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22b35ca979e4df7bdbff8bd3f160e1e"/>
        <w:lock w:val="sdtLocked"/>
        <w:richText/>
      </w:sdtPr>
      <w:sdtContent>
        <w:p>
          <w:pPr>
            <w:jc w:val="both"/>
            <w:rPr>
              <w:rFonts w:ascii="Times New Roman" w:hAnsi="Times New Roman"/>
            </w:rPr>
          </w:pPr>
          <w:r>
            <w:rPr>
              <w:rFonts w:ascii="Times New Roman" w:hAnsi="Times New Roman"/>
              <w:b/>
              <w:i/>
            </w:rPr>
            <w:t>Suvestinė redakcija nuo 2025-11-29 iki 2026-06-29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FBE404535C5B">
            <w:r w:rsidRPr="00532B9F">
              <w:rPr>
                <w:rFonts w:ascii="Times New Roman" w:eastAsia="MS Mincho" w:hAnsi="Times New Roman"/>
                <w:sz w:val="20"/>
                <w:i/>
                <w:iCs/>
                <w:color w:val="0000FF" w:themeColor="hyperlink"/>
                <w:u w:val="single"/>
              </w:rPr>
              <w:t>215-0</w:t>
            </w:r>
          </w:fldSimple>
          <w:r>
            <w:rPr>
              <w:rFonts w:ascii="Times New Roman" w:eastAsia="MS Mincho" w:hAnsi="Times New Roman"/>
              <w:sz w:val="20"/>
              <w:i/>
              <w:iCs/>
            </w:rPr>
            <w:t>; Žin. 1991, Nr. </w:t>
          </w:r>
          <w:fldSimple w:instr="HYPERLINK https://www.e-tar.lt/portal/legalAct.html?documentId=TAR.FBE404535C5B">
            <w:r w:rsidRPr="00532B9F">
              <w:rPr>
                <w:rFonts w:ascii="Times New Roman" w:eastAsia="MS Mincho" w:hAnsi="Times New Roman"/>
                <w:sz w:val="20"/>
                <w:i/>
                <w:iCs/>
                <w:color w:val="0000FF" w:themeColor="hyperlink"/>
                <w:u w:val="single"/>
              </w:rPr>
              <w:t>30-804</w:t>
            </w:r>
          </w:fldSimple>
          <w:r>
            <w:rPr>
              <w:rFonts w:ascii="Times New Roman" w:eastAsia="MS Mincho" w:hAnsi="Times New Roman"/>
              <w:sz w:val="20"/>
              <w:i/>
              <w:iCs/>
            </w:rPr>
            <w:t>, i. k. 0911010ISTA00I-1863</w:t>
          </w:r>
        </w:p>
        <w:p>
          <w:pPr>
            <w:jc w:val="both"/>
            <w:rPr>
              <w:rFonts w:ascii="Times New Roman" w:hAnsi="Times New Roman"/>
              <w:sz w:val="20"/>
            </w:rPr>
          </w:pPr>
        </w:p>
        <w:p>
          <w:pPr>
            <w:rPr>
              <w:b/>
              <w:i/>
              <w:sz w:val="20"/>
            </w:rPr>
          </w:pPr>
          <w:r>
            <w:rPr>
              <w:b/>
              <w:i/>
              <w:sz w:val="20"/>
            </w:rPr>
            <w:t>Nauja įstatymo redakcija nuo 2002-03-20:</w:t>
          </w:r>
        </w:p>
        <w:p>
          <w:pPr>
            <w:rPr>
              <w:i/>
              <w:sz w:val="20"/>
            </w:rPr>
          </w:pPr>
          <w:r>
            <w:rPr>
              <w:i/>
              <w:sz w:val="20"/>
            </w:rPr>
            <w:t xml:space="preserve">Nr. </w:t>
          </w:r>
          <w:hyperlink r:id="rId13" w:history="1">
            <w:r>
              <w:rPr>
                <w:i/>
                <w:color w:val="0000FF"/>
                <w:sz w:val="20"/>
                <w:u w:val="single"/>
              </w:rPr>
              <w:t>IX-747</w:t>
            </w:r>
          </w:hyperlink>
          <w:r>
            <w:rPr>
              <w:i/>
              <w:sz w:val="20"/>
            </w:rPr>
            <w:t>, 2002-02-28, Žin., 2002, Nr. 29-1034 (2002-03-20)</w:t>
          </w:r>
        </w:p>
        <w:p>
          <w:pPr>
            <w:keepNext/>
            <w:jc w:val="center"/>
            <w:outlineLvl w:val="2"/>
            <w:rPr>
              <w:b/>
              <w:color w:val="000000"/>
              <w:sz w:val="22"/>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TRANSPORTO VEIKLOS PAGRINDŲ</w:t>
          </w:r>
        </w:p>
        <w:p>
          <w:pPr>
            <w:widowControl w:val="0"/>
            <w:jc w:val="center"/>
            <w:rPr>
              <w:b/>
              <w:color w:val="000000"/>
              <w:sz w:val="22"/>
            </w:rPr>
          </w:pPr>
          <w:r>
            <w:rPr>
              <w:b/>
              <w:color w:val="000000"/>
              <w:sz w:val="22"/>
            </w:rPr>
            <w:t>Į S T A T Y M A S</w:t>
          </w:r>
        </w:p>
        <w:p>
          <w:pPr>
            <w:jc w:val="center"/>
            <w:rPr>
              <w:sz w:val="22"/>
            </w:rPr>
          </w:pPr>
        </w:p>
        <w:p>
          <w:pPr>
            <w:jc w:val="center"/>
            <w:rPr>
              <w:sz w:val="22"/>
            </w:rPr>
          </w:pPr>
        </w:p>
        <w:sdt>
          <w:sdtPr>
            <w:alias w:val="skirsnis"/>
            <w:tag w:val="part_e2db8c9dea7a476088b660429bb8de28"/>
            <w:lock w:val="sdtLocked"/>
            <w:richText/>
          </w:sdtPr>
          <w:sdtContent>
            <w:p>
              <w:pPr>
                <w:jc w:val="center"/>
                <w:rPr>
                  <w:b/>
                  <w:color w:val="000000"/>
                  <w:sz w:val="22"/>
                </w:rPr>
              </w:pPr>
              <w:sdt>
                <w:sdtPr>
                  <w:alias w:val="Numeris"/>
                  <w:tag w:val="nr_e2db8c9dea7a476088b660429bb8de28"/>
                  <w:lock w:val="sdtLocked"/>
                  <w:richText/>
                </w:sdtPr>
                <w:sdtContent>
                  <w:r>
                    <w:rPr>
                      <w:b/>
                      <w:color w:val="000000"/>
                      <w:sz w:val="22"/>
                    </w:rPr>
                    <w:t>PIRMASIS</w:t>
                  </w:r>
                </w:sdtContent>
              </w:sdt>
              <w:r>
                <w:rPr>
                  <w:b/>
                  <w:color w:val="000000"/>
                  <w:sz w:val="22"/>
                </w:rPr>
                <w:t xml:space="preserve"> SKIRSNIS</w:t>
              </w:r>
            </w:p>
            <w:p>
              <w:pPr>
                <w:jc w:val="center"/>
                <w:rPr>
                  <w:b/>
                  <w:color w:val="000000"/>
                  <w:sz w:val="22"/>
                </w:rPr>
              </w:pPr>
              <w:sdt>
                <w:sdtPr>
                  <w:alias w:val="Pavadinimas"/>
                  <w:tag w:val="title_e2db8c9dea7a476088b660429bb8de28"/>
                  <w:lock w:val="sdtLocked"/>
                  <w:richText/>
                </w:sdtPr>
                <w:sdtContent>
                  <w:r>
                    <w:rPr>
                      <w:b/>
                      <w:color w:val="000000"/>
                      <w:sz w:val="22"/>
                    </w:rPr>
                    <w:t>BENDROSIOS NUOSTATOS</w:t>
                  </w:r>
                </w:sdtContent>
              </w:sdt>
            </w:p>
            <w:p>
              <w:pPr>
                <w:ind w:firstLine="720"/>
                <w:jc w:val="both"/>
                <w:rPr>
                  <w:b/>
                  <w:color w:val="000000"/>
                  <w:sz w:val="22"/>
                </w:rPr>
              </w:pPr>
            </w:p>
            <w:sdt>
              <w:sdtPr>
                <w:alias w:val="1 str."/>
                <w:tag w:val="part_0b4c8f6d6bcd42618e68fa4b11940e27"/>
                <w:lock w:val="sdtLocked"/>
                <w:richText/>
              </w:sdtPr>
              <w:sdtContent>
                <w:p>
                  <w:pPr>
                    <w:ind w:firstLine="720"/>
                    <w:jc w:val="both"/>
                    <w:rPr>
                      <w:b/>
                      <w:color w:val="000000"/>
                      <w:sz w:val="22"/>
                    </w:rPr>
                  </w:pPr>
                  <w:sdt>
                    <w:sdtPr>
                      <w:alias w:val="Numeris"/>
                      <w:tag w:val="nr_0b4c8f6d6bcd42618e68fa4b11940e27"/>
                      <w:lock w:val="sdtLocked"/>
                      <w:richText/>
                    </w:sdtPr>
                    <w:sdtContent>
                      <w:r>
                        <w:rPr>
                          <w:b/>
                          <w:color w:val="000000"/>
                          <w:sz w:val="22"/>
                        </w:rPr>
                        <w:t>1</w:t>
                      </w:r>
                    </w:sdtContent>
                  </w:sdt>
                  <w:r>
                    <w:rPr>
                      <w:b/>
                      <w:color w:val="000000"/>
                      <w:sz w:val="22"/>
                    </w:rPr>
                    <w:t xml:space="preserve"> straipsnis. </w:t>
                  </w:r>
                  <w:sdt>
                    <w:sdtPr>
                      <w:alias w:val="Pavadinimas"/>
                      <w:tag w:val="title_0b4c8f6d6bcd42618e68fa4b11940e27"/>
                      <w:lock w:val="sdtLocked"/>
                      <w:richText/>
                    </w:sdtPr>
                    <w:sdtContent>
                      <w:r>
                        <w:rPr>
                          <w:b/>
                          <w:color w:val="000000"/>
                          <w:sz w:val="22"/>
                        </w:rPr>
                        <w:t>Įstatymo paskirtis</w:t>
                      </w:r>
                    </w:sdtContent>
                  </w:sdt>
                </w:p>
                <w:sdt>
                  <w:sdtPr>
                    <w:alias w:val="1 str. 1 d."/>
                    <w:tag w:val="part_555dbf7df0a54230b3940e7368e0b384"/>
                    <w:lock w:val="sdtLocked"/>
                    <w:richText/>
                  </w:sdtPr>
                  <w:sdtContent>
                    <w:p>
                      <w:pPr>
                        <w:tabs>
                          <w:tab w:val="left" w:pos="0"/>
                        </w:tabs>
                        <w:ind w:firstLine="720"/>
                        <w:jc w:val="both"/>
                        <w:rPr>
                          <w:color w:val="000000"/>
                          <w:sz w:val="22"/>
                          <w:szCs w:val="22"/>
                          <w:lang w:eastAsia="lt-LT"/>
                        </w:rPr>
                      </w:pPr>
                      <w:sdt>
                        <w:sdtPr>
                          <w:alias w:val="Numeris"/>
                          <w:tag w:val="nr_555dbf7df0a54230b3940e7368e0b384"/>
                          <w:lock w:val="sdtLocked"/>
                          <w:richText/>
                        </w:sdtPr>
                        <w:sdtContent>
                          <w:r>
                            <w:rPr>
                              <w:color w:val="000000"/>
                              <w:sz w:val="22"/>
                              <w:szCs w:val="22"/>
                              <w:lang w:eastAsia="lt-LT"/>
                            </w:rPr>
                            <w:t>1</w:t>
                          </w:r>
                        </w:sdtContent>
                      </w:sdt>
                      <w:r>
                        <w:rPr>
                          <w:color w:val="000000"/>
                          <w:sz w:val="22"/>
                          <w:szCs w:val="22"/>
                          <w:lang w:eastAsia="lt-LT"/>
                        </w:rPr>
                        <w:t xml:space="preserve">. Šis Įstatymas nustato Lietuvos Respublikos transporto </w:t>
                      </w:r>
                      <w:r>
                        <w:rPr>
                          <w:sz w:val="22"/>
                          <w:szCs w:val="22"/>
                          <w:lang w:eastAsia="lt-LT"/>
                        </w:rPr>
                        <w:t>viešojo administravimo, vežėjų ir transporto infrastruktūros valdytojų veiklos, valstybės pagalbos plėtojant transporto infrastruktūrą ir jos valdymo bendruosius principus, transporto infrastruktūros valdytojų teisinį statusą, jų santykius su transporto infrastruktūros savininkais bei naudotojais,</w:t>
                      </w:r>
                      <w:r>
                        <w:rPr>
                          <w:sz w:val="22"/>
                          <w:szCs w:val="22"/>
                        </w:rPr>
                        <w:t xml:space="preserve"> visuomenės aptarnavimo įsipareigojimų,</w:t>
                      </w:r>
                      <w:r>
                        <w:rPr>
                          <w:sz w:val="22"/>
                          <w:szCs w:val="22"/>
                          <w:lang w:eastAsia="lt-LT"/>
                        </w:rPr>
                        <w:t xml:space="preserve"> saugaus eismo užtikrinimo ir kitų su transporto veikla susijusių santykių reglamentavimo pagrindus.</w:t>
                      </w:r>
                    </w:p>
                  </w:sdtContent>
                </w:sdt>
                <w:sdt>
                  <w:sdtPr>
                    <w:alias w:val="1 str. 2 d."/>
                    <w:tag w:val="part_5a9ff1de08bf4f3981f3ec385ce03ce5"/>
                    <w:lock w:val="sdtLocked"/>
                    <w:richText/>
                  </w:sdtPr>
                  <w:sdtContent>
                    <w:p>
                      <w:pPr>
                        <w:tabs>
                          <w:tab w:val="left" w:pos="0"/>
                        </w:tabs>
                        <w:ind w:firstLine="720"/>
                        <w:jc w:val="both"/>
                        <w:rPr>
                          <w:color w:val="000000"/>
                          <w:sz w:val="22"/>
                        </w:rPr>
                      </w:pPr>
                      <w:sdt>
                        <w:sdtPr>
                          <w:alias w:val="Numeris"/>
                          <w:tag w:val="nr_5a9ff1de08bf4f3981f3ec385ce03ce5"/>
                          <w:lock w:val="sdtLocked"/>
                          <w:richText/>
                        </w:sdtPr>
                        <w:sdtContent>
                          <w:r>
                            <w:rPr>
                              <w:color w:val="000000"/>
                              <w:sz w:val="22"/>
                            </w:rPr>
                            <w:t>2</w:t>
                          </w:r>
                        </w:sdtContent>
                      </w:sdt>
                      <w:r>
                        <w:rPr>
                          <w:color w:val="000000"/>
                          <w:sz w:val="22"/>
                        </w:rPr>
                        <w:t>. Šis Įstatymas nereglamentuoja karinio, bevariklio ir vamzdynų transporto veiklos, jeigu kiti įstatymai nenustato ko kita.</w:t>
                      </w:r>
                    </w:p>
                  </w:sdtContent>
                </w:sdt>
                <w:sdt>
                  <w:sdtPr>
                    <w:alias w:val="1 str. 3 d."/>
                    <w:tag w:val="part_84a8602588df4b2b90893f0519cd7e2a"/>
                    <w:lock w:val="sdtLocked"/>
                    <w:richText/>
                  </w:sdtPr>
                  <w:sdtContent>
                    <w:p>
                      <w:pPr>
                        <w:ind w:firstLine="720"/>
                        <w:jc w:val="both"/>
                      </w:pPr>
                      <w:sdt>
                        <w:sdtPr>
                          <w:alias w:val="Numeris"/>
                          <w:tag w:val="nr_84a8602588df4b2b90893f0519cd7e2a"/>
                          <w:lock w:val="sdtLocked"/>
                          <w:richText/>
                        </w:sdtPr>
                        <w:sdtContent>
                          <w:r>
                            <w:rPr>
                              <w:sz w:val="22"/>
                              <w:szCs w:val="22"/>
                              <w:lang w:eastAsia="lt-LT"/>
                            </w:rPr>
                            <w:t>3</w:t>
                          </w:r>
                        </w:sdtContent>
                      </w:sdt>
                      <w:r>
                        <w:rPr>
                          <w:sz w:val="22"/>
                          <w:szCs w:val="22"/>
                          <w:lang w:eastAsia="lt-LT"/>
                        </w:rPr>
                        <w:t xml:space="preserve">. </w:t>
                      </w:r>
                      <w:r>
                        <w:rPr>
                          <w:color w:val="000000"/>
                          <w:sz w:val="22"/>
                          <w:szCs w:val="22"/>
                          <w:shd w:val="clear" w:color="auto" w:fill="FFFFFF"/>
                        </w:rPr>
                        <w:t>Šio Įstatymo nuostatos suderintos su Europos Sąjungos teisės aktais, nurodytais šio Įstatymo 3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X-214</w:t>
                    </w:r>
                  </w:hyperlink>
                  <w:r>
                    <w:rPr>
                      <w:rFonts w:eastAsia="MS Mincho"/>
                      <w:bCs/>
                      <w:i/>
                      <w:iCs/>
                      <w:sz w:val="20"/>
                    </w:rPr>
                    <w:t>, 2005-05-19, Žin., 2005, Nr. 71-2560 (2005-06-07)</w:t>
                  </w:r>
                </w:p>
                <w:p>
                  <w:pPr>
                    <w:jc w:val="both"/>
                    <w:rPr>
                      <w:rFonts w:eastAsia="MS Mincho"/>
                      <w:i/>
                      <w:iCs/>
                      <w:sz w:val="20"/>
                    </w:rPr>
                  </w:pPr>
                  <w:r>
                    <w:rPr>
                      <w:rFonts w:eastAsia="MS Mincho"/>
                      <w:i/>
                      <w:iCs/>
                      <w:sz w:val="20"/>
                    </w:rPr>
                    <w:t xml:space="preserve">Nr. </w:t>
                  </w:r>
                  <w:hyperlink r:id="rId15" w:history="1">
                    <w:r>
                      <w:rPr>
                        <w:rFonts w:eastAsia="MS Mincho"/>
                        <w:i/>
                        <w:iCs/>
                        <w:color w:val="0000FF"/>
                        <w:sz w:val="20"/>
                        <w:u w:val="single"/>
                      </w:rPr>
                      <w:t>X-747</w:t>
                    </w:r>
                  </w:hyperlink>
                  <w:r>
                    <w:rPr>
                      <w:rFonts w:eastAsia="MS Mincho"/>
                      <w:i/>
                      <w:iCs/>
                      <w:sz w:val="20"/>
                    </w:rPr>
                    <w:t>, 2006-07-04, Žin., 2006, Nr. 82-3250 (2006-07-27)</w:t>
                  </w:r>
                </w:p>
                <w:p>
                  <w:pPr>
                    <w:jc w:val="both"/>
                    <w:rPr>
                      <w:i/>
                      <w:sz w:val="20"/>
                    </w:rPr>
                  </w:pPr>
                  <w:r>
                    <w:rPr>
                      <w:i/>
                      <w:sz w:val="20"/>
                    </w:rPr>
                    <w:t xml:space="preserve">Nr. </w:t>
                  </w:r>
                  <w:hyperlink r:id="rId16"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7"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2 str."/>
                <w:tag w:val="part_ea7362d3f3a74a91845806857ede3a2d"/>
                <w:lock w:val="sdtLocked"/>
                <w:richText/>
              </w:sdtPr>
              <w:sdtContent>
                <w:p>
                  <w:pPr>
                    <w:ind w:firstLine="720"/>
                    <w:contextualSpacing/>
                    <w:rPr>
                      <w:b/>
                      <w:bCs/>
                      <w:color w:val="000000"/>
                      <w:sz w:val="22"/>
                      <w:szCs w:val="22"/>
                      <w:lang w:eastAsia="lt-LT"/>
                    </w:rPr>
                  </w:pPr>
                  <w:sdt>
                    <w:sdtPr>
                      <w:alias w:val="Numeris"/>
                      <w:tag w:val="nr_ea7362d3f3a74a91845806857ede3a2d"/>
                      <w:lock w:val="sdtLocked"/>
                      <w:richText/>
                    </w:sdtPr>
                    <w:sdtContent>
                      <w:r>
                        <w:rPr>
                          <w:b/>
                          <w:bCs/>
                          <w:color w:val="000000"/>
                          <w:sz w:val="22"/>
                          <w:szCs w:val="22"/>
                          <w:lang w:eastAsia="lt-LT"/>
                        </w:rPr>
                        <w:t>2</w:t>
                      </w:r>
                    </w:sdtContent>
                  </w:sdt>
                  <w:r>
                    <w:rPr>
                      <w:b/>
                      <w:bCs/>
                      <w:color w:val="000000"/>
                      <w:sz w:val="22"/>
                      <w:szCs w:val="22"/>
                      <w:lang w:eastAsia="lt-LT"/>
                    </w:rPr>
                    <w:t xml:space="preserve"> straipsnis. </w:t>
                  </w:r>
                  <w:sdt>
                    <w:sdtPr>
                      <w:alias w:val="Pavadinimas"/>
                      <w:tag w:val="title_ea7362d3f3a74a91845806857ede3a2d"/>
                      <w:lock w:val="sdtLocked"/>
                      <w:richText/>
                    </w:sdtPr>
                    <w:sdtContent>
                      <w:r>
                        <w:rPr>
                          <w:b/>
                          <w:bCs/>
                          <w:color w:val="000000"/>
                          <w:sz w:val="22"/>
                          <w:szCs w:val="22"/>
                          <w:lang w:eastAsia="lt-LT"/>
                        </w:rPr>
                        <w:t>Pagrindinės šio Įstatymo sąvokos</w:t>
                      </w:r>
                    </w:sdtContent>
                  </w:sdt>
                </w:p>
                <w:sdt>
                  <w:sdtPr>
                    <w:alias w:val="2 str. 1 d."/>
                    <w:tag w:val="part_6722e6f1477b49b69d9708ec99dbfbb0"/>
                    <w:lock w:val="sdtLocked"/>
                    <w:richText/>
                  </w:sdtPr>
                  <w:sdtContent>
                    <w:p>
                      <w:pPr>
                        <w:ind w:firstLine="720"/>
                        <w:contextualSpacing/>
                        <w:jc w:val="both"/>
                        <w:rPr>
                          <w:rFonts w:eastAsia="Calibri"/>
                          <w:sz w:val="22"/>
                          <w:szCs w:val="22"/>
                        </w:rPr>
                      </w:pPr>
                      <w:sdt>
                        <w:sdtPr>
                          <w:alias w:val="Numeris"/>
                          <w:tag w:val="nr_6722e6f1477b49b69d9708ec99dbfbb0"/>
                          <w:lock w:val="sdtLocked"/>
                          <w:richText/>
                        </w:sdtPr>
                        <w:sdtContent>
                          <w:r>
                            <w:rPr>
                              <w:rFonts w:eastAsia="Calibri"/>
                              <w:sz w:val="22"/>
                              <w:szCs w:val="22"/>
                            </w:rPr>
                            <w:t>1</w:t>
                          </w:r>
                        </w:sdtContent>
                      </w:sdt>
                      <w:r>
                        <w:rPr>
                          <w:rFonts w:eastAsia="Calibri"/>
                          <w:sz w:val="22"/>
                          <w:szCs w:val="22"/>
                        </w:rPr>
                        <w:t xml:space="preserve">. </w:t>
                      </w:r>
                      <w:r>
                        <w:rPr>
                          <w:rFonts w:eastAsia="Calibri"/>
                          <w:b/>
                          <w:bCs/>
                          <w:color w:val="000000"/>
                          <w:sz w:val="22"/>
                          <w:szCs w:val="22"/>
                          <w:lang w:eastAsia="lt-LT"/>
                        </w:rPr>
                        <w:t>Elektroninis keleivinio transporto bilietas</w:t>
                      </w:r>
                      <w:r>
                        <w:rPr>
                          <w:rFonts w:eastAsia="Calibri"/>
                          <w:bCs/>
                          <w:color w:val="000000"/>
                          <w:sz w:val="22"/>
                          <w:szCs w:val="22"/>
                          <w:lang w:eastAsia="lt-LT"/>
                        </w:rPr>
                        <w:t xml:space="preserve"> – skaitmeninėje duomenų bazėje saugomas įrašas, patvirtinantis, kad yra sumokėta </w:t>
                      </w:r>
                      <w:r>
                        <w:rPr>
                          <w:rFonts w:eastAsia="Calibri"/>
                          <w:color w:val="000000"/>
                          <w:sz w:val="22"/>
                          <w:szCs w:val="22"/>
                          <w:lang w:eastAsia="lt-LT"/>
                        </w:rPr>
                        <w:t>už vežimo paslaugą</w:t>
                      </w:r>
                      <w:r>
                        <w:rPr>
                          <w:rFonts w:eastAsia="Calibri"/>
                          <w:sz w:val="22"/>
                          <w:szCs w:val="22"/>
                        </w:rPr>
                        <w:t>.</w:t>
                      </w:r>
                    </w:p>
                  </w:sdtContent>
                </w:sdt>
                <w:sdt>
                  <w:sdtPr>
                    <w:alias w:val="1-1 d."/>
                    <w:tag w:val="part_2b9fe930b1bf4b15af42ab3cc7e9a0ee"/>
                    <w:lock w:val="sdtLocked"/>
                    <w:richText/>
                  </w:sdtPr>
                  <w:sdtContent>
                    <w:p>
                      <w:pPr>
                        <w:ind w:firstLine="720"/>
                        <w:jc w:val="both"/>
                      </w:pPr>
                      <w:sdt>
                        <w:sdtPr>
                          <w:alias w:val="Numeris"/>
                          <w:tag w:val="nr_2b9fe930b1bf4b15af42ab3cc7e9a0ee"/>
                          <w:lock w:val="sdtLocked"/>
                          <w:richText/>
                        </w:sdtPr>
                        <w:sdtContent>
                          <w:r>
                            <w:rPr>
                              <w:sz w:val="22"/>
                              <w:szCs w:val="22"/>
                              <w:shd w:val="clear" w:color="auto" w:fill="FFFFFF"/>
                            </w:rPr>
                            <w:t>1</w:t>
                          </w:r>
                          <w:r>
                            <w:rPr>
                              <w:sz w:val="22"/>
                              <w:szCs w:val="22"/>
                              <w:shd w:val="clear" w:color="auto" w:fill="FFFFFF"/>
                              <w:vertAlign w:val="superscript"/>
                            </w:rPr>
                            <w:t>1</w:t>
                          </w:r>
                        </w:sdtContent>
                      </w:sdt>
                      <w:r>
                        <w:rPr>
                          <w:sz w:val="22"/>
                          <w:szCs w:val="22"/>
                          <w:shd w:val="clear" w:color="auto" w:fill="FFFFFF"/>
                        </w:rPr>
                        <w:t xml:space="preserve">. </w:t>
                      </w:r>
                      <w:r>
                        <w:rPr>
                          <w:b/>
                          <w:bCs/>
                          <w:sz w:val="22"/>
                          <w:szCs w:val="22"/>
                          <w:shd w:val="clear" w:color="auto" w:fill="FFFFFF"/>
                        </w:rPr>
                        <w:t>Europos Sąjungos išorės skrydis</w:t>
                      </w:r>
                      <w:r>
                        <w:rPr>
                          <w:bCs/>
                          <w:sz w:val="22"/>
                          <w:szCs w:val="22"/>
                          <w:shd w:val="clear" w:color="auto" w:fill="FFFFFF"/>
                        </w:rPr>
                        <w:t xml:space="preserve"> – </w:t>
                      </w:r>
                      <w:r>
                        <w:rPr>
                          <w:sz w:val="22"/>
                          <w:szCs w:val="22"/>
                          <w:shd w:val="clear" w:color="auto" w:fill="FFFFFF"/>
                        </w:rPr>
                        <w:t>bet kuris vežėjo,</w:t>
                      </w:r>
                      <w:r>
                        <w:rPr>
                          <w:sz w:val="22"/>
                          <w:szCs w:val="22"/>
                        </w:rPr>
                        <w:t xml:space="preserve"> kuris verčiasi keleivių vežimu oro keliais, </w:t>
                      </w:r>
                      <w:r>
                        <w:rPr>
                          <w:sz w:val="22"/>
                          <w:szCs w:val="22"/>
                          <w:shd w:val="clear" w:color="auto" w:fill="FFFFFF"/>
                        </w:rPr>
                        <w:t>reguliarus ar nereguliarus iš trečiosios šalies teritorijos vykdomas skrydis, kurio suplanuota nusileidimo vieta yra Europos Sąjungos valstybės narės teritorijoje, arba iš Europos Sąjungos valstybės narės teritorijos vykdomas skrydis, kurio suplanuota nusileidimo vieta yra trečiojoje šalyje, abiem atvejais įskaitant skrydžius su bet kokiais nusileidimais Europos Sąjungos valstybių narių arba trečiųjų šalių teritorijoje.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1-2 d."/>
                    <w:tag w:val="part_a0066a4bf7984635a51acc3635faa9e6"/>
                    <w:lock w:val="sdtLocked"/>
                    <w:richText/>
                  </w:sdtPr>
                  <w:sdtContent>
                    <w:p>
                      <w:pPr>
                        <w:ind w:firstLine="720"/>
                        <w:jc w:val="both"/>
                        <w:rPr>
                          <w:rFonts w:eastAsia="Calibri"/>
                          <w:sz w:val="22"/>
                          <w:szCs w:val="22"/>
                        </w:rPr>
                      </w:pPr>
                      <w:sdt>
                        <w:sdtPr>
                          <w:alias w:val="Numeris"/>
                          <w:tag w:val="nr_a0066a4bf7984635a51acc3635faa9e6"/>
                          <w:lock w:val="sdtLocked"/>
                          <w:richText/>
                        </w:sdtPr>
                        <w:sdtContent>
                          <w:r>
                            <w:rPr>
                              <w:bCs/>
                              <w:sz w:val="22"/>
                              <w:szCs w:val="22"/>
                            </w:rPr>
                            <w:t>1</w:t>
                          </w:r>
                          <w:r>
                            <w:rPr>
                              <w:bCs/>
                              <w:sz w:val="22"/>
                              <w:szCs w:val="22"/>
                              <w:vertAlign w:val="superscript"/>
                            </w:rPr>
                            <w:t>2</w:t>
                          </w:r>
                        </w:sdtContent>
                      </w:sdt>
                      <w:r>
                        <w:rPr>
                          <w:bCs/>
                          <w:sz w:val="22"/>
                          <w:szCs w:val="22"/>
                        </w:rPr>
                        <w:t xml:space="preserve">. </w:t>
                      </w:r>
                      <w:r>
                        <w:rPr>
                          <w:b/>
                          <w:bCs/>
                          <w:sz w:val="22"/>
                          <w:szCs w:val="22"/>
                          <w:shd w:val="clear" w:color="auto" w:fill="FFFFFF"/>
                        </w:rPr>
                        <w:t>Europos Sąjungos vidaus skrydis</w:t>
                      </w:r>
                      <w:r>
                        <w:rPr>
                          <w:bCs/>
                          <w:sz w:val="22"/>
                          <w:szCs w:val="22"/>
                          <w:shd w:val="clear" w:color="auto" w:fill="FFFFFF"/>
                        </w:rPr>
                        <w:t xml:space="preserve"> – </w:t>
                      </w:r>
                      <w:r>
                        <w:rPr>
                          <w:sz w:val="22"/>
                          <w:szCs w:val="22"/>
                          <w:shd w:val="clear" w:color="auto" w:fill="FFFFFF"/>
                        </w:rPr>
                        <w:t>bet kuris vežėjo,</w:t>
                      </w:r>
                      <w:r>
                        <w:rPr>
                          <w:sz w:val="22"/>
                          <w:szCs w:val="22"/>
                        </w:rPr>
                        <w:t xml:space="preserve"> kuris verčiasi keleivių vežimu oro keliais, </w:t>
                      </w:r>
                      <w:r>
                        <w:rPr>
                          <w:sz w:val="22"/>
                          <w:szCs w:val="22"/>
                          <w:shd w:val="clear" w:color="auto" w:fill="FFFFFF"/>
                        </w:rPr>
                        <w:t>reguliarus arba nereguliarus iš Europos Sąjungos valstybės narės teritorijos vykdomas skrydis, kurio suplanuota nusileidimo vieta yra vienos arba kelių kitų Europos Sąjungos valstybių narių teritorijoje, be jokių nusileidimų trečiosios šalies teritorijoje.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2 str. 2 d."/>
                    <w:tag w:val="part_8f06b6af7a6f452aa997409873c4d01e"/>
                    <w:lock w:val="sdtLocked"/>
                    <w:richText/>
                  </w:sdtPr>
                  <w:sdtContent>
                    <w:p>
                      <w:pPr>
                        <w:tabs>
                          <w:tab w:val="left" w:pos="993"/>
                        </w:tabs>
                        <w:ind w:firstLine="709"/>
                        <w:jc w:val="both"/>
                        <w:rPr>
                          <w:sz w:val="22"/>
                          <w:szCs w:val="22"/>
                        </w:rPr>
                      </w:pPr>
                      <w:sdt>
                        <w:sdtPr>
                          <w:alias w:val="Numeris"/>
                          <w:tag w:val="nr_8f06b6af7a6f452aa997409873c4d01e"/>
                          <w:lock w:val="sdtLocked"/>
                          <w:richText/>
                        </w:sdtPr>
                        <w:sdtContent>
                          <w:r>
                            <w:rPr>
                              <w:sz w:val="22"/>
                              <w:szCs w:val="22"/>
                            </w:rPr>
                            <w:t>2</w:t>
                          </w:r>
                        </w:sdtContent>
                      </w:sdt>
                      <w:r>
                        <w:rPr>
                          <w:sz w:val="22"/>
                          <w:szCs w:val="22"/>
                        </w:rPr>
                        <w:t>.</w:t>
                      </w:r>
                      <w:r>
                        <w:rPr>
                          <w:b/>
                          <w:sz w:val="22"/>
                          <w:szCs w:val="22"/>
                        </w:rPr>
                        <w:t xml:space="preserve"> Intelektinės transporto sistemos</w:t>
                      </w:r>
                      <w:r>
                        <w:rPr>
                          <w:sz w:val="22"/>
                          <w:szCs w:val="22"/>
                        </w:rPr>
                        <w:t xml:space="preserve"> – 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 </w:t>
                      </w:r>
                    </w:p>
                  </w:sdtContent>
                </w:sdt>
                <w:sdt>
                  <w:sdtPr>
                    <w:alias w:val="2 str. 3 d."/>
                    <w:tag w:val="part_785a4b13275d4e5a959a4c8c4351c9fc"/>
                    <w:lock w:val="sdtLocked"/>
                    <w:richText/>
                  </w:sdtPr>
                  <w:sdtContent>
                    <w:p>
                      <w:pPr>
                        <w:ind w:firstLine="720"/>
                        <w:jc w:val="both"/>
                        <w:rPr>
                          <w:rFonts w:eastAsia="Calibri"/>
                          <w:sz w:val="22"/>
                          <w:szCs w:val="22"/>
                        </w:rPr>
                      </w:pPr>
                      <w:sdt>
                        <w:sdtPr>
                          <w:alias w:val="Numeris"/>
                          <w:tag w:val="nr_785a4b13275d4e5a959a4c8c4351c9fc"/>
                          <w:lock w:val="sdtLocked"/>
                          <w:richText/>
                        </w:sdtPr>
                        <w:sdtContent>
                          <w:r>
                            <w:rPr>
                              <w:color w:val="000000"/>
                              <w:szCs w:val="24"/>
                              <w:lang w:eastAsia="lt-LT"/>
                            </w:rPr>
                            <w:t>3</w:t>
                          </w:r>
                        </w:sdtContent>
                      </w:sdt>
                      <w:r>
                        <w:rPr>
                          <w:color w:val="000000"/>
                          <w:szCs w:val="24"/>
                          <w:lang w:eastAsia="lt-LT"/>
                        </w:rPr>
                        <w:t xml:space="preserve">. </w:t>
                      </w:r>
                      <w:r>
                        <w:rPr>
                          <w:b/>
                          <w:bCs/>
                          <w:color w:val="000000"/>
                          <w:sz w:val="22"/>
                          <w:szCs w:val="22"/>
                        </w:rPr>
                        <w:t>Intelektinių transporto sistemų paslauga</w:t>
                      </w:r>
                      <w:r>
                        <w:rPr>
                          <w:color w:val="000000"/>
                          <w:sz w:val="22"/>
                          <w:szCs w:val="22"/>
                        </w:rPr>
                        <w:t xml:space="preserve"> – intelektinių transporto sistemų prietaikos veikimo užtikrinimas tinkamai parengtoje organizacinėje ir operacinėje sistemoje siekiant padidinti naudotojo saugumą, darnų judumą ir patogumą ir (arba) palengvinti transporto ir kelionių operacijas, padidinti jų veiksmingumą arba padėti jas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4 d."/>
                    <w:tag w:val="part_954d646b37af4206bbe38ae1406cf6ab"/>
                    <w:lock w:val="sdtLocked"/>
                    <w:richText/>
                  </w:sdtPr>
                  <w:sdtContent>
                    <w:p>
                      <w:pPr>
                        <w:tabs>
                          <w:tab w:val="left" w:pos="993"/>
                        </w:tabs>
                        <w:ind w:firstLine="709"/>
                        <w:jc w:val="both"/>
                        <w:rPr>
                          <w:rFonts w:eastAsia="Calibri"/>
                          <w:sz w:val="22"/>
                          <w:szCs w:val="22"/>
                        </w:rPr>
                      </w:pPr>
                      <w:sdt>
                        <w:sdtPr>
                          <w:alias w:val="Numeris"/>
                          <w:tag w:val="nr_954d646b37af4206bbe38ae1406cf6ab"/>
                          <w:lock w:val="sdtLocked"/>
                          <w:richText/>
                        </w:sdtPr>
                        <w:sdtContent>
                          <w:r>
                            <w:rPr>
                              <w:sz w:val="22"/>
                              <w:szCs w:val="22"/>
                            </w:rPr>
                            <w:t>4</w:t>
                          </w:r>
                        </w:sdtContent>
                      </w:sdt>
                      <w:r>
                        <w:rPr>
                          <w:sz w:val="22"/>
                          <w:szCs w:val="22"/>
                        </w:rPr>
                        <w:t>.</w:t>
                      </w:r>
                      <w:r>
                        <w:rPr>
                          <w:b/>
                          <w:sz w:val="22"/>
                          <w:szCs w:val="22"/>
                        </w:rPr>
                        <w:t xml:space="preserve"> Intelektinių transporto sistemų prietaika </w:t>
                      </w:r>
                      <w:r>
                        <w:rPr>
                          <w:sz w:val="22"/>
                          <w:szCs w:val="22"/>
                        </w:rPr>
                        <w:t>– intelektinių transporto sistemų taikymo operacinė priemonė.</w:t>
                      </w:r>
                    </w:p>
                  </w:sdtContent>
                </w:sdt>
                <w:sdt>
                  <w:sdtPr>
                    <w:alias w:val="2 str. 5 d."/>
                    <w:tag w:val="part_83720d4b71ee4719abfbc3da91272426"/>
                    <w:lock w:val="sdtLocked"/>
                    <w:richText/>
                  </w:sdtPr>
                  <w:sdtContent>
                    <w:p>
                      <w:pPr>
                        <w:ind w:firstLine="720"/>
                        <w:jc w:val="both"/>
                        <w:rPr>
                          <w:sz w:val="22"/>
                          <w:szCs w:val="22"/>
                        </w:rPr>
                      </w:pPr>
                      <w:sdt>
                        <w:sdtPr>
                          <w:alias w:val="Numeris"/>
                          <w:tag w:val="nr_83720d4b71ee4719abfbc3da91272426"/>
                          <w:lock w:val="sdtLocked"/>
                          <w:richText/>
                        </w:sdtPr>
                        <w:sdtContent>
                          <w:r>
                            <w:rPr>
                              <w:sz w:val="22"/>
                              <w:szCs w:val="22"/>
                            </w:rPr>
                            <w:t>5</w:t>
                          </w:r>
                        </w:sdtContent>
                      </w:sdt>
                      <w:r>
                        <w:rPr>
                          <w:sz w:val="22"/>
                          <w:szCs w:val="22"/>
                        </w:rPr>
                        <w:t>.</w:t>
                      </w:r>
                      <w:r>
                        <w:rPr>
                          <w:b/>
                          <w:sz w:val="22"/>
                          <w:szCs w:val="22"/>
                        </w:rPr>
                        <w:t xml:space="preserve"> Kelionių duomenys</w:t>
                      </w:r>
                      <w:r>
                        <w:rPr>
                          <w:sz w:val="22"/>
                          <w:szCs w:val="22"/>
                        </w:rPr>
                        <w:t xml:space="preserve"> – viešojo transporto tvarkaraščiai, tarifai ir kiti duomenys, būtini informacijai apie keliones daugiarūšiu transportu teikti prieš keliones ir jų metu, siekiant sudaryti palankesnes kelionių planavimo, užsakymo ir pritaikymo sąlygas.</w:t>
                      </w:r>
                    </w:p>
                  </w:sdtContent>
                </w:sdt>
                <w:sdt>
                  <w:sdtPr>
                    <w:alias w:val="6 d."/>
                    <w:tag w:val="part_a29c428b8cad45e399b0debd761d7a2e"/>
                    <w:lock w:val="sdtLocked"/>
                    <w:richText/>
                  </w:sdtPr>
                  <w:sdtContent>
                    <w:p>
                      <w:pPr>
                        <w:ind w:firstLine="720"/>
                        <w:jc w:val="both"/>
                        <w:rPr>
                          <w:sz w:val="22"/>
                          <w:szCs w:val="22"/>
                        </w:rPr>
                      </w:pPr>
                      <w:sdt>
                        <w:sdtPr>
                          <w:alias w:val="Numeris"/>
                          <w:tag w:val="nr_a29c428b8cad45e399b0debd761d7a2e"/>
                          <w:lock w:val="sdtLocked"/>
                          <w:richText/>
                        </w:sdtPr>
                        <w:sdtContent>
                          <w:r>
                            <w:rPr>
                              <w:color w:val="000000"/>
                              <w:sz w:val="22"/>
                              <w:szCs w:val="22"/>
                              <w:lang w:eastAsia="lt-LT"/>
                            </w:rPr>
                            <w:t>6</w:t>
                          </w:r>
                        </w:sdtContent>
                      </w:sdt>
                      <w:r>
                        <w:rPr>
                          <w:color w:val="000000"/>
                          <w:sz w:val="22"/>
                          <w:szCs w:val="22"/>
                          <w:lang w:eastAsia="lt-LT"/>
                        </w:rPr>
                        <w:t xml:space="preserve">. </w:t>
                      </w:r>
                      <w:r>
                        <w:rPr>
                          <w:b/>
                          <w:bCs/>
                          <w:sz w:val="22"/>
                          <w:szCs w:val="22"/>
                        </w:rPr>
                        <w:t>Riboto judumo asmuo</w:t>
                      </w:r>
                      <w:r>
                        <w:rPr>
                          <w:sz w:val="22"/>
                          <w:szCs w:val="22"/>
                        </w:rPr>
                        <w:t xml:space="preserve"> – asmuo, turintis nuolatinį arba laikiną fizinį, psichikos, intelekto arba jutimo sutrikimą, dėl kurio jis gali tik ribotai judėti ir tai trukdo jam lygiavertiškai su kitais keleiviais naudotis transportu, arba asmuo, kurio judumą naudojantis transportu riboja amžius.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7 d."/>
                    <w:tag w:val="part_20b967f7ef5c444cb5adb9931f04834a"/>
                    <w:lock w:val="sdtLocked"/>
                    <w:richText/>
                  </w:sdtPr>
                  <w:sdtContent>
                    <w:p>
                      <w:pPr>
                        <w:tabs>
                          <w:tab w:val="left" w:pos="993"/>
                        </w:tabs>
                        <w:ind w:firstLine="720"/>
                        <w:contextualSpacing/>
                        <w:jc w:val="both"/>
                        <w:rPr>
                          <w:sz w:val="22"/>
                          <w:szCs w:val="22"/>
                        </w:rPr>
                      </w:pPr>
                      <w:sdt>
                        <w:sdtPr>
                          <w:alias w:val="Numeris"/>
                          <w:tag w:val="nr_20b967f7ef5c444cb5adb9931f04834a"/>
                          <w:lock w:val="sdtLocked"/>
                          <w:richText/>
                        </w:sdtPr>
                        <w:sdtContent>
                          <w:r>
                            <w:rPr>
                              <w:sz w:val="22"/>
                              <w:szCs w:val="22"/>
                            </w:rPr>
                            <w:t>7</w:t>
                          </w:r>
                        </w:sdtContent>
                      </w:sdt>
                      <w:r>
                        <w:rPr>
                          <w:sz w:val="22"/>
                          <w:szCs w:val="22"/>
                        </w:rPr>
                        <w:t>.</w:t>
                      </w:r>
                      <w:r>
                        <w:rPr>
                          <w:b/>
                          <w:sz w:val="22"/>
                          <w:szCs w:val="22"/>
                        </w:rPr>
                        <w:t xml:space="preserve"> Rinkliava už naudojimąsi transporto infrastruktūros objektu </w:t>
                      </w:r>
                      <w:r>
                        <w:rPr>
                          <w:sz w:val="22"/>
                          <w:szCs w:val="22"/>
                        </w:rPr>
                        <w:t xml:space="preserve">(toliau – </w:t>
                      </w:r>
                      <w:r>
                        <w:rPr>
                          <w:b/>
                          <w:sz w:val="22"/>
                          <w:szCs w:val="22"/>
                        </w:rPr>
                        <w:t>rinkliava</w:t>
                      </w:r>
                      <w:r>
                        <w:rPr>
                          <w:sz w:val="22"/>
                          <w:szCs w:val="22"/>
                        </w:rPr>
                        <w:t>)</w:t>
                      </w:r>
                      <w:r>
                        <w:rPr>
                          <w:b/>
                          <w:sz w:val="22"/>
                          <w:szCs w:val="22"/>
                        </w:rPr>
                        <w:t xml:space="preserve"> </w:t>
                      </w:r>
                      <w:r>
                        <w:rPr>
                          <w:sz w:val="22"/>
                          <w:szCs w:val="22"/>
                        </w:rPr>
                        <w:t>– už naudojimąsi transporto infrastruktūros objektu jo savininko nustatytas užmokestis, kurį to</w:t>
                      </w:r>
                      <w:r>
                        <w:rPr>
                          <w:b/>
                          <w:sz w:val="22"/>
                          <w:szCs w:val="22"/>
                        </w:rPr>
                        <w:t xml:space="preserve"> </w:t>
                      </w:r>
                      <w:r>
                        <w:rPr>
                          <w:sz w:val="22"/>
                          <w:szCs w:val="22"/>
                        </w:rPr>
                        <w:t>objekto naudotojas moka jo valdytojui ar savininkui.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8 d."/>
                    <w:tag w:val="part_60d5042f37004f34ac724e0170d21858"/>
                    <w:lock w:val="sdtLocked"/>
                    <w:richText/>
                  </w:sdtPr>
                  <w:sdtContent>
                    <w:p>
                      <w:pPr>
                        <w:ind w:firstLine="720"/>
                        <w:jc w:val="both"/>
                        <w:rPr>
                          <w:sz w:val="22"/>
                          <w:szCs w:val="22"/>
                        </w:rPr>
                      </w:pPr>
                      <w:sdt>
                        <w:sdtPr>
                          <w:alias w:val="Numeris"/>
                          <w:tag w:val="nr_60d5042f37004f34ac724e0170d21858"/>
                          <w:lock w:val="sdtLocked"/>
                          <w:richText/>
                        </w:sdtPr>
                        <w:sdtContent>
                          <w:r>
                            <w:rPr>
                              <w:color w:val="000000"/>
                              <w:sz w:val="22"/>
                              <w:szCs w:val="22"/>
                            </w:rPr>
                            <w:t>8</w:t>
                          </w:r>
                        </w:sdtContent>
                      </w:sdt>
                      <w:r>
                        <w:rPr>
                          <w:color w:val="000000"/>
                          <w:sz w:val="22"/>
                          <w:szCs w:val="22"/>
                        </w:rPr>
                        <w:t xml:space="preserve">. </w:t>
                      </w:r>
                      <w:r>
                        <w:rPr>
                          <w:b/>
                          <w:bCs/>
                          <w:color w:val="000000"/>
                          <w:sz w:val="22"/>
                          <w:szCs w:val="22"/>
                        </w:rPr>
                        <w:t>Sąveikiosios intelektinės transporto sistemos</w:t>
                      </w:r>
                      <w:r>
                        <w:rPr>
                          <w:color w:val="000000"/>
                          <w:sz w:val="22"/>
                          <w:szCs w:val="22"/>
                        </w:rPr>
                        <w:t xml:space="preserve"> – intelektinės transporto sistemos, kurių naudotojai gali palaikyti ryšį ir bendradarbiauti keisdamiesi saugiais ir patikimais pranešimais, vieni apie kitus neturėdami jokių išankstinių žinių ir nediskriminacinėmis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9 d."/>
                    <w:tag w:val="part_95243a3a09874266b37774fcffaffd57"/>
                    <w:lock w:val="sdtLocked"/>
                    <w:richText/>
                  </w:sdtPr>
                  <w:sdtContent>
                    <w:p>
                      <w:pPr>
                        <w:ind w:firstLine="720"/>
                        <w:jc w:val="both"/>
                        <w:rPr>
                          <w:sz w:val="22"/>
                          <w:szCs w:val="22"/>
                        </w:rPr>
                      </w:pPr>
                      <w:sdt>
                        <w:sdtPr>
                          <w:alias w:val="Numeris"/>
                          <w:tag w:val="nr_95243a3a09874266b37774fcffaffd57"/>
                          <w:lock w:val="sdtLocked"/>
                          <w:richText/>
                        </w:sdtPr>
                        <w:sdtContent>
                          <w:r>
                            <w:rPr>
                              <w:color w:val="000000"/>
                              <w:sz w:val="22"/>
                              <w:szCs w:val="22"/>
                            </w:rPr>
                            <w:t>9</w:t>
                          </w:r>
                        </w:sdtContent>
                      </w:sdt>
                      <w:r>
                        <w:rPr>
                          <w:color w:val="000000"/>
                          <w:sz w:val="22"/>
                          <w:szCs w:val="22"/>
                        </w:rPr>
                        <w:t xml:space="preserve">. </w:t>
                      </w:r>
                      <w:r>
                        <w:rPr>
                          <w:b/>
                          <w:bCs/>
                          <w:color w:val="000000"/>
                          <w:sz w:val="22"/>
                          <w:szCs w:val="22"/>
                        </w:rPr>
                        <w:t>Sąveikiųjų intelektinių transporto sistemų paslauga</w:t>
                      </w:r>
                      <w:r>
                        <w:rPr>
                          <w:color w:val="000000"/>
                          <w:sz w:val="22"/>
                          <w:szCs w:val="22"/>
                        </w:rPr>
                        <w:t xml:space="preserve"> – per sąveikiąsias intelektines transporto sistemas teikiama intelektinių transporto sistemų paslauga.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0 d."/>
                    <w:tag w:val="part_209afa85f6d84a4091ec0130a2ecc099"/>
                    <w:lock w:val="sdtLocked"/>
                    <w:richText/>
                  </w:sdtPr>
                  <w:sdtContent>
                    <w:p>
                      <w:pPr>
                        <w:tabs>
                          <w:tab w:val="left" w:pos="993"/>
                        </w:tabs>
                        <w:ind w:firstLine="720"/>
                        <w:contextualSpacing/>
                        <w:jc w:val="both"/>
                        <w:rPr>
                          <w:sz w:val="22"/>
                          <w:szCs w:val="22"/>
                        </w:rPr>
                      </w:pPr>
                      <w:sdt>
                        <w:sdtPr>
                          <w:alias w:val="Numeris"/>
                          <w:tag w:val="nr_209afa85f6d84a4091ec0130a2ecc099"/>
                          <w:lock w:val="sdtLocked"/>
                          <w:richText/>
                        </w:sdtPr>
                        <w:sdtContent>
                          <w:r>
                            <w:rPr>
                              <w:sz w:val="22"/>
                              <w:szCs w:val="22"/>
                            </w:rPr>
                            <w:t>10</w:t>
                          </w:r>
                        </w:sdtContent>
                      </w:sdt>
                      <w:r>
                        <w:rPr>
                          <w:sz w:val="22"/>
                          <w:szCs w:val="22"/>
                        </w:rPr>
                        <w:t xml:space="preserve">. </w:t>
                      </w:r>
                      <w:r>
                        <w:rPr>
                          <w:b/>
                          <w:sz w:val="22"/>
                          <w:szCs w:val="22"/>
                        </w:rPr>
                        <w:t xml:space="preserve">Transportas </w:t>
                      </w:r>
                      <w:r>
                        <w:rPr>
                          <w:sz w:val="22"/>
                          <w:szCs w:val="22"/>
                        </w:rPr>
                        <w:t>– sudėtinė Lietuvos Respublikos ūkio dalis, skirta viešiesiems ir ūkio subjektų poreikiams tenkinti – keleiviams, bagažui ir (arba) kroviniams vežti.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1 d."/>
                    <w:tag w:val="part_e0e3c4ee72bb492caf4a29597db432ff"/>
                    <w:lock w:val="sdtLocked"/>
                    <w:richText/>
                  </w:sdtPr>
                  <w:sdtContent>
                    <w:p>
                      <w:pPr>
                        <w:tabs>
                          <w:tab w:val="left" w:pos="993"/>
                        </w:tabs>
                        <w:ind w:firstLine="720"/>
                        <w:contextualSpacing/>
                        <w:jc w:val="both"/>
                        <w:rPr>
                          <w:sz w:val="22"/>
                          <w:szCs w:val="22"/>
                        </w:rPr>
                      </w:pPr>
                      <w:sdt>
                        <w:sdtPr>
                          <w:alias w:val="Numeris"/>
                          <w:tag w:val="nr_e0e3c4ee72bb492caf4a29597db432ff"/>
                          <w:lock w:val="sdtLocked"/>
                          <w:richText/>
                        </w:sdtPr>
                        <w:sdtContent>
                          <w:r>
                            <w:rPr>
                              <w:sz w:val="22"/>
                              <w:szCs w:val="22"/>
                            </w:rPr>
                            <w:t>11</w:t>
                          </w:r>
                        </w:sdtContent>
                      </w:sdt>
                      <w:r>
                        <w:rPr>
                          <w:sz w:val="22"/>
                          <w:szCs w:val="22"/>
                        </w:rPr>
                        <w:t xml:space="preserve">. </w:t>
                      </w:r>
                      <w:r>
                        <w:rPr>
                          <w:b/>
                          <w:sz w:val="22"/>
                          <w:szCs w:val="22"/>
                        </w:rPr>
                        <w:t>Transporto infrastruktūra</w:t>
                      </w:r>
                      <w:r>
                        <w:rPr>
                          <w:sz w:val="22"/>
                          <w:szCs w:val="22"/>
                        </w:rPr>
                        <w:t xml:space="preserve"> – sausumos ir vandens, oro kelių, eismo valdymo sistemų, su jais susijusių statinių, specialiai įrengtų teritorijų, įrenginių ir konstrukcijų visuma, skirta transporto veiklai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2 d."/>
                    <w:tag w:val="part_7dd81cf9d08c4a768160f377cadfdf4f"/>
                    <w:lock w:val="sdtLocked"/>
                    <w:richText/>
                  </w:sdtPr>
                  <w:sdtContent>
                    <w:p>
                      <w:pPr>
                        <w:tabs>
                          <w:tab w:val="left" w:pos="993"/>
                        </w:tabs>
                        <w:ind w:firstLine="720"/>
                        <w:contextualSpacing/>
                        <w:jc w:val="both"/>
                        <w:rPr>
                          <w:sz w:val="22"/>
                          <w:szCs w:val="22"/>
                        </w:rPr>
                      </w:pPr>
                      <w:sdt>
                        <w:sdtPr>
                          <w:alias w:val="Numeris"/>
                          <w:tag w:val="nr_7dd81cf9d08c4a768160f377cadfdf4f"/>
                          <w:lock w:val="sdtLocked"/>
                          <w:richText/>
                        </w:sdtPr>
                        <w:sdtContent>
                          <w:r>
                            <w:rPr>
                              <w:sz w:val="22"/>
                              <w:szCs w:val="22"/>
                            </w:rPr>
                            <w:t>12</w:t>
                          </w:r>
                        </w:sdtContent>
                      </w:sdt>
                      <w:r>
                        <w:rPr>
                          <w:sz w:val="22"/>
                          <w:szCs w:val="22"/>
                        </w:rPr>
                        <w:t xml:space="preserve">. </w:t>
                      </w:r>
                      <w:r>
                        <w:rPr>
                          <w:b/>
                          <w:sz w:val="22"/>
                          <w:szCs w:val="22"/>
                        </w:rPr>
                        <w:t>Transporto infrastruktūros objektas</w:t>
                      </w:r>
                      <w:r>
                        <w:rPr>
                          <w:sz w:val="22"/>
                          <w:szCs w:val="22"/>
                        </w:rPr>
                        <w:t xml:space="preserve"> – atskiras transporto infrastruktūros elementas, kuris gali savarankiškai funkcionuoti.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3 d."/>
                    <w:tag w:val="part_1954e47313e64eb6aed0744f8d5622e9"/>
                    <w:lock w:val="sdtLocked"/>
                    <w:richText/>
                  </w:sdtPr>
                  <w:sdtContent>
                    <w:p>
                      <w:pPr>
                        <w:tabs>
                          <w:tab w:val="left" w:pos="1134"/>
                        </w:tabs>
                        <w:ind w:firstLine="720"/>
                        <w:contextualSpacing/>
                        <w:jc w:val="both"/>
                        <w:rPr>
                          <w:sz w:val="22"/>
                          <w:szCs w:val="22"/>
                        </w:rPr>
                      </w:pPr>
                      <w:sdt>
                        <w:sdtPr>
                          <w:alias w:val="Numeris"/>
                          <w:tag w:val="nr_1954e47313e64eb6aed0744f8d5622e9"/>
                          <w:lock w:val="sdtLocked"/>
                          <w:richText/>
                        </w:sdtPr>
                        <w:sdtContent>
                          <w:r>
                            <w:rPr>
                              <w:sz w:val="22"/>
                              <w:szCs w:val="22"/>
                            </w:rPr>
                            <w:t>13</w:t>
                          </w:r>
                        </w:sdtContent>
                      </w:sdt>
                      <w:r>
                        <w:rPr>
                          <w:sz w:val="22"/>
                          <w:szCs w:val="22"/>
                        </w:rPr>
                        <w:t>.</w:t>
                      </w:r>
                      <w:r>
                        <w:rPr>
                          <w:b/>
                          <w:sz w:val="22"/>
                          <w:szCs w:val="22"/>
                        </w:rPr>
                        <w:t xml:space="preserve"> Transporto infrastruktūros objekto naudotojas</w:t>
                      </w:r>
                      <w:r>
                        <w:rPr>
                          <w:sz w:val="22"/>
                          <w:szCs w:val="22"/>
                        </w:rPr>
                        <w:t xml:space="preserve"> – transporto priemonių savininkas arba valdytojas, taip pat ūkio subjektas, kurio veikla galima tik naudojantis transporto infrastruktūros objektu.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4 d."/>
                    <w:tag w:val="part_5574051be1a349a99bf965d7200e0f44"/>
                    <w:lock w:val="sdtLocked"/>
                    <w:richText/>
                  </w:sdtPr>
                  <w:sdtContent>
                    <w:p>
                      <w:pPr>
                        <w:tabs>
                          <w:tab w:val="left" w:pos="1134"/>
                        </w:tabs>
                        <w:ind w:firstLine="720"/>
                        <w:contextualSpacing/>
                        <w:jc w:val="both"/>
                        <w:rPr>
                          <w:sz w:val="22"/>
                          <w:szCs w:val="22"/>
                        </w:rPr>
                      </w:pPr>
                      <w:sdt>
                        <w:sdtPr>
                          <w:alias w:val="Numeris"/>
                          <w:tag w:val="nr_5574051be1a349a99bf965d7200e0f44"/>
                          <w:lock w:val="sdtLocked"/>
                          <w:richText/>
                        </w:sdtPr>
                        <w:sdtContent>
                          <w:r>
                            <w:rPr>
                              <w:sz w:val="22"/>
                              <w:szCs w:val="22"/>
                            </w:rPr>
                            <w:t>14</w:t>
                          </w:r>
                        </w:sdtContent>
                      </w:sdt>
                      <w:r>
                        <w:rPr>
                          <w:sz w:val="22"/>
                          <w:szCs w:val="22"/>
                        </w:rPr>
                        <w:t xml:space="preserve">. </w:t>
                      </w:r>
                      <w:r>
                        <w:rPr>
                          <w:b/>
                          <w:sz w:val="22"/>
                          <w:szCs w:val="22"/>
                        </w:rPr>
                        <w:t xml:space="preserve">Transporto infrastruktūros objekto valdytojas </w:t>
                      </w:r>
                      <w:r>
                        <w:rPr>
                          <w:sz w:val="22"/>
                          <w:szCs w:val="22"/>
                        </w:rPr>
                        <w:t>– fizinis asmuo,</w:t>
                      </w:r>
                      <w:r>
                        <w:rPr>
                          <w:b/>
                          <w:sz w:val="22"/>
                          <w:szCs w:val="22"/>
                        </w:rPr>
                        <w:t xml:space="preserve"> </w:t>
                      </w:r>
                      <w:r>
                        <w:rPr>
                          <w:sz w:val="22"/>
                          <w:szCs w:val="22"/>
                        </w:rPr>
                        <w:t>juridinis asmuo</w:t>
                      </w:r>
                      <w:r>
                        <w:rPr>
                          <w:b/>
                          <w:sz w:val="22"/>
                          <w:szCs w:val="22"/>
                        </w:rPr>
                        <w:t xml:space="preserve"> </w:t>
                      </w:r>
                      <w:r>
                        <w:rPr>
                          <w:sz w:val="22"/>
                          <w:szCs w:val="22"/>
                        </w:rPr>
                        <w:t>ar kita organizacija ar jų padalinys (toliau – fizinis asmuo ar juridinis asmuo), teisėtai valdantys transporto infrastruktūros objektą.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5 d."/>
                    <w:tag w:val="part_73cbb6d856bd4136b491f256695eec9c"/>
                    <w:lock w:val="sdtLocked"/>
                    <w:richText/>
                  </w:sdtPr>
                  <w:sdtContent>
                    <w:p>
                      <w:pPr>
                        <w:tabs>
                          <w:tab w:val="left" w:pos="1134"/>
                        </w:tabs>
                        <w:ind w:firstLine="720"/>
                        <w:contextualSpacing/>
                        <w:jc w:val="both"/>
                        <w:rPr>
                          <w:sz w:val="22"/>
                          <w:szCs w:val="22"/>
                        </w:rPr>
                      </w:pPr>
                      <w:sdt>
                        <w:sdtPr>
                          <w:alias w:val="Numeris"/>
                          <w:tag w:val="nr_73cbb6d856bd4136b491f256695eec9c"/>
                          <w:lock w:val="sdtLocked"/>
                          <w:richText/>
                        </w:sdtPr>
                        <w:sdtContent>
                          <w:r>
                            <w:rPr>
                              <w:sz w:val="22"/>
                              <w:szCs w:val="22"/>
                            </w:rPr>
                            <w:t>15</w:t>
                          </w:r>
                        </w:sdtContent>
                      </w:sdt>
                      <w:r>
                        <w:rPr>
                          <w:sz w:val="22"/>
                          <w:szCs w:val="22"/>
                        </w:rPr>
                        <w:t xml:space="preserve">. </w:t>
                      </w:r>
                      <w:r>
                        <w:rPr>
                          <w:b/>
                          <w:sz w:val="22"/>
                          <w:szCs w:val="22"/>
                        </w:rPr>
                        <w:t>Transporto objektai</w:t>
                      </w:r>
                      <w:r>
                        <w:rPr>
                          <w:sz w:val="22"/>
                          <w:szCs w:val="22"/>
                        </w:rPr>
                        <w:t xml:space="preserve"> – transporto infrastruktūra, transporto priemonės ir kitos su transporto veikla susijusios priemonės.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6 d."/>
                    <w:tag w:val="part_4ef4c8d359b14b90804b361776a4e12e"/>
                    <w:lock w:val="sdtLocked"/>
                    <w:richText/>
                  </w:sdtPr>
                  <w:sdtContent>
                    <w:p>
                      <w:pPr>
                        <w:tabs>
                          <w:tab w:val="left" w:pos="1134"/>
                        </w:tabs>
                        <w:ind w:firstLine="720"/>
                        <w:contextualSpacing/>
                        <w:jc w:val="both"/>
                        <w:rPr>
                          <w:sz w:val="22"/>
                          <w:szCs w:val="22"/>
                        </w:rPr>
                      </w:pPr>
                      <w:sdt>
                        <w:sdtPr>
                          <w:alias w:val="Numeris"/>
                          <w:tag w:val="nr_4ef4c8d359b14b90804b361776a4e12e"/>
                          <w:lock w:val="sdtLocked"/>
                          <w:richText/>
                        </w:sdtPr>
                        <w:sdtContent>
                          <w:r>
                            <w:rPr>
                              <w:sz w:val="22"/>
                              <w:szCs w:val="22"/>
                            </w:rPr>
                            <w:t>16</w:t>
                          </w:r>
                        </w:sdtContent>
                      </w:sdt>
                      <w:r>
                        <w:rPr>
                          <w:sz w:val="22"/>
                          <w:szCs w:val="22"/>
                        </w:rPr>
                        <w:t xml:space="preserve">. </w:t>
                      </w:r>
                      <w:r>
                        <w:rPr>
                          <w:b/>
                          <w:sz w:val="22"/>
                          <w:szCs w:val="22"/>
                        </w:rPr>
                        <w:t>Transporto priemonė</w:t>
                      </w:r>
                      <w:r>
                        <w:rPr>
                          <w:sz w:val="22"/>
                          <w:szCs w:val="22"/>
                        </w:rPr>
                        <w:t xml:space="preserve"> – bet koks savaeigis mechanizmas ar mechanizmų junginys keleiviams, bagažui ir (arba) kroviniams vežti.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7 d."/>
                    <w:tag w:val="part_7f50e050340f4a998bd3d990a8fd1bf1"/>
                    <w:lock w:val="sdtLocked"/>
                    <w:richText/>
                  </w:sdtPr>
                  <w:sdtContent>
                    <w:p>
                      <w:pPr>
                        <w:tabs>
                          <w:tab w:val="left" w:pos="1134"/>
                        </w:tabs>
                        <w:ind w:firstLine="720"/>
                        <w:contextualSpacing/>
                        <w:jc w:val="both"/>
                        <w:rPr>
                          <w:sz w:val="22"/>
                          <w:szCs w:val="22"/>
                        </w:rPr>
                      </w:pPr>
                      <w:sdt>
                        <w:sdtPr>
                          <w:alias w:val="Numeris"/>
                          <w:tag w:val="nr_7f50e050340f4a998bd3d990a8fd1bf1"/>
                          <w:lock w:val="sdtLocked"/>
                          <w:richText/>
                        </w:sdtPr>
                        <w:sdtContent>
                          <w:r>
                            <w:rPr>
                              <w:sz w:val="22"/>
                              <w:szCs w:val="22"/>
                            </w:rPr>
                            <w:t>17</w:t>
                          </w:r>
                        </w:sdtContent>
                      </w:sdt>
                      <w:r>
                        <w:rPr>
                          <w:sz w:val="22"/>
                          <w:szCs w:val="22"/>
                        </w:rPr>
                        <w:t xml:space="preserve">. </w:t>
                      </w:r>
                      <w:r>
                        <w:rPr>
                          <w:b/>
                          <w:sz w:val="22"/>
                          <w:szCs w:val="22"/>
                        </w:rPr>
                        <w:t>Transporto priemonės valstybinė techninė apžiūra (priežiūra)</w:t>
                      </w:r>
                      <w:r>
                        <w:rPr>
                          <w:sz w:val="22"/>
                          <w:szCs w:val="22"/>
                        </w:rPr>
                        <w:t xml:space="preserve"> – Lietuvos Respublikoje įregistruotos transporto priemonės privalomas periodinis techninės būklės patikrinimas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8 d."/>
                    <w:tag w:val="part_08fa0da0bb034839b622d196d8f5a2e0"/>
                    <w:lock w:val="sdtLocked"/>
                    <w:richText/>
                  </w:sdtPr>
                  <w:sdtContent>
                    <w:p>
                      <w:pPr>
                        <w:tabs>
                          <w:tab w:val="left" w:pos="1134"/>
                        </w:tabs>
                        <w:ind w:firstLine="720"/>
                        <w:contextualSpacing/>
                        <w:jc w:val="both"/>
                        <w:rPr>
                          <w:sz w:val="22"/>
                          <w:szCs w:val="22"/>
                        </w:rPr>
                      </w:pPr>
                      <w:sdt>
                        <w:sdtPr>
                          <w:alias w:val="Numeris"/>
                          <w:tag w:val="nr_08fa0da0bb034839b622d196d8f5a2e0"/>
                          <w:lock w:val="sdtLocked"/>
                          <w:richText/>
                        </w:sdtPr>
                        <w:sdtContent>
                          <w:r>
                            <w:rPr>
                              <w:sz w:val="22"/>
                              <w:szCs w:val="22"/>
                            </w:rPr>
                            <w:t>18</w:t>
                          </w:r>
                        </w:sdtContent>
                      </w:sdt>
                      <w:r>
                        <w:rPr>
                          <w:sz w:val="22"/>
                          <w:szCs w:val="22"/>
                        </w:rPr>
                        <w:t>.</w:t>
                      </w:r>
                      <w:r>
                        <w:rPr>
                          <w:b/>
                          <w:sz w:val="22"/>
                          <w:szCs w:val="22"/>
                        </w:rPr>
                        <w:t xml:space="preserve"> Transporto veikla</w:t>
                      </w:r>
                      <w:r>
                        <w:rPr>
                          <w:sz w:val="22"/>
                          <w:szCs w:val="22"/>
                        </w:rPr>
                        <w:t xml:space="preserve"> – keleivių, bagažo ir (arba) krovinių vežimas transporto priemonėmis, geležinkelių, kelių, oro ir vandens transporto infrastruktūros valdymas, plėtra ir priežiūra, kelių tiesimas ir priežiūra, taip pat kita veikla, tiesiogiai susijusi su transporto infrastruktūra, keleivių, bagažo ir (arba) krovinių vežimu.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9 d."/>
                    <w:tag w:val="part_0394f964cbe14f30940d4cdd4473ddca"/>
                    <w:lock w:val="sdtLocked"/>
                    <w:richText/>
                  </w:sdtPr>
                  <w:sdtContent>
                    <w:p>
                      <w:pPr>
                        <w:tabs>
                          <w:tab w:val="left" w:pos="1134"/>
                        </w:tabs>
                        <w:ind w:firstLine="720"/>
                        <w:contextualSpacing/>
                        <w:jc w:val="both"/>
                        <w:rPr>
                          <w:sz w:val="22"/>
                          <w:szCs w:val="22"/>
                        </w:rPr>
                      </w:pPr>
                      <w:sdt>
                        <w:sdtPr>
                          <w:alias w:val="Numeris"/>
                          <w:tag w:val="nr_0394f964cbe14f30940d4cdd4473ddca"/>
                          <w:lock w:val="sdtLocked"/>
                          <w:richText/>
                        </w:sdtPr>
                        <w:sdtContent>
                          <w:r>
                            <w:rPr>
                              <w:sz w:val="22"/>
                              <w:szCs w:val="22"/>
                            </w:rPr>
                            <w:t>19</w:t>
                          </w:r>
                        </w:sdtContent>
                      </w:sdt>
                      <w:r>
                        <w:rPr>
                          <w:sz w:val="22"/>
                          <w:szCs w:val="22"/>
                        </w:rPr>
                        <w:t xml:space="preserve">. </w:t>
                      </w:r>
                      <w:r>
                        <w:rPr>
                          <w:b/>
                          <w:sz w:val="22"/>
                          <w:szCs w:val="22"/>
                        </w:rPr>
                        <w:t>Vežėjas</w:t>
                      </w:r>
                      <w:r>
                        <w:rPr>
                          <w:sz w:val="22"/>
                          <w:szCs w:val="22"/>
                        </w:rPr>
                        <w:t xml:space="preserve"> – fizinis arba juridinis asmuo, kuris verčiasi keleivių, bagažo ir (arba) krovinių vežimu ir atitinka Lietuvos Respublikos įstatymų nustatytas sąlygas bei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20 d."/>
                    <w:tag w:val="part_f6924a652d6e420495d31f2838777382"/>
                    <w:lock w:val="sdtLocked"/>
                    <w:richText/>
                  </w:sdtPr>
                  <w:sdtContent>
                    <w:p>
                      <w:pPr>
                        <w:tabs>
                          <w:tab w:val="left" w:pos="1134"/>
                        </w:tabs>
                        <w:ind w:firstLine="720"/>
                        <w:contextualSpacing/>
                        <w:jc w:val="both"/>
                        <w:rPr>
                          <w:sz w:val="22"/>
                          <w:szCs w:val="22"/>
                        </w:rPr>
                      </w:pPr>
                      <w:sdt>
                        <w:sdtPr>
                          <w:alias w:val="Numeris"/>
                          <w:tag w:val="nr_f6924a652d6e420495d31f2838777382"/>
                          <w:lock w:val="sdtLocked"/>
                          <w:richText/>
                        </w:sdtPr>
                        <w:sdtContent>
                          <w:r>
                            <w:rPr>
                              <w:sz w:val="22"/>
                              <w:szCs w:val="22"/>
                            </w:rPr>
                            <w:t>20</w:t>
                          </w:r>
                        </w:sdtContent>
                      </w:sdt>
                      <w:r>
                        <w:rPr>
                          <w:sz w:val="22"/>
                          <w:szCs w:val="22"/>
                        </w:rPr>
                        <w:t xml:space="preserve">. </w:t>
                      </w:r>
                      <w:r>
                        <w:rPr>
                          <w:b/>
                          <w:color w:val="000000"/>
                          <w:sz w:val="22"/>
                          <w:szCs w:val="22"/>
                        </w:rPr>
                        <w:t xml:space="preserve">Viešasis transportas </w:t>
                      </w:r>
                      <w:r>
                        <w:rPr>
                          <w:color w:val="000000"/>
                          <w:sz w:val="22"/>
                          <w:szCs w:val="22"/>
                        </w:rPr>
                        <w:t>– keleivių, bagažo ir (arba) krovinių vežimo nustatytais maršrutais nustatytu laiku paslauga, teikiama visiems, kurie kreipiasi.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21 d."/>
                    <w:tag w:val="part_6c7c73b021a5415a82afbe1f5f4c5794"/>
                    <w:lock w:val="sdtLocked"/>
                    <w:richText/>
                  </w:sdtPr>
                  <w:sdtContent>
                    <w:p>
                      <w:pPr>
                        <w:ind w:firstLine="720"/>
                        <w:jc w:val="both"/>
                        <w:rPr>
                          <w:sz w:val="22"/>
                          <w:szCs w:val="22"/>
                        </w:rPr>
                      </w:pPr>
                      <w:sdt>
                        <w:sdtPr>
                          <w:alias w:val="Numeris"/>
                          <w:tag w:val="nr_6c7c73b021a5415a82afbe1f5f4c5794"/>
                          <w:lock w:val="sdtLocked"/>
                          <w:richText/>
                        </w:sdtPr>
                        <w:sdtContent>
                          <w:r>
                            <w:rPr>
                              <w:bCs/>
                              <w:sz w:val="22"/>
                              <w:szCs w:val="22"/>
                            </w:rPr>
                            <w:t>21</w:t>
                          </w:r>
                        </w:sdtContent>
                      </w:sdt>
                      <w:r>
                        <w:rPr>
                          <w:bCs/>
                          <w:sz w:val="22"/>
                          <w:szCs w:val="22"/>
                        </w:rPr>
                        <w:t xml:space="preserve">. </w:t>
                      </w:r>
                      <w:r>
                        <w:rPr>
                          <w:b/>
                          <w:bCs/>
                          <w:sz w:val="22"/>
                          <w:szCs w:val="22"/>
                        </w:rPr>
                        <w:t>Viešoji transporto infrastruktūra</w:t>
                      </w:r>
                      <w:r>
                        <w:rPr>
                          <w:bCs/>
                          <w:sz w:val="22"/>
                          <w:szCs w:val="22"/>
                        </w:rPr>
                        <w:t xml:space="preserve"> </w:t>
                      </w:r>
                      <w:r>
                        <w:rPr>
                          <w:sz w:val="22"/>
                          <w:szCs w:val="22"/>
                        </w:rPr>
                        <w:t xml:space="preserve">– transporto infrastruktūra, </w:t>
                      </w:r>
                      <w:r>
                        <w:rPr>
                          <w:bCs/>
                          <w:sz w:val="22"/>
                          <w:szCs w:val="22"/>
                        </w:rPr>
                        <w:t>kuri skirta keleiviams, bagažui ir (arba) kroviniams vežti ir kurią sudaro viešoji geležinkelių infrastruktūra, Lietuvos valstybei nuosavybės teise priklausantys geležinkelių paslaugų įrenginiai, valstybinės reikšmės ir vietinės reikšmės viešieji keliai, tarptautinių oro uostų infrastruktūra, skrydžių valdymo sistemos įrenginiai, vidaus vandenų transporto infrastruktūra, jūrų uostų infrastruktūra.</w:t>
                      </w:r>
                      <w:r>
                        <w:rPr>
                          <w:bCs/>
                          <w:sz w:val="22"/>
                          <w:szCs w:val="22"/>
                          <w:lang w:eastAsia="lt-LT"/>
                        </w:rPr>
                        <w:t xml:space="preserve"> </w:t>
                      </w:r>
                      <w:r>
                        <w:rPr>
                          <w:bCs/>
                          <w:sz w:val="22"/>
                          <w:szCs w:val="22"/>
                        </w:rPr>
                        <w:t>Konkretūs viešosios transporto infrastruktūros objektai nurodyti specialiuosiuose transporto rūšių įstatymuose.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22 d."/>
                    <w:tag w:val="part_c8ba19ec93504ab19fe64e496c6951bf"/>
                    <w:lock w:val="sdtLocked"/>
                    <w:richText/>
                  </w:sdtPr>
                  <w:sdtContent>
                    <w:p>
                      <w:pPr>
                        <w:ind w:firstLine="720"/>
                        <w:jc w:val="both"/>
                      </w:pPr>
                      <w:sdt>
                        <w:sdtPr>
                          <w:alias w:val="Numeris"/>
                          <w:tag w:val="nr_c8ba19ec93504ab19fe64e496c6951bf"/>
                          <w:lock w:val="sdtLocked"/>
                          <w:richText/>
                        </w:sdtPr>
                        <w:sdtContent>
                          <w:r>
                            <w:rPr>
                              <w:sz w:val="22"/>
                              <w:szCs w:val="22"/>
                            </w:rPr>
                            <w:t>22</w:t>
                          </w:r>
                        </w:sdtContent>
                      </w:sdt>
                      <w:r>
                        <w:rPr>
                          <w:sz w:val="22"/>
                          <w:szCs w:val="22"/>
                        </w:rPr>
                        <w:t xml:space="preserve">. </w:t>
                      </w:r>
                      <w:r>
                        <w:rPr>
                          <w:b/>
                          <w:sz w:val="22"/>
                          <w:szCs w:val="22"/>
                        </w:rPr>
                        <w:t>Visuomenės aptarnavimo įsipareigojimai</w:t>
                      </w:r>
                      <w:r>
                        <w:rPr>
                          <w:sz w:val="22"/>
                          <w:szCs w:val="22"/>
                        </w:rPr>
                        <w:t xml:space="preserve"> – įsipareigojimai organizuoti darbą, vežti ir laikytis nustatytų tarifų, kurių vežėjas, atsižvelgdamas į komercinius interesus, neprisiimtų arba neprisiimtų tokiu mastu ar tokiomis pačiomis sąlygomis; įsipareigojimas organizuoti darbą – įsipareigojimas, nustatytas vežėjui, kuris turi teisę dirbti pagal licenciją ar leidimą bet kokio maršruto ar įrangos atžvilgiu, kad būtų užtikrintas transporto paslaugų teikimo nenutrūkstamumas, reguliarumas ir atitinkamas mastas; įpareigojimas vežti – įpareigojimas, nustatytas vežėjui priimti ir vežti keleivius ar krovinius, taikant konkrečius tarifus ir pagal nustatytas sąlygas; įsipareigojimas dėl tarifų – įpareigojimas, nustatytas vežėjui, kad jis tam tikroms keleivių kategorijoms, tam tikros kategorijos kroviniams arba atitinkamiems maršrutams taikytų valstybės ar savivaldybių institucijų patvirtintus tarifus, kurie neatitinka vežėjo komercinių interesų.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8" w:history="1">
                    <w:r>
                      <w:rPr>
                        <w:rFonts w:eastAsia="MS Mincho"/>
                        <w:bCs/>
                        <w:i/>
                        <w:iCs/>
                        <w:color w:val="0000FF"/>
                        <w:sz w:val="20"/>
                        <w:u w:val="single"/>
                      </w:rPr>
                      <w:t>X-214</w:t>
                    </w:r>
                  </w:hyperlink>
                  <w:r>
                    <w:rPr>
                      <w:rFonts w:eastAsia="MS Mincho"/>
                      <w:bCs/>
                      <w:i/>
                      <w:iCs/>
                      <w:sz w:val="20"/>
                    </w:rPr>
                    <w:t>, 2005-05-19, Žin., 2005, Nr. 71-2560 (2005-06-07)</w:t>
                  </w:r>
                </w:p>
                <w:p>
                  <w:pPr>
                    <w:jc w:val="both"/>
                    <w:rPr>
                      <w:i/>
                      <w:sz w:val="20"/>
                    </w:rPr>
                  </w:pPr>
                  <w:r>
                    <w:rPr>
                      <w:i/>
                      <w:sz w:val="20"/>
                    </w:rPr>
                    <w:t xml:space="preserve">Nr. </w:t>
                  </w:r>
                  <w:hyperlink r:id="rId19"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20" w:history="1">
                    <w:r>
                      <w:rPr>
                        <w:i/>
                        <w:color w:val="0000FF"/>
                        <w:sz w:val="20"/>
                        <w:u w:val="single"/>
                      </w:rPr>
                      <w:t>XI-1832</w:t>
                    </w:r>
                  </w:hyperlink>
                  <w:r>
                    <w:rPr>
                      <w:i/>
                      <w:sz w:val="20"/>
                    </w:rPr>
                    <w:t>, 2011-12-21, Žin., 2011, Nr. 163-7746 (2011-12-31)</w:t>
                  </w:r>
                </w:p>
                <w:p>
                  <w:pPr>
                    <w:jc w:val="both"/>
                    <w:rPr>
                      <w:i/>
                      <w:sz w:val="20"/>
                    </w:rPr>
                  </w:pPr>
                  <w:r>
                    <w:rPr>
                      <w:i/>
                      <w:sz w:val="20"/>
                    </w:rPr>
                    <w:t xml:space="preserve">Nr. </w:t>
                  </w:r>
                  <w:hyperlink r:id="rId21" w:history="1">
                    <w:r>
                      <w:rPr>
                        <w:i/>
                        <w:color w:val="0000FF"/>
                        <w:sz w:val="20"/>
                        <w:u w:val="single"/>
                      </w:rPr>
                      <w:t>XI-2384</w:t>
                    </w:r>
                  </w:hyperlink>
                  <w:r>
                    <w:rPr>
                      <w:i/>
                      <w:sz w:val="20"/>
                    </w:rPr>
                    <w:t>, 2012-11-08, Žin., 2012, Nr. 136-6955 (2012-11-24)</w:t>
                  </w:r>
                </w:p>
                <w:p>
                  <w:pPr>
                    <w:ind w:firstLine="720"/>
                    <w:jc w:val="both"/>
                    <w:rPr>
                      <w:b/>
                      <w:color w:val="000000"/>
                      <w:sz w:val="22"/>
                    </w:rPr>
                  </w:pPr>
                </w:p>
              </w:sdtContent>
            </w:sdt>
            <w:sdt>
              <w:sdtPr>
                <w:alias w:val="3 str."/>
                <w:tag w:val="part_c95721c343b949e0ba76477b1cf38cc5"/>
                <w:lock w:val="sdtLocked"/>
                <w:richText/>
              </w:sdtPr>
              <w:sdtContent>
                <w:p>
                  <w:pPr>
                    <w:ind w:firstLine="720"/>
                    <w:jc w:val="both"/>
                    <w:rPr>
                      <w:b/>
                      <w:color w:val="000000"/>
                      <w:sz w:val="22"/>
                    </w:rPr>
                  </w:pPr>
                  <w:sdt>
                    <w:sdtPr>
                      <w:alias w:val="Numeris"/>
                      <w:tag w:val="nr_c95721c343b949e0ba76477b1cf38cc5"/>
                      <w:lock w:val="sdtLocked"/>
                      <w:richText/>
                    </w:sdtPr>
                    <w:sdtContent>
                      <w:r>
                        <w:rPr>
                          <w:b/>
                          <w:color w:val="000000"/>
                          <w:sz w:val="22"/>
                        </w:rPr>
                        <w:t>3</w:t>
                      </w:r>
                    </w:sdtContent>
                  </w:sdt>
                  <w:r>
                    <w:rPr>
                      <w:b/>
                      <w:color w:val="000000"/>
                      <w:sz w:val="22"/>
                    </w:rPr>
                    <w:t xml:space="preserve"> straipsnis. </w:t>
                  </w:r>
                  <w:sdt>
                    <w:sdtPr>
                      <w:alias w:val="Pavadinimas"/>
                      <w:tag w:val="title_c95721c343b949e0ba76477b1cf38cc5"/>
                      <w:lock w:val="sdtLocked"/>
                      <w:richText/>
                    </w:sdtPr>
                    <w:sdtContent>
                      <w:r>
                        <w:rPr>
                          <w:b/>
                          <w:color w:val="000000"/>
                          <w:sz w:val="22"/>
                        </w:rPr>
                        <w:t>Transporto veiklos užtikrinimas</w:t>
                      </w:r>
                    </w:sdtContent>
                  </w:sdt>
                </w:p>
                <w:sdt>
                  <w:sdtPr>
                    <w:alias w:val="3 str. 1 d."/>
                    <w:tag w:val="part_bce9eb83735244329c0758950e5e2bf2"/>
                    <w:lock w:val="sdtLocked"/>
                    <w:richText/>
                  </w:sdtPr>
                  <w:sdtContent>
                    <w:p>
                      <w:pPr>
                        <w:tabs>
                          <w:tab w:val="left" w:pos="360"/>
                        </w:tabs>
                        <w:ind w:firstLine="720"/>
                        <w:jc w:val="both"/>
                        <w:rPr>
                          <w:color w:val="000000"/>
                          <w:sz w:val="22"/>
                        </w:rPr>
                      </w:pPr>
                      <w:r>
                        <w:rPr>
                          <w:color w:val="000000"/>
                          <w:sz w:val="22"/>
                        </w:rPr>
                        <w:t xml:space="preserve">Valstybė teisinėmis, o prireikus ir finansinėmis priemonėmis užtikrina: </w:t>
                      </w:r>
                    </w:p>
                    <w:sdt>
                      <w:sdtPr>
                        <w:alias w:val="3 str. 1 d. 1 p."/>
                        <w:tag w:val="part_aacf9d9e28074fba93a778a804e6fe99"/>
                        <w:lock w:val="sdtLocked"/>
                        <w:richText/>
                      </w:sdtPr>
                      <w:sdtContent>
                        <w:p>
                          <w:pPr>
                            <w:tabs>
                              <w:tab w:val="left" w:pos="360"/>
                            </w:tabs>
                            <w:ind w:firstLine="720"/>
                            <w:jc w:val="both"/>
                            <w:rPr>
                              <w:color w:val="000000"/>
                              <w:sz w:val="22"/>
                            </w:rPr>
                          </w:pPr>
                          <w:sdt>
                            <w:sdtPr>
                              <w:alias w:val="Numeris"/>
                              <w:tag w:val="nr_aacf9d9e28074fba93a778a804e6fe99"/>
                              <w:lock w:val="sdtLocked"/>
                              <w:richText/>
                            </w:sdtPr>
                            <w:sdtContent>
                              <w:r>
                                <w:rPr>
                                  <w:color w:val="000000"/>
                                  <w:sz w:val="22"/>
                                </w:rPr>
                                <w:t>1</w:t>
                              </w:r>
                            </w:sdtContent>
                          </w:sdt>
                          <w:r>
                            <w:rPr>
                              <w:color w:val="000000"/>
                              <w:sz w:val="22"/>
                            </w:rPr>
                            <w:t>)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sdtContent>
                    </w:sdt>
                    <w:sdt>
                      <w:sdtPr>
                        <w:alias w:val="3 str. 1 d. 2 p."/>
                        <w:tag w:val="part_29b411897da741ca9302bbb3bfd5e700"/>
                        <w:lock w:val="sdtLocked"/>
                        <w:richText/>
                      </w:sdtPr>
                      <w:sdtContent>
                        <w:p>
                          <w:pPr>
                            <w:ind w:firstLine="720"/>
                            <w:jc w:val="both"/>
                            <w:rPr>
                              <w:sz w:val="22"/>
                              <w:szCs w:val="22"/>
                            </w:rPr>
                          </w:pPr>
                          <w:sdt>
                            <w:sdtPr>
                              <w:alias w:val="Numeris"/>
                              <w:tag w:val="nr_29b411897da741ca9302bbb3bfd5e700"/>
                              <w:lock w:val="sdtLocked"/>
                              <w:richText/>
                            </w:sdtPr>
                            <w:sdtContent>
                              <w:r>
                                <w:rPr>
                                  <w:sz w:val="22"/>
                                  <w:szCs w:val="22"/>
                                </w:rPr>
                                <w:t>2</w:t>
                              </w:r>
                            </w:sdtContent>
                          </w:sdt>
                          <w:r>
                            <w:rPr>
                              <w:sz w:val="22"/>
                              <w:szCs w:val="22"/>
                            </w:rPr>
                            <w:t>) transporto infrastruktūros valdymo ir vežėjo veiklos atskyrimą;</w:t>
                          </w:r>
                        </w:p>
                      </w:sdtContent>
                    </w:sdt>
                    <w:sdt>
                      <w:sdtPr>
                        <w:alias w:val="3 str. 1 d. 3 p."/>
                        <w:tag w:val="part_97af30d89f32489bb2d7e4ea850be581"/>
                        <w:lock w:val="sdtLocked"/>
                        <w:richText/>
                      </w:sdtPr>
                      <w:sdtContent>
                        <w:p>
                          <w:pPr>
                            <w:ind w:firstLine="720"/>
                            <w:jc w:val="both"/>
                            <w:rPr>
                              <w:sz w:val="22"/>
                              <w:szCs w:val="22"/>
                            </w:rPr>
                          </w:pPr>
                          <w:sdt>
                            <w:sdtPr>
                              <w:alias w:val="Numeris"/>
                              <w:tag w:val="nr_97af30d89f32489bb2d7e4ea850be581"/>
                              <w:lock w:val="sdtLocked"/>
                              <w:richText/>
                            </w:sdtPr>
                            <w:sdtContent>
                              <w:r>
                                <w:rPr>
                                  <w:sz w:val="22"/>
                                  <w:szCs w:val="22"/>
                                </w:rPr>
                                <w:t>3</w:t>
                              </w:r>
                            </w:sdtContent>
                          </w:sdt>
                          <w:r>
                            <w:rPr>
                              <w:sz w:val="22"/>
                              <w:szCs w:val="22"/>
                            </w:rPr>
                            <w:t>) vežėjų patekimo į transporto paslaugų rinką nediskriminacinių sąlygų nustatymą;</w:t>
                          </w:r>
                        </w:p>
                      </w:sdtContent>
                    </w:sdt>
                    <w:sdt>
                      <w:sdtPr>
                        <w:alias w:val="3 str. 1 d. 4 p."/>
                        <w:tag w:val="part_f47217e9b3804c1ab2d26cde917d37d4"/>
                        <w:lock w:val="sdtLocked"/>
                        <w:richText/>
                      </w:sdtPr>
                      <w:sdtContent>
                        <w:p>
                          <w:pPr>
                            <w:ind w:firstLine="720"/>
                            <w:jc w:val="both"/>
                            <w:rPr>
                              <w:color w:val="000000"/>
                              <w:sz w:val="22"/>
                            </w:rPr>
                          </w:pPr>
                          <w:sdt>
                            <w:sdtPr>
                              <w:alias w:val="Numeris"/>
                              <w:tag w:val="nr_f47217e9b3804c1ab2d26cde917d37d4"/>
                              <w:lock w:val="sdtLocked"/>
                              <w:richText/>
                            </w:sdtPr>
                            <w:sdtContent>
                              <w:r>
                                <w:rPr>
                                  <w:sz w:val="22"/>
                                  <w:szCs w:val="22"/>
                                </w:rPr>
                                <w:t>4</w:t>
                              </w:r>
                            </w:sdtContent>
                          </w:sdt>
                          <w:r>
                            <w:rPr>
                              <w:sz w:val="22"/>
                              <w:szCs w:val="22"/>
                            </w:rPr>
                            <w:t>) vežėjų veiklos savarankiškumą, taip pat laisvą ir sąžiningą konkurenciją transporto paslaugų rinkoje;</w:t>
                          </w:r>
                        </w:p>
                      </w:sdtContent>
                    </w:sdt>
                    <w:sdt>
                      <w:sdtPr>
                        <w:alias w:val="3 str. 1 d. 5 p."/>
                        <w:tag w:val="part_f357da1231f94ddf880c3f42d208a622"/>
                        <w:lock w:val="sdtLocked"/>
                        <w:richText/>
                      </w:sdtPr>
                      <w:sdtContent>
                        <w:p>
                          <w:pPr>
                            <w:ind w:firstLine="720"/>
                            <w:jc w:val="both"/>
                            <w:rPr>
                              <w:color w:val="000000"/>
                              <w:sz w:val="22"/>
                            </w:rPr>
                          </w:pPr>
                          <w:sdt>
                            <w:sdtPr>
                              <w:alias w:val="Numeris"/>
                              <w:tag w:val="nr_f357da1231f94ddf880c3f42d208a622"/>
                              <w:lock w:val="sdtLocked"/>
                              <w:richText/>
                            </w:sdtPr>
                            <w:sdtContent>
                              <w:r>
                                <w:rPr>
                                  <w:color w:val="000000"/>
                                  <w:sz w:val="22"/>
                                </w:rPr>
                                <w:t>5</w:t>
                              </w:r>
                            </w:sdtContent>
                          </w:sdt>
                          <w:r>
                            <w:rPr>
                              <w:color w:val="000000"/>
                              <w:sz w:val="22"/>
                            </w:rPr>
                            <w:t>) viešosios transporto infrastruktūros funkcionavimą ir jos plėtrą pagal valstybės tikslines programas;</w:t>
                          </w:r>
                        </w:p>
                      </w:sdtContent>
                    </w:sdt>
                    <w:sdt>
                      <w:sdtPr>
                        <w:alias w:val="3 str. 1 d. 6 p."/>
                        <w:tag w:val="part_ac5f7af500734affa59f7b2b023103e9"/>
                        <w:lock w:val="sdtLocked"/>
                        <w:richText/>
                      </w:sdtPr>
                      <w:sdtContent>
                        <w:p>
                          <w:pPr>
                            <w:ind w:firstLine="720"/>
                          </w:pPr>
                          <w:sdt>
                            <w:sdtPr>
                              <w:alias w:val="Numeris"/>
                              <w:tag w:val="nr_ac5f7af500734affa59f7b2b023103e9"/>
                              <w:lock w:val="sdtLocked"/>
                              <w:richText/>
                            </w:sdtPr>
                            <w:sdtContent>
                              <w:r>
                                <w:rPr>
                                  <w:rFonts w:eastAsia="Calibri"/>
                                  <w:color w:val="000000"/>
                                  <w:sz w:val="22"/>
                                  <w:szCs w:val="22"/>
                                </w:rPr>
                                <w:t>6</w:t>
                              </w:r>
                            </w:sdtContent>
                          </w:sdt>
                          <w:r>
                            <w:rPr>
                              <w:rFonts w:eastAsia="Calibri"/>
                              <w:color w:val="000000"/>
                              <w:sz w:val="22"/>
                              <w:szCs w:val="22"/>
                            </w:rPr>
                            <w:t>) kombinuotųjų krovinių ir keleivių vežimų sistemos kūrimo ir plėtojimo skatinimą, taip pat šiuo pagrindu remiantis ir tranzito skatinimą.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2"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4 str."/>
                <w:tag w:val="part_28b1b05ffbb6467d83d8da1bc56f73ed"/>
                <w:lock w:val="sdtLocked"/>
                <w:richText/>
              </w:sdtPr>
              <w:sdtContent>
                <w:p>
                  <w:pPr>
                    <w:ind w:firstLine="720"/>
                    <w:jc w:val="both"/>
                    <w:rPr>
                      <w:b/>
                      <w:color w:val="000000"/>
                      <w:sz w:val="22"/>
                    </w:rPr>
                  </w:pPr>
                  <w:sdt>
                    <w:sdtPr>
                      <w:alias w:val="Numeris"/>
                      <w:tag w:val="nr_28b1b05ffbb6467d83d8da1bc56f73ed"/>
                      <w:lock w:val="sdtLocked"/>
                      <w:richText/>
                    </w:sdtPr>
                    <w:sdtContent>
                      <w:r>
                        <w:rPr>
                          <w:b/>
                          <w:color w:val="000000"/>
                          <w:sz w:val="22"/>
                        </w:rPr>
                        <w:t>4</w:t>
                      </w:r>
                    </w:sdtContent>
                  </w:sdt>
                  <w:r>
                    <w:rPr>
                      <w:b/>
                      <w:color w:val="000000"/>
                      <w:sz w:val="22"/>
                    </w:rPr>
                    <w:t xml:space="preserve"> straipsnis. </w:t>
                  </w:r>
                  <w:sdt>
                    <w:sdtPr>
                      <w:alias w:val="Pavadinimas"/>
                      <w:tag w:val="title_28b1b05ffbb6467d83d8da1bc56f73ed"/>
                      <w:lock w:val="sdtLocked"/>
                      <w:richText/>
                    </w:sdtPr>
                    <w:sdtContent>
                      <w:r>
                        <w:rPr>
                          <w:b/>
                          <w:color w:val="000000"/>
                          <w:sz w:val="22"/>
                        </w:rPr>
                        <w:t>Transporto viešasis administravimas</w:t>
                      </w:r>
                    </w:sdtContent>
                  </w:sdt>
                </w:p>
                <w:sdt>
                  <w:sdtPr>
                    <w:alias w:val="4 str. 1 d."/>
                    <w:tag w:val="part_eff69d23f4df45f2b5fbd21adaeebfe4"/>
                    <w:lock w:val="sdtLocked"/>
                    <w:richText/>
                  </w:sdtPr>
                  <w:sdtContent>
                    <w:p>
                      <w:pPr>
                        <w:tabs>
                          <w:tab w:val="left" w:pos="360"/>
                        </w:tabs>
                        <w:ind w:firstLine="720"/>
                        <w:jc w:val="both"/>
                        <w:rPr>
                          <w:color w:val="000000"/>
                          <w:sz w:val="22"/>
                        </w:rPr>
                      </w:pPr>
                      <w:sdt>
                        <w:sdtPr>
                          <w:alias w:val="Numeris"/>
                          <w:tag w:val="nr_eff69d23f4df45f2b5fbd21adaeebfe4"/>
                          <w:lock w:val="sdtLocked"/>
                          <w:richText/>
                        </w:sdtPr>
                        <w:sdtContent>
                          <w:r>
                            <w:rPr>
                              <w:color w:val="000000"/>
                              <w:sz w:val="22"/>
                            </w:rPr>
                            <w:t>1</w:t>
                          </w:r>
                        </w:sdtContent>
                      </w:sdt>
                      <w:r>
                        <w:rPr>
                          <w:color w:val="000000"/>
                          <w:sz w:val="22"/>
                        </w:rPr>
                        <w:t>. Transporto viešąjį administravimą vykdo Vyriausybė, Susisiekimo ministerija bei savivaldybių institucijos.</w:t>
                      </w:r>
                    </w:p>
                  </w:sdtContent>
                </w:sdt>
                <w:sdt>
                  <w:sdtPr>
                    <w:alias w:val="4 str. 2 d."/>
                    <w:tag w:val="part_47eae11d97f34cdcbc94b989a282138d"/>
                    <w:lock w:val="sdtLocked"/>
                    <w:richText/>
                  </w:sdtPr>
                  <w:sdtContent>
                    <w:p>
                      <w:pPr>
                        <w:tabs>
                          <w:tab w:val="left" w:pos="360"/>
                        </w:tabs>
                        <w:ind w:firstLine="720"/>
                        <w:jc w:val="both"/>
                        <w:rPr>
                          <w:color w:val="000000"/>
                          <w:sz w:val="22"/>
                        </w:rPr>
                      </w:pPr>
                      <w:sdt>
                        <w:sdtPr>
                          <w:alias w:val="Numeris"/>
                          <w:tag w:val="nr_47eae11d97f34cdcbc94b989a282138d"/>
                          <w:lock w:val="sdtLocked"/>
                          <w:richText/>
                        </w:sdtPr>
                        <w:sdtContent>
                          <w:r>
                            <w:rPr>
                              <w:color w:val="000000"/>
                              <w:sz w:val="22"/>
                            </w:rPr>
                            <w:t>2</w:t>
                          </w:r>
                        </w:sdtContent>
                      </w:sdt>
                      <w:r>
                        <w:rPr>
                          <w:color w:val="000000"/>
                          <w:sz w:val="22"/>
                        </w:rPr>
                        <w:t xml:space="preserve">. </w:t>
                      </w:r>
                      <w:r>
                        <w:rPr>
                          <w:i/>
                          <w:color w:val="000000"/>
                          <w:sz w:val="20"/>
                        </w:rPr>
                        <w:t>Neteko galios nuo 2012-01-01</w:t>
                      </w:r>
                      <w:r>
                        <w:rPr>
                          <w:color w:val="000000"/>
                          <w:sz w:val="22"/>
                        </w:rPr>
                        <w:t>.</w:t>
                      </w:r>
                    </w:p>
                  </w:sdtContent>
                </w:sdt>
                <w:sdt>
                  <w:sdtPr>
                    <w:alias w:val="4 str. 3 d."/>
                    <w:tag w:val="part_40dd6389d96f4cd09757d01c90ec94b9"/>
                    <w:lock w:val="sdtLocked"/>
                    <w:richText/>
                  </w:sdtPr>
                  <w:sdtContent>
                    <w:p>
                      <w:pPr>
                        <w:tabs>
                          <w:tab w:val="left" w:pos="360"/>
                        </w:tabs>
                        <w:ind w:firstLine="720"/>
                        <w:jc w:val="both"/>
                        <w:rPr>
                          <w:color w:val="000000"/>
                          <w:sz w:val="22"/>
                        </w:rPr>
                      </w:pPr>
                      <w:sdt>
                        <w:sdtPr>
                          <w:alias w:val="Numeris"/>
                          <w:tag w:val="nr_40dd6389d96f4cd09757d01c90ec94b9"/>
                          <w:lock w:val="sdtLocked"/>
                          <w:richText/>
                        </w:sdtPr>
                        <w:sdtContent>
                          <w:r>
                            <w:rPr>
                              <w:color w:val="000000"/>
                              <w:sz w:val="22"/>
                            </w:rPr>
                            <w:t>3</w:t>
                          </w:r>
                        </w:sdtContent>
                      </w:sdt>
                      <w:r>
                        <w:rPr>
                          <w:color w:val="000000"/>
                          <w:sz w:val="22"/>
                        </w:rPr>
                        <w:t>. Susisiekimo ministerija:</w:t>
                      </w:r>
                    </w:p>
                    <w:sdt>
                      <w:sdtPr>
                        <w:alias w:val="4 str. 3 d. 1 p."/>
                        <w:tag w:val="part_dc53524c43f34e7981e8aa8a5cf80a08"/>
                        <w:lock w:val="sdtLocked"/>
                        <w:richText/>
                      </w:sdtPr>
                      <w:sdtContent>
                        <w:p>
                          <w:pPr>
                            <w:ind w:firstLine="720"/>
                            <w:jc w:val="both"/>
                            <w:rPr>
                              <w:sz w:val="22"/>
                              <w:szCs w:val="22"/>
                            </w:rPr>
                          </w:pPr>
                          <w:sdt>
                            <w:sdtPr>
                              <w:alias w:val="Numeris"/>
                              <w:tag w:val="nr_dc53524c43f34e7981e8aa8a5cf80a08"/>
                              <w:lock w:val="sdtLocked"/>
                              <w:richText/>
                            </w:sdtPr>
                            <w:sdtContent>
                              <w:r>
                                <w:rPr>
                                  <w:sz w:val="22"/>
                                  <w:szCs w:val="22"/>
                                </w:rPr>
                                <w:t>1</w:t>
                              </w:r>
                            </w:sdtContent>
                          </w:sdt>
                          <w:r>
                            <w:rPr>
                              <w:sz w:val="22"/>
                              <w:szCs w:val="22"/>
                            </w:rPr>
                            <w:t>) formuoja valstybės transporto politiką, organizuoja, koordinuoja ir kontroliuoja jos įgyvendinimą;</w:t>
                          </w:r>
                        </w:p>
                      </w:sdtContent>
                    </w:sdt>
                    <w:sdt>
                      <w:sdtPr>
                        <w:alias w:val="4 str. 3 d. 2 p."/>
                        <w:tag w:val="part_b50c14ccc1604939a321d7a9da620fac"/>
                        <w:lock w:val="sdtLocked"/>
                        <w:richText/>
                      </w:sdtPr>
                      <w:sdtContent>
                        <w:p>
                          <w:pPr>
                            <w:ind w:firstLine="720"/>
                            <w:jc w:val="both"/>
                            <w:rPr>
                              <w:color w:val="000000"/>
                              <w:sz w:val="22"/>
                            </w:rPr>
                          </w:pPr>
                          <w:sdt>
                            <w:sdtPr>
                              <w:alias w:val="Numeris"/>
                              <w:tag w:val="nr_b50c14ccc1604939a321d7a9da620fac"/>
                              <w:lock w:val="sdtLocked"/>
                              <w:richText/>
                            </w:sdtPr>
                            <w:sdtContent>
                              <w:r>
                                <w:rPr>
                                  <w:color w:val="000000"/>
                                  <w:sz w:val="22"/>
                                </w:rPr>
                                <w:t>2</w:t>
                              </w:r>
                            </w:sdtContent>
                          </w:sdt>
                          <w:r>
                            <w:rPr>
                              <w:color w:val="000000"/>
                              <w:sz w:val="22"/>
                            </w:rPr>
                            <w:t>) organizuoja strateginių transporto sistemos plėtojimo programų rengimą, tarp jų – viešosios transporto infrastruktūros plėtojimo, modernizavimo, eismo saugos ir aplinkosaugos, ir užtikrina jų įgyvendinimą;</w:t>
                          </w:r>
                        </w:p>
                      </w:sdtContent>
                    </w:sdt>
                    <w:sdt>
                      <w:sdtPr>
                        <w:alias w:val="4 str. 3 d. 3 p."/>
                        <w:tag w:val="part_4c594599e4054e0a8b407bc2b3ea0fe4"/>
                        <w:lock w:val="sdtLocked"/>
                        <w:richText/>
                      </w:sdtPr>
                      <w:sdtContent>
                        <w:p>
                          <w:pPr>
                            <w:tabs>
                              <w:tab w:val="left" w:pos="720"/>
                            </w:tabs>
                            <w:ind w:firstLine="720"/>
                            <w:jc w:val="both"/>
                            <w:rPr>
                              <w:color w:val="000000"/>
                              <w:sz w:val="22"/>
                            </w:rPr>
                          </w:pPr>
                          <w:sdt>
                            <w:sdtPr>
                              <w:alias w:val="Numeris"/>
                              <w:tag w:val="nr_4c594599e4054e0a8b407bc2b3ea0fe4"/>
                              <w:lock w:val="sdtLocked"/>
                              <w:richText/>
                            </w:sdtPr>
                            <w:sdtContent>
                              <w:r>
                                <w:rPr>
                                  <w:color w:val="000000"/>
                                  <w:sz w:val="22"/>
                                </w:rPr>
                                <w:t>3</w:t>
                              </w:r>
                            </w:sdtContent>
                          </w:sdt>
                          <w:r>
                            <w:rPr>
                              <w:color w:val="000000"/>
                              <w:sz w:val="22"/>
                            </w:rPr>
                            <w:t>) dalyvauja rengiant tarptautinius transporto infrastruktūros projektus bei programas ir juos įgyvendinant;</w:t>
                          </w:r>
                        </w:p>
                      </w:sdtContent>
                    </w:sdt>
                    <w:sdt>
                      <w:sdtPr>
                        <w:alias w:val="4 str. 3 d. 4 p."/>
                        <w:tag w:val="part_70b0c9021ab34f3d858f7c66f798c3b7"/>
                        <w:lock w:val="sdtLocked"/>
                        <w:richText/>
                      </w:sdtPr>
                      <w:sdtContent>
                        <w:p>
                          <w:pPr>
                            <w:ind w:firstLine="720"/>
                            <w:jc w:val="both"/>
                            <w:rPr>
                              <w:color w:val="000000"/>
                              <w:sz w:val="22"/>
                            </w:rPr>
                          </w:pPr>
                          <w:sdt>
                            <w:sdtPr>
                              <w:alias w:val="Numeris"/>
                              <w:tag w:val="nr_70b0c9021ab34f3d858f7c66f798c3b7"/>
                              <w:lock w:val="sdtLocked"/>
                              <w:richText/>
                            </w:sdtPr>
                            <w:sdtContent>
                              <w:r>
                                <w:rPr>
                                  <w:sz w:val="22"/>
                                  <w:szCs w:val="22"/>
                                </w:rPr>
                                <w:t>4</w:t>
                              </w:r>
                            </w:sdtContent>
                          </w:sdt>
                          <w:r>
                            <w:rPr>
                              <w:sz w:val="22"/>
                              <w:szCs w:val="22"/>
                            </w:rPr>
                            <w:t>) nustato privalomus reikalavimus transporto veiklai vykdyti valstybės institucijoms, asociacijoms, transporto infrastruktūros objektų valdytojams, transporto infrastruktūros objektų naudotojams;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4 str. 3 d. 5 p."/>
                        <w:tag w:val="part_b2608272c588481e89ff126e31b9f61d"/>
                        <w:lock w:val="sdtLocked"/>
                        <w:richText/>
                      </w:sdtPr>
                      <w:sdtContent>
                        <w:p>
                          <w:pPr>
                            <w:ind w:firstLine="720"/>
                            <w:jc w:val="both"/>
                            <w:rPr>
                              <w:color w:val="000000"/>
                              <w:sz w:val="22"/>
                            </w:rPr>
                          </w:pPr>
                          <w:sdt>
                            <w:sdtPr>
                              <w:alias w:val="Numeris"/>
                              <w:tag w:val="nr_b2608272c588481e89ff126e31b9f61d"/>
                              <w:lock w:val="sdtLocked"/>
                              <w:richText/>
                            </w:sdtPr>
                            <w:sdtContent>
                              <w:r>
                                <w:rPr>
                                  <w:color w:val="000000"/>
                                  <w:sz w:val="22"/>
                                </w:rPr>
                                <w:t>5</w:t>
                              </w:r>
                            </w:sdtContent>
                          </w:sdt>
                          <w:r>
                            <w:rPr>
                              <w:color w:val="000000"/>
                              <w:sz w:val="22"/>
                            </w:rPr>
                            <w:t>) koordinuoja visų transporto rūšių sąveiką;</w:t>
                          </w:r>
                        </w:p>
                      </w:sdtContent>
                    </w:sdt>
                    <w:sdt>
                      <w:sdtPr>
                        <w:alias w:val="4 str. 3 d. 6 p."/>
                        <w:tag w:val="part_41791ade8a704bbdb8c269857d5ab8f8"/>
                        <w:lock w:val="sdtLocked"/>
                        <w:richText/>
                      </w:sdtPr>
                      <w:sdtContent>
                        <w:p>
                          <w:pPr>
                            <w:ind w:firstLine="720"/>
                            <w:jc w:val="both"/>
                            <w:rPr>
                              <w:color w:val="000000"/>
                              <w:sz w:val="22"/>
                            </w:rPr>
                          </w:pPr>
                          <w:sdt>
                            <w:sdtPr>
                              <w:alias w:val="Numeris"/>
                              <w:tag w:val="nr_41791ade8a704bbdb8c269857d5ab8f8"/>
                              <w:lock w:val="sdtLocked"/>
                              <w:richText/>
                            </w:sdtPr>
                            <w:sdtContent>
                              <w:r>
                                <w:rPr>
                                  <w:color w:val="000000"/>
                                  <w:sz w:val="22"/>
                                </w:rPr>
                                <w:t>6</w:t>
                              </w:r>
                            </w:sdtContent>
                          </w:sdt>
                          <w:r>
                            <w:rPr>
                              <w:color w:val="000000"/>
                              <w:sz w:val="22"/>
                            </w:rPr>
                            <w:t>) pagal savo kompetenciją leidžia teisės aktus ir tiesiogiai ar per įgaliotas institucijas kontroliuoja, kaip šie aktai vykdomi;</w:t>
                          </w:r>
                        </w:p>
                      </w:sdtContent>
                    </w:sdt>
                    <w:sdt>
                      <w:sdtPr>
                        <w:alias w:val="4 str. 3 d. 7 p."/>
                        <w:tag w:val="part_c8d1f50c5c794775ac112ad19e885bfb"/>
                        <w:lock w:val="sdtLocked"/>
                        <w:richText/>
                      </w:sdtPr>
                      <w:sdtContent>
                        <w:p>
                          <w:pPr>
                            <w:ind w:firstLine="720"/>
                            <w:jc w:val="both"/>
                            <w:rPr>
                              <w:color w:val="000000"/>
                              <w:sz w:val="22"/>
                            </w:rPr>
                          </w:pPr>
                          <w:sdt>
                            <w:sdtPr>
                              <w:alias w:val="Numeris"/>
                              <w:tag w:val="nr_c8d1f50c5c794775ac112ad19e885bfb"/>
                              <w:lock w:val="sdtLocked"/>
                              <w:richText/>
                            </w:sdtPr>
                            <w:sdtContent>
                              <w:r>
                                <w:rPr>
                                  <w:color w:val="000000"/>
                                  <w:sz w:val="22"/>
                                </w:rPr>
                                <w:t>7</w:t>
                              </w:r>
                            </w:sdtContent>
                          </w:sdt>
                          <w:r>
                            <w:rPr>
                              <w:color w:val="000000"/>
                              <w:sz w:val="22"/>
                            </w:rPr>
                            <w:t>) vykdo kitas šiame įstatyme ir kituose teisės aktuose nustatytas funkcijas.</w:t>
                          </w:r>
                        </w:p>
                      </w:sdtContent>
                    </w:sdt>
                  </w:sdtContent>
                </w:sdt>
                <w:sdt>
                  <w:sdtPr>
                    <w:alias w:val="4 str. 4 d."/>
                    <w:tag w:val="part_deb4a3c711fa4074b7c3bab87032ba40"/>
                    <w:lock w:val="sdtLocked"/>
                    <w:richText/>
                  </w:sdtPr>
                  <w:sdtContent>
                    <w:p>
                      <w:pPr>
                        <w:ind w:firstLine="720"/>
                        <w:jc w:val="both"/>
                      </w:pPr>
                      <w:sdt>
                        <w:sdtPr>
                          <w:alias w:val="Numeris"/>
                          <w:tag w:val="nr_deb4a3c711fa4074b7c3bab87032ba40"/>
                          <w:lock w:val="sdtLocked"/>
                          <w:richText/>
                        </w:sdtPr>
                        <w:sdtContent>
                          <w:r>
                            <w:rPr>
                              <w:color w:val="000000"/>
                              <w:sz w:val="22"/>
                            </w:rPr>
                            <w:t>4</w:t>
                          </w:r>
                        </w:sdtContent>
                      </w:sdt>
                      <w:r>
                        <w:rPr>
                          <w:color w:val="000000"/>
                          <w:sz w:val="22"/>
                        </w:rPr>
                        <w:t>. Savivaldybių institucijos formuoja viešojo vietinio transporto veiklos strategiją ir organizuoja jos įgyvendinimą.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3"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5 str."/>
                <w:tag w:val="part_27eb53709fa84c03baad6a13efd93912"/>
                <w:lock w:val="sdtLocked"/>
                <w:richText/>
              </w:sdtPr>
              <w:sdtContent>
                <w:p>
                  <w:pPr>
                    <w:ind w:firstLine="720"/>
                    <w:jc w:val="both"/>
                    <w:rPr>
                      <w:b/>
                      <w:sz w:val="22"/>
                      <w:szCs w:val="22"/>
                    </w:rPr>
                  </w:pPr>
                  <w:sdt>
                    <w:sdtPr>
                      <w:alias w:val="Numeris"/>
                      <w:tag w:val="nr_27eb53709fa84c03baad6a13efd93912"/>
                      <w:lock w:val="sdtLocked"/>
                      <w:richText/>
                    </w:sdtPr>
                    <w:sdtContent>
                      <w:r>
                        <w:rPr>
                          <w:b/>
                          <w:sz w:val="22"/>
                          <w:szCs w:val="22"/>
                        </w:rPr>
                        <w:t>5</w:t>
                      </w:r>
                    </w:sdtContent>
                  </w:sdt>
                  <w:r>
                    <w:rPr>
                      <w:b/>
                      <w:sz w:val="22"/>
                      <w:szCs w:val="22"/>
                    </w:rPr>
                    <w:t xml:space="preserve"> straipsnis. </w:t>
                  </w:r>
                  <w:sdt>
                    <w:sdtPr>
                      <w:alias w:val="Pavadinimas"/>
                      <w:tag w:val="title_27eb53709fa84c03baad6a13efd93912"/>
                      <w:lock w:val="sdtLocked"/>
                      <w:richText/>
                    </w:sdtPr>
                    <w:sdtContent>
                      <w:r>
                        <w:rPr>
                          <w:b/>
                          <w:sz w:val="22"/>
                          <w:szCs w:val="22"/>
                        </w:rPr>
                        <w:t>Transporto rūšys</w:t>
                      </w:r>
                    </w:sdtContent>
                  </w:sdt>
                </w:p>
                <w:sdt>
                  <w:sdtPr>
                    <w:alias w:val="5 str. 1 d."/>
                    <w:tag w:val="part_5e578a7011d746d58fd256214853b1a1"/>
                    <w:lock w:val="sdtLocked"/>
                    <w:richText/>
                  </w:sdtPr>
                  <w:sdtContent>
                    <w:p>
                      <w:pPr>
                        <w:ind w:firstLine="720"/>
                        <w:jc w:val="both"/>
                        <w:rPr>
                          <w:b/>
                          <w:color w:val="000000"/>
                          <w:sz w:val="22"/>
                        </w:rPr>
                      </w:pPr>
                      <w:r>
                        <w:rPr>
                          <w:rFonts w:eastAsia="Calibri"/>
                          <w:color w:val="000000"/>
                          <w:sz w:val="22"/>
                          <w:szCs w:val="22"/>
                        </w:rPr>
                        <w:t>Transporto rūšys pagal šį Įstatymą yra šios: geležinkelių, kelių, jūrų, oro ir vidaus vandenų transportas. Šių transporto rūšių, taip pat kombinuotųjų krovinių ir keleivių vežimų veiklos ypatumus nustato specialieji transporto rūšių įstatymai ir</w:t>
                      </w:r>
                      <w:r>
                        <w:rPr>
                          <w:rFonts w:eastAsia="Calibri"/>
                          <w:bCs/>
                          <w:color w:val="000000"/>
                          <w:sz w:val="22"/>
                          <w:szCs w:val="22"/>
                        </w:rPr>
                        <w:t xml:space="preserve"> </w:t>
                      </w:r>
                      <w:r>
                        <w:rPr>
                          <w:rFonts w:eastAsia="Calibri"/>
                          <w:color w:val="000000"/>
                          <w:sz w:val="22"/>
                          <w:szCs w:val="22"/>
                        </w:rPr>
                        <w:t>kodeksai bei kiti krovinių ir keleivių vežimo veiklą reglamentuojantys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6 str."/>
                <w:tag w:val="part_b8dd35f96ee44b818bceb5a00cf496ce"/>
                <w:lock w:val="sdtLocked"/>
                <w:richText/>
              </w:sdtPr>
              <w:sdtContent>
                <w:p>
                  <w:pPr>
                    <w:ind w:firstLine="720"/>
                    <w:jc w:val="both"/>
                    <w:rPr>
                      <w:color w:val="000000"/>
                      <w:sz w:val="22"/>
                      <w:szCs w:val="22"/>
                      <w:lang w:eastAsia="lt-LT"/>
                    </w:rPr>
                  </w:pPr>
                  <w:sdt>
                    <w:sdtPr>
                      <w:alias w:val="Numeris"/>
                      <w:tag w:val="nr_b8dd35f96ee44b818bceb5a00cf496ce"/>
                      <w:lock w:val="sdtLocked"/>
                      <w:richText/>
                    </w:sdtPr>
                    <w:sdtContent>
                      <w:r>
                        <w:rPr>
                          <w:b/>
                          <w:bCs/>
                          <w:color w:val="000000"/>
                          <w:sz w:val="22"/>
                          <w:szCs w:val="22"/>
                          <w:lang w:eastAsia="lt-LT"/>
                        </w:rPr>
                        <w:t>6</w:t>
                      </w:r>
                    </w:sdtContent>
                  </w:sdt>
                  <w:r>
                    <w:rPr>
                      <w:b/>
                      <w:bCs/>
                      <w:color w:val="000000"/>
                      <w:sz w:val="22"/>
                      <w:szCs w:val="22"/>
                      <w:lang w:eastAsia="lt-LT"/>
                    </w:rPr>
                    <w:t xml:space="preserve"> straipsnis. </w:t>
                  </w:r>
                  <w:sdt>
                    <w:sdtPr>
                      <w:alias w:val="Pavadinimas"/>
                      <w:tag w:val="title_b8dd35f96ee44b818bceb5a00cf496ce"/>
                      <w:lock w:val="sdtLocked"/>
                      <w:richText/>
                    </w:sdtPr>
                    <w:sdtContent>
                      <w:r>
                        <w:rPr>
                          <w:b/>
                          <w:bCs/>
                          <w:color w:val="000000"/>
                          <w:sz w:val="22"/>
                          <w:szCs w:val="22"/>
                          <w:lang w:eastAsia="lt-LT"/>
                        </w:rPr>
                        <w:t>Transporto objektų nuosavybė</w:t>
                      </w:r>
                    </w:sdtContent>
                  </w:sdt>
                </w:p>
                <w:sdt>
                  <w:sdtPr>
                    <w:alias w:val="6 str. 1 d."/>
                    <w:tag w:val="part_1def29abade94f16b663b1af9665c9f9"/>
                    <w:lock w:val="sdtLocked"/>
                    <w:richText/>
                  </w:sdtPr>
                  <w:sdtContent>
                    <w:p>
                      <w:pPr>
                        <w:ind w:firstLine="720"/>
                        <w:jc w:val="both"/>
                        <w:rPr>
                          <w:color w:val="000000"/>
                          <w:sz w:val="22"/>
                          <w:szCs w:val="22"/>
                          <w:lang w:eastAsia="lt-LT"/>
                        </w:rPr>
                      </w:pPr>
                      <w:sdt>
                        <w:sdtPr>
                          <w:alias w:val="Numeris"/>
                          <w:tag w:val="nr_1def29abade94f16b663b1af9665c9f9"/>
                          <w:lock w:val="sdtLocked"/>
                          <w:richText/>
                        </w:sdtPr>
                        <w:sdtContent>
                          <w:r>
                            <w:rPr>
                              <w:color w:val="000000"/>
                              <w:sz w:val="22"/>
                              <w:szCs w:val="22"/>
                              <w:lang w:eastAsia="lt-LT"/>
                            </w:rPr>
                            <w:t>1</w:t>
                          </w:r>
                        </w:sdtContent>
                      </w:sdt>
                      <w:r>
                        <w:rPr>
                          <w:color w:val="000000"/>
                          <w:sz w:val="22"/>
                          <w:szCs w:val="22"/>
                          <w:lang w:eastAsia="lt-LT"/>
                        </w:rPr>
                        <w:t>. Transporto objektai nuosavybės teise gali priklausyti Lietuvos valstybei, savivaldybėms, Lietuvos Respublikos ir užsienio fiziniams asmenims ir juridiniams asmenims.</w:t>
                      </w:r>
                    </w:p>
                  </w:sdtContent>
                </w:sdt>
                <w:sdt>
                  <w:sdtPr>
                    <w:alias w:val="6 str. 2 d."/>
                    <w:tag w:val="part_47b23a413af44668b8d35c68de9d5494"/>
                    <w:lock w:val="sdtLocked"/>
                    <w:richText/>
                  </w:sdtPr>
                  <w:sdtContent>
                    <w:p>
                      <w:pPr>
                        <w:ind w:firstLine="720"/>
                        <w:jc w:val="both"/>
                        <w:rPr>
                          <w:color w:val="000000"/>
                          <w:sz w:val="22"/>
                          <w:szCs w:val="22"/>
                          <w:lang w:eastAsia="lt-LT"/>
                        </w:rPr>
                      </w:pPr>
                      <w:sdt>
                        <w:sdtPr>
                          <w:alias w:val="Numeris"/>
                          <w:tag w:val="nr_47b23a413af44668b8d35c68de9d5494"/>
                          <w:lock w:val="sdtLocked"/>
                          <w:richText/>
                        </w:sdtPr>
                        <w:sdtContent>
                          <w:r>
                            <w:rPr>
                              <w:color w:val="000000"/>
                              <w:sz w:val="22"/>
                              <w:szCs w:val="22"/>
                              <w:lang w:eastAsia="lt-LT"/>
                            </w:rPr>
                            <w:t>2</w:t>
                          </w:r>
                        </w:sdtContent>
                      </w:sdt>
                      <w:r>
                        <w:rPr>
                          <w:color w:val="000000"/>
                          <w:sz w:val="22"/>
                          <w:szCs w:val="22"/>
                          <w:lang w:eastAsia="lt-LT"/>
                        </w:rPr>
                        <w:t>. Lietuvos valstybei išimtine nuosavybės teise priklauso valstybinės reikšmės vidaus vandenų keliai, viešoji geležinkelių infrastruktūra, Lietuvos valstybei nuosavybės teise priklausantys geležinkelių paslaugų įrenginiai, valstybinės reikšmės keliai ir šiems objektams priskirta žemė.</w:t>
                      </w:r>
                    </w:p>
                  </w:sdtContent>
                </w:sdt>
                <w:sdt>
                  <w:sdtPr>
                    <w:alias w:val="6 str. 3 d."/>
                    <w:tag w:val="part_dd47bf7268944a63b29988c3b79eada5"/>
                    <w:lock w:val="sdtLocked"/>
                    <w:richText/>
                  </w:sdtPr>
                  <w:sdtContent>
                    <w:p>
                      <w:pPr>
                        <w:ind w:firstLine="720"/>
                        <w:jc w:val="both"/>
                        <w:rPr>
                          <w:color w:val="000000"/>
                          <w:sz w:val="22"/>
                          <w:szCs w:val="22"/>
                          <w:lang w:eastAsia="lt-LT"/>
                        </w:rPr>
                      </w:pPr>
                      <w:sdt>
                        <w:sdtPr>
                          <w:alias w:val="Numeris"/>
                          <w:tag w:val="nr_dd47bf7268944a63b29988c3b79eada5"/>
                          <w:lock w:val="sdtLocked"/>
                          <w:richText/>
                        </w:sdtPr>
                        <w:sdtContent>
                          <w:r>
                            <w:rPr>
                              <w:color w:val="000000"/>
                              <w:sz w:val="22"/>
                              <w:szCs w:val="22"/>
                              <w:lang w:eastAsia="lt-LT"/>
                            </w:rPr>
                            <w:t>3</w:t>
                          </w:r>
                        </w:sdtContent>
                      </w:sdt>
                      <w:r>
                        <w:rPr>
                          <w:color w:val="000000"/>
                          <w:sz w:val="22"/>
                          <w:szCs w:val="22"/>
                          <w:lang w:eastAsia="lt-LT"/>
                        </w:rPr>
                        <w:t>. Viešosios transporto infrastruktūros objektai, išskyrus nurodytus šio straipsnio 2 dalyje, nuosavybės teise gali priklausyti Lietuvos valstybei, savivaldybei, uždarajai akcinei bendrovei ar akcinei bendrovei, kurių visos akcijos nuosavybės teise priklauso valstybei ar savivaldybei (toliau – valstybės ar savivaldybės valdoma bendrovė), ir uždarajai akcinei bendrovei ar akcinei bendrovei, kurių visos akcijos nuosavybės teise priklauso valstybės ar savivaldybės valdomai bendrovei. Kai viešosios transporto infrastruktūros objektai nuosavybės teise priklauso valstybės ar savivaldybės valdomai bendrovei, uždarajai akcinei bendrovei ar akcinei bendrovei, kurių visos akcijos nuosavybės teise priklauso valstybės ar savivaldybės valdomai bendrovei, šių bendrovių visos akcijos gali nuosavybės teise priklausyti tik valstybei, savivaldybei ar valstybės ar savivaldybės valdomai bendrovei.</w:t>
                      </w:r>
                    </w:p>
                  </w:sdtContent>
                </w:sdt>
                <w:sdt>
                  <w:sdtPr>
                    <w:alias w:val="6 str. 4 d."/>
                    <w:tag w:val="part_1a61c84d2f2a44aa8fe4242991aed22a"/>
                    <w:lock w:val="sdtLocked"/>
                    <w:richText/>
                  </w:sdtPr>
                  <w:sdtContent>
                    <w:p>
                      <w:pPr>
                        <w:ind w:firstLine="720"/>
                        <w:jc w:val="both"/>
                        <w:rPr>
                          <w:color w:val="000000"/>
                          <w:sz w:val="22"/>
                          <w:szCs w:val="22"/>
                          <w:lang w:eastAsia="lt-LT"/>
                        </w:rPr>
                      </w:pPr>
                      <w:sdt>
                        <w:sdtPr>
                          <w:alias w:val="Numeris"/>
                          <w:tag w:val="nr_1a61c84d2f2a44aa8fe4242991aed22a"/>
                          <w:lock w:val="sdtLocked"/>
                          <w:richText/>
                        </w:sdtPr>
                        <w:sdtContent>
                          <w:r>
                            <w:rPr>
                              <w:color w:val="000000"/>
                              <w:sz w:val="22"/>
                              <w:szCs w:val="22"/>
                              <w:lang w:eastAsia="lt-LT"/>
                            </w:rPr>
                            <w:t>4</w:t>
                          </w:r>
                        </w:sdtContent>
                      </w:sdt>
                      <w:r>
                        <w:rPr>
                          <w:color w:val="000000"/>
                          <w:sz w:val="22"/>
                          <w:szCs w:val="22"/>
                          <w:lang w:eastAsia="lt-LT"/>
                        </w:rPr>
                        <w:t>. Viešosios transporto infrastruktūros objektai, žemė, akvatorija (vandens plotai), kitas priskirtas ar sukurtas turtas yra valdomi nuosavybės teise arba valdomi, naudojami ir disponuojama jais turto patikėjimo teise vadovaujantis šiuo ir kitais įstatymais.</w:t>
                      </w:r>
                    </w:p>
                  </w:sdtContent>
                </w:sdt>
                <w:sdt>
                  <w:sdtPr>
                    <w:alias w:val="6 str. 5 d."/>
                    <w:tag w:val="part_6b833bdb7a4949738ce8fb9369cb1bad"/>
                    <w:lock w:val="sdtLocked"/>
                    <w:richText/>
                  </w:sdtPr>
                  <w:sdtContent>
                    <w:p>
                      <w:pPr>
                        <w:ind w:firstLine="720"/>
                        <w:jc w:val="both"/>
                        <w:rPr>
                          <w:color w:val="000000"/>
                          <w:sz w:val="22"/>
                          <w:szCs w:val="22"/>
                          <w:lang w:eastAsia="lt-LT"/>
                        </w:rPr>
                      </w:pPr>
                      <w:sdt>
                        <w:sdtPr>
                          <w:alias w:val="Numeris"/>
                          <w:tag w:val="nr_6b833bdb7a4949738ce8fb9369cb1bad"/>
                          <w:lock w:val="sdtLocked"/>
                          <w:richText/>
                        </w:sdtPr>
                        <w:sdtContent>
                          <w:r>
                            <w:rPr>
                              <w:color w:val="000000"/>
                              <w:sz w:val="22"/>
                              <w:szCs w:val="22"/>
                              <w:lang w:eastAsia="lt-LT"/>
                            </w:rPr>
                            <w:t>5</w:t>
                          </w:r>
                        </w:sdtContent>
                      </w:sdt>
                      <w:r>
                        <w:rPr>
                          <w:color w:val="000000"/>
                          <w:sz w:val="22"/>
                          <w:szCs w:val="22"/>
                          <w:lang w:eastAsia="lt-LT"/>
                        </w:rPr>
                        <w:t>. Viešosios transporto infrastruktūros objektais negali būti užtikrinamas kitų nei juos nuosavybės ar patikėjimo teise valdančių asmenų prievolių įvykdymas. Viešosios transporto infrastruktūros objektus, kurie pagal Lietuvos Respublikos nacionaliniam saugumui užtikrinti svarbių objektų apsaugos įstatymą pripažįstami nacionaliniam saugumui užtikrinti svarbiais įrenginiais ir turtu, nuosavybės ar patikėjimo teise valdančių asmenų prievolės šiais objektais gali būti užtikrinamos tik gavus Nacionaliniam saugumui užtikrinti svarbių objektų apsaugos koordinavimo komisijos leidimą. Į viešosios transporto infrastruktūros objektus negali būti nukreipti išieškojimai pagal kreditorių reikalavimus.</w:t>
                      </w:r>
                    </w:p>
                  </w:sdtContent>
                </w:sdt>
                <w:sdt>
                  <w:sdtPr>
                    <w:alias w:val="6 str. 6 d."/>
                    <w:tag w:val="part_dd57f27919ce4e6980bed032df1f65cb"/>
                    <w:lock w:val="sdtLocked"/>
                    <w:richText/>
                  </w:sdtPr>
                  <w:sdtContent>
                    <w:p>
                      <w:pPr>
                        <w:ind w:firstLine="720"/>
                        <w:jc w:val="both"/>
                      </w:pPr>
                      <w:sdt>
                        <w:sdtPr>
                          <w:alias w:val="Numeris"/>
                          <w:tag w:val="nr_dd57f27919ce4e6980bed032df1f65cb"/>
                          <w:lock w:val="sdtLocked"/>
                          <w:richText/>
                        </w:sdtPr>
                        <w:sdtContent>
                          <w:r>
                            <w:rPr>
                              <w:color w:val="000000"/>
                              <w:sz w:val="22"/>
                              <w:szCs w:val="22"/>
                              <w:lang w:eastAsia="lt-LT"/>
                            </w:rPr>
                            <w:t>6</w:t>
                          </w:r>
                        </w:sdtContent>
                      </w:sdt>
                      <w:r>
                        <w:rPr>
                          <w:color w:val="000000"/>
                          <w:sz w:val="22"/>
                          <w:szCs w:val="22"/>
                          <w:lang w:eastAsia="lt-LT"/>
                        </w:rPr>
                        <w:t>. Privačios transporto infrastruktūros savininkas yra fizinis ar juridinis asmuo.</w:t>
                      </w:r>
                    </w:p>
                  </w:sdtContent>
                </w:sdt>
                <w:p>
                  <w:pPr>
                    <w:jc w:val="both"/>
                    <w:rPr>
                      <w:i/>
                      <w:iCs/>
                      <w:color w:val="000000"/>
                      <w:sz w:val="20"/>
                      <w:lang w:eastAsia="lt-LT"/>
                    </w:rPr>
                  </w:pPr>
                  <w:r>
                    <w:rPr>
                      <w:i/>
                      <w:iCs/>
                      <w:color w:val="000000"/>
                      <w:sz w:val="20"/>
                      <w:lang w:eastAsia="lt-LT"/>
                    </w:rPr>
                    <w:t>Straipsnio pakeitimai:</w:t>
                  </w:r>
                </w:p>
                <w:p>
                  <w:pPr>
                    <w:jc w:val="both"/>
                    <w:rPr>
                      <w:i/>
                      <w:iCs/>
                      <w:color w:val="000000"/>
                      <w:sz w:val="20"/>
                      <w:lang w:eastAsia="lt-LT"/>
                    </w:rPr>
                  </w:pPr>
                  <w:r>
                    <w:rPr>
                      <w:i/>
                      <w:iCs/>
                      <w:color w:val="000000"/>
                      <w:sz w:val="20"/>
                      <w:lang w:eastAsia="lt-LT"/>
                    </w:rPr>
                    <w:t xml:space="preserve">Nr. </w:t>
                  </w:r>
                  <w:hyperlink r:id="rId24" w:history="1">
                    <w:r>
                      <w:rPr>
                        <w:rStyle w:val="Hipersaitas"/>
                        <w:i/>
                        <w:iCs/>
                        <w:sz w:val="20"/>
                        <w:lang w:eastAsia="lt-LT"/>
                      </w:rPr>
                      <w:t>IX-1866</w:t>
                    </w:r>
                  </w:hyperlink>
                  <w:r>
                    <w:rPr>
                      <w:i/>
                      <w:iCs/>
                      <w:color w:val="000000"/>
                      <w:sz w:val="20"/>
                      <w:lang w:eastAsia="lt-LT"/>
                    </w:rPr>
                    <w:t>, 2003-12-02, Žin., 2003, Nr. 119-5403 (2003-12-18)</w:t>
                  </w:r>
                </w:p>
                <w:p>
                  <w:pPr>
                    <w:jc w:val="both"/>
                    <w:rPr>
                      <w:i/>
                      <w:iCs/>
                      <w:color w:val="000000"/>
                      <w:sz w:val="20"/>
                      <w:lang w:eastAsia="lt-LT"/>
                    </w:rPr>
                  </w:pPr>
                  <w:r>
                    <w:rPr>
                      <w:i/>
                      <w:iCs/>
                      <w:color w:val="000000"/>
                      <w:sz w:val="20"/>
                      <w:lang w:eastAsia="lt-LT"/>
                    </w:rPr>
                    <w:t xml:space="preserve">Nr. </w:t>
                  </w:r>
                  <w:hyperlink r:id="rId25" w:history="1">
                    <w:r>
                      <w:rPr>
                        <w:rStyle w:val="Hipersaitas"/>
                        <w:i/>
                        <w:iCs/>
                        <w:sz w:val="20"/>
                        <w:lang w:eastAsia="lt-LT"/>
                      </w:rPr>
                      <w:t>IX-2196</w:t>
                    </w:r>
                  </w:hyperlink>
                  <w:r>
                    <w:rPr>
                      <w:i/>
                      <w:iCs/>
                      <w:color w:val="000000"/>
                      <w:sz w:val="20"/>
                      <w:lang w:eastAsia="lt-LT"/>
                    </w:rPr>
                    <w:t>, 2004-04-29, Žin., 2004, Nr. 73-2530 (2004-04-30)</w:t>
                  </w:r>
                </w:p>
                <w:p>
                  <w:pPr>
                    <w:jc w:val="both"/>
                    <w:rPr>
                      <w:color w:val="000000"/>
                      <w:sz w:val="22"/>
                    </w:rPr>
                  </w:pPr>
                  <w:r>
                    <w:rPr>
                      <w:i/>
                      <w:color w:val="000000"/>
                      <w:sz w:val="20"/>
                      <w:lang w:eastAsia="lt-LT"/>
                    </w:rPr>
                    <w:t xml:space="preserve">Nr. </w:t>
                  </w:r>
                  <w:hyperlink r:id="rId26" w:history="1">
                    <w:r>
                      <w:rPr>
                        <w:rStyle w:val="Hipersaitas"/>
                        <w:i/>
                        <w:sz w:val="20"/>
                        <w:lang w:eastAsia="lt-LT"/>
                      </w:rPr>
                      <w:t>XI-1832</w:t>
                    </w:r>
                  </w:hyperlink>
                  <w:r>
                    <w:rPr>
                      <w:i/>
                      <w:color w:val="000000"/>
                      <w:sz w:val="20"/>
                      <w:lang w:eastAsia="lt-LT"/>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7 str."/>
                <w:tag w:val="part_3a640261ea8844f1b3181baa5bce4002"/>
                <w:lock w:val="sdtLocked"/>
                <w:richText/>
              </w:sdtPr>
              <w:sdtContent>
                <w:p>
                  <w:pPr>
                    <w:ind w:firstLine="720"/>
                    <w:jc w:val="both"/>
                    <w:rPr>
                      <w:b/>
                      <w:color w:val="000000"/>
                      <w:sz w:val="22"/>
                    </w:rPr>
                  </w:pPr>
                  <w:sdt>
                    <w:sdtPr>
                      <w:alias w:val="Numeris"/>
                      <w:tag w:val="nr_3a640261ea8844f1b3181baa5bce4002"/>
                      <w:lock w:val="sdtLocked"/>
                      <w:richText/>
                    </w:sdtPr>
                    <w:sdtContent>
                      <w:r>
                        <w:rPr>
                          <w:b/>
                          <w:color w:val="000000"/>
                          <w:sz w:val="22"/>
                        </w:rPr>
                        <w:t>7</w:t>
                      </w:r>
                    </w:sdtContent>
                  </w:sdt>
                  <w:r>
                    <w:rPr>
                      <w:b/>
                      <w:color w:val="000000"/>
                      <w:sz w:val="22"/>
                    </w:rPr>
                    <w:t xml:space="preserve"> straipsnis. </w:t>
                  </w:r>
                  <w:sdt>
                    <w:sdtPr>
                      <w:alias w:val="Pavadinimas"/>
                      <w:tag w:val="title_3a640261ea8844f1b3181baa5bce4002"/>
                      <w:lock w:val="sdtLocked"/>
                      <w:richText/>
                    </w:sdtPr>
                    <w:sdtContent>
                      <w:r>
                        <w:rPr>
                          <w:b/>
                          <w:color w:val="000000"/>
                          <w:sz w:val="22"/>
                        </w:rPr>
                        <w:t xml:space="preserve">Transporto teisinių  santykių reglamentavimas</w:t>
                      </w:r>
                    </w:sdtContent>
                  </w:sdt>
                </w:p>
                <w:sdt>
                  <w:sdtPr>
                    <w:alias w:val="7 str. 1 d."/>
                    <w:tag w:val="part_b412f69c531e486ba17522c553b3c621"/>
                    <w:lock w:val="sdtLocked"/>
                    <w:richText/>
                  </w:sdtPr>
                  <w:sdtContent>
                    <w:p>
                      <w:pPr>
                        <w:tabs>
                          <w:tab w:val="left" w:pos="0"/>
                        </w:tabs>
                        <w:ind w:firstLine="720"/>
                        <w:jc w:val="both"/>
                        <w:rPr>
                          <w:color w:val="000000"/>
                          <w:sz w:val="22"/>
                        </w:rPr>
                      </w:pPr>
                      <w:sdt>
                        <w:sdtPr>
                          <w:alias w:val="Numeris"/>
                          <w:tag w:val="nr_b412f69c531e486ba17522c553b3c621"/>
                          <w:lock w:val="sdtLocked"/>
                          <w:richText/>
                        </w:sdtPr>
                        <w:sdtContent>
                          <w:r>
                            <w:rPr>
                              <w:color w:val="000000"/>
                              <w:sz w:val="22"/>
                            </w:rPr>
                            <w:t>1</w:t>
                          </w:r>
                        </w:sdtContent>
                      </w:sdt>
                      <w:r>
                        <w:rPr>
                          <w:color w:val="000000"/>
                          <w:sz w:val="22"/>
                        </w:rPr>
                        <w:t>. Transporto teisinius santykius reglamentuoja Lietuvos Respublikos tarptautinės sutartys, šis Įstatymas, specialieji transporto rūšių įstatymai ir</w:t>
                      </w:r>
                      <w:r>
                        <w:rPr>
                          <w:b/>
                          <w:color w:val="000000"/>
                          <w:sz w:val="22"/>
                        </w:rPr>
                        <w:t xml:space="preserve"> </w:t>
                      </w:r>
                      <w:r>
                        <w:rPr>
                          <w:color w:val="000000"/>
                          <w:sz w:val="22"/>
                        </w:rPr>
                        <w:t>kodeksai bei kiti teisės aktai. Jeigu specialiuosiuose transporto rūšių įstatymuose ir</w:t>
                      </w:r>
                      <w:r>
                        <w:rPr>
                          <w:b/>
                          <w:color w:val="000000"/>
                          <w:sz w:val="22"/>
                        </w:rPr>
                        <w:t xml:space="preserve"> </w:t>
                      </w:r>
                      <w:r>
                        <w:rPr>
                          <w:color w:val="000000"/>
                          <w:sz w:val="22"/>
                        </w:rPr>
                        <w:t>kodeksuose numatytos kitokios nuostatos negu šiame Įstatyme, taikomos specialiųjų transporto rūšių įstatymų ir</w:t>
                      </w:r>
                      <w:r>
                        <w:rPr>
                          <w:b/>
                          <w:color w:val="000000"/>
                          <w:sz w:val="22"/>
                        </w:rPr>
                        <w:t xml:space="preserve"> </w:t>
                      </w:r>
                      <w:r>
                        <w:rPr>
                          <w:color w:val="000000"/>
                          <w:sz w:val="22"/>
                        </w:rPr>
                        <w:t>kodeksų nuostatos.</w:t>
                      </w:r>
                    </w:p>
                  </w:sdtContent>
                </w:sdt>
                <w:sdt>
                  <w:sdtPr>
                    <w:alias w:val="7 str. 2 d."/>
                    <w:tag w:val="part_3858019d828440cdbc6f2c023187e5fc"/>
                    <w:lock w:val="sdtLocked"/>
                    <w:richText/>
                  </w:sdtPr>
                  <w:sdtContent>
                    <w:p>
                      <w:pPr>
                        <w:tabs>
                          <w:tab w:val="left" w:pos="360"/>
                        </w:tabs>
                        <w:ind w:firstLine="720"/>
                        <w:jc w:val="both"/>
                        <w:rPr>
                          <w:color w:val="000000"/>
                          <w:sz w:val="22"/>
                        </w:rPr>
                      </w:pPr>
                      <w:sdt>
                        <w:sdtPr>
                          <w:alias w:val="Numeris"/>
                          <w:tag w:val="nr_3858019d828440cdbc6f2c023187e5fc"/>
                          <w:lock w:val="sdtLocked"/>
                          <w:richText/>
                        </w:sdtPr>
                        <w:sdtContent>
                          <w:r>
                            <w:rPr>
                              <w:color w:val="000000"/>
                              <w:sz w:val="22"/>
                            </w:rPr>
                            <w:t>2</w:t>
                          </w:r>
                        </w:sdtContent>
                      </w:sdt>
                      <w:r>
                        <w:rPr>
                          <w:color w:val="000000"/>
                          <w:sz w:val="22"/>
                        </w:rPr>
                        <w:t>. Jeigu Lietuvos Respublikos tarptautinės sutartys nustato kitokias taisykles negu šis Įstatymas, taikomos tarptautinių sutarčių nuostatos.</w:t>
                      </w:r>
                    </w:p>
                    <w:p>
                      <w:pPr>
                        <w:ind w:left="567" w:firstLine="720"/>
                        <w:jc w:val="both"/>
                        <w:rPr>
                          <w:b/>
                          <w:color w:val="000000"/>
                          <w:sz w:val="22"/>
                        </w:rPr>
                      </w:pPr>
                    </w:p>
                  </w:sdtContent>
                </w:sdt>
              </w:sdtContent>
            </w:sdt>
            <w:sdt>
              <w:sdtPr>
                <w:alias w:val="8 str."/>
                <w:tag w:val="part_dffe17dddcc548c7843e43cff6471fd0"/>
                <w:lock w:val="sdtLocked"/>
                <w:richText/>
              </w:sdtPr>
              <w:sdtContent>
                <w:p>
                  <w:pPr>
                    <w:ind w:firstLine="720"/>
                    <w:jc w:val="both"/>
                    <w:rPr>
                      <w:b/>
                      <w:color w:val="000000"/>
                      <w:sz w:val="22"/>
                    </w:rPr>
                  </w:pPr>
                  <w:sdt>
                    <w:sdtPr>
                      <w:alias w:val="Numeris"/>
                      <w:tag w:val="nr_dffe17dddcc548c7843e43cff6471fd0"/>
                      <w:lock w:val="sdtLocked"/>
                      <w:richText/>
                    </w:sdtPr>
                    <w:sdtContent>
                      <w:r>
                        <w:rPr>
                          <w:b/>
                          <w:color w:val="000000"/>
                          <w:sz w:val="22"/>
                        </w:rPr>
                        <w:t>8</w:t>
                      </w:r>
                    </w:sdtContent>
                  </w:sdt>
                  <w:r>
                    <w:rPr>
                      <w:b/>
                      <w:color w:val="000000"/>
                      <w:sz w:val="22"/>
                    </w:rPr>
                    <w:t xml:space="preserve"> straipsnis. </w:t>
                  </w:r>
                  <w:sdt>
                    <w:sdtPr>
                      <w:alias w:val="Pavadinimas"/>
                      <w:tag w:val="title_dffe17dddcc548c7843e43cff6471fd0"/>
                      <w:lock w:val="sdtLocked"/>
                      <w:richText/>
                    </w:sdtPr>
                    <w:sdtContent>
                      <w:r>
                        <w:rPr>
                          <w:b/>
                          <w:color w:val="000000"/>
                          <w:sz w:val="22"/>
                        </w:rPr>
                        <w:t>Transporto veiklos licencijavimas</w:t>
                      </w:r>
                    </w:sdtContent>
                  </w:sdt>
                </w:p>
                <w:sdt>
                  <w:sdtPr>
                    <w:alias w:val="8 str. 1 d."/>
                    <w:tag w:val="part_d3d8069c0ee843daace85291ed4c311f"/>
                    <w:lock w:val="sdtLocked"/>
                    <w:richText/>
                  </w:sdtPr>
                  <w:sdtContent>
                    <w:p>
                      <w:pPr>
                        <w:tabs>
                          <w:tab w:val="left" w:pos="0"/>
                          <w:tab w:val="left" w:pos="360"/>
                        </w:tabs>
                        <w:ind w:firstLine="720"/>
                        <w:jc w:val="both"/>
                        <w:rPr>
                          <w:color w:val="000000"/>
                          <w:sz w:val="22"/>
                        </w:rPr>
                      </w:pPr>
                      <w:sdt>
                        <w:sdtPr>
                          <w:alias w:val="Numeris"/>
                          <w:tag w:val="nr_d3d8069c0ee843daace85291ed4c311f"/>
                          <w:lock w:val="sdtLocked"/>
                          <w:richText/>
                        </w:sdtPr>
                        <w:sdtContent>
                          <w:r>
                            <w:rPr>
                              <w:color w:val="000000"/>
                              <w:sz w:val="22"/>
                            </w:rPr>
                            <w:t>1</w:t>
                          </w:r>
                        </w:sdtContent>
                      </w:sdt>
                      <w:r>
                        <w:rPr>
                          <w:color w:val="000000"/>
                          <w:sz w:val="22"/>
                        </w:rPr>
                        <w:t>.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sdtContent>
                </w:sdt>
                <w:sdt>
                  <w:sdtPr>
                    <w:alias w:val="8 str. 2 d."/>
                    <w:tag w:val="part_6142b10f0246446285b70f07f5b9378f"/>
                    <w:lock w:val="sdtLocked"/>
                    <w:richText/>
                  </w:sdtPr>
                  <w:sdtContent>
                    <w:p>
                      <w:pPr>
                        <w:tabs>
                          <w:tab w:val="left" w:pos="0"/>
                          <w:tab w:val="left" w:pos="360"/>
                        </w:tabs>
                        <w:ind w:firstLine="720"/>
                        <w:jc w:val="both"/>
                        <w:rPr>
                          <w:color w:val="000000"/>
                          <w:sz w:val="22"/>
                        </w:rPr>
                      </w:pPr>
                      <w:sdt>
                        <w:sdtPr>
                          <w:alias w:val="Numeris"/>
                          <w:tag w:val="nr_6142b10f0246446285b70f07f5b9378f"/>
                          <w:lock w:val="sdtLocked"/>
                          <w:richText/>
                        </w:sdtPr>
                        <w:sdtContent>
                          <w:r>
                            <w:rPr>
                              <w:color w:val="000000"/>
                              <w:sz w:val="22"/>
                            </w:rPr>
                            <w:t>2</w:t>
                          </w:r>
                        </w:sdtContent>
                      </w:sdt>
                      <w:r>
                        <w:rPr>
                          <w:color w:val="000000"/>
                          <w:sz w:val="22"/>
                        </w:rPr>
                        <w:t xml:space="preserve">.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pPr>
                        <w:ind w:firstLine="720"/>
                        <w:jc w:val="both"/>
                        <w:rPr>
                          <w:color w:val="000000"/>
                          <w:sz w:val="22"/>
                        </w:rPr>
                      </w:pPr>
                    </w:p>
                  </w:sdtContent>
                </w:sdt>
              </w:sdtContent>
            </w:sdt>
            <w:sdt>
              <w:sdtPr>
                <w:alias w:val="9 str."/>
                <w:tag w:val="part_2cd7f390cc824cfe857e5eafccde14f2"/>
                <w:lock w:val="sdtLocked"/>
                <w:richText/>
              </w:sdtPr>
              <w:sdtContent>
                <w:p>
                  <w:pPr>
                    <w:ind w:firstLine="720"/>
                    <w:jc w:val="both"/>
                    <w:rPr>
                      <w:color w:val="000000"/>
                      <w:sz w:val="22"/>
                      <w:szCs w:val="22"/>
                      <w:lang w:eastAsia="lt-LT"/>
                    </w:rPr>
                  </w:pPr>
                  <w:sdt>
                    <w:sdtPr>
                      <w:alias w:val="Numeris"/>
                      <w:tag w:val="nr_2cd7f390cc824cfe857e5eafccde14f2"/>
                      <w:lock w:val="sdtLocked"/>
                      <w:richText/>
                    </w:sdtPr>
                    <w:sdtContent>
                      <w:r>
                        <w:rPr>
                          <w:b/>
                          <w:bCs/>
                          <w:color w:val="000000"/>
                          <w:sz w:val="22"/>
                          <w:szCs w:val="22"/>
                          <w:shd w:val="clear" w:color="auto" w:fill="FFFFFF"/>
                          <w:lang w:eastAsia="lt-LT"/>
                        </w:rPr>
                        <w:t>9</w:t>
                      </w:r>
                    </w:sdtContent>
                  </w:sdt>
                  <w:r>
                    <w:rPr>
                      <w:b/>
                      <w:bCs/>
                      <w:color w:val="000000"/>
                      <w:sz w:val="22"/>
                      <w:szCs w:val="22"/>
                      <w:shd w:val="clear" w:color="auto" w:fill="FFFFFF"/>
                      <w:lang w:eastAsia="lt-LT"/>
                    </w:rPr>
                    <w:t xml:space="preserve"> straipsnis. </w:t>
                  </w:r>
                  <w:sdt>
                    <w:sdtPr>
                      <w:alias w:val="Pavadinimas"/>
                      <w:tag w:val="title_2cd7f390cc824cfe857e5eafccde14f2"/>
                      <w:lock w:val="sdtLocked"/>
                      <w:richText/>
                    </w:sdtPr>
                    <w:sdtContent>
                      <w:r>
                        <w:rPr>
                          <w:b/>
                          <w:bCs/>
                          <w:color w:val="000000"/>
                          <w:sz w:val="22"/>
                          <w:szCs w:val="22"/>
                          <w:shd w:val="clear" w:color="auto" w:fill="FFFFFF"/>
                          <w:lang w:eastAsia="lt-LT"/>
                        </w:rPr>
                        <w:t>Tarifai, kainos, rinkliavos</w:t>
                      </w:r>
                    </w:sdtContent>
                  </w:sdt>
                </w:p>
                <w:sdt>
                  <w:sdtPr>
                    <w:alias w:val="9 str. 1 d."/>
                    <w:tag w:val="part_457e677940a648ecabf7aacbb1112581"/>
                    <w:lock w:val="sdtLocked"/>
                    <w:richText/>
                  </w:sdtPr>
                  <w:sdtContent>
                    <w:p>
                      <w:pPr>
                        <w:ind w:firstLine="720"/>
                        <w:jc w:val="both"/>
                        <w:rPr>
                          <w:color w:val="000000"/>
                          <w:sz w:val="22"/>
                          <w:szCs w:val="22"/>
                          <w:lang w:eastAsia="lt-LT"/>
                        </w:rPr>
                      </w:pPr>
                      <w:sdt>
                        <w:sdtPr>
                          <w:alias w:val="Numeris"/>
                          <w:tag w:val="nr_457e677940a648ecabf7aacbb1112581"/>
                          <w:lock w:val="sdtLocked"/>
                          <w:richText/>
                        </w:sdtPr>
                        <w:sdtContent>
                          <w:r>
                            <w:rPr>
                              <w:color w:val="000000"/>
                              <w:sz w:val="22"/>
                              <w:szCs w:val="22"/>
                              <w:lang w:eastAsia="lt-LT"/>
                            </w:rPr>
                            <w:t>1</w:t>
                          </w:r>
                        </w:sdtContent>
                      </w:sdt>
                      <w:r>
                        <w:rPr>
                          <w:color w:val="000000"/>
                          <w:sz w:val="22"/>
                          <w:szCs w:val="22"/>
                          <w:lang w:eastAsia="lt-LT"/>
                        </w:rPr>
                        <w:t>. Transporto veiklos paslaugų tarifai ir kainos grindžiami laisvosios rinkos kainodaros principais ir nustatomi transporto infrastruktūros objekto valdytojo ir naudotojo sutartyse, jeigu kituose įstatymuose nenustatyta kitaip.</w:t>
                      </w:r>
                    </w:p>
                  </w:sdtContent>
                </w:sdt>
                <w:sdt>
                  <w:sdtPr>
                    <w:alias w:val="9 str. 2 d."/>
                    <w:tag w:val="part_d5b64ae5f27d48dba1ccc3362c18a0ee"/>
                    <w:lock w:val="sdtLocked"/>
                    <w:richText/>
                  </w:sdtPr>
                  <w:sdtContent>
                    <w:p>
                      <w:pPr>
                        <w:ind w:firstLine="720"/>
                        <w:jc w:val="both"/>
                        <w:rPr>
                          <w:color w:val="000000"/>
                          <w:sz w:val="22"/>
                          <w:szCs w:val="22"/>
                          <w:lang w:eastAsia="lt-LT"/>
                        </w:rPr>
                      </w:pPr>
                      <w:sdt>
                        <w:sdtPr>
                          <w:alias w:val="Numeris"/>
                          <w:tag w:val="nr_d5b64ae5f27d48dba1ccc3362c18a0ee"/>
                          <w:lock w:val="sdtLocked"/>
                          <w:richText/>
                        </w:sdtPr>
                        <w:sdtContent>
                          <w:r>
                            <w:rPr>
                              <w:color w:val="000000"/>
                              <w:sz w:val="22"/>
                              <w:szCs w:val="22"/>
                              <w:lang w:eastAsia="lt-LT"/>
                            </w:rPr>
                            <w:t>2</w:t>
                          </w:r>
                        </w:sdtContent>
                      </w:sdt>
                      <w:r>
                        <w:rPr>
                          <w:color w:val="000000"/>
                          <w:sz w:val="22"/>
                          <w:szCs w:val="22"/>
                          <w:lang w:eastAsia="lt-LT"/>
                        </w:rPr>
                        <w:t xml:space="preserve">.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 jeigu kituose įstatymuose nenustatyta kitaip. </w:t>
                      </w:r>
                    </w:p>
                  </w:sdtContent>
                </w:sdt>
                <w:sdt>
                  <w:sdtPr>
                    <w:alias w:val="9 str. 3 d."/>
                    <w:tag w:val="part_2ff461262de94a2a95ddbf0e63d4d96d"/>
                    <w:lock w:val="sdtLocked"/>
                    <w:richText/>
                  </w:sdtPr>
                  <w:sdtContent>
                    <w:p>
                      <w:pPr>
                        <w:ind w:firstLine="720"/>
                        <w:jc w:val="both"/>
                        <w:rPr>
                          <w:b/>
                          <w:color w:val="000000"/>
                          <w:sz w:val="22"/>
                        </w:rPr>
                      </w:pPr>
                      <w:sdt>
                        <w:sdtPr>
                          <w:alias w:val="Numeris"/>
                          <w:tag w:val="nr_2ff461262de94a2a95ddbf0e63d4d96d"/>
                          <w:lock w:val="sdtLocked"/>
                          <w:richText/>
                        </w:sdtPr>
                        <w:sdtContent>
                          <w:r>
                            <w:rPr>
                              <w:sz w:val="22"/>
                              <w:szCs w:val="22"/>
                            </w:rPr>
                            <w:t>3</w:t>
                          </w:r>
                        </w:sdtContent>
                      </w:sdt>
                      <w:r>
                        <w:rPr>
                          <w:sz w:val="22"/>
                          <w:szCs w:val="22"/>
                        </w:rPr>
                        <w:t xml:space="preserve">. Lėšos, gautos už naudojimąsi viešąja transporto infrastruktūra, naudojamos tik šios infrastruktūros funkcionavimui užtikrinti ir šio Įstatymo 15 straipsnio 2 dalyje numatytoms programoms finansuoti. Šis reikalavimas netaikomas tais atvejais, </w:t>
                      </w:r>
                      <w:r>
                        <w:rPr>
                          <w:bCs/>
                          <w:sz w:val="22"/>
                          <w:szCs w:val="22"/>
                        </w:rPr>
                        <w:t>kai viešosios transporto infrastruktūros savininkė yra valstybės ar savivaldybės valdoma bendrovė arba uždaroji akcinė bendrovė ar akcinė bendrovė, kurių visos akcijos nuosavybės teise priklauso valstybės ar savivaldybės valdomai bendrovei, arba kai viešosios</w:t>
                      </w:r>
                      <w:r>
                        <w:rPr>
                          <w:sz w:val="22"/>
                          <w:szCs w:val="22"/>
                        </w:rPr>
                        <w:t xml:space="preserve"> transporto infrastruktūros valdymas perduodamas investuotojui teisės aktų nustatyta tvarka pagal koncesijos ar valdžios ir privataus subjektų partnerystės sutartį, kurioje nustatoma pareiga investuotojui užtikrinti tinkamą perduotos viešosios transporto infrastruktūros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0 str."/>
                <w:tag w:val="part_ecbbdc740c304364acc43b900bb02eb3"/>
                <w:lock w:val="sdtLocked"/>
                <w:richText/>
              </w:sdtPr>
              <w:sdtContent>
                <w:p>
                  <w:pPr>
                    <w:ind w:firstLine="720"/>
                    <w:jc w:val="both"/>
                    <w:rPr>
                      <w:b/>
                      <w:color w:val="000000"/>
                      <w:sz w:val="22"/>
                    </w:rPr>
                  </w:pPr>
                  <w:sdt>
                    <w:sdtPr>
                      <w:alias w:val="Numeris"/>
                      <w:tag w:val="nr_ecbbdc740c304364acc43b900bb02eb3"/>
                      <w:lock w:val="sdtLocked"/>
                      <w:richText/>
                    </w:sdtPr>
                    <w:sdtContent>
                      <w:r>
                        <w:rPr>
                          <w:b/>
                          <w:color w:val="000000"/>
                          <w:sz w:val="22"/>
                        </w:rPr>
                        <w:t>10</w:t>
                      </w:r>
                    </w:sdtContent>
                  </w:sdt>
                  <w:r>
                    <w:rPr>
                      <w:b/>
                      <w:color w:val="000000"/>
                      <w:sz w:val="22"/>
                    </w:rPr>
                    <w:t xml:space="preserve"> straipsnis. </w:t>
                  </w:r>
                  <w:sdt>
                    <w:sdtPr>
                      <w:alias w:val="Pavadinimas"/>
                      <w:tag w:val="title_ecbbdc740c304364acc43b900bb02eb3"/>
                      <w:lock w:val="sdtLocked"/>
                      <w:richText/>
                    </w:sdtPr>
                    <w:sdtContent>
                      <w:r>
                        <w:rPr>
                          <w:b/>
                          <w:color w:val="000000"/>
                          <w:sz w:val="22"/>
                        </w:rPr>
                        <w:t>Eismo sauga transporte</w:t>
                      </w:r>
                    </w:sdtContent>
                  </w:sdt>
                </w:p>
                <w:sdt>
                  <w:sdtPr>
                    <w:alias w:val="10 str. 1 d."/>
                    <w:tag w:val="part_a1ab8b07fb044d109e8e95ea2c151d35"/>
                    <w:lock w:val="sdtLocked"/>
                    <w:richText/>
                  </w:sdtPr>
                  <w:sdtContent>
                    <w:p>
                      <w:pPr>
                        <w:tabs>
                          <w:tab w:val="left" w:pos="0"/>
                          <w:tab w:val="left" w:pos="360"/>
                        </w:tabs>
                        <w:ind w:firstLine="720"/>
                        <w:jc w:val="both"/>
                        <w:rPr>
                          <w:color w:val="000000"/>
                          <w:sz w:val="22"/>
                        </w:rPr>
                      </w:pPr>
                      <w:sdt>
                        <w:sdtPr>
                          <w:alias w:val="Numeris"/>
                          <w:tag w:val="nr_a1ab8b07fb044d109e8e95ea2c151d35"/>
                          <w:lock w:val="sdtLocked"/>
                          <w:richText/>
                        </w:sdtPr>
                        <w:sdtContent>
                          <w:r>
                            <w:rPr>
                              <w:color w:val="000000"/>
                              <w:sz w:val="22"/>
                            </w:rPr>
                            <w:t>1</w:t>
                          </w:r>
                        </w:sdtContent>
                      </w:sdt>
                      <w:r>
                        <w:rPr>
                          <w:color w:val="000000"/>
                          <w:sz w:val="22"/>
                        </w:rPr>
                        <w:t>. Saugus eismas transporte užtikrinamas laikantis techninių, technologinių, socialinių ir organizacinių reikalavimų transporto infrastruktūrai, transporto priemonėms ir eismo dalyviams.</w:t>
                      </w:r>
                    </w:p>
                  </w:sdtContent>
                </w:sdt>
                <w:sdt>
                  <w:sdtPr>
                    <w:alias w:val="10 str. 2 d."/>
                    <w:tag w:val="part_e5c9f34adf1740f2b3cbd53e4464de33"/>
                    <w:lock w:val="sdtLocked"/>
                    <w:richText/>
                  </w:sdtPr>
                  <w:sdtContent>
                    <w:p>
                      <w:pPr>
                        <w:tabs>
                          <w:tab w:val="left" w:pos="0"/>
                          <w:tab w:val="left" w:pos="360"/>
                        </w:tabs>
                        <w:ind w:firstLine="720"/>
                        <w:jc w:val="both"/>
                        <w:rPr>
                          <w:color w:val="000000"/>
                          <w:sz w:val="22"/>
                        </w:rPr>
                      </w:pPr>
                      <w:sdt>
                        <w:sdtPr>
                          <w:alias w:val="Numeris"/>
                          <w:tag w:val="nr_e5c9f34adf1740f2b3cbd53e4464de33"/>
                          <w:lock w:val="sdtLocked"/>
                          <w:richText/>
                        </w:sdtPr>
                        <w:sdtContent>
                          <w:r>
                            <w:rPr>
                              <w:color w:val="000000"/>
                              <w:sz w:val="22"/>
                            </w:rPr>
                            <w:t>2</w:t>
                          </w:r>
                        </w:sdtContent>
                      </w:sdt>
                      <w:r>
                        <w:rPr>
                          <w:color w:val="000000"/>
                          <w:sz w:val="22"/>
                        </w:rPr>
                        <w:t>. Atskirų transporto rūšių eismo saugos reikalavimus nustato Lietuvos Respublikos tarptautinės sutartys, įstatymai ir kiti teisės aktai.</w:t>
                      </w:r>
                    </w:p>
                  </w:sdtContent>
                </w:sdt>
                <w:sdt>
                  <w:sdtPr>
                    <w:alias w:val="10 str. 3 d."/>
                    <w:tag w:val="part_a3e8dd14f2e2452d905771365d613034"/>
                    <w:lock w:val="sdtLocked"/>
                    <w:richText/>
                  </w:sdtPr>
                  <w:sdtContent>
                    <w:p>
                      <w:pPr>
                        <w:widowControl w:val="0"/>
                        <w:tabs>
                          <w:tab w:val="left" w:pos="360"/>
                        </w:tabs>
                        <w:ind w:firstLine="720"/>
                        <w:jc w:val="both"/>
                        <w:rPr>
                          <w:color w:val="000000"/>
                          <w:sz w:val="22"/>
                        </w:rPr>
                      </w:pPr>
                      <w:sdt>
                        <w:sdtPr>
                          <w:alias w:val="Numeris"/>
                          <w:tag w:val="nr_a3e8dd14f2e2452d905771365d613034"/>
                          <w:lock w:val="sdtLocked"/>
                          <w:richText/>
                        </w:sdtPr>
                        <w:sdtContent>
                          <w:r>
                            <w:rPr>
                              <w:sz w:val="22"/>
                            </w:rPr>
                            <w:t>3</w:t>
                          </w:r>
                        </w:sdtContent>
                      </w:sdt>
                      <w:r>
                        <w:rPr>
                          <w:sz w:val="22"/>
                        </w:rPr>
                        <w:t xml:space="preserve">.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sdtContent>
                </w:sdt>
                <w:sdt>
                  <w:sdtPr>
                    <w:alias w:val="10 str. 4 d."/>
                    <w:tag w:val="part_5ce56261a2d6475f84029fe47e4318b9"/>
                    <w:lock w:val="sdtLocked"/>
                    <w:richText/>
                  </w:sdtPr>
                  <w:sdtContent>
                    <w:p>
                      <w:pPr>
                        <w:widowControl w:val="0"/>
                        <w:tabs>
                          <w:tab w:val="left" w:pos="360"/>
                        </w:tabs>
                        <w:ind w:firstLine="720"/>
                        <w:jc w:val="both"/>
                        <w:rPr>
                          <w:sz w:val="22"/>
                        </w:rPr>
                      </w:pPr>
                      <w:sdt>
                        <w:sdtPr>
                          <w:alias w:val="Numeris"/>
                          <w:tag w:val="nr_5ce56261a2d6475f84029fe47e4318b9"/>
                          <w:lock w:val="sdtLocked"/>
                          <w:richText/>
                        </w:sdtPr>
                        <w:sdtContent>
                          <w:r>
                            <w:rPr>
                              <w:sz w:val="22"/>
                            </w:rPr>
                            <w:t>4</w:t>
                          </w:r>
                        </w:sdtContent>
                      </w:sdt>
                      <w:r>
                        <w:rPr>
                          <w:sz w:val="22"/>
                        </w:rPr>
                        <w:t>.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sdtContent>
                </w:sdt>
                <w:sdt>
                  <w:sdtPr>
                    <w:alias w:val="10 str. 5 d."/>
                    <w:tag w:val="part_0c9e57649e4d413a8af8bf823c6455fc"/>
                    <w:lock w:val="sdtLocked"/>
                    <w:richText/>
                  </w:sdtPr>
                  <w:sdtContent>
                    <w:p>
                      <w:pPr>
                        <w:widowControl w:val="0"/>
                        <w:tabs>
                          <w:tab w:val="left" w:pos="360"/>
                        </w:tabs>
                        <w:ind w:firstLine="720"/>
                        <w:jc w:val="both"/>
                        <w:rPr>
                          <w:sz w:val="22"/>
                        </w:rPr>
                      </w:pPr>
                      <w:sdt>
                        <w:sdtPr>
                          <w:alias w:val="Numeris"/>
                          <w:tag w:val="nr_0c9e57649e4d413a8af8bf823c6455fc"/>
                          <w:lock w:val="sdtLocked"/>
                          <w:richText/>
                        </w:sdtPr>
                        <w:sdtContent>
                          <w:r>
                            <w:rPr>
                              <w:sz w:val="22"/>
                            </w:rPr>
                            <w:t>5</w:t>
                          </w:r>
                        </w:sdtContent>
                      </w:sdt>
                      <w:r>
                        <w:rPr>
                          <w:sz w:val="22"/>
                        </w:rPr>
                        <w:t>. Transporto infrastruktūros objektai pripažįstami tinkamais naudoti Statybos įstatymo ir kitų teisės aktų nustatyta tvarka.</w:t>
                      </w:r>
                    </w:p>
                  </w:sdtContent>
                </w:sdt>
                <w:sdt>
                  <w:sdtPr>
                    <w:alias w:val="10 str. 6 d."/>
                    <w:tag w:val="part_02e26dea511f439ab238f32448ebb594"/>
                    <w:lock w:val="sdtLocked"/>
                    <w:richText/>
                  </w:sdtPr>
                  <w:sdtContent>
                    <w:p>
                      <w:pPr>
                        <w:tabs>
                          <w:tab w:val="left" w:pos="360"/>
                        </w:tabs>
                        <w:ind w:firstLine="720"/>
                        <w:jc w:val="both"/>
                        <w:rPr>
                          <w:color w:val="000000"/>
                          <w:sz w:val="22"/>
                        </w:rPr>
                      </w:pPr>
                      <w:sdt>
                        <w:sdtPr>
                          <w:alias w:val="Numeris"/>
                          <w:tag w:val="nr_02e26dea511f439ab238f32448ebb594"/>
                          <w:lock w:val="sdtLocked"/>
                          <w:richText/>
                        </w:sdtPr>
                        <w:sdtContent>
                          <w:r>
                            <w:rPr>
                              <w:color w:val="000000"/>
                              <w:sz w:val="22"/>
                            </w:rPr>
                            <w:t>6</w:t>
                          </w:r>
                        </w:sdtContent>
                      </w:sdt>
                      <w:r>
                        <w:rPr>
                          <w:color w:val="000000"/>
                          <w:sz w:val="22"/>
                        </w:rPr>
                        <w:t>.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pPr>
                        <w:tabs>
                          <w:tab w:val="left" w:pos="360"/>
                        </w:tabs>
                        <w:ind w:firstLine="720"/>
                        <w:jc w:val="both"/>
                        <w:rPr>
                          <w:color w:val="000000"/>
                          <w:sz w:val="22"/>
                        </w:rPr>
                      </w:pPr>
                    </w:p>
                  </w:sdtContent>
                </w:sdt>
              </w:sdtContent>
            </w:sdt>
            <w:sdt>
              <w:sdtPr>
                <w:alias w:val="11 str."/>
                <w:tag w:val="part_b1ca0ed19518447bbbea78a62b408826"/>
                <w:lock w:val="sdtLocked"/>
                <w:richText/>
              </w:sdtPr>
              <w:sdtContent>
                <w:p>
                  <w:pPr>
                    <w:ind w:firstLine="720"/>
                    <w:jc w:val="both"/>
                    <w:rPr>
                      <w:sz w:val="22"/>
                      <w:szCs w:val="22"/>
                    </w:rPr>
                  </w:pPr>
                  <w:sdt>
                    <w:sdtPr>
                      <w:alias w:val="Numeris"/>
                      <w:tag w:val="nr_b1ca0ed19518447bbbea78a62b408826"/>
                      <w:lock w:val="sdtLocked"/>
                      <w:richText/>
                    </w:sdtPr>
                    <w:sdtContent>
                      <w:r>
                        <w:rPr>
                          <w:b/>
                          <w:sz w:val="22"/>
                          <w:szCs w:val="22"/>
                        </w:rPr>
                        <w:t>11</w:t>
                      </w:r>
                    </w:sdtContent>
                  </w:sdt>
                  <w:r>
                    <w:rPr>
                      <w:b/>
                      <w:sz w:val="22"/>
                      <w:szCs w:val="22"/>
                    </w:rPr>
                    <w:t xml:space="preserve"> straipsnis. </w:t>
                  </w:r>
                  <w:sdt>
                    <w:sdtPr>
                      <w:alias w:val="Pavadinimas"/>
                      <w:tag w:val="title_b1ca0ed19518447bbbea78a62b408826"/>
                      <w:lock w:val="sdtLocked"/>
                      <w:richText/>
                    </w:sdtPr>
                    <w:sdtContent>
                      <w:r>
                        <w:rPr>
                          <w:b/>
                          <w:sz w:val="22"/>
                          <w:szCs w:val="22"/>
                        </w:rPr>
                        <w:t>Aplinkosauginiai ir kiti reikalavimai</w:t>
                      </w:r>
                    </w:sdtContent>
                  </w:sdt>
                </w:p>
                <w:sdt>
                  <w:sdtPr>
                    <w:alias w:val="11 str. 1 d."/>
                    <w:tag w:val="part_4d45f2e15c484a67bdbdae38e31189c0"/>
                    <w:lock w:val="sdtLocked"/>
                    <w:richText/>
                  </w:sdtPr>
                  <w:sdtContent>
                    <w:p>
                      <w:pPr>
                        <w:ind w:firstLine="720"/>
                        <w:jc w:val="both"/>
                        <w:rPr>
                          <w:sz w:val="22"/>
                          <w:szCs w:val="22"/>
                        </w:rPr>
                      </w:pPr>
                      <w:sdt>
                        <w:sdtPr>
                          <w:alias w:val="Numeris"/>
                          <w:tag w:val="nr_4d45f2e15c484a67bdbdae38e31189c0"/>
                          <w:lock w:val="sdtLocked"/>
                          <w:richText/>
                        </w:sdtPr>
                        <w:sdtContent>
                          <w:r>
                            <w:rPr>
                              <w:sz w:val="22"/>
                              <w:szCs w:val="22"/>
                            </w:rPr>
                            <w:t>1</w:t>
                          </w:r>
                        </w:sdtContent>
                      </w:sdt>
                      <w:r>
                        <w:rPr>
                          <w:sz w:val="22"/>
                          <w:szCs w:val="22"/>
                        </w:rPr>
                        <w:t>. Transporto veiklos subjektai privalo vykdyti aplinkosaugos, pavojingųjų krovinių gabenimo, saugos darbe, darbo ir poilsio režimo, higienos reikalavimus, nustatytus Lietuvos Respublikos tarptautinėse sutartyse, įstatymuose ir kituose teisės aktuose. Už šių reikalavimų nesilaikymą pažeidėjai atsako Lietuvos Respublikos įstatymų nustatyta tvarka.</w:t>
                      </w:r>
                    </w:p>
                  </w:sdtContent>
                </w:sdt>
                <w:sdt>
                  <w:sdtPr>
                    <w:alias w:val="11 str. 2 d."/>
                    <w:tag w:val="part_79baf92a5b234a848b74265ae5865740"/>
                    <w:lock w:val="sdtLocked"/>
                    <w:richText/>
                  </w:sdtPr>
                  <w:sdtContent>
                    <w:p>
                      <w:pPr>
                        <w:ind w:firstLine="720"/>
                        <w:jc w:val="both"/>
                        <w:rPr>
                          <w:sz w:val="22"/>
                          <w:szCs w:val="22"/>
                        </w:rPr>
                      </w:pPr>
                      <w:sdt>
                        <w:sdtPr>
                          <w:alias w:val="Numeris"/>
                          <w:tag w:val="nr_79baf92a5b234a848b74265ae5865740"/>
                          <w:lock w:val="sdtLocked"/>
                          <w:richText/>
                        </w:sdtPr>
                        <w:sdtContent>
                          <w:r>
                            <w:rPr>
                              <w:sz w:val="22"/>
                              <w:szCs w:val="22"/>
                            </w:rPr>
                            <w:t>2</w:t>
                          </w:r>
                        </w:sdtContent>
                      </w:sdt>
                      <w:r>
                        <w:rPr>
                          <w:sz w:val="22"/>
                          <w:szCs w:val="22"/>
                        </w:rPr>
                        <w:t>. Viešojo transporto objektai, skirti keleiviams aptarnauti, turi būti nuosekliai pritaikomi patogiai ir saugiai jais naudotis neįgaliesiems ir riboto judumo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1 d."/>
                    <w:tag w:val="part_822b77fa7edc459a96cf9fbe93b3476c"/>
                    <w:lock w:val="sdtLocked"/>
                    <w:richText/>
                  </w:sdtPr>
                  <w:sdtContent>
                    <w:p>
                      <w:pPr>
                        <w:ind w:firstLine="720"/>
                        <w:jc w:val="both"/>
                      </w:pPr>
                      <w:sdt>
                        <w:sdtPr>
                          <w:alias w:val="Numeris"/>
                          <w:tag w:val="nr_822b77fa7edc459a96cf9fbe93b3476c"/>
                          <w:lock w:val="sdtLocked"/>
                          <w:richText/>
                        </w:sdtPr>
                        <w:sdtContent>
                          <w:r>
                            <w:rPr>
                              <w:sz w:val="22"/>
                              <w:szCs w:val="22"/>
                            </w:rPr>
                            <w:t>2</w:t>
                          </w:r>
                          <w:r>
                            <w:rPr>
                              <w:sz w:val="22"/>
                              <w:szCs w:val="22"/>
                              <w:vertAlign w:val="superscript"/>
                            </w:rPr>
                            <w:t>1</w:t>
                          </w:r>
                        </w:sdtContent>
                      </w:sdt>
                      <w:r>
                        <w:rPr>
                          <w:sz w:val="22"/>
                          <w:szCs w:val="22"/>
                        </w:rPr>
                        <w:t>. Viešojo transporto priemonės, vežančios keleivius automobilių ir vidaus vandenų keliais, turi būti pritaikytos neįgaliesiems ir riboto judumo asmenims – jose turi būti įrengtos šių asmenų informavimo, mobilumo užtikrinimo ir saugaus vykimo viešuoju transportu priemonės pagal susisiekimo ministro tvirtinamus viešojo transporto priemonių pritaikymo neįgaliesiems ir riboto judumo asmenims reikalavimus. Ši nuostata netaikoma tarptautiniam susisiekimui naudojamoms viešojo transporto priemonėms.</w:t>
                      </w:r>
                      <w:r>
                        <w:t xml:space="preserve"> </w:t>
                      </w:r>
                    </w:p>
                    <w:p>
                      <w:pPr>
                        <w:jc w:val="both"/>
                      </w:pPr>
                      <w:r>
                        <w:rPr>
                          <w:b/>
                          <w:i/>
                          <w:sz w:val="20"/>
                        </w:rPr>
                        <w:t>TAR pastaba.</w:t>
                      </w:r>
                      <w:r>
                        <w:rPr>
                          <w:i/>
                          <w:sz w:val="20"/>
                        </w:rPr>
                        <w:t xml:space="preserve"> 11 straipsnio 2</w:t>
                      </w:r>
                      <w:r>
                        <w:rPr>
                          <w:i/>
                          <w:sz w:val="20"/>
                          <w:vertAlign w:val="superscript"/>
                        </w:rPr>
                        <w:t>1</w:t>
                      </w:r>
                      <w:r>
                        <w:rPr>
                          <w:i/>
                          <w:sz w:val="20"/>
                        </w:rPr>
                        <w:t xml:space="preserve"> dalies nuostatos taikomos įsigaliojus (2022-11-01) įstatymui Nr. </w:t>
                      </w:r>
                      <w:r>
                        <w:rPr>
                          <w:i/>
                          <w:sz w:val="20"/>
                          <w:lang w:val="en-US"/>
                        </w:rPr>
                        <w:t>XIV-1141</w:t>
                      </w:r>
                      <w:r>
                        <w:rPr>
                          <w:i/>
                          <w:sz w:val="20"/>
                        </w:rPr>
                        <w:t xml:space="preserve"> pirmą kartą Lietuvos Respublikoje registruojamoms viešojo transporto priemonėms, išskyrus atvejus, kai Lietuvos Respublikos teisės aktais reglamentuojamos transporto priemonių pirkimo procedūros buvo pradėtos iki įsigaliojant (2022-11-01) įstatymui Nr.</w:t>
                      </w:r>
                      <w:r>
                        <w:rPr>
                          <w:i/>
                          <w:sz w:val="20"/>
                          <w:lang w:val="en-US"/>
                        </w:rPr>
                        <w:t xml:space="preserve"> XIV-1141.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2 d."/>
                    <w:tag w:val="part_a15185cbc1724a15a0a3d069afa81972"/>
                    <w:lock w:val="sdtLocked"/>
                    <w:richText/>
                  </w:sdtPr>
                  <w:sdtContent>
                    <w:p>
                      <w:pPr>
                        <w:ind w:firstLine="720"/>
                        <w:jc w:val="both"/>
                        <w:rPr>
                          <w:sz w:val="22"/>
                          <w:szCs w:val="22"/>
                        </w:rPr>
                      </w:pPr>
                      <w:sdt>
                        <w:sdtPr>
                          <w:alias w:val="Numeris"/>
                          <w:tag w:val="nr_a15185cbc1724a15a0a3d069afa81972"/>
                          <w:lock w:val="sdtLocked"/>
                          <w:richText/>
                        </w:sdtPr>
                        <w:sdtContent>
                          <w:r>
                            <w:rPr>
                              <w:sz w:val="22"/>
                              <w:szCs w:val="22"/>
                            </w:rPr>
                            <w:t>2</w:t>
                          </w:r>
                          <w:r>
                            <w:rPr>
                              <w:sz w:val="22"/>
                              <w:szCs w:val="22"/>
                              <w:vertAlign w:val="superscript"/>
                            </w:rPr>
                            <w:t>2</w:t>
                          </w:r>
                        </w:sdtContent>
                      </w:sdt>
                      <w:r>
                        <w:rPr>
                          <w:sz w:val="22"/>
                          <w:szCs w:val="22"/>
                        </w:rPr>
                        <w:t>. Keleiviams geležinkeliais vežti naudojami geležinkelių riedmenys, kaip jie apibrėžiami Lietuvos Respublikos geležinkelių transporto eismo saugos įstatyme, turi būti pritaikyti neįgaliesiems ir riboto judumo asmenims vadovaujantis 2014 m. lapkričio 18 d. Komisijos reglamente (ES) Nr. 1300/2014 dėl Sąjungos geležinkelių sistemos prieinamumo neįgaliesiems ir riboto judumo asmenims techninių sąveikos specifikacijų su paskutiniais pakeitimais, padarytais 2019 m. gegužės 16 d. Komisijos įgyvendinimo reglamentu (ES) 2019/772, nustatytomis sąlygomis ir tvarka. Reikalavimas pritaikyti geležinkelių riedmenis neįgaliesiems ir riboto judumo asmenims vežti netaikomas siaurųjų geležinkelių (600 mm ir 750 mm pločio vėžių) tinkluose ir tarptautiniam susisiekimui geležinkeliais su trečiosiomis šalimis naudojamoms transporto priemonėms.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11 str. 3 d."/>
                    <w:tag w:val="part_08f3bddadbe74c4b83b2f9de6c749937"/>
                    <w:lock w:val="sdtLocked"/>
                    <w:richText/>
                  </w:sdtPr>
                  <w:sdtContent>
                    <w:p>
                      <w:pPr>
                        <w:ind w:firstLine="720"/>
                        <w:jc w:val="both"/>
                        <w:rPr>
                          <w:sz w:val="22"/>
                          <w:szCs w:val="22"/>
                        </w:rPr>
                      </w:pPr>
                      <w:sdt>
                        <w:sdtPr>
                          <w:alias w:val="Numeris"/>
                          <w:tag w:val="nr_08f3bddadbe74c4b83b2f9de6c749937"/>
                          <w:lock w:val="sdtLocked"/>
                          <w:richText/>
                        </w:sdtPr>
                        <w:sdtContent>
                          <w:r>
                            <w:rPr>
                              <w:color w:val="000000"/>
                              <w:sz w:val="22"/>
                              <w:szCs w:val="22"/>
                            </w:rPr>
                            <w:t>3</w:t>
                          </w:r>
                        </w:sdtContent>
                      </w:sdt>
                      <w:r>
                        <w:rPr>
                          <w:color w:val="000000"/>
                          <w:sz w:val="22"/>
                          <w:szCs w:val="22"/>
                        </w:rPr>
                        <w:t xml:space="preserve">. Asmens duomenys intelektinių transporto sistemų ir sąveikiųjų intelektinių transporto sistemų srityse tvarkomi vadovaujantis Lietuvos Respublikos asmens duomenų teisinės apsaugos įstatymo, Lietuvos Respublikos elektroninių ryšių įstatymo ir 2016 m. balandžio 27 d. Europos Parlamento ir Tarybos reglamento </w:t>
                      </w:r>
                      <w:hyperlink r:id="rId28" w:tgtFrame="_blank" w:history="1">
                        <w:r>
                          <w:rPr>
                            <w:color w:val="0000FF" w:themeColor="hyperlink"/>
                            <w:sz w:val="22"/>
                            <w:szCs w:val="22"/>
                            <w:u w:val="single"/>
                          </w:rPr>
                          <w:t>(ES) 2016/679</w:t>
                        </w:r>
                      </w:hyperlink>
                      <w:r>
                        <w:rPr>
                          <w:color w:val="000000"/>
                          <w:sz w:val="22"/>
                          <w:szCs w:val="22"/>
                        </w:rPr>
                        <w:t xml:space="preserve"> dėl fizinių asmenų apsaugos tvarkant asmens duomenis ir dėl laisvo tokių duomenų judėjimo ir kuriuo panaikinama Direktyva </w:t>
                      </w:r>
                      <w:hyperlink r:id="rId29" w:tgtFrame="_blank" w:history="1">
                        <w:r>
                          <w:rPr>
                            <w:color w:val="0000FF" w:themeColor="hyperlink"/>
                            <w:sz w:val="22"/>
                            <w:szCs w:val="22"/>
                            <w:u w:val="single"/>
                          </w:rPr>
                          <w:t>95/46/EB</w:t>
                        </w:r>
                      </w:hyperlink>
                      <w:r>
                        <w:rPr>
                          <w:color w:val="000000"/>
                          <w:sz w:val="22"/>
                          <w:szCs w:val="22"/>
                        </w:rPr>
                        <w:t xml:space="preserve"> (Bendrojo duomenų apsaugos reglamento) nuostatomis. Tais atvejais, kai nėra būtini asmens tapatybę nustatantys duomenys, intelektinių transporto sistemų ir sąveikiųjų intelektinių transporto sistemų srityse tvarkomi tokie duomenys, iš kurių negalima nustatyti asmens tapatybės.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11 str. 4 d."/>
                    <w:tag w:val="part_860b4e18c8034f6a8e8ede0378b5b5a4"/>
                    <w:lock w:val="sdtLocked"/>
                    <w:richText/>
                  </w:sdtPr>
                  <w:sdtContent>
                    <w:p>
                      <w:pPr>
                        <w:ind w:firstLine="720"/>
                        <w:jc w:val="both"/>
                        <w:rPr>
                          <w:sz w:val="22"/>
                          <w:szCs w:val="22"/>
                        </w:rPr>
                      </w:pPr>
                      <w:sdt>
                        <w:sdtPr>
                          <w:alias w:val="Numeris"/>
                          <w:tag w:val="nr_860b4e18c8034f6a8e8ede0378b5b5a4"/>
                          <w:lock w:val="sdtLocked"/>
                          <w:richText/>
                        </w:sdtPr>
                        <w:sdtContent>
                          <w:r>
                            <w:rPr>
                              <w:color w:val="000000"/>
                              <w:sz w:val="22"/>
                              <w:szCs w:val="22"/>
                            </w:rPr>
                            <w:t>4</w:t>
                          </w:r>
                        </w:sdtContent>
                      </w:sdt>
                      <w:r>
                        <w:rPr>
                          <w:color w:val="000000"/>
                          <w:sz w:val="22"/>
                          <w:szCs w:val="22"/>
                        </w:rPr>
                        <w:t>. Atsakomybę už intelektinių transporto sistemų ir sąveikiųjų intelektinių transporto sistemų prietaikų ir paslaugų saugos ir kokybės pažeidimus reglamentuoja Lietuvos Respublikos produktų saugos įstatymas ir Lietuvos Respublikos administracinių nusižengimų kodeksas.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11 str. 5 d."/>
                    <w:tag w:val="part_888631cb41da4f21ab2d2c76607a3922"/>
                    <w:lock w:val="sdtLocked"/>
                    <w:richText/>
                  </w:sdtPr>
                  <w:sdtContent>
                    <w:p>
                      <w:pPr>
                        <w:ind w:firstLine="720"/>
                        <w:jc w:val="both"/>
                        <w:rPr>
                          <w:color w:val="000000"/>
                          <w:sz w:val="22"/>
                          <w:szCs w:val="22"/>
                        </w:rPr>
                      </w:pPr>
                      <w:sdt>
                        <w:sdtPr>
                          <w:alias w:val="Numeris"/>
                          <w:tag w:val="nr_888631cb41da4f21ab2d2c76607a3922"/>
                          <w:lock w:val="sdtLocked"/>
                          <w:richText/>
                        </w:sdtPr>
                        <w:sdtContent>
                          <w:r>
                            <w:rPr>
                              <w:color w:val="000000"/>
                              <w:sz w:val="22"/>
                              <w:szCs w:val="22"/>
                            </w:rPr>
                            <w:t>5</w:t>
                          </w:r>
                        </w:sdtContent>
                      </w:sdt>
                      <w:r>
                        <w:rPr>
                          <w:color w:val="000000"/>
                          <w:sz w:val="22"/>
                          <w:szCs w:val="22"/>
                        </w:rPr>
                        <w:t>. Žala, atsiradusi dėl netinkamų intelektinių transporto sistemų ir sąveikiųjų intelektinių transporto sistemų prietaikų ir paslaugų, atlyginama vadovaujantis Lietuvos Respublikos civilinio kodekso nuostatomis.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7" w:history="1">
                    <w:r>
                      <w:rPr>
                        <w:i/>
                        <w:color w:val="0000FF"/>
                        <w:sz w:val="20"/>
                        <w:u w:val="single"/>
                      </w:rPr>
                      <w:t>XI-1832</w:t>
                    </w:r>
                  </w:hyperlink>
                  <w:r>
                    <w:rPr>
                      <w:i/>
                      <w:sz w:val="20"/>
                    </w:rPr>
                    <w:t>, 2011-12-21, Žin., 2011, Nr. 163-7746 (2011-12-31)</w:t>
                  </w:r>
                </w:p>
                <w:p>
                  <w:pPr>
                    <w:ind w:firstLine="720"/>
                    <w:jc w:val="both"/>
                    <w:rPr>
                      <w:color w:val="000000"/>
                      <w:sz w:val="22"/>
                    </w:rPr>
                  </w:pPr>
                </w:p>
              </w:sdtContent>
            </w:sdt>
            <w:sdt>
              <w:sdtPr>
                <w:alias w:val="12 str."/>
                <w:tag w:val="part_5c5e4c57eb6f419f9a2cb27aea407a82"/>
                <w:lock w:val="sdtLocked"/>
                <w:richText/>
              </w:sdtPr>
              <w:sdtContent>
                <w:p>
                  <w:pPr>
                    <w:ind w:firstLine="720"/>
                    <w:jc w:val="both"/>
                    <w:rPr>
                      <w:sz w:val="22"/>
                      <w:szCs w:val="22"/>
                    </w:rPr>
                  </w:pPr>
                  <w:sdt>
                    <w:sdtPr>
                      <w:alias w:val="Numeris"/>
                      <w:tag w:val="nr_5c5e4c57eb6f419f9a2cb27aea407a82"/>
                      <w:lock w:val="sdtLocked"/>
                      <w:richText/>
                    </w:sdtPr>
                    <w:sdtContent>
                      <w:r>
                        <w:rPr>
                          <w:b/>
                          <w:sz w:val="22"/>
                          <w:szCs w:val="22"/>
                        </w:rPr>
                        <w:t>12</w:t>
                      </w:r>
                    </w:sdtContent>
                  </w:sdt>
                  <w:r>
                    <w:rPr>
                      <w:b/>
                      <w:sz w:val="22"/>
                      <w:szCs w:val="22"/>
                    </w:rPr>
                    <w:t xml:space="preserve"> straipsnis. </w:t>
                  </w:r>
                  <w:sdt>
                    <w:sdtPr>
                      <w:alias w:val="Pavadinimas"/>
                      <w:tag w:val="title_5c5e4c57eb6f419f9a2cb27aea407a82"/>
                      <w:lock w:val="sdtLocked"/>
                      <w:richText/>
                    </w:sdtPr>
                    <w:sdtContent>
                      <w:r>
                        <w:rPr>
                          <w:b/>
                          <w:sz w:val="22"/>
                          <w:szCs w:val="22"/>
                        </w:rPr>
                        <w:t>Kombinuotieji krovinių ir keleivių vežimai</w:t>
                      </w:r>
                    </w:sdtContent>
                  </w:sdt>
                </w:p>
                <w:sdt>
                  <w:sdtPr>
                    <w:alias w:val="12 str. 1 d."/>
                    <w:tag w:val="part_dfb9d35dc4ac4bdf84cc720ca68e5261"/>
                    <w:lock w:val="sdtLocked"/>
                    <w:richText/>
                  </w:sdtPr>
                  <w:sdtContent>
                    <w:p>
                      <w:pPr>
                        <w:ind w:firstLine="720"/>
                        <w:jc w:val="both"/>
                        <w:rPr>
                          <w:bCs/>
                          <w:sz w:val="22"/>
                          <w:szCs w:val="22"/>
                        </w:rPr>
                      </w:pPr>
                      <w:sdt>
                        <w:sdtPr>
                          <w:alias w:val="Numeris"/>
                          <w:tag w:val="nr_dfb9d35dc4ac4bdf84cc720ca68e5261"/>
                          <w:lock w:val="sdtLocked"/>
                          <w:richText/>
                        </w:sdtPr>
                        <w:sdtContent>
                          <w:r>
                            <w:rPr>
                              <w:sz w:val="22"/>
                              <w:szCs w:val="22"/>
                            </w:rPr>
                            <w:t>1</w:t>
                          </w:r>
                        </w:sdtContent>
                      </w:sdt>
                      <w:r>
                        <w:rPr>
                          <w:sz w:val="22"/>
                          <w:szCs w:val="22"/>
                        </w:rPr>
                        <w:t xml:space="preserve">. Kombinuotasis vežimas – krovinių vežimas tarp Europos Sąjungos valstybių narių </w:t>
                      </w:r>
                      <w:r>
                        <w:rPr>
                          <w:bCs/>
                          <w:sz w:val="22"/>
                          <w:szCs w:val="22"/>
                        </w:rPr>
                        <w:t>tuo pačiu</w:t>
                      </w:r>
                      <w:r>
                        <w:rPr>
                          <w:sz w:val="22"/>
                          <w:szCs w:val="22"/>
                        </w:rPr>
                        <w:t xml:space="preserve"> sunkvežimiu, priekaba ar puspriekabe (su vilkiku ar be jo), taip pat ta pačia keičiama talpykla arba konteineriu</w:t>
                      </w:r>
                      <w:r>
                        <w:rPr>
                          <w:bCs/>
                          <w:sz w:val="22"/>
                          <w:szCs w:val="22"/>
                        </w:rPr>
                        <w:t>, kurių ilgis 6,096 m (20 pėdų) ar didesnis, kai pradinė ir (arba) paskutinė maršruto dalis vyksta keliu (-iais), o kita maršruto dalis turi vykti geležinkelio linija (</w:t>
                        <w:noBreakHyphen/>
                        <w:t>omis), vidaus vandenų keliu (</w:t>
                        <w:noBreakHyphen/>
                        <w:t>iais) arba jūrų keliu (-iais) ir kai geležinkelio linija (-omis), vidaus vandenų keliu (-iais) arba jūrų keliu (-iais) nuvažiuojamas didesnis nei 100 km atstumas matuojant tiesia linija. Kroviniai keliu (</w:t>
                        <w:noBreakHyphen/>
                        <w:t>iais) turi būti vežami:</w:t>
                      </w:r>
                    </w:p>
                    <w:sdt>
                      <w:sdtPr>
                        <w:alias w:val="12 str. 1 d. 1 p."/>
                        <w:tag w:val="part_ee571627dbf04a38a90dd23bfc0dc847"/>
                        <w:lock w:val="sdtLocked"/>
                        <w:richText/>
                      </w:sdtPr>
                      <w:sdtContent>
                        <w:p>
                          <w:pPr>
                            <w:ind w:firstLine="720"/>
                            <w:jc w:val="both"/>
                            <w:rPr>
                              <w:bCs/>
                              <w:sz w:val="22"/>
                              <w:szCs w:val="22"/>
                            </w:rPr>
                          </w:pPr>
                          <w:sdt>
                            <w:sdtPr>
                              <w:alias w:val="Numeris"/>
                              <w:tag w:val="nr_ee571627dbf04a38a90dd23bfc0dc847"/>
                              <w:lock w:val="sdtLocked"/>
                              <w:richText/>
                            </w:sdtPr>
                            <w:sdtContent>
                              <w:r>
                                <w:rPr>
                                  <w:bCs/>
                                  <w:sz w:val="22"/>
                                  <w:szCs w:val="22"/>
                                </w:rPr>
                                <w:t>1</w:t>
                              </w:r>
                            </w:sdtContent>
                          </w:sdt>
                          <w:r>
                            <w:rPr>
                              <w:bCs/>
                              <w:sz w:val="22"/>
                              <w:szCs w:val="22"/>
                            </w:rPr>
                            <w:t>) pradinėje maršruto dalyje iš pakrovimo vietos iki artimiausios tinkamos geležinkelio pakrovimo stoties ir (arba) iš artimiausios tinkamos geležinkelio iškrovimo stoties iki iškrovimo vietos paskutinėje maršruto dalyje;</w:t>
                          </w:r>
                        </w:p>
                      </w:sdtContent>
                    </w:sdt>
                    <w:sdt>
                      <w:sdtPr>
                        <w:alias w:val="12 str. 1 d. 2 p."/>
                        <w:tag w:val="part_5ca0111eecd041f9971e161b3598b970"/>
                        <w:lock w:val="sdtLocked"/>
                        <w:richText/>
                      </w:sdtPr>
                      <w:sdtContent>
                        <w:p>
                          <w:pPr>
                            <w:ind w:firstLine="720"/>
                            <w:jc w:val="both"/>
                            <w:rPr>
                              <w:sz w:val="22"/>
                              <w:szCs w:val="22"/>
                            </w:rPr>
                          </w:pPr>
                          <w:sdt>
                            <w:sdtPr>
                              <w:alias w:val="Numeris"/>
                              <w:tag w:val="nr_5ca0111eecd041f9971e161b3598b970"/>
                              <w:lock w:val="sdtLocked"/>
                              <w:richText/>
                            </w:sdtPr>
                            <w:sdtContent>
                              <w:r>
                                <w:rPr>
                                  <w:bCs/>
                                  <w:sz w:val="22"/>
                                  <w:szCs w:val="22"/>
                                </w:rPr>
                                <w:t>2</w:t>
                              </w:r>
                            </w:sdtContent>
                          </w:sdt>
                          <w:r>
                            <w:rPr>
                              <w:bCs/>
                              <w:sz w:val="22"/>
                              <w:szCs w:val="22"/>
                            </w:rPr>
                            <w:t>) ne didesniu kaip 150 km atstumu matuojant tiesia linija iš pakrovimo ar iškrovimo vidaus vandenų uosto arba jūrų uosto.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6b92000e111ed8fa7d02a65c371ad">
                        <w:r w:rsidRPr="00532B9F">
                          <w:rPr>
                            <w:rFonts w:ascii="Times New Roman" w:eastAsia="MS Mincho" w:hAnsi="Times New Roman"/>
                            <w:sz w:val="20"/>
                            <w:i/>
                            <w:iCs/>
                            <w:color w:val="0000FF" w:themeColor="hyperlink"/>
                            <w:u w:val="single"/>
                          </w:rPr>
                          <w:t>XIV-1168</w:t>
                        </w:r>
                      </w:fldSimple>
                      <w:r>
                        <w:rPr>
                          <w:rFonts w:ascii="Times New Roman" w:eastAsia="MS Mincho" w:hAnsi="Times New Roman"/>
                          <w:sz w:val="20"/>
                          <w:i/>
                          <w:iCs/>
                        </w:rPr>
                        <w:t>,
2022-06-23,
paskelbta TAR 2022-07-11, i. k. 2022-15162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9ee8d24da511f0b070ee7f1ceefc75">
                        <w:r w:rsidRPr="00532B9F">
                          <w:rPr>
                            <w:rFonts w:ascii="Times New Roman" w:eastAsia="MS Mincho" w:hAnsi="Times New Roman"/>
                            <w:sz w:val="20"/>
                            <w:i/>
                            <w:iCs/>
                            <w:color w:val="0000FF" w:themeColor="hyperlink"/>
                            <w:u w:val="single"/>
                          </w:rPr>
                          <w:t>XV-288</w:t>
                        </w:r>
                      </w:fldSimple>
                      <w:r>
                        <w:rPr>
                          <w:rFonts w:ascii="Times New Roman" w:eastAsia="MS Mincho" w:hAnsi="Times New Roman"/>
                          <w:sz w:val="20"/>
                          <w:i/>
                          <w:iCs/>
                        </w:rPr>
                        <w:t>,
2025-06-17,
paskelbta TAR 2025-06-20, i. k. 2025-11224            </w:t>
                      </w:r>
                    </w:p>
                    <w:p/>
                  </w:sdtContent>
                </w:sdt>
                <w:sdt>
                  <w:sdtPr>
                    <w:alias w:val="12 str. 2 d."/>
                    <w:tag w:val="part_2a8917bd1a584ba29fd21893ae8e9ed6"/>
                    <w:lock w:val="sdtLocked"/>
                    <w:richText/>
                  </w:sdtPr>
                  <w:sdtContent>
                    <w:p>
                      <w:pPr>
                        <w:ind w:firstLine="720"/>
                        <w:jc w:val="both"/>
                        <w:rPr>
                          <w:color w:val="000000"/>
                          <w:sz w:val="22"/>
                        </w:rPr>
                      </w:pPr>
                      <w:sdt>
                        <w:sdtPr>
                          <w:alias w:val="Numeris"/>
                          <w:tag w:val="nr_2a8917bd1a584ba29fd21893ae8e9ed6"/>
                          <w:lock w:val="sdtLocked"/>
                          <w:richText/>
                        </w:sdtPr>
                        <w:sdtContent>
                          <w:r>
                            <w:rPr>
                              <w:bCs/>
                              <w:kern w:val="36"/>
                              <w:sz w:val="22"/>
                              <w:szCs w:val="22"/>
                            </w:rPr>
                            <w:t>2</w:t>
                          </w:r>
                        </w:sdtContent>
                      </w:sdt>
                      <w:r>
                        <w:rPr>
                          <w:bCs/>
                          <w:kern w:val="36"/>
                          <w:sz w:val="22"/>
                          <w:szCs w:val="22"/>
                        </w:rPr>
                        <w:t>. Kombinuotasis keleivių vežimas –</w:t>
                      </w:r>
                      <w:r>
                        <w:rPr>
                          <w:rFonts w:eastAsia="Calibri"/>
                          <w:sz w:val="22"/>
                          <w:szCs w:val="22"/>
                        </w:rPr>
                        <w:t xml:space="preserve"> keleivių vežimas ne mažiau kaip dviejų transporto rūšių transporto priemonėmis,</w:t>
                      </w:r>
                      <w:r>
                        <w:rPr>
                          <w:rFonts w:eastAsia="Calibri"/>
                          <w:color w:val="000000"/>
                          <w:sz w:val="22"/>
                          <w:szCs w:val="22"/>
                        </w:rPr>
                        <w:t xml:space="preserve"> </w:t>
                      </w:r>
                      <w:r>
                        <w:rPr>
                          <w:rFonts w:eastAsia="Calibri"/>
                          <w:sz w:val="22"/>
                          <w:szCs w:val="22"/>
                        </w:rPr>
                        <w:t>kai toks vežimas vykdomas vienos keleivių vežimo sutarties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3 str."/>
                <w:tag w:val="part_098f5c792fa3427a93727382a8d31ce2"/>
                <w:lock w:val="sdtLocked"/>
                <w:richText/>
              </w:sdtPr>
              <w:sdtContent>
                <w:p>
                  <w:pPr>
                    <w:ind w:firstLine="720"/>
                    <w:jc w:val="both"/>
                    <w:rPr>
                      <w:b/>
                      <w:bCs/>
                      <w:color w:val="000000"/>
                      <w:sz w:val="22"/>
                      <w:szCs w:val="22"/>
                    </w:rPr>
                  </w:pPr>
                  <w:sdt>
                    <w:sdtPr>
                      <w:alias w:val="Numeris"/>
                      <w:tag w:val="nr_098f5c792fa3427a93727382a8d31ce2"/>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098f5c792fa3427a93727382a8d31ce2"/>
                      <w:lock w:val="sdtLocked"/>
                      <w:richText/>
                    </w:sdtPr>
                    <w:sdtContent>
                      <w:r>
                        <w:rPr>
                          <w:b/>
                          <w:bCs/>
                          <w:color w:val="000000"/>
                          <w:sz w:val="22"/>
                          <w:szCs w:val="22"/>
                        </w:rPr>
                        <w:t>Viešųjų keleivinio transporto paslaugų teikimas</w:t>
                      </w:r>
                    </w:sdtContent>
                  </w:sdt>
                </w:p>
                <w:sdt>
                  <w:sdtPr>
                    <w:alias w:val="13 str. 1 d."/>
                    <w:tag w:val="part_f6fc031af8b24565ad2f3c10e0a72fdb"/>
                    <w:lock w:val="sdtLocked"/>
                    <w:richText/>
                  </w:sdtPr>
                  <w:sdtContent>
                    <w:p>
                      <w:pPr>
                        <w:ind w:firstLine="720"/>
                        <w:jc w:val="both"/>
                      </w:pPr>
                      <w:sdt>
                        <w:sdtPr>
                          <w:alias w:val="Numeris"/>
                          <w:tag w:val="nr_f6fc031af8b24565ad2f3c10e0a72fdb"/>
                          <w:lock w:val="sdtLocked"/>
                          <w:richText/>
                        </w:sdtPr>
                        <w:sdtContent>
                          <w:r>
                            <w:rPr>
                              <w:sz w:val="22"/>
                              <w:szCs w:val="22"/>
                              <w:lang w:eastAsia="lt-LT"/>
                            </w:rPr>
                            <w:t>1</w:t>
                          </w:r>
                        </w:sdtContent>
                      </w:sdt>
                      <w:r>
                        <w:rPr>
                          <w:sz w:val="22"/>
                          <w:szCs w:val="22"/>
                          <w:lang w:eastAsia="lt-LT"/>
                        </w:rPr>
                        <w:t>. Vyriausybė ar jos įgaliota institucija ir (ar) savivaldybių institucijos</w:t>
                      </w:r>
                      <w:r>
                        <w:rPr>
                          <w:bCs/>
                          <w:sz w:val="22"/>
                          <w:szCs w:val="22"/>
                          <w:lang w:eastAsia="lt-LT"/>
                        </w:rPr>
                        <w:t xml:space="preserve"> </w:t>
                      </w:r>
                      <w:r>
                        <w:rPr>
                          <w:sz w:val="22"/>
                          <w:szCs w:val="22"/>
                          <w:lang w:eastAsia="lt-LT"/>
                        </w:rPr>
                        <w:t>užtikrina socialiai būtinų transporto paslaugų teikimą visuomenei. Patiriami dėl šių paslaugų teikimo nuostoliai vežėjams yra kompensuojami Vyriausybės ar jos įgaliotos institucijos ir (ar) savivaldybių.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b37106b1511e4ac4be294a47d7c1f">
                        <w:r w:rsidRPr="00532B9F">
                          <w:rPr>
                            <w:rFonts w:ascii="Times New Roman" w:eastAsia="MS Mincho" w:hAnsi="Times New Roman"/>
                            <w:sz w:val="20"/>
                            <w:i/>
                            <w:iCs/>
                            <w:color w:val="0000FF" w:themeColor="hyperlink"/>
                            <w:u w:val="single"/>
                          </w:rPr>
                          <w:t>XII-1306</w:t>
                        </w:r>
                      </w:fldSimple>
                      <w:r>
                        <w:rPr>
                          <w:rFonts w:ascii="Times New Roman" w:eastAsia="MS Mincho" w:hAnsi="Times New Roman"/>
                          <w:sz w:val="20"/>
                          <w:i/>
                          <w:iCs/>
                        </w:rPr>
                        <w:t>,
2014-11-06,
paskelbta TAR 2014-11-13, i. k. 2014-16787            </w:t>
                      </w:r>
                    </w:p>
                    <w:p/>
                  </w:sdtContent>
                </w:sdt>
                <w:sdt>
                  <w:sdtPr>
                    <w:alias w:val="13 str. 2 d."/>
                    <w:tag w:val="part_416b3693cde34406b362b6bd898d484e"/>
                    <w:lock w:val="sdtLocked"/>
                    <w:richText/>
                  </w:sdtPr>
                  <w:sdtContent>
                    <w:p>
                      <w:pPr>
                        <w:tabs>
                          <w:tab w:val="left" w:pos="360"/>
                        </w:tabs>
                        <w:ind w:firstLine="720"/>
                        <w:jc w:val="both"/>
                        <w:rPr>
                          <w:strike/>
                          <w:color w:val="000000"/>
                          <w:sz w:val="22"/>
                          <w:szCs w:val="22"/>
                        </w:rPr>
                      </w:pPr>
                      <w:sdt>
                        <w:sdtPr>
                          <w:alias w:val="Numeris"/>
                          <w:tag w:val="nr_416b3693cde34406b362b6bd898d484e"/>
                          <w:lock w:val="sdtLocked"/>
                          <w:richText/>
                        </w:sdtPr>
                        <w:sdtContent>
                          <w:r>
                            <w:rPr>
                              <w:color w:val="000000"/>
                              <w:sz w:val="22"/>
                              <w:szCs w:val="22"/>
                            </w:rPr>
                            <w:t>2</w:t>
                          </w:r>
                        </w:sdtContent>
                      </w:sdt>
                      <w:r>
                        <w:rPr>
                          <w:color w:val="000000"/>
                          <w:sz w:val="22"/>
                          <w:szCs w:val="22"/>
                        </w:rPr>
                        <w:t>. Viešųjų paslaugų sutarčių turinį, trukmę, jų sudarymo sąlygas ir tvarką, vežėjo (operatoriaus) nuostolių, patirtų vykdant viešųjų paslaugų įsipareigojimus, kompensavimo tvarką nustato Reglamentas (EB) Nr. 1370/2007 ir Reglamentas (EB) Nr. 1008/2008.</w:t>
                      </w:r>
                    </w:p>
                  </w:sdtContent>
                </w:sdt>
                <w:sdt>
                  <w:sdtPr>
                    <w:alias w:val="13 str. 3 d."/>
                    <w:tag w:val="part_62fb0eb495cc4a2c83afda5997977ac6"/>
                    <w:lock w:val="sdtLocked"/>
                    <w:richText/>
                  </w:sdtPr>
                  <w:sdtContent>
                    <w:p>
                      <w:pPr>
                        <w:widowControl w:val="0"/>
                        <w:tabs>
                          <w:tab w:val="left" w:pos="360"/>
                        </w:tabs>
                        <w:ind w:firstLine="720"/>
                        <w:jc w:val="both"/>
                        <w:rPr>
                          <w:sz w:val="22"/>
                          <w:szCs w:val="22"/>
                        </w:rPr>
                      </w:pPr>
                      <w:sdt>
                        <w:sdtPr>
                          <w:alias w:val="Numeris"/>
                          <w:tag w:val="nr_62fb0eb495cc4a2c83afda5997977ac6"/>
                          <w:lock w:val="sdtLocked"/>
                          <w:richText/>
                        </w:sdtPr>
                        <w:sdtContent>
                          <w:r>
                            <w:rPr>
                              <w:sz w:val="22"/>
                              <w:szCs w:val="22"/>
                            </w:rPr>
                            <w:t>3</w:t>
                          </w:r>
                        </w:sdtContent>
                      </w:sdt>
                      <w:r>
                        <w:rPr>
                          <w:sz w:val="22"/>
                          <w:szCs w:val="22"/>
                        </w:rPr>
                        <w:t>. Nuostolių, patirtų vykdant viešųjų paslaugų įsipareigojimą, kompensacijos apskaičiavimo tvarką nustato Vyriausybė ar jos įgaliota institucija.</w:t>
                      </w:r>
                    </w:p>
                  </w:sdtContent>
                </w:sdt>
                <w:sdt>
                  <w:sdtPr>
                    <w:alias w:val="13 str. 4 d."/>
                    <w:tag w:val="part_2886454a07ac4a8987fff8b594ac290b"/>
                    <w:lock w:val="sdtLocked"/>
                    <w:richText/>
                  </w:sdtPr>
                  <w:sdtContent>
                    <w:p>
                      <w:pPr>
                        <w:widowControl w:val="0"/>
                        <w:tabs>
                          <w:tab w:val="left" w:pos="360"/>
                        </w:tabs>
                        <w:ind w:firstLine="720"/>
                        <w:jc w:val="both"/>
                      </w:pPr>
                      <w:sdt>
                        <w:sdtPr>
                          <w:alias w:val="Numeris"/>
                          <w:tag w:val="nr_2886454a07ac4a8987fff8b594ac290b"/>
                          <w:lock w:val="sdtLocked"/>
                          <w:richText/>
                        </w:sdtPr>
                        <w:sdtContent>
                          <w:r>
                            <w:rPr>
                              <w:sz w:val="22"/>
                              <w:szCs w:val="22"/>
                            </w:rPr>
                            <w:t>4</w:t>
                          </w:r>
                        </w:sdtContent>
                      </w:sdt>
                      <w:r>
                        <w:rPr>
                          <w:sz w:val="22"/>
                          <w:szCs w:val="22"/>
                        </w:rPr>
                        <w:t>. Vyriausybė ar jos įgaliota institucija ir (ar) savivaldybės institucija, priėmusi sprendimą nutraukti viešųjų paslaugų sutartį, privalo sudaryti galimybę visuomenei naudotis alternatyvia transporto paslauga</w:t>
                      </w:r>
                      <w:r>
                        <w:rPr>
                          <w:sz w:val="22"/>
                        </w:rPr>
                        <w:t>.</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30"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31" w:history="1">
                    <w:r>
                      <w:rPr>
                        <w:i/>
                        <w:color w:val="0000FF"/>
                        <w:sz w:val="20"/>
                        <w:u w:val="single"/>
                      </w:rPr>
                      <w:t>XI-1832</w:t>
                    </w:r>
                  </w:hyperlink>
                  <w:r>
                    <w:rPr>
                      <w:i/>
                      <w:sz w:val="20"/>
                    </w:rPr>
                    <w:t>, 2011-12-21, Žin., 2011, Nr. 163-7746 (2011-12-31)</w:t>
                  </w:r>
                </w:p>
                <w:p>
                  <w:pPr>
                    <w:jc w:val="both"/>
                    <w:rPr>
                      <w:i/>
                      <w:sz w:val="20"/>
                    </w:rPr>
                  </w:pPr>
                </w:p>
              </w:sdtContent>
            </w:sdt>
            <w:sdt>
              <w:sdtPr>
                <w:alias w:val="13-1 str."/>
                <w:tag w:val="part_0d7ed9b9c9224c7886436dd23a47a460"/>
                <w:lock w:val="sdtLocked"/>
                <w:richText/>
              </w:sdtPr>
              <w:sdtContent>
                <w:p>
                  <w:pPr>
                    <w:ind w:left="2364" w:hanging="1644"/>
                    <w:jc w:val="both"/>
                    <w:rPr>
                      <w:color w:val="000000"/>
                      <w:sz w:val="22"/>
                      <w:szCs w:val="22"/>
                    </w:rPr>
                  </w:pPr>
                  <w:sdt>
                    <w:sdtPr>
                      <w:alias w:val="Numeris"/>
                      <w:tag w:val="nr_0d7ed9b9c9224c7886436dd23a47a460"/>
                      <w:lock w:val="sdtLocked"/>
                      <w:richText/>
                    </w:sdtPr>
                    <w:sdtContent>
                      <w:r>
                        <w:rPr>
                          <w:b/>
                          <w:bCs/>
                          <w:color w:val="000000"/>
                          <w:sz w:val="22"/>
                          <w:szCs w:val="22"/>
                        </w:rPr>
                        <w:t>13</w:t>
                      </w:r>
                      <w:r>
                        <w:rPr>
                          <w:b/>
                          <w:bCs/>
                          <w:color w:val="000000"/>
                          <w:sz w:val="22"/>
                          <w:szCs w:val="22"/>
                          <w:vertAlign w:val="superscript"/>
                        </w:rPr>
                        <w:t>1</w:t>
                      </w:r>
                    </w:sdtContent>
                  </w:sdt>
                  <w:r>
                    <w:rPr>
                      <w:b/>
                      <w:bCs/>
                      <w:color w:val="000000"/>
                      <w:sz w:val="22"/>
                      <w:szCs w:val="22"/>
                    </w:rPr>
                    <w:t xml:space="preserve"> straipsnis. </w:t>
                  </w:r>
                  <w:sdt>
                    <w:sdtPr>
                      <w:alias w:val="Pavadinimas"/>
                      <w:tag w:val="title_0d7ed9b9c9224c7886436dd23a47a460"/>
                      <w:lock w:val="sdtLocked"/>
                      <w:richText/>
                    </w:sdtPr>
                    <w:sdtContent>
                      <w:r>
                        <w:rPr>
                          <w:b/>
                          <w:bCs/>
                          <w:color w:val="000000"/>
                          <w:sz w:val="22"/>
                          <w:szCs w:val="22"/>
                        </w:rPr>
                        <w:t>Intelektinių transporto sistemų ir sąveikiųjų intelektinių transporto sistemų koordinavimas</w:t>
                      </w:r>
                    </w:sdtContent>
                  </w:sdt>
                </w:p>
                <w:sdt>
                  <w:sdtPr>
                    <w:alias w:val="13-1 str. 1 d."/>
                    <w:tag w:val="part_0d35280bd7874d938323de611ea67b9b"/>
                    <w:lock w:val="sdtLocked"/>
                    <w:richText/>
                  </w:sdtPr>
                  <w:sdtContent>
                    <w:p>
                      <w:pPr>
                        <w:ind w:firstLine="720"/>
                        <w:jc w:val="both"/>
                        <w:rPr>
                          <w:color w:val="000000"/>
                          <w:sz w:val="22"/>
                          <w:szCs w:val="22"/>
                        </w:rPr>
                      </w:pPr>
                      <w:sdt>
                        <w:sdtPr>
                          <w:alias w:val="Numeris"/>
                          <w:tag w:val="nr_0d35280bd7874d938323de611ea67b9b"/>
                          <w:lock w:val="sdtLocked"/>
                          <w:richText/>
                        </w:sdtPr>
                        <w:sdtContent>
                          <w:r>
                            <w:rPr>
                              <w:color w:val="000000"/>
                              <w:sz w:val="22"/>
                              <w:szCs w:val="22"/>
                            </w:rPr>
                            <w:t>1</w:t>
                          </w:r>
                        </w:sdtContent>
                      </w:sdt>
                      <w:r>
                        <w:rPr>
                          <w:color w:val="000000"/>
                          <w:sz w:val="22"/>
                          <w:szCs w:val="22"/>
                        </w:rPr>
                        <w:t xml:space="preserve">. Susisiekimo ministerija ir susisiekimo ministro įgaliotos institucijos koordinuoja intelektinių transporto sistemų ir sąveikiųjų intelektinių transporto sistemų diegimą ir naudojimą. </w:t>
                      </w:r>
                    </w:p>
                  </w:sdtContent>
                </w:sdt>
                <w:sdt>
                  <w:sdtPr>
                    <w:alias w:val="13-1 str. 2 d."/>
                    <w:tag w:val="part_574d8362d11b4f7f8c76d5b74d176836"/>
                    <w:lock w:val="sdtLocked"/>
                    <w:richText/>
                  </w:sdtPr>
                  <w:sdtContent>
                    <w:p>
                      <w:pPr>
                        <w:ind w:firstLine="720"/>
                        <w:jc w:val="both"/>
                        <w:rPr>
                          <w:color w:val="000000"/>
                          <w:sz w:val="22"/>
                          <w:szCs w:val="22"/>
                        </w:rPr>
                      </w:pPr>
                      <w:sdt>
                        <w:sdtPr>
                          <w:alias w:val="Numeris"/>
                          <w:tag w:val="nr_574d8362d11b4f7f8c76d5b74d176836"/>
                          <w:lock w:val="sdtLocked"/>
                          <w:richText/>
                        </w:sdtPr>
                        <w:sdtContent>
                          <w:r>
                            <w:rPr>
                              <w:color w:val="000000"/>
                              <w:sz w:val="22"/>
                              <w:szCs w:val="22"/>
                            </w:rPr>
                            <w:t>2</w:t>
                          </w:r>
                        </w:sdtContent>
                      </w:sdt>
                      <w:r>
                        <w:rPr>
                          <w:color w:val="000000"/>
                          <w:sz w:val="22"/>
                          <w:szCs w:val="22"/>
                        </w:rPr>
                        <w:t>. Susisiekimo ministras ir jo įgaliotos institucijos pagal kompetenciją leidžia teisės aktus, kuriuose nustatoma intelektinių transporto sistemų ir sąveikiųjų intelektinių transporto sistemų diegimo ir naudojimo tvarka Lietuvos Respublikoje.</w:t>
                      </w:r>
                    </w:p>
                  </w:sdtContent>
                </w:sdt>
                <w:sdt>
                  <w:sdtPr>
                    <w:alias w:val="13-1 str. 3 d."/>
                    <w:tag w:val="part_b6c94d3b12ab4b57b3cf5aa2a4d649d2"/>
                    <w:lock w:val="sdtLocked"/>
                    <w:richText/>
                  </w:sdtPr>
                  <w:sdtContent>
                    <w:p>
                      <w:pPr>
                        <w:ind w:firstLine="720"/>
                        <w:jc w:val="both"/>
                        <w:rPr>
                          <w:color w:val="000000"/>
                          <w:sz w:val="22"/>
                          <w:szCs w:val="22"/>
                        </w:rPr>
                      </w:pPr>
                      <w:sdt>
                        <w:sdtPr>
                          <w:alias w:val="Numeris"/>
                          <w:tag w:val="nr_b6c94d3b12ab4b57b3cf5aa2a4d649d2"/>
                          <w:lock w:val="sdtLocked"/>
                          <w:richText/>
                        </w:sdtPr>
                        <w:sdtContent>
                          <w:r>
                            <w:rPr>
                              <w:color w:val="000000"/>
                              <w:sz w:val="22"/>
                              <w:szCs w:val="22"/>
                            </w:rPr>
                            <w:t>3</w:t>
                          </w:r>
                        </w:sdtContent>
                      </w:sdt>
                      <w:r>
                        <w:rPr>
                          <w:color w:val="000000"/>
                          <w:sz w:val="22"/>
                          <w:szCs w:val="22"/>
                        </w:rPr>
                        <w:t>. Viešojo keleivinio transporto kelionių duomenys kaupiami Viešojo transporto kelionių duomenų informacinėje sistemoje. Viešojo transporto kelionių duomenų informacinės sistemos valdytoja ir duomenų valdytoja yra Susisiekimo ministerija. Viešojo transporto kelionių duomenų kaupimo tvarką nustato susisiekimo ministras. Vežėjai ir savivaldybės teikia viešojo transporto kelionių duomenis, susijusius su tvarkaraščiais ir tarifais, ir informuoja duomenų tvarkytoją apie jų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Content>
        </w:sdt>
        <w:sdt>
          <w:sdtPr>
            <w:alias w:val="skirsnis"/>
            <w:tag w:val="part_e6c29fb213bc48c49e8d2bbe672507e3"/>
            <w:lock w:val="sdtLocked"/>
            <w:richText/>
          </w:sdtPr>
          <w:sdtContent>
            <w:p>
              <w:pPr>
                <w:keepNext/>
                <w:jc w:val="center"/>
                <w:outlineLvl w:val="1"/>
                <w:rPr>
                  <w:b/>
                  <w:color w:val="000000"/>
                  <w:sz w:val="22"/>
                </w:rPr>
              </w:pPr>
              <w:sdt>
                <w:sdtPr>
                  <w:alias w:val="Numeris"/>
                  <w:tag w:val="nr_e6c29fb213bc48c49e8d2bbe672507e3"/>
                  <w:lock w:val="sdtLocked"/>
                  <w:richText/>
                </w:sdtPr>
                <w:sdtContent>
                  <w:r>
                    <w:rPr>
                      <w:b/>
                      <w:color w:val="000000"/>
                      <w:sz w:val="22"/>
                    </w:rPr>
                    <w:t>ANTRASIS</w:t>
                  </w:r>
                </w:sdtContent>
              </w:sdt>
              <w:r>
                <w:rPr>
                  <w:b/>
                  <w:color w:val="000000"/>
                  <w:sz w:val="22"/>
                </w:rPr>
                <w:t xml:space="preserve"> SKIRSNIS</w:t>
              </w:r>
            </w:p>
            <w:p>
              <w:pPr>
                <w:jc w:val="center"/>
                <w:rPr>
                  <w:color w:val="000000"/>
                  <w:sz w:val="22"/>
                </w:rPr>
              </w:pPr>
              <w:sdt>
                <w:sdtPr>
                  <w:alias w:val="Pavadinimas"/>
                  <w:tag w:val="title_e6c29fb213bc48c49e8d2bbe672507e3"/>
                  <w:lock w:val="sdtLocked"/>
                  <w:richText/>
                </w:sdtPr>
                <w:sdtContent>
                  <w:r>
                    <w:rPr>
                      <w:b/>
                      <w:color w:val="000000"/>
                      <w:sz w:val="22"/>
                    </w:rPr>
                    <w:t>VIEŠOJO NAUDOJIMO INFRASTRUKTŪROS VALDYMAS IR PLĖTRA</w:t>
                  </w:r>
                </w:sdtContent>
              </w:sdt>
            </w:p>
            <w:p>
              <w:pPr>
                <w:ind w:firstLine="720"/>
                <w:jc w:val="both"/>
                <w:rPr>
                  <w:color w:val="000000"/>
                  <w:sz w:val="22"/>
                </w:rPr>
              </w:pPr>
            </w:p>
            <w:sdt>
              <w:sdtPr>
                <w:alias w:val="14 str."/>
                <w:tag w:val="part_a7346243fe134a1b831520b6bff9622f"/>
                <w:lock w:val="sdtLocked"/>
                <w:richText/>
              </w:sdtPr>
              <w:sdtContent>
                <w:p>
                  <w:pPr>
                    <w:ind w:firstLine="720"/>
                    <w:jc w:val="both"/>
                    <w:rPr>
                      <w:bCs/>
                      <w:sz w:val="22"/>
                      <w:szCs w:val="22"/>
                      <w:lang w:eastAsia="lt-LT"/>
                    </w:rPr>
                  </w:pPr>
                  <w:sdt>
                    <w:sdtPr>
                      <w:alias w:val="Numeris"/>
                      <w:tag w:val="nr_a7346243fe134a1b831520b6bff9622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a7346243fe134a1b831520b6bff9622f"/>
                      <w:lock w:val="sdtLocked"/>
                      <w:richText/>
                    </w:sdtPr>
                    <w:sdtContent>
                      <w:r>
                        <w:rPr>
                          <w:b/>
                          <w:bCs/>
                          <w:sz w:val="22"/>
                          <w:szCs w:val="22"/>
                          <w:lang w:eastAsia="lt-LT"/>
                        </w:rPr>
                        <w:t>Transporto infrastruktūros rūšys ir valdytojai</w:t>
                      </w:r>
                    </w:sdtContent>
                  </w:sdt>
                </w:p>
                <w:sdt>
                  <w:sdtPr>
                    <w:alias w:val="14 str. 1 d."/>
                    <w:tag w:val="part_18fb133142bd4d2c98c91eeff11cff17"/>
                    <w:lock w:val="sdtLocked"/>
                    <w:richText/>
                  </w:sdtPr>
                  <w:sdtContent>
                    <w:p>
                      <w:pPr>
                        <w:ind w:firstLine="720"/>
                        <w:jc w:val="both"/>
                        <w:rPr>
                          <w:sz w:val="22"/>
                          <w:szCs w:val="22"/>
                          <w:lang w:eastAsia="lt-LT"/>
                        </w:rPr>
                      </w:pPr>
                      <w:sdt>
                        <w:sdtPr>
                          <w:alias w:val="Numeris"/>
                          <w:tag w:val="nr_18fb133142bd4d2c98c91eeff11cff17"/>
                          <w:lock w:val="sdtLocked"/>
                          <w:richText/>
                        </w:sdtPr>
                        <w:sdtContent>
                          <w:r>
                            <w:rPr>
                              <w:sz w:val="22"/>
                              <w:szCs w:val="22"/>
                              <w:lang w:eastAsia="lt-LT"/>
                            </w:rPr>
                            <w:t>1</w:t>
                          </w:r>
                        </w:sdtContent>
                      </w:sdt>
                      <w:r>
                        <w:rPr>
                          <w:sz w:val="22"/>
                          <w:szCs w:val="22"/>
                          <w:lang w:eastAsia="lt-LT"/>
                        </w:rPr>
                        <w:t>. Transporto infrastruktūra yra viešoji ir privati.</w:t>
                      </w:r>
                    </w:p>
                  </w:sdtContent>
                </w:sdt>
                <w:sdt>
                  <w:sdtPr>
                    <w:alias w:val="14 str. 2 d."/>
                    <w:tag w:val="part_d277f3cf6d554877b94e6f443f72361c"/>
                    <w:lock w:val="sdtLocked"/>
                    <w:richText/>
                  </w:sdtPr>
                  <w:sdtContent>
                    <w:p>
                      <w:pPr>
                        <w:ind w:firstLine="720"/>
                        <w:jc w:val="both"/>
                        <w:rPr>
                          <w:b/>
                          <w:color w:val="000000"/>
                          <w:sz w:val="22"/>
                        </w:rPr>
                      </w:pPr>
                      <w:sdt>
                        <w:sdtPr>
                          <w:alias w:val="Numeris"/>
                          <w:tag w:val="nr_d277f3cf6d554877b94e6f443f72361c"/>
                          <w:lock w:val="sdtLocked"/>
                          <w:richText/>
                        </w:sdtPr>
                        <w:sdtContent>
                          <w:r>
                            <w:rPr>
                              <w:sz w:val="22"/>
                              <w:szCs w:val="22"/>
                            </w:rPr>
                            <w:t>2</w:t>
                          </w:r>
                        </w:sdtContent>
                      </w:sdt>
                      <w:r>
                        <w:rPr>
                          <w:sz w:val="22"/>
                          <w:szCs w:val="22"/>
                        </w:rPr>
                        <w:t>. Lietuvos valstybei išimtine nuosavybės teise arba savivaldybei nuosavybės teise priklausančios viešosios transporto infrastruktūros valdytoją skiria Vyriausybė arba savivaldybės institucija. Valdytojui parinkti skelbiamas konkursas arba viešajai transporto infrastruktūrai valdyti steigiama įmonė.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15 str."/>
                <w:tag w:val="part_f8af8b949b414f9a82082b29e9cbb57b"/>
                <w:lock w:val="sdtLocked"/>
                <w:richText/>
              </w:sdtPr>
              <w:sdtContent>
                <w:p>
                  <w:pPr>
                    <w:ind w:firstLine="720"/>
                    <w:jc w:val="both"/>
                    <w:rPr>
                      <w:color w:val="000000"/>
                      <w:sz w:val="22"/>
                      <w:szCs w:val="22"/>
                      <w:lang w:eastAsia="lt-LT"/>
                    </w:rPr>
                  </w:pPr>
                  <w:sdt>
                    <w:sdtPr>
                      <w:alias w:val="Numeris"/>
                      <w:tag w:val="nr_f8af8b949b414f9a82082b29e9cbb57b"/>
                      <w:lock w:val="sdtLocked"/>
                      <w:richText/>
                    </w:sdtPr>
                    <w:sdtContent>
                      <w:r>
                        <w:rPr>
                          <w:b/>
                          <w:bCs/>
                          <w:color w:val="000000"/>
                          <w:sz w:val="22"/>
                          <w:szCs w:val="22"/>
                          <w:lang w:eastAsia="lt-LT"/>
                        </w:rPr>
                        <w:t>15</w:t>
                      </w:r>
                    </w:sdtContent>
                  </w:sdt>
                  <w:r>
                    <w:rPr>
                      <w:b/>
                      <w:bCs/>
                      <w:color w:val="000000"/>
                      <w:sz w:val="22"/>
                      <w:szCs w:val="22"/>
                      <w:lang w:eastAsia="lt-LT"/>
                    </w:rPr>
                    <w:t xml:space="preserve"> straipsnis. </w:t>
                  </w:r>
                  <w:sdt>
                    <w:sdtPr>
                      <w:alias w:val="Pavadinimas"/>
                      <w:tag w:val="title_f8af8b949b414f9a82082b29e9cbb57b"/>
                      <w:lock w:val="sdtLocked"/>
                      <w:richText/>
                    </w:sdtPr>
                    <w:sdtContent>
                      <w:r>
                        <w:rPr>
                          <w:b/>
                          <w:bCs/>
                          <w:color w:val="000000"/>
                          <w:sz w:val="22"/>
                          <w:szCs w:val="22"/>
                          <w:lang w:eastAsia="lt-LT"/>
                        </w:rPr>
                        <w:t>Viešosios transporto infrastruktūros valdytojo veiklos ypatumai</w:t>
                      </w:r>
                    </w:sdtContent>
                  </w:sdt>
                </w:p>
                <w:sdt>
                  <w:sdtPr>
                    <w:alias w:val="15 str. 1 d."/>
                    <w:tag w:val="part_6998fc9f68704019b161bdb1883a1991"/>
                    <w:lock w:val="sdtLocked"/>
                    <w:richText/>
                  </w:sdtPr>
                  <w:sdtContent>
                    <w:p>
                      <w:pPr>
                        <w:ind w:firstLine="720"/>
                        <w:jc w:val="both"/>
                        <w:rPr>
                          <w:color w:val="000000"/>
                          <w:sz w:val="22"/>
                          <w:szCs w:val="22"/>
                          <w:lang w:eastAsia="lt-LT"/>
                        </w:rPr>
                      </w:pPr>
                      <w:sdt>
                        <w:sdtPr>
                          <w:alias w:val="Numeris"/>
                          <w:tag w:val="nr_6998fc9f68704019b161bdb1883a1991"/>
                          <w:lock w:val="sdtLocked"/>
                          <w:richText/>
                        </w:sdtPr>
                        <w:sdtContent>
                          <w:r>
                            <w:rPr>
                              <w:color w:val="000000"/>
                              <w:sz w:val="22"/>
                              <w:szCs w:val="22"/>
                              <w:lang w:eastAsia="lt-LT"/>
                            </w:rPr>
                            <w:t>1</w:t>
                          </w:r>
                        </w:sdtContent>
                      </w:sdt>
                      <w:r>
                        <w:rPr>
                          <w:color w:val="000000"/>
                          <w:sz w:val="22"/>
                          <w:szCs w:val="22"/>
                          <w:lang w:eastAsia="lt-LT"/>
                        </w:rPr>
                        <w:t>. Viešosios transporto infrastruktūros objekto valdytojas, garantuodamas optimalų šio objekto funkcionavimą, išlaidų ir pajamų subalansavimą:</w:t>
                      </w:r>
                    </w:p>
                    <w:sdt>
                      <w:sdtPr>
                        <w:alias w:val="15 str. 1 d. 1 p."/>
                        <w:tag w:val="part_bb2875a4632448a4be9faf606c98cc0f"/>
                        <w:lock w:val="sdtLocked"/>
                        <w:richText/>
                      </w:sdtPr>
                      <w:sdtContent>
                        <w:p>
                          <w:pPr>
                            <w:ind w:firstLine="720"/>
                            <w:jc w:val="both"/>
                            <w:rPr>
                              <w:color w:val="000000"/>
                              <w:sz w:val="22"/>
                              <w:szCs w:val="22"/>
                              <w:lang w:eastAsia="lt-LT"/>
                            </w:rPr>
                          </w:pPr>
                          <w:sdt>
                            <w:sdtPr>
                              <w:alias w:val="Numeris"/>
                              <w:tag w:val="nr_bb2875a4632448a4be9faf606c98cc0f"/>
                              <w:lock w:val="sdtLocked"/>
                              <w:richText/>
                            </w:sdtPr>
                            <w:sdtContent>
                              <w:r>
                                <w:rPr>
                                  <w:color w:val="000000"/>
                                  <w:sz w:val="22"/>
                                  <w:szCs w:val="22"/>
                                  <w:lang w:eastAsia="lt-LT"/>
                                </w:rPr>
                                <w:t>1</w:t>
                              </w:r>
                            </w:sdtContent>
                          </w:sdt>
                          <w:r>
                            <w:rPr>
                              <w:color w:val="000000"/>
                              <w:sz w:val="22"/>
                              <w:szCs w:val="22"/>
                              <w:lang w:eastAsia="lt-LT"/>
                            </w:rPr>
                            <w:t>) sudaro galimybę nediskriminacinėmis sąlygomis naudotis viešosios transporto infrastruktūros objektu;</w:t>
                          </w:r>
                        </w:p>
                      </w:sdtContent>
                    </w:sdt>
                    <w:sdt>
                      <w:sdtPr>
                        <w:alias w:val="15 str. 1 d. 2 p."/>
                        <w:tag w:val="part_174bc366f7da4e8f9a6f502dd96bff86"/>
                        <w:lock w:val="sdtLocked"/>
                        <w:richText/>
                      </w:sdtPr>
                      <w:sdtContent>
                        <w:p>
                          <w:pPr>
                            <w:ind w:firstLine="720"/>
                            <w:jc w:val="both"/>
                            <w:rPr>
                              <w:color w:val="000000"/>
                              <w:sz w:val="22"/>
                              <w:szCs w:val="22"/>
                              <w:lang w:eastAsia="lt-LT"/>
                            </w:rPr>
                          </w:pPr>
                          <w:sdt>
                            <w:sdtPr>
                              <w:alias w:val="Numeris"/>
                              <w:tag w:val="nr_174bc366f7da4e8f9a6f502dd96bff86"/>
                              <w:lock w:val="sdtLocked"/>
                              <w:richText/>
                            </w:sdtPr>
                            <w:sdtContent>
                              <w:r>
                                <w:rPr>
                                  <w:color w:val="000000"/>
                                  <w:sz w:val="22"/>
                                  <w:szCs w:val="22"/>
                                  <w:lang w:eastAsia="lt-LT"/>
                                </w:rPr>
                                <w:t>2</w:t>
                              </w:r>
                            </w:sdtContent>
                          </w:sdt>
                          <w:r>
                            <w:rPr>
                              <w:color w:val="000000"/>
                              <w:sz w:val="22"/>
                              <w:szCs w:val="22"/>
                              <w:lang w:eastAsia="lt-LT"/>
                            </w:rPr>
                            <w:t>) užtikrina, kad viešosios transporto infrastruktūros objektas atitiktų saugaus eismo, aplinkosaugos ir kitus reikalavimus, nustatytus šio Įstatymo 10 ir 11 straipsniuose, tinkamai prižiūri, modernizuoja ir plėtoja viešosios transporto infrastruktūros objektus.</w:t>
                          </w:r>
                        </w:p>
                      </w:sdtContent>
                    </w:sdt>
                  </w:sdtContent>
                </w:sdt>
                <w:sdt>
                  <w:sdtPr>
                    <w:alias w:val="15 str. 2 d."/>
                    <w:tag w:val="part_54ff8ee7f86640ae90a72b02d6aa18b5"/>
                    <w:lock w:val="sdtLocked"/>
                    <w:richText/>
                  </w:sdtPr>
                  <w:sdtContent>
                    <w:p>
                      <w:pPr>
                        <w:ind w:firstLine="720"/>
                        <w:jc w:val="both"/>
                        <w:rPr>
                          <w:sz w:val="22"/>
                          <w:szCs w:val="22"/>
                        </w:rPr>
                      </w:pPr>
                      <w:sdt>
                        <w:sdtPr>
                          <w:alias w:val="Numeris"/>
                          <w:tag w:val="nr_54ff8ee7f86640ae90a72b02d6aa18b5"/>
                          <w:lock w:val="sdtLocked"/>
                          <w:richText/>
                        </w:sdtPr>
                        <w:sdtContent>
                          <w:r>
                            <w:rPr>
                              <w:sz w:val="22"/>
                              <w:szCs w:val="22"/>
                            </w:rPr>
                            <w:t>2</w:t>
                          </w:r>
                        </w:sdtContent>
                      </w:sdt>
                      <w:r>
                        <w:rPr>
                          <w:sz w:val="22"/>
                          <w:szCs w:val="22"/>
                        </w:rPr>
                        <w:t xml:space="preserve">. Lėšas, gautas už naudojimąsi viešąja transporto infrastruktūra, viešosios transporto infrastruktūros valdytojas naudoja pagal viešosios transporto infrastruktūros savininko ar jo įgaliotos institucijos patvirtintą pajamų ir išlaidų sąmatą bei patvirtintas programas šio straipsnio 1 dalyje numatytiems tikslams, išskyrus atvejus, </w:t>
                      </w:r>
                      <w:r>
                        <w:rPr>
                          <w:bCs/>
                          <w:sz w:val="22"/>
                          <w:szCs w:val="22"/>
                        </w:rPr>
                        <w:t>kai viešosios transporto infrastruktūros savininkė yra valstybės ar savivaldybės valdoma bendrovė arba uždaroji akcinė bendrovė ar akcinė bendrovė, kurių visos akcijos nuosavybės teise priklauso valstybės ar savivaldybės valdomai bendrovei, arba</w:t>
                      </w:r>
                      <w:r>
                        <w:rPr>
                          <w:sz w:val="22"/>
                          <w:szCs w:val="22"/>
                        </w:rPr>
                        <w:t xml:space="preserve"> kai viešosios transporto infrastruktūros valdymas perduodamas investuotojui, kaip tai numatyta šio Įstatymo 9 straipsnio 3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p>
                  <w:pPr>
                    <w:jc w:val="both"/>
                    <w:rPr>
                      <w:bCs/>
                      <w:i/>
                      <w:iCs/>
                      <w:color w:val="000000"/>
                      <w:sz w:val="20"/>
                    </w:rPr>
                  </w:pPr>
                  <w:r>
                    <w:rPr>
                      <w:bCs/>
                      <w:i/>
                      <w:iCs/>
                      <w:color w:val="000000"/>
                      <w:sz w:val="20"/>
                    </w:rPr>
                    <w:t>Straipsnio pakeitimai:</w:t>
                  </w:r>
                </w:p>
                <w:p>
                  <w:pPr>
                    <w:jc w:val="both"/>
                    <w:rPr>
                      <w:b/>
                      <w:color w:val="000000"/>
                      <w:sz w:val="22"/>
                    </w:rPr>
                  </w:pPr>
                  <w:r>
                    <w:rPr>
                      <w:i/>
                      <w:sz w:val="20"/>
                    </w:rPr>
                    <w:t xml:space="preserve">Nr. </w:t>
                  </w:r>
                  <w:hyperlink r:id="rId32" w:history="1">
                    <w:r>
                      <w:rPr>
                        <w:i/>
                        <w:color w:val="0000FF"/>
                        <w:sz w:val="20"/>
                        <w:u w:val="single"/>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6 str."/>
                <w:tag w:val="part_fcb3a63b8d594e3e9d2f7e53269bedec"/>
                <w:lock w:val="sdtLocked"/>
                <w:richText/>
              </w:sdtPr>
              <w:sdtContent>
                <w:p>
                  <w:pPr>
                    <w:ind w:firstLine="720"/>
                    <w:jc w:val="both"/>
                    <w:rPr>
                      <w:b/>
                      <w:color w:val="000000"/>
                      <w:sz w:val="22"/>
                    </w:rPr>
                  </w:pPr>
                  <w:sdt>
                    <w:sdtPr>
                      <w:alias w:val="Numeris"/>
                      <w:tag w:val="nr_fcb3a63b8d594e3e9d2f7e53269bedec"/>
                      <w:lock w:val="sdtLocked"/>
                      <w:richText/>
                    </w:sdtPr>
                    <w:sdtContent>
                      <w:r>
                        <w:rPr>
                          <w:b/>
                          <w:color w:val="000000"/>
                          <w:sz w:val="22"/>
                        </w:rPr>
                        <w:t>16</w:t>
                      </w:r>
                    </w:sdtContent>
                  </w:sdt>
                  <w:r>
                    <w:rPr>
                      <w:b/>
                      <w:color w:val="000000"/>
                      <w:sz w:val="22"/>
                    </w:rPr>
                    <w:t xml:space="preserve"> straipsnis. </w:t>
                  </w:r>
                  <w:sdt>
                    <w:sdtPr>
                      <w:alias w:val="Pavadinimas"/>
                      <w:tag w:val="title_fcb3a63b8d594e3e9d2f7e53269bedec"/>
                      <w:lock w:val="sdtLocked"/>
                      <w:richText/>
                    </w:sdtPr>
                    <w:sdtContent>
                      <w:r>
                        <w:rPr>
                          <w:b/>
                          <w:color w:val="000000"/>
                          <w:sz w:val="22"/>
                        </w:rPr>
                        <w:t>Viešosios transporto infrastruktūros finansavimas</w:t>
                      </w:r>
                    </w:sdtContent>
                  </w:sdt>
                </w:p>
                <w:sdt>
                  <w:sdtPr>
                    <w:alias w:val="16 str. 1 d."/>
                    <w:tag w:val="part_b3d7c38fd17b49449b89176c009caa81"/>
                    <w:lock w:val="sdtLocked"/>
                    <w:richText/>
                  </w:sdtPr>
                  <w:sdtContent>
                    <w:p>
                      <w:pPr>
                        <w:widowControl w:val="0"/>
                        <w:ind w:firstLine="720"/>
                        <w:jc w:val="both"/>
                        <w:rPr>
                          <w:color w:val="000000"/>
                          <w:sz w:val="22"/>
                        </w:rPr>
                      </w:pPr>
                      <w:sdt>
                        <w:sdtPr>
                          <w:alias w:val="Numeris"/>
                          <w:tag w:val="nr_b3d7c38fd17b49449b89176c009caa81"/>
                          <w:lock w:val="sdtLocked"/>
                          <w:richText/>
                        </w:sdtPr>
                        <w:sdtContent>
                          <w:r>
                            <w:rPr>
                              <w:color w:val="000000"/>
                              <w:sz w:val="22"/>
                            </w:rPr>
                            <w:t>1</w:t>
                          </w:r>
                        </w:sdtContent>
                      </w:sdt>
                      <w:r>
                        <w:rPr>
                          <w:color w:val="000000"/>
                          <w:sz w:val="22"/>
                        </w:rPr>
                        <w:t xml:space="preserve">. Vyriausybės patvirtintų  viešosios transporto infrastruktūros kūrimo, plėtros bei modernizavimo programų įgyvendinimas finansuojamas iš šių lėšų šaltinių:</w:t>
                      </w:r>
                    </w:p>
                    <w:sdt>
                      <w:sdtPr>
                        <w:alias w:val="16 str. 1 d. 1 p."/>
                        <w:tag w:val="part_07915aa6f81f4d4fbbb59d9a7e3f0976"/>
                        <w:lock w:val="sdtLocked"/>
                        <w:richText/>
                      </w:sdtPr>
                      <w:sdtContent>
                        <w:p>
                          <w:pPr>
                            <w:widowControl w:val="0"/>
                            <w:ind w:firstLine="720"/>
                            <w:jc w:val="both"/>
                            <w:rPr>
                              <w:color w:val="000000"/>
                              <w:sz w:val="22"/>
                            </w:rPr>
                          </w:pPr>
                          <w:sdt>
                            <w:sdtPr>
                              <w:alias w:val="Numeris"/>
                              <w:tag w:val="nr_07915aa6f81f4d4fbbb59d9a7e3f0976"/>
                              <w:lock w:val="sdtLocked"/>
                              <w:richText/>
                            </w:sdtPr>
                            <w:sdtContent>
                              <w:r>
                                <w:rPr>
                                  <w:color w:val="000000"/>
                                  <w:sz w:val="22"/>
                                </w:rPr>
                                <w:t>1</w:t>
                              </w:r>
                            </w:sdtContent>
                          </w:sdt>
                          <w:r>
                            <w:rPr>
                              <w:color w:val="000000"/>
                              <w:sz w:val="22"/>
                            </w:rPr>
                            <w:t>) rinkliavų, nustatytų šio Įstatymo 9 straipsnio 2 dalyje;</w:t>
                          </w:r>
                        </w:p>
                      </w:sdtContent>
                    </w:sdt>
                    <w:sdt>
                      <w:sdtPr>
                        <w:alias w:val="16 str. 1 d. 2 p."/>
                        <w:tag w:val="part_9cb10f89c96a44d58a63f7ef4d67c421"/>
                        <w:lock w:val="sdtLocked"/>
                        <w:richText/>
                      </w:sdtPr>
                      <w:sdtContent>
                        <w:p>
                          <w:pPr>
                            <w:widowControl w:val="0"/>
                            <w:ind w:firstLine="720"/>
                            <w:jc w:val="both"/>
                            <w:rPr>
                              <w:color w:val="000000"/>
                              <w:sz w:val="22"/>
                            </w:rPr>
                          </w:pPr>
                          <w:sdt>
                            <w:sdtPr>
                              <w:alias w:val="Numeris"/>
                              <w:tag w:val="nr_9cb10f89c96a44d58a63f7ef4d67c421"/>
                              <w:lock w:val="sdtLocked"/>
                              <w:richText/>
                            </w:sdtPr>
                            <w:sdtContent>
                              <w:r>
                                <w:rPr>
                                  <w:color w:val="000000"/>
                                  <w:sz w:val="22"/>
                                </w:rPr>
                                <w:t>2</w:t>
                              </w:r>
                            </w:sdtContent>
                          </w:sdt>
                          <w:r>
                            <w:rPr>
                              <w:color w:val="000000"/>
                              <w:sz w:val="22"/>
                            </w:rPr>
                            <w:t>) nacionalinio biudžeto;</w:t>
                          </w:r>
                        </w:p>
                      </w:sdtContent>
                    </w:sdt>
                    <w:sdt>
                      <w:sdtPr>
                        <w:alias w:val="16 str. 1 d. 3 p."/>
                        <w:tag w:val="part_2122170f00e94636bba32c6abad8a14d"/>
                        <w:lock w:val="sdtLocked"/>
                        <w:richText/>
                      </w:sdtPr>
                      <w:sdtContent>
                        <w:p>
                          <w:pPr>
                            <w:widowControl w:val="0"/>
                            <w:ind w:firstLine="720"/>
                            <w:jc w:val="both"/>
                            <w:rPr>
                              <w:color w:val="000000"/>
                              <w:sz w:val="22"/>
                            </w:rPr>
                          </w:pPr>
                          <w:sdt>
                            <w:sdtPr>
                              <w:alias w:val="Numeris"/>
                              <w:tag w:val="nr_2122170f00e94636bba32c6abad8a14d"/>
                              <w:lock w:val="sdtLocked"/>
                              <w:richText/>
                            </w:sdtPr>
                            <w:sdtContent>
                              <w:r>
                                <w:rPr>
                                  <w:color w:val="000000"/>
                                  <w:sz w:val="22"/>
                                </w:rPr>
                                <w:t>3</w:t>
                              </w:r>
                            </w:sdtContent>
                          </w:sdt>
                          <w:r>
                            <w:rPr>
                              <w:color w:val="000000"/>
                              <w:sz w:val="22"/>
                            </w:rPr>
                            <w:t xml:space="preserve">) paskolų, gautų valstybės vardu arba su valstybės garantija; </w:t>
                          </w:r>
                        </w:p>
                      </w:sdtContent>
                    </w:sdt>
                    <w:sdt>
                      <w:sdtPr>
                        <w:alias w:val="16 str. 1 d. 4 p."/>
                        <w:tag w:val="part_0cf5818bd78f4a4a80a32dba05e5a720"/>
                        <w:lock w:val="sdtLocked"/>
                        <w:richText/>
                      </w:sdtPr>
                      <w:sdtContent>
                        <w:p>
                          <w:pPr>
                            <w:widowControl w:val="0"/>
                            <w:ind w:firstLine="720"/>
                            <w:jc w:val="both"/>
                            <w:rPr>
                              <w:color w:val="000000"/>
                              <w:sz w:val="22"/>
                            </w:rPr>
                          </w:pPr>
                          <w:sdt>
                            <w:sdtPr>
                              <w:alias w:val="Numeris"/>
                              <w:tag w:val="nr_0cf5818bd78f4a4a80a32dba05e5a720"/>
                              <w:lock w:val="sdtLocked"/>
                              <w:richText/>
                            </w:sdtPr>
                            <w:sdtContent>
                              <w:r>
                                <w:rPr>
                                  <w:color w:val="000000"/>
                                  <w:sz w:val="22"/>
                                </w:rPr>
                                <w:t>4</w:t>
                              </w:r>
                            </w:sdtContent>
                          </w:sdt>
                          <w:r>
                            <w:rPr>
                              <w:color w:val="000000"/>
                              <w:sz w:val="22"/>
                            </w:rPr>
                            <w:t>) lėšų, gautų pritaikant pažangius privataus ir visuomeninio (valstybinio ir (ar) savivaldybių) kapitalo partnerystės finansinius mechanizmus;</w:t>
                          </w:r>
                        </w:p>
                      </w:sdtContent>
                    </w:sdt>
                    <w:sdt>
                      <w:sdtPr>
                        <w:alias w:val="16 str. 1 d. 5 p."/>
                        <w:tag w:val="part_fd36c89352884f0da26fd789c9cb5dd5"/>
                        <w:lock w:val="sdtLocked"/>
                        <w:richText/>
                      </w:sdtPr>
                      <w:sdtContent>
                        <w:p>
                          <w:pPr>
                            <w:widowControl w:val="0"/>
                            <w:tabs>
                              <w:tab w:val="left" w:pos="360"/>
                              <w:tab w:val="left" w:pos="567"/>
                              <w:tab w:val="left" w:pos="851"/>
                            </w:tabs>
                            <w:ind w:firstLine="720"/>
                            <w:jc w:val="both"/>
                            <w:rPr>
                              <w:color w:val="000000"/>
                              <w:sz w:val="22"/>
                            </w:rPr>
                          </w:pPr>
                          <w:sdt>
                            <w:sdtPr>
                              <w:alias w:val="Numeris"/>
                              <w:tag w:val="nr_fd36c89352884f0da26fd789c9cb5dd5"/>
                              <w:lock w:val="sdtLocked"/>
                              <w:richText/>
                            </w:sdtPr>
                            <w:sdtContent>
                              <w:r>
                                <w:rPr>
                                  <w:color w:val="000000"/>
                                  <w:sz w:val="22"/>
                                </w:rPr>
                                <w:t>5</w:t>
                              </w:r>
                            </w:sdtContent>
                          </w:sdt>
                          <w:r>
                            <w:rPr>
                              <w:color w:val="000000"/>
                              <w:sz w:val="22"/>
                            </w:rPr>
                            <w:t>) gaunamos paramos;</w:t>
                          </w:r>
                        </w:p>
                      </w:sdtContent>
                    </w:sdt>
                    <w:sdt>
                      <w:sdtPr>
                        <w:alias w:val="16 str. 1 d. 6 p."/>
                        <w:tag w:val="part_da111f0f8f384d1f85e3a05f49bba1d9"/>
                        <w:lock w:val="sdtLocked"/>
                        <w:richText/>
                      </w:sdtPr>
                      <w:sdtContent>
                        <w:p>
                          <w:pPr>
                            <w:widowControl w:val="0"/>
                            <w:tabs>
                              <w:tab w:val="left" w:pos="360"/>
                              <w:tab w:val="left" w:pos="567"/>
                              <w:tab w:val="left" w:pos="851"/>
                            </w:tabs>
                            <w:ind w:firstLine="720"/>
                            <w:jc w:val="both"/>
                            <w:rPr>
                              <w:color w:val="000000"/>
                              <w:sz w:val="22"/>
                            </w:rPr>
                          </w:pPr>
                          <w:sdt>
                            <w:sdtPr>
                              <w:alias w:val="Numeris"/>
                              <w:tag w:val="nr_da111f0f8f384d1f85e3a05f49bba1d9"/>
                              <w:lock w:val="sdtLocked"/>
                              <w:richText/>
                            </w:sdtPr>
                            <w:sdtContent>
                              <w:r>
                                <w:rPr>
                                  <w:color w:val="000000"/>
                                  <w:sz w:val="22"/>
                                </w:rPr>
                                <w:t>6</w:t>
                              </w:r>
                            </w:sdtContent>
                          </w:sdt>
                          <w:r>
                            <w:rPr>
                              <w:color w:val="000000"/>
                              <w:sz w:val="22"/>
                            </w:rPr>
                            <w:t>) Europos Sąjungos lėšų.</w:t>
                          </w:r>
                        </w:p>
                      </w:sdtContent>
                    </w:sdt>
                  </w:sdtContent>
                </w:sdt>
                <w:sdt>
                  <w:sdtPr>
                    <w:alias w:val="16 str. 2 d."/>
                    <w:tag w:val="part_172820d7d067428197f241b6be072c10"/>
                    <w:lock w:val="sdtLocked"/>
                    <w:richText/>
                  </w:sdtPr>
                  <w:sdtContent>
                    <w:p>
                      <w:pPr>
                        <w:widowControl w:val="0"/>
                        <w:tabs>
                          <w:tab w:val="left" w:pos="360"/>
                          <w:tab w:val="left" w:pos="567"/>
                          <w:tab w:val="left" w:pos="851"/>
                        </w:tabs>
                        <w:ind w:firstLine="720"/>
                        <w:jc w:val="both"/>
                        <w:rPr>
                          <w:color w:val="000000"/>
                          <w:sz w:val="22"/>
                        </w:rPr>
                      </w:pPr>
                      <w:sdt>
                        <w:sdtPr>
                          <w:alias w:val="Numeris"/>
                          <w:tag w:val="nr_172820d7d067428197f241b6be072c10"/>
                          <w:lock w:val="sdtLocked"/>
                          <w:richText/>
                        </w:sdtPr>
                        <w:sdtContent>
                          <w:r>
                            <w:rPr>
                              <w:color w:val="000000"/>
                              <w:sz w:val="22"/>
                            </w:rPr>
                            <w:t>2</w:t>
                          </w:r>
                        </w:sdtContent>
                      </w:sdt>
                      <w:r>
                        <w:rPr>
                          <w:color w:val="000000"/>
                          <w:sz w:val="22"/>
                        </w:rPr>
                        <w:t xml:space="preserve">. Atskirų transporto rūšių viešajai infrastruktūrai finansuoti gali būti steigiami nebiudžetiniai piniginiai fondai, jei tai yra suderinta su Europos Bendrijų teise arba Biudžeto sandaros įstatymo nustatyta tvarka, </w:t>
                        <w:sym w:font="Symbol" w:char="F02D"/>
                        <w:t xml:space="preserve"> programos.</w:t>
                      </w:r>
                    </w:p>
                    <w:p>
                      <w:pPr>
                        <w:ind w:firstLine="720"/>
                        <w:jc w:val="both"/>
                        <w:rPr>
                          <w:color w:val="000000"/>
                          <w:sz w:val="22"/>
                        </w:rPr>
                      </w:pPr>
                    </w:p>
                  </w:sdtContent>
                </w:sdt>
              </w:sdtContent>
            </w:sdt>
            <w:sdt>
              <w:sdtPr>
                <w:alias w:val="17 str."/>
                <w:tag w:val="part_c0bd03150a004b889a89023dce7e7383"/>
                <w:lock w:val="sdtLocked"/>
                <w:richText/>
              </w:sdtPr>
              <w:sdtContent>
                <w:p>
                  <w:pPr>
                    <w:ind w:firstLine="720"/>
                    <w:jc w:val="both"/>
                    <w:rPr>
                      <w:b/>
                      <w:color w:val="000000"/>
                      <w:sz w:val="22"/>
                    </w:rPr>
                  </w:pPr>
                  <w:sdt>
                    <w:sdtPr>
                      <w:alias w:val="Numeris"/>
                      <w:tag w:val="nr_c0bd03150a004b889a89023dce7e7383"/>
                      <w:lock w:val="sdtLocked"/>
                      <w:richText/>
                    </w:sdtPr>
                    <w:sdtContent>
                      <w:r>
                        <w:rPr>
                          <w:b/>
                          <w:color w:val="000000"/>
                          <w:sz w:val="22"/>
                        </w:rPr>
                        <w:t>17</w:t>
                      </w:r>
                    </w:sdtContent>
                  </w:sdt>
                  <w:r>
                    <w:rPr>
                      <w:b/>
                      <w:color w:val="000000"/>
                      <w:sz w:val="22"/>
                    </w:rPr>
                    <w:t xml:space="preserve"> straipsnis. </w:t>
                  </w:r>
                  <w:sdt>
                    <w:sdtPr>
                      <w:alias w:val="Pavadinimas"/>
                      <w:tag w:val="title_c0bd03150a004b889a89023dce7e7383"/>
                      <w:lock w:val="sdtLocked"/>
                      <w:richText/>
                    </w:sdtPr>
                    <w:sdtContent>
                      <w:r>
                        <w:rPr>
                          <w:b/>
                          <w:color w:val="000000"/>
                          <w:sz w:val="22"/>
                        </w:rPr>
                        <w:t>Viešosios transporto infrastruktūros valdymo kontrolė</w:t>
                      </w:r>
                    </w:sdtContent>
                  </w:sdt>
                </w:p>
                <w:sdt>
                  <w:sdtPr>
                    <w:alias w:val="17 str. 1 d."/>
                    <w:tag w:val="part_684e03feb802427a836f4fb17c0e7167"/>
                    <w:lock w:val="sdtLocked"/>
                    <w:richText/>
                  </w:sdtPr>
                  <w:sdtContent>
                    <w:p>
                      <w:pPr>
                        <w:widowControl w:val="0"/>
                        <w:ind w:firstLine="720"/>
                        <w:jc w:val="both"/>
                        <w:rPr>
                          <w:color w:val="000000"/>
                          <w:sz w:val="22"/>
                        </w:rPr>
                      </w:pPr>
                      <w:r>
                        <w:rPr>
                          <w:color w:val="000000"/>
                          <w:sz w:val="22"/>
                        </w:rPr>
                        <w:t>Viešosios transporto infrastruktūros valdytojo veiklą kontroliuoja valstybės ir (ar) savivaldybių institucijos įstatymų nustatyta tvarka.</w:t>
                      </w:r>
                    </w:p>
                    <w:p>
                      <w:pPr>
                        <w:ind w:firstLine="720"/>
                        <w:jc w:val="both"/>
                        <w:rPr>
                          <w:color w:val="000000"/>
                          <w:sz w:val="22"/>
                        </w:rPr>
                      </w:pPr>
                    </w:p>
                  </w:sdtContent>
                </w:sdt>
              </w:sdtContent>
            </w:sdt>
            <w:sdt>
              <w:sdtPr>
                <w:alias w:val="18 str."/>
                <w:tag w:val="part_ff2f24e158a14933a2df71493fe0d9e0"/>
                <w:lock w:val="sdtLocked"/>
                <w:richText/>
              </w:sdtPr>
              <w:sdtContent>
                <w:p>
                  <w:pPr>
                    <w:ind w:left="2127" w:hanging="1407"/>
                    <w:jc w:val="both"/>
                    <w:rPr>
                      <w:b/>
                      <w:sz w:val="22"/>
                      <w:szCs w:val="22"/>
                    </w:rPr>
                  </w:pPr>
                  <w:sdt>
                    <w:sdtPr>
                      <w:alias w:val="Numeris"/>
                      <w:tag w:val="nr_ff2f24e158a14933a2df71493fe0d9e0"/>
                      <w:lock w:val="sdtLocked"/>
                      <w:richText/>
                    </w:sdtPr>
                    <w:sdtContent>
                      <w:r>
                        <w:rPr>
                          <w:b/>
                          <w:sz w:val="22"/>
                          <w:szCs w:val="22"/>
                        </w:rPr>
                        <w:t>18</w:t>
                      </w:r>
                    </w:sdtContent>
                  </w:sdt>
                  <w:r>
                    <w:rPr>
                      <w:b/>
                      <w:sz w:val="22"/>
                      <w:szCs w:val="22"/>
                    </w:rPr>
                    <w:t xml:space="preserve"> straipsnis. </w:t>
                  </w:r>
                  <w:sdt>
                    <w:sdtPr>
                      <w:alias w:val="Pavadinimas"/>
                      <w:tag w:val="title_ff2f24e158a14933a2df71493fe0d9e0"/>
                      <w:lock w:val="sdtLocked"/>
                      <w:richText/>
                    </w:sdtPr>
                    <w:sdtContent>
                      <w:r>
                        <w:rPr>
                          <w:b/>
                          <w:sz w:val="22"/>
                          <w:szCs w:val="22"/>
                        </w:rPr>
                        <w:t>Viešosios transporto infrastruktūros valdytojo santykiai su transporto infrastruktūros savininku</w:t>
                      </w:r>
                    </w:sdtContent>
                  </w:sdt>
                </w:p>
                <w:sdt>
                  <w:sdtPr>
                    <w:alias w:val="18 str. 1 d."/>
                    <w:tag w:val="part_d872c789062b4b5d8f30dd86734fc70c"/>
                    <w:lock w:val="sdtLocked"/>
                    <w:richText/>
                  </w:sdtPr>
                  <w:sdtContent>
                    <w:p>
                      <w:pPr>
                        <w:ind w:firstLine="720"/>
                        <w:jc w:val="both"/>
                        <w:rPr>
                          <w:rFonts w:eastAsia="MS Mincho"/>
                          <w:bCs/>
                          <w:i/>
                          <w:iCs/>
                          <w:sz w:val="20"/>
                        </w:rPr>
                      </w:pPr>
                      <w:r>
                        <w:rPr>
                          <w:bCs/>
                          <w:sz w:val="22"/>
                          <w:szCs w:val="22"/>
                        </w:rPr>
                        <w:t xml:space="preserve">Kai viešoji transporto infrastruktūra </w:t>
                      </w:r>
                      <w:r>
                        <w:rPr>
                          <w:bCs/>
                          <w:sz w:val="22"/>
                          <w:szCs w:val="22"/>
                          <w:lang w:eastAsia="lt-LT"/>
                        </w:rPr>
                        <w:t>priklauso Lietuvos valstybei išimtine nuosavybės teise</w:t>
                      </w:r>
                      <w:r>
                        <w:rPr>
                          <w:bCs/>
                          <w:sz w:val="22"/>
                          <w:szCs w:val="22"/>
                        </w:rPr>
                        <w:t xml:space="preserve"> arba savivaldybei nuosavybės teise, </w:t>
                      </w:r>
                      <w:r>
                        <w:rPr>
                          <w:bCs/>
                          <w:sz w:val="22"/>
                          <w:szCs w:val="22"/>
                          <w:lang w:eastAsia="lt-LT"/>
                        </w:rPr>
                        <w:t>viešosios transporto infrastruktūros savininko ir valdytojo tarpusavio santykiai nustatomi turto patikėjimo sutartyje, jeigu kiti įstatymai nenustato kitaip</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Content>
        </w:sdt>
        <w:sdt>
          <w:sdtPr>
            <w:alias w:val="skirsnis"/>
            <w:tag w:val="part_2254ec4ad84f42ae95e9fea06ff9b8cb"/>
            <w:lock w:val="sdtLocked"/>
            <w:richText/>
          </w:sdtPr>
          <w:sdtContent>
            <w:p>
              <w:pPr>
                <w:widowControl w:val="0"/>
                <w:jc w:val="center"/>
                <w:rPr>
                  <w:b/>
                  <w:sz w:val="22"/>
                </w:rPr>
              </w:pPr>
              <w:sdt>
                <w:sdtPr>
                  <w:alias w:val="Numeris"/>
                  <w:tag w:val="nr_2254ec4ad84f42ae95e9fea06ff9b8cb"/>
                  <w:lock w:val="sdtLocked"/>
                  <w:richText/>
                </w:sdtPr>
                <w:sdtContent>
                  <w:r>
                    <w:rPr>
                      <w:b/>
                      <w:sz w:val="22"/>
                    </w:rPr>
                    <w:t>TREČIASIS</w:t>
                  </w:r>
                </w:sdtContent>
              </w:sdt>
              <w:r>
                <w:rPr>
                  <w:b/>
                  <w:sz w:val="22"/>
                </w:rPr>
                <w:t xml:space="preserve"> SKIRSNIS</w:t>
              </w:r>
            </w:p>
            <w:p>
              <w:pPr>
                <w:widowControl w:val="0"/>
                <w:jc w:val="center"/>
                <w:rPr>
                  <w:sz w:val="22"/>
                </w:rPr>
              </w:pPr>
              <w:sdt>
                <w:sdtPr>
                  <w:alias w:val="Pavadinimas"/>
                  <w:tag w:val="title_2254ec4ad84f42ae95e9fea06ff9b8cb"/>
                  <w:lock w:val="sdtLocked"/>
                  <w:richText/>
                </w:sdtPr>
                <w:sdtContent>
                  <w:r>
                    <w:rPr>
                      <w:b/>
                      <w:sz w:val="22"/>
                    </w:rPr>
                    <w:t>VEŽĖJŲ PAREIGOS VEŽANT UŽSIENIEČIUS IR ATSAKOMYBĖ</w:t>
                  </w:r>
                </w:sdtContent>
              </w:sdt>
            </w:p>
            <w:p>
              <w:pPr>
                <w:jc w:val="both"/>
                <w:rPr>
                  <w:bCs/>
                  <w:i/>
                  <w:iCs/>
                  <w:color w:val="000000"/>
                  <w:sz w:val="20"/>
                </w:rPr>
              </w:pPr>
              <w:r>
                <w:rPr>
                  <w:bCs/>
                  <w:i/>
                  <w:iCs/>
                  <w:color w:val="000000"/>
                  <w:sz w:val="20"/>
                </w:rPr>
                <w:t>Įstatymas papildytas trečiuoju skirsniu:</w:t>
              </w:r>
            </w:p>
            <w:p>
              <w:pPr>
                <w:widowControl w:val="0"/>
                <w:jc w:val="both"/>
                <w:rPr>
                  <w:i/>
                  <w:iCs/>
                  <w:sz w:val="20"/>
                </w:rPr>
              </w:pPr>
              <w:r>
                <w:rPr>
                  <w:rFonts w:eastAsia="MS Mincho"/>
                  <w:bCs/>
                  <w:i/>
                  <w:iCs/>
                  <w:sz w:val="20"/>
                </w:rPr>
                <w:t xml:space="preserve">Nr. </w:t>
              </w:r>
              <w:hyperlink r:id="rId33" w:history="1">
                <w:r>
                  <w:rPr>
                    <w:rFonts w:eastAsia="MS Mincho"/>
                    <w:bCs/>
                    <w:i/>
                    <w:iCs/>
                    <w:color w:val="0000FF"/>
                    <w:sz w:val="20"/>
                    <w:u w:val="single"/>
                  </w:rPr>
                  <w:t>X-214</w:t>
                </w:r>
              </w:hyperlink>
              <w:r>
                <w:rPr>
                  <w:rFonts w:eastAsia="MS Mincho"/>
                  <w:bCs/>
                  <w:i/>
                  <w:iCs/>
                  <w:sz w:val="20"/>
                </w:rPr>
                <w:t>, 2005-05-19, Žin., 2005, Nr. 71-2560 (2005-06-07)</w:t>
              </w:r>
            </w:p>
            <w:p>
              <w:pPr>
                <w:widowControl w:val="0"/>
                <w:jc w:val="both"/>
                <w:rPr>
                  <w:i/>
                  <w:iCs/>
                  <w:sz w:val="20"/>
                </w:rPr>
              </w:pPr>
              <w:r>
                <w:rPr>
                  <w:i/>
                  <w:iCs/>
                  <w:sz w:val="20"/>
                </w:rPr>
                <w:t>Trečiojo skirsnio pavadinimo pakeitimas:</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b/>
                  <w:bCs/>
                  <w:sz w:val="22"/>
                </w:rPr>
              </w:pPr>
            </w:p>
            <w:sdt>
              <w:sdtPr>
                <w:alias w:val="19 str."/>
                <w:tag w:val="part_6ea7ccddf99e49cb84008ffaa7c77e10"/>
                <w:lock w:val="sdtLocked"/>
                <w:richText/>
              </w:sdtPr>
              <w:sdtContent>
                <w:p>
                  <w:pPr>
                    <w:widowControl w:val="0"/>
                    <w:ind w:firstLine="720"/>
                    <w:jc w:val="both"/>
                    <w:rPr>
                      <w:b/>
                      <w:bCs/>
                      <w:sz w:val="22"/>
                    </w:rPr>
                  </w:pPr>
                  <w:sdt>
                    <w:sdtPr>
                      <w:alias w:val="Numeris"/>
                      <w:tag w:val="nr_6ea7ccddf99e49cb84008ffaa7c77e10"/>
                      <w:lock w:val="sdtLocked"/>
                      <w:richText/>
                    </w:sdtPr>
                    <w:sdtContent>
                      <w:r>
                        <w:rPr>
                          <w:b/>
                          <w:bCs/>
                          <w:sz w:val="22"/>
                        </w:rPr>
                        <w:t>19</w:t>
                      </w:r>
                    </w:sdtContent>
                  </w:sdt>
                  <w:r>
                    <w:rPr>
                      <w:b/>
                      <w:bCs/>
                      <w:sz w:val="22"/>
                    </w:rPr>
                    <w:t xml:space="preserve"> straipsnis. </w:t>
                  </w:r>
                  <w:sdt>
                    <w:sdtPr>
                      <w:alias w:val="Pavadinimas"/>
                      <w:tag w:val="title_6ea7ccddf99e49cb84008ffaa7c77e10"/>
                      <w:lock w:val="sdtLocked"/>
                      <w:richText/>
                    </w:sdtPr>
                    <w:sdtContent>
                      <w:r>
                        <w:rPr>
                          <w:b/>
                          <w:bCs/>
                          <w:sz w:val="22"/>
                        </w:rPr>
                        <w:t>Vežėjų pareigos vežant užsieniečius</w:t>
                      </w:r>
                    </w:sdtContent>
                  </w:sdt>
                </w:p>
                <w:sdt>
                  <w:sdtPr>
                    <w:alias w:val="19 str. 1 d."/>
                    <w:tag w:val="part_a39802dc7911434aa3dda07eef9b895b"/>
                    <w:lock w:val="sdtLocked"/>
                    <w:richText/>
                  </w:sdtPr>
                  <w:sdtContent>
                    <w:p>
                      <w:pPr>
                        <w:widowControl w:val="0"/>
                        <w:ind w:firstLine="720"/>
                        <w:jc w:val="both"/>
                        <w:rPr>
                          <w:sz w:val="22"/>
                        </w:rPr>
                      </w:pPr>
                      <w:sdt>
                        <w:sdtPr>
                          <w:alias w:val="Numeris"/>
                          <w:tag w:val="nr_a39802dc7911434aa3dda07eef9b895b"/>
                          <w:lock w:val="sdtLocked"/>
                          <w:richText/>
                        </w:sdtPr>
                        <w:sdtContent>
                          <w:r>
                            <w:rPr>
                              <w:sz w:val="22"/>
                            </w:rPr>
                            <w:t>1</w:t>
                          </w:r>
                        </w:sdtContent>
                      </w:sdt>
                      <w:r>
                        <w:rPr>
                          <w:sz w:val="22"/>
                        </w:rPr>
                        <w:t>.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sdtContent>
                </w:sdt>
                <w:sdt>
                  <w:sdtPr>
                    <w:alias w:val="19 str. 2 d."/>
                    <w:tag w:val="part_6a97aa76a02f430382b2c5b2171a948a"/>
                    <w:lock w:val="sdtLocked"/>
                    <w:richText/>
                  </w:sdtPr>
                  <w:sdtContent>
                    <w:p>
                      <w:pPr>
                        <w:ind w:firstLine="720"/>
                        <w:jc w:val="both"/>
                        <w:rPr>
                          <w:sz w:val="22"/>
                          <w:szCs w:val="22"/>
                        </w:rPr>
                      </w:pPr>
                      <w:sdt>
                        <w:sdtPr>
                          <w:alias w:val="Numeris"/>
                          <w:tag w:val="nr_6a97aa76a02f430382b2c5b2171a948a"/>
                          <w:lock w:val="sdtLocked"/>
                          <w:richText/>
                        </w:sdtPr>
                        <w:sdtContent>
                          <w:r>
                            <w:rPr>
                              <w:sz w:val="22"/>
                              <w:szCs w:val="22"/>
                              <w:lang w:eastAsia="lt-LT"/>
                            </w:rPr>
                            <w:t>2</w:t>
                          </w:r>
                        </w:sdtContent>
                      </w:sdt>
                      <w:r>
                        <w:rPr>
                          <w:sz w:val="22"/>
                          <w:szCs w:val="22"/>
                          <w:lang w:eastAsia="lt-LT"/>
                        </w:rPr>
                        <w:t xml:space="preserve">. </w:t>
                      </w:r>
                      <w:r>
                        <w:rPr>
                          <w:sz w:val="22"/>
                          <w:szCs w:val="22"/>
                        </w:rPr>
                        <w:t>Valstybės sienos apsaugos tarnybos prie Vidaus reikalų ministerijos (toliau – Valstybės sienos apsaugos tarnyba), įgyvendinančios valstybės politiką vidaus reikalų ministrui priskirtose valstybės sienos apsaugos ir jos kirtimo kontrolės srityse, reikalavimu vežėjas privalo įvykdyti vieną iš šių punktų:</w:t>
                      </w:r>
                    </w:p>
                    <w:sdt>
                      <w:sdtPr>
                        <w:alias w:val="19 str. 2 d. 1 p."/>
                        <w:tag w:val="part_37d78ab245cb44879aed9388676d2f4b"/>
                        <w:lock w:val="sdtLocked"/>
                        <w:richText/>
                      </w:sdtPr>
                      <w:sdtContent>
                        <w:p>
                          <w:pPr>
                            <w:ind w:firstLine="720"/>
                            <w:jc w:val="both"/>
                            <w:rPr>
                              <w:sz w:val="22"/>
                              <w:szCs w:val="22"/>
                            </w:rPr>
                          </w:pPr>
                          <w:sdt>
                            <w:sdtPr>
                              <w:alias w:val="Numeris"/>
                              <w:tag w:val="nr_37d78ab245cb44879aed9388676d2f4b"/>
                              <w:lock w:val="sdtLocked"/>
                              <w:richText/>
                            </w:sdtPr>
                            <w:sdtContent>
                              <w:r>
                                <w:rPr>
                                  <w:sz w:val="22"/>
                                  <w:szCs w:val="22"/>
                                </w:rPr>
                                <w:t>1</w:t>
                              </w:r>
                            </w:sdtContent>
                          </w:sdt>
                          <w:r>
                            <w:rPr>
                              <w:sz w:val="22"/>
                              <w:szCs w:val="22"/>
                            </w:rPr>
                            <w:t>) už savo lėšas nuvežti užsienietį į užsienio valstybę, iš kurios jis atvyko;</w:t>
                          </w:r>
                        </w:p>
                      </w:sdtContent>
                    </w:sdt>
                    <w:sdt>
                      <w:sdtPr>
                        <w:alias w:val="19 str. 2 d. 2 p."/>
                        <w:tag w:val="part_149ceb905b1944e98a5c59bc51afa198"/>
                        <w:lock w:val="sdtLocked"/>
                        <w:richText/>
                      </w:sdtPr>
                      <w:sdtContent>
                        <w:p>
                          <w:pPr>
                            <w:ind w:firstLine="720"/>
                            <w:jc w:val="both"/>
                            <w:rPr>
                              <w:sz w:val="22"/>
                              <w:szCs w:val="22"/>
                            </w:rPr>
                          </w:pPr>
                          <w:sdt>
                            <w:sdtPr>
                              <w:alias w:val="Numeris"/>
                              <w:tag w:val="nr_149ceb905b1944e98a5c59bc51afa198"/>
                              <w:lock w:val="sdtLocked"/>
                              <w:richText/>
                            </w:sdtPr>
                            <w:sdtContent>
                              <w:r>
                                <w:rPr>
                                  <w:sz w:val="22"/>
                                  <w:szCs w:val="22"/>
                                </w:rPr>
                                <w:t>2</w:t>
                              </w:r>
                            </w:sdtContent>
                          </w:sdt>
                          <w:r>
                            <w:rPr>
                              <w:sz w:val="22"/>
                              <w:szCs w:val="22"/>
                            </w:rPr>
                            <w:t>) už savo lėšas nuvežti užsienietį į užsienio valstybę, išdavusią kelionės dokumentą;</w:t>
                          </w:r>
                        </w:p>
                      </w:sdtContent>
                    </w:sdt>
                    <w:sdt>
                      <w:sdtPr>
                        <w:alias w:val="19 str. 2 d. 3 p."/>
                        <w:tag w:val="part_8d6961de36c04d83a15b7361a3e82848"/>
                        <w:lock w:val="sdtLocked"/>
                        <w:richText/>
                      </w:sdtPr>
                      <w:sdtContent>
                        <w:p>
                          <w:pPr>
                            <w:ind w:firstLine="720"/>
                            <w:jc w:val="both"/>
                            <w:rPr>
                              <w:sz w:val="22"/>
                            </w:rPr>
                          </w:pPr>
                          <w:sdt>
                            <w:sdtPr>
                              <w:alias w:val="Numeris"/>
                              <w:tag w:val="nr_8d6961de36c04d83a15b7361a3e82848"/>
                              <w:lock w:val="sdtLocked"/>
                              <w:richText/>
                            </w:sdtPr>
                            <w:sdtContent>
                              <w:r>
                                <w:rPr>
                                  <w:sz w:val="22"/>
                                  <w:szCs w:val="22"/>
                                </w:rPr>
                                <w:t>3</w:t>
                              </w:r>
                            </w:sdtContent>
                          </w:sdt>
                          <w:r>
                            <w:rPr>
                              <w:sz w:val="22"/>
                              <w:szCs w:val="22"/>
                            </w:rPr>
                            <w:t>) už savo lėšas nuvežti užsienietį į užsienio valstybę, į kurią jam leista įvažiuoti.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19 str. 3 d."/>
                    <w:tag w:val="part_a49ff3c0d8c84d1595f81f11a34f2173"/>
                    <w:lock w:val="sdtLocked"/>
                    <w:richText/>
                  </w:sdtPr>
                  <w:sdtContent>
                    <w:p>
                      <w:pPr>
                        <w:widowControl w:val="0"/>
                        <w:ind w:firstLine="720"/>
                        <w:jc w:val="both"/>
                        <w:rPr>
                          <w:sz w:val="22"/>
                        </w:rPr>
                      </w:pPr>
                      <w:sdt>
                        <w:sdtPr>
                          <w:alias w:val="Numeris"/>
                          <w:tag w:val="nr_a49ff3c0d8c84d1595f81f11a34f2173"/>
                          <w:lock w:val="sdtLocked"/>
                          <w:richText/>
                        </w:sdtPr>
                        <w:sdtContent>
                          <w:r>
                            <w:rPr>
                              <w:sz w:val="22"/>
                            </w:rPr>
                            <w:t>3</w:t>
                          </w:r>
                        </w:sdtContent>
                      </w:sdt>
                      <w:r>
                        <w:rPr>
                          <w:sz w:val="22"/>
                        </w:rPr>
                        <w:t>.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sdtContent>
                </w:sdt>
                <w:sdt>
                  <w:sdtPr>
                    <w:alias w:val="19 str. 4 d."/>
                    <w:tag w:val="part_2acb85e72abc411dbf615d9c16c45d73"/>
                    <w:lock w:val="sdtLocked"/>
                    <w:richText/>
                  </w:sdtPr>
                  <w:sdtContent>
                    <w:p>
                      <w:pPr>
                        <w:widowControl w:val="0"/>
                        <w:ind w:firstLine="720"/>
                        <w:jc w:val="both"/>
                        <w:rPr>
                          <w:sz w:val="22"/>
                        </w:rPr>
                      </w:pPr>
                      <w:sdt>
                        <w:sdtPr>
                          <w:alias w:val="Numeris"/>
                          <w:tag w:val="nr_2acb85e72abc411dbf615d9c16c45d73"/>
                          <w:lock w:val="sdtLocked"/>
                          <w:richText/>
                        </w:sdtPr>
                        <w:sdtContent>
                          <w:r>
                            <w:rPr>
                              <w:sz w:val="22"/>
                            </w:rPr>
                            <w:t>4</w:t>
                          </w:r>
                        </w:sdtContent>
                      </w:sdt>
                      <w:r>
                        <w:rPr>
                          <w:sz w:val="22"/>
                        </w:rPr>
                        <w:t>. Vyriausybė arba jos įgaliota institucija nustato lėšų, susijusių su užsieniečio buvimu pasienio kontrolės punkte ir sugrąžinimu į užsienio valstybę, padengimo tvarką ir šių lėšų dydį.</w:t>
                      </w:r>
                    </w:p>
                    <w:p>
                      <w:pPr>
                        <w:widowControl w:val="0"/>
                        <w:ind w:firstLine="720"/>
                        <w:jc w:val="both"/>
                        <w:rPr>
                          <w:sz w:val="22"/>
                        </w:rPr>
                      </w:pPr>
                    </w:p>
                  </w:sdtContent>
                </w:sdt>
              </w:sdtContent>
            </w:sdt>
            <w:sdt>
              <w:sdtPr>
                <w:alias w:val="19-1 str."/>
                <w:tag w:val="part_f672875a260f413bbe29c93e35218f9a"/>
                <w:lock w:val="sdtLocked"/>
                <w:richText/>
              </w:sdtPr>
              <w:sdtContent>
                <w:p>
                  <w:pPr>
                    <w:ind w:left="2268" w:hanging="1548"/>
                    <w:jc w:val="both"/>
                    <w:rPr>
                      <w:b/>
                      <w:bCs/>
                      <w:sz w:val="22"/>
                      <w:szCs w:val="22"/>
                    </w:rPr>
                  </w:pPr>
                  <w:sdt>
                    <w:sdtPr>
                      <w:alias w:val="Numeris"/>
                      <w:tag w:val="nr_f672875a260f413bbe29c93e35218f9a"/>
                      <w:lock w:val="sdtLocked"/>
                      <w:richText/>
                    </w:sdtPr>
                    <w:sdtContent>
                      <w:r>
                        <w:rPr>
                          <w:b/>
                          <w:bCs/>
                          <w:sz w:val="22"/>
                          <w:szCs w:val="22"/>
                        </w:rPr>
                        <w:t>19</w:t>
                      </w:r>
                      <w:r>
                        <w:rPr>
                          <w:b/>
                          <w:bCs/>
                          <w:sz w:val="22"/>
                          <w:szCs w:val="22"/>
                          <w:vertAlign w:val="superscript"/>
                        </w:rPr>
                        <w:t>1</w:t>
                      </w:r>
                    </w:sdtContent>
                  </w:sdt>
                  <w:r>
                    <w:rPr>
                      <w:b/>
                      <w:bCs/>
                      <w:sz w:val="22"/>
                      <w:szCs w:val="22"/>
                    </w:rPr>
                    <w:t xml:space="preserve"> straipsnis. </w:t>
                  </w:r>
                  <w:sdt>
                    <w:sdtPr>
                      <w:alias w:val="Pavadinimas"/>
                      <w:tag w:val="title_f672875a260f413bbe29c93e35218f9a"/>
                      <w:lock w:val="sdtLocked"/>
                      <w:richText/>
                    </w:sdtPr>
                    <w:sdtContent>
                      <w:r>
                        <w:rPr>
                          <w:b/>
                          <w:bCs/>
                          <w:sz w:val="22"/>
                          <w:szCs w:val="22"/>
                        </w:rPr>
                        <w:t>Vežėjų, kurie verčiasi keleivių vežimu oro keliais, pareiga teikti bilietų užsakymo ir išvykimo kontrolės, keleivių skrydžio duomenis ir šių duomenų tvarkymas</w:t>
                      </w:r>
                    </w:sdtContent>
                  </w:sdt>
                </w:p>
                <w:sdt>
                  <w:sdtPr>
                    <w:alias w:val="19-1 str. 1 d."/>
                    <w:tag w:val="part_213a7459f32642bab536478ca5ea8dac"/>
                    <w:lock w:val="sdtLocked"/>
                    <w:richText/>
                  </w:sdtPr>
                  <w:sdtContent>
                    <w:p>
                      <w:pPr>
                        <w:widowControl w:val="0"/>
                        <w:ind w:firstLine="720"/>
                        <w:jc w:val="both"/>
                        <w:rPr>
                          <w:sz w:val="22"/>
                          <w:szCs w:val="22"/>
                        </w:rPr>
                      </w:pPr>
                      <w:sdt>
                        <w:sdtPr>
                          <w:alias w:val="Numeris"/>
                          <w:tag w:val="nr_213a7459f32642bab536478ca5ea8dac"/>
                          <w:lock w:val="sdtLocked"/>
                          <w:richText/>
                        </w:sdtPr>
                        <w:sdtContent>
                          <w:r>
                            <w:rPr>
                              <w:sz w:val="22"/>
                              <w:szCs w:val="22"/>
                            </w:rPr>
                            <w:t>1</w:t>
                          </w:r>
                        </w:sdtContent>
                      </w:sdt>
                      <w:r>
                        <w:rPr>
                          <w:sz w:val="22"/>
                          <w:szCs w:val="22"/>
                        </w:rPr>
                        <w:t>. Vežėjas, kuris verčiasi keleivių vežimu oro keliais, ne vėliau kaip prieš 48 valandas iki tvarkaraštyje numatyto skrydžio laiko ir iš karto po to, kai uždaromi keleivių įlaipinimo vartai, bet ne vėliau negu pradedamas skrydis, privalo šio straipsnio 2 dalyje nurodytam įgaliotam padaliniui (toliau – įgaliotas padalinys) neatlygintinai elektroninių ryšių priemonėmis pateikti šio Įstatymo 1 priede nurodytus bilietų užsakymo ir išvykimo kontrolės, keleivių skrydžio duomenis apie atvykstančius į Lietuvos Respublikos teritoriją ar išvykstančius iš jos oro keliais keleivius.</w:t>
                      </w:r>
                    </w:p>
                  </w:sdtContent>
                </w:sdt>
                <w:sdt>
                  <w:sdtPr>
                    <w:alias w:val="19-1 str. 2 d."/>
                    <w:tag w:val="part_e4500b9556bb4ebdbe51b497b2591ee6"/>
                    <w:lock w:val="sdtLocked"/>
                    <w:richText/>
                  </w:sdtPr>
                  <w:sdtContent>
                    <w:p>
                      <w:pPr>
                        <w:widowControl w:val="0"/>
                        <w:ind w:firstLine="720"/>
                        <w:jc w:val="both"/>
                        <w:rPr>
                          <w:sz w:val="22"/>
                          <w:szCs w:val="22"/>
                        </w:rPr>
                      </w:pPr>
                      <w:sdt>
                        <w:sdtPr>
                          <w:alias w:val="Numeris"/>
                          <w:tag w:val="nr_e4500b9556bb4ebdbe51b497b2591ee6"/>
                          <w:lock w:val="sdtLocked"/>
                          <w:richText/>
                        </w:sdtPr>
                        <w:sdtContent>
                          <w:r>
                            <w:rPr>
                              <w:sz w:val="22"/>
                              <w:szCs w:val="22"/>
                            </w:rPr>
                            <w:t>2</w:t>
                          </w:r>
                        </w:sdtContent>
                      </w:sdt>
                      <w:r>
                        <w:rPr>
                          <w:sz w:val="22"/>
                          <w:szCs w:val="22"/>
                        </w:rPr>
                        <w:t>. Įgaliotas padalinys yra Lietuvos policijos generalinio komisaro įgaliota policijos įstaiga ar jos struktūrinis padalinys. Įgaliotam padaliniui priklauso Valstybės sienos apsaugos tarnybos, Muitinės departamento prie Lietuvos Respublikos finansų ministerijos, Lietuvos Respublikos valstybės saugumo departamento ir Antrojo operatyvinių tarnybų departamento prie Krašto apsaugos ministerijos deleguoti pareigūnai, įgalioti atlikti funkcijas, susijusias su šio Įstatymo 1 priede nurodytų duomenų tvarkymu.</w:t>
                      </w:r>
                    </w:p>
                  </w:sdtContent>
                </w:sdt>
                <w:sdt>
                  <w:sdtPr>
                    <w:alias w:val="19-1 str. 3 d."/>
                    <w:tag w:val="part_4b2ffaeb457c4467801f35235cfcc1a8"/>
                    <w:lock w:val="sdtLocked"/>
                    <w:richText/>
                  </w:sdtPr>
                  <w:sdtContent>
                    <w:p>
                      <w:pPr>
                        <w:widowControl w:val="0"/>
                        <w:ind w:firstLine="720"/>
                        <w:jc w:val="both"/>
                        <w:rPr>
                          <w:sz w:val="22"/>
                          <w:szCs w:val="22"/>
                        </w:rPr>
                      </w:pPr>
                      <w:sdt>
                        <w:sdtPr>
                          <w:alias w:val="Numeris"/>
                          <w:tag w:val="nr_4b2ffaeb457c4467801f35235cfcc1a8"/>
                          <w:lock w:val="sdtLocked"/>
                          <w:richText/>
                        </w:sdtPr>
                        <w:sdtContent>
                          <w:r>
                            <w:rPr>
                              <w:sz w:val="22"/>
                              <w:szCs w:val="22"/>
                            </w:rPr>
                            <w:t>3</w:t>
                          </w:r>
                        </w:sdtContent>
                      </w:sdt>
                      <w:r>
                        <w:rPr>
                          <w:sz w:val="22"/>
                          <w:szCs w:val="22"/>
                        </w:rPr>
                        <w:t>. Šio Įstatymo 1 priede nurodyti duomenys tvarkomi teroristinių nusikaltimų ir su teroristine veikla susijusių nusikaltimų, taip pat labai sunkių ir sunkių nusikaltimų, kaip jie apibrėžiami Lietuvos Respublikos baudžiamajame kodekse, prevencijos, nustatymo, tyrimo ir patraukimo už juos baudžiamojon atsakomybėn tikslais.</w:t>
                      </w:r>
                    </w:p>
                  </w:sdtContent>
                </w:sdt>
                <w:sdt>
                  <w:sdtPr>
                    <w:alias w:val="19-1 str. 4 d."/>
                    <w:tag w:val="part_4adbf8ec814b48698db477eb585ed777"/>
                    <w:lock w:val="sdtLocked"/>
                    <w:richText/>
                  </w:sdtPr>
                  <w:sdtContent>
                    <w:p>
                      <w:pPr>
                        <w:widowControl w:val="0"/>
                        <w:ind w:firstLine="720"/>
                        <w:jc w:val="both"/>
                        <w:rPr>
                          <w:sz w:val="22"/>
                          <w:szCs w:val="22"/>
                        </w:rPr>
                      </w:pPr>
                      <w:sdt>
                        <w:sdtPr>
                          <w:alias w:val="Numeris"/>
                          <w:tag w:val="nr_4adbf8ec814b48698db477eb585ed777"/>
                          <w:lock w:val="sdtLocked"/>
                          <w:richText/>
                        </w:sdtPr>
                        <w:sdtContent>
                          <w:r>
                            <w:rPr>
                              <w:sz w:val="22"/>
                              <w:szCs w:val="22"/>
                            </w:rPr>
                            <w:t>4</w:t>
                          </w:r>
                        </w:sdtContent>
                      </w:sdt>
                      <w:r>
                        <w:rPr>
                          <w:sz w:val="22"/>
                          <w:szCs w:val="22"/>
                        </w:rPr>
                        <w:t>. Valstybės sienos apsaugos tarnyba šio Įstatymo 1 priedo 1.1, 1.2, 1.3, 1.4, 1.5, 2.3, 2.4 papunkčiuose nurodytus duomenis apie užsieniečius, atvykstančius į Lietuvos Respublikos teritoriją iš valstybių, ne Europos Sąjungos valstybių narių, tvarko siekiant kovoti su nelegalia migracija ir sugriežtinti pasienio kontrolę.</w:t>
                      </w:r>
                    </w:p>
                  </w:sdtContent>
                </w:sdt>
                <w:sdt>
                  <w:sdtPr>
                    <w:alias w:val="19-1 str. 5 d."/>
                    <w:tag w:val="part_ea470b6d8669415eb4940599fe790086"/>
                    <w:lock w:val="sdtLocked"/>
                    <w:richText/>
                  </w:sdtPr>
                  <w:sdtContent>
                    <w:p>
                      <w:pPr>
                        <w:widowControl w:val="0"/>
                        <w:ind w:firstLine="720"/>
                        <w:jc w:val="both"/>
                        <w:rPr>
                          <w:sz w:val="22"/>
                          <w:szCs w:val="22"/>
                        </w:rPr>
                      </w:pPr>
                      <w:sdt>
                        <w:sdtPr>
                          <w:alias w:val="Numeris"/>
                          <w:tag w:val="nr_ea470b6d8669415eb4940599fe790086"/>
                          <w:lock w:val="sdtLocked"/>
                          <w:richText/>
                        </w:sdtPr>
                        <w:sdtContent>
                          <w:r>
                            <w:rPr>
                              <w:sz w:val="22"/>
                              <w:szCs w:val="22"/>
                            </w:rPr>
                            <w:t>5</w:t>
                          </w:r>
                        </w:sdtContent>
                      </w:sdt>
                      <w:r>
                        <w:rPr>
                          <w:sz w:val="22"/>
                          <w:szCs w:val="22"/>
                        </w:rPr>
                        <w:t>. Atliekant keleivių įvertinimą prieš jiems atvykstant į Lietuvos Respubliką ar išvykstant iš jos, šio Įstatymo 1 priede nurodyti duomenys automatizuotu būdu yra palyginami su duomenimis, tvarkomais informacinėse sistemose teroristinių nusikaltimų ir su teroristine veikla susijusių nusikaltimų, taip pat labai sunkių ir sunkių nusikaltimų prevencijos, nustatymo, tyrimo ar patraukimo už juos baudžiamojon atsakomybėn, taip pat įtariamųjų, kaltinamųjų, nuteistųjų, dingusių be žinios ar įtrauktų į Šengeno informacinę sistemą asmenų paieškos tikslais. Keleivių vertinimas atliekamas pagal iš anksto nustatytus ir Lietuvos policijos generalinio komisaro nustatyta tvarka patvirtintus tikslinius, proporcingus, konkrečius, nediskriminacinius kriterijus; gavus teigiamą rezultatą, duomenys turi būti atskirai peržiūrėti įgalioto padalinio neautomatizuotu būdu.</w:t>
                      </w:r>
                    </w:p>
                  </w:sdtContent>
                </w:sdt>
                <w:sdt>
                  <w:sdtPr>
                    <w:alias w:val="19-1 str. 6 d."/>
                    <w:tag w:val="part_da245fe490934c65937b2ffd6c4afd91"/>
                    <w:lock w:val="sdtLocked"/>
                    <w:richText/>
                  </w:sdtPr>
                  <w:sdtContent>
                    <w:p>
                      <w:pPr>
                        <w:widowControl w:val="0"/>
                        <w:ind w:firstLine="720"/>
                        <w:jc w:val="both"/>
                        <w:rPr>
                          <w:sz w:val="22"/>
                          <w:szCs w:val="22"/>
                        </w:rPr>
                      </w:pPr>
                      <w:sdt>
                        <w:sdtPr>
                          <w:alias w:val="Numeris"/>
                          <w:tag w:val="nr_da245fe490934c65937b2ffd6c4afd91"/>
                          <w:lock w:val="sdtLocked"/>
                          <w:richText/>
                        </w:sdtPr>
                        <w:sdtContent>
                          <w:r>
                            <w:rPr>
                              <w:sz w:val="22"/>
                              <w:szCs w:val="22"/>
                            </w:rPr>
                            <w:t>6</w:t>
                          </w:r>
                        </w:sdtContent>
                      </w:sdt>
                      <w:r>
                        <w:rPr>
                          <w:sz w:val="22"/>
                          <w:szCs w:val="22"/>
                        </w:rPr>
                        <w:t>. Šio Įstatymo 1 priede nurodyti</w:t>
                      </w:r>
                      <w:r>
                        <w:rPr>
                          <w:sz w:val="22"/>
                          <w:szCs w:val="22"/>
                          <w:lang w:eastAsia="lt-LT"/>
                        </w:rPr>
                        <w:t xml:space="preserve"> Europos Sąjungos išorės skrydžių </w:t>
                      </w:r>
                      <w:r>
                        <w:rPr>
                          <w:iCs/>
                          <w:sz w:val="22"/>
                          <w:szCs w:val="22"/>
                        </w:rPr>
                        <w:t>bilietų užsakymo ir išvykimo kontrolės, keleivių skrydžio</w:t>
                      </w:r>
                      <w:r>
                        <w:rPr>
                          <w:i/>
                          <w:iCs/>
                          <w:sz w:val="22"/>
                          <w:szCs w:val="22"/>
                        </w:rPr>
                        <w:t xml:space="preserve"> </w:t>
                      </w:r>
                      <w:r>
                        <w:rPr>
                          <w:sz w:val="22"/>
                          <w:szCs w:val="22"/>
                        </w:rPr>
                        <w:t>duomenys</w:t>
                      </w:r>
                      <w:r>
                        <w:rPr>
                          <w:sz w:val="22"/>
                          <w:szCs w:val="22"/>
                          <w:lang w:eastAsia="lt-LT"/>
                        </w:rPr>
                        <w:t xml:space="preserve">, </w:t>
                      </w:r>
                      <w:r>
                        <w:rPr>
                          <w:sz w:val="22"/>
                          <w:szCs w:val="22"/>
                        </w:rPr>
                        <w:t>įgalioto padalinio</w:t>
                      </w:r>
                      <w:r>
                        <w:rPr>
                          <w:sz w:val="22"/>
                          <w:szCs w:val="22"/>
                          <w:lang w:eastAsia="lt-LT"/>
                        </w:rPr>
                        <w:t xml:space="preserve"> </w:t>
                      </w:r>
                      <w:r>
                        <w:rPr>
                          <w:sz w:val="22"/>
                          <w:szCs w:val="22"/>
                        </w:rPr>
                        <w:t xml:space="preserve">Lietuvos policijos generalinio komisaro nustatyta tvarka atrinktų </w:t>
                      </w:r>
                      <w:r>
                        <w:rPr>
                          <w:sz w:val="22"/>
                          <w:szCs w:val="22"/>
                          <w:lang w:eastAsia="lt-LT"/>
                        </w:rPr>
                        <w:t xml:space="preserve">Europos Sąjungos vidaus skrydžių </w:t>
                      </w:r>
                      <w:r>
                        <w:rPr>
                          <w:iCs/>
                          <w:sz w:val="22"/>
                          <w:szCs w:val="22"/>
                        </w:rPr>
                        <w:t>bilietų užsakymo ir išvykimo kontrolės, keleivių skrydžio</w:t>
                      </w:r>
                      <w:r>
                        <w:rPr>
                          <w:i/>
                          <w:iCs/>
                          <w:sz w:val="22"/>
                          <w:szCs w:val="22"/>
                        </w:rPr>
                        <w:t xml:space="preserve"> </w:t>
                      </w:r>
                      <w:r>
                        <w:rPr>
                          <w:sz w:val="22"/>
                          <w:szCs w:val="22"/>
                        </w:rPr>
                        <w:t xml:space="preserve">duomenys, o </w:t>
                      </w:r>
                      <w:r>
                        <w:rPr>
                          <w:bCs/>
                          <w:sz w:val="22"/>
                          <w:szCs w:val="22"/>
                        </w:rPr>
                        <w:t xml:space="preserve">kai vadovaujantis Vyriausybės nustatyta tvarka  nustatomas aukštesnis negu žemas teroro akto grėsmės lygis, ir visų Europos Sąjungos vidaus skrydžių </w:t>
                      </w:r>
                      <w:r>
                        <w:rPr>
                          <w:bCs/>
                          <w:iCs/>
                          <w:sz w:val="22"/>
                          <w:szCs w:val="22"/>
                          <w:lang w:eastAsia="lt-LT"/>
                        </w:rPr>
                        <w:t>bilietų užsakymo ir išvykimo kontrolės, keleivių skrydžio</w:t>
                      </w:r>
                      <w:r>
                        <w:rPr>
                          <w:bCs/>
                          <w:sz w:val="22"/>
                          <w:szCs w:val="22"/>
                        </w:rPr>
                        <w:t xml:space="preserve"> duomenys </w:t>
                      </w:r>
                      <w:r>
                        <w:rPr>
                          <w:sz w:val="22"/>
                          <w:szCs w:val="22"/>
                        </w:rPr>
                        <w:t>tvarkomi Lietuvos Respublikos valstybės ir tarnybos paslapčių įstatymo nustatyta tvarka įteisintoje į</w:t>
                      </w:r>
                      <w:r>
                        <w:rPr>
                          <w:bCs/>
                          <w:sz w:val="22"/>
                          <w:szCs w:val="22"/>
                        </w:rPr>
                        <w:t xml:space="preserve">slaptintos informacijos ryšių ir informacinėje sistemoje (toliau – informacinė sistema). Šie duomenys </w:t>
                      </w:r>
                      <w:r>
                        <w:rPr>
                          <w:sz w:val="22"/>
                          <w:szCs w:val="22"/>
                        </w:rPr>
                        <w:t xml:space="preserve">saugomi 3 metus nuo jų įrašymo į informacinę sistemą dienos, </w:t>
                      </w:r>
                      <w:r>
                        <w:rPr>
                          <w:bCs/>
                          <w:sz w:val="22"/>
                          <w:szCs w:val="22"/>
                        </w:rPr>
                        <w:t xml:space="preserve">o įgaliotam padaliniui Lietuvos policijos generalinio komisaro nustatyta tvarka atlikus papildomą įvertinimą ir nustačius, kad šie duomenys yra didelės nusikalstamumo rizikos </w:t>
                      </w:r>
                      <w:r>
                        <w:rPr>
                          <w:bCs/>
                          <w:sz w:val="22"/>
                          <w:szCs w:val="22"/>
                          <w:lang w:eastAsia="lt-LT"/>
                        </w:rPr>
                        <w:t xml:space="preserve">Europos Sąjungos išorės ir (ar) Europos Sąjungos vidaus </w:t>
                      </w:r>
                      <w:r>
                        <w:rPr>
                          <w:bCs/>
                          <w:sz w:val="22"/>
                          <w:szCs w:val="22"/>
                        </w:rPr>
                        <w:t xml:space="preserve">skrydžių </w:t>
                      </w:r>
                      <w:r>
                        <w:rPr>
                          <w:iCs/>
                          <w:sz w:val="22"/>
                          <w:szCs w:val="22"/>
                        </w:rPr>
                        <w:t>bilietų užsakymo ir išvykimo kontrolės, keleivių skrydžio</w:t>
                      </w:r>
                      <w:r>
                        <w:rPr>
                          <w:bCs/>
                          <w:sz w:val="22"/>
                          <w:szCs w:val="22"/>
                        </w:rPr>
                        <w:t xml:space="preserve"> duomenys arba Vyriausybės nustatyta tvarka nustačius aukštesnį negu žemas teroro akto grėsmės lygį, ir visų Europos Sąjungos vidaus skrydžių </w:t>
                      </w:r>
                      <w:r>
                        <w:rPr>
                          <w:bCs/>
                          <w:iCs/>
                          <w:sz w:val="22"/>
                          <w:szCs w:val="22"/>
                          <w:lang w:eastAsia="lt-LT"/>
                        </w:rPr>
                        <w:t>bilietų užsakymo ir išvykimo kontrolės, keleivių skrydžio</w:t>
                      </w:r>
                      <w:r>
                        <w:rPr>
                          <w:bCs/>
                          <w:sz w:val="22"/>
                          <w:szCs w:val="22"/>
                        </w:rPr>
                        <w:t xml:space="preserve"> duomenys, – </w:t>
                      </w:r>
                      <w:r>
                        <w:rPr>
                          <w:sz w:val="22"/>
                          <w:szCs w:val="22"/>
                        </w:rPr>
                        <w:t>5 metus nuo šių duomenų įrašymo į informacinę sistemą dienos.</w:t>
                      </w:r>
                      <w:r>
                        <w:rPr>
                          <w:bCs/>
                          <w:sz w:val="22"/>
                          <w:szCs w:val="22"/>
                        </w:rPr>
                        <w:t xml:space="preserve"> </w:t>
                      </w:r>
                      <w:r>
                        <w:rPr>
                          <w:sz w:val="22"/>
                          <w:szCs w:val="22"/>
                        </w:rPr>
                        <w:t xml:space="preserve">Šio Įstatymo 1 priedo 1.2, 1.4, 1.5 papunkčiuose ir 3 punkte nurodyti duomenys po 6 mėnesių nuo jų įrašymo į informacinę sistemą dienos yra nuasmeninami ir užmaskuojami, išskyrus atvejus, kai šie duomenys yra naudojami konkrečiais teroristinių nusikaltimų ir su teroristine veikla susijusių nusikaltimų, taip pat labai sunkių ir sunkių nusikaltimų prevencijos, nustatymo, tyrimo ar patraukimo baudžiamojon atsakomybėn tikslais. Vežėjo, kuris verčiasi keleivių vežimu oro keliais, pateikti šio Įstatymo 1 priede nenumatyti asmens duomenys informacinėje sistemoje nedelsiant ištrinami. Įgalioto padalinio </w:t>
                      </w:r>
                      <w:r>
                        <w:rPr>
                          <w:bCs/>
                          <w:sz w:val="22"/>
                          <w:szCs w:val="22"/>
                        </w:rPr>
                        <w:t xml:space="preserve">Lietuvos policijos generalinio komisaro nustatyta tvarka neatrinkti </w:t>
                      </w:r>
                      <w:r>
                        <w:rPr>
                          <w:bCs/>
                          <w:sz w:val="22"/>
                          <w:szCs w:val="22"/>
                          <w:lang w:eastAsia="lt-LT"/>
                        </w:rPr>
                        <w:t xml:space="preserve">Europos Sąjungos vidaus skrydžių </w:t>
                      </w:r>
                      <w:r>
                        <w:rPr>
                          <w:bCs/>
                          <w:iCs/>
                          <w:sz w:val="22"/>
                          <w:szCs w:val="22"/>
                          <w:lang w:eastAsia="lt-LT"/>
                        </w:rPr>
                        <w:t>bilietų užsakymo ir išvykimo kontrolės, keleivių skrydžio</w:t>
                      </w:r>
                      <w:r>
                        <w:rPr>
                          <w:bCs/>
                          <w:i/>
                          <w:iCs/>
                          <w:sz w:val="22"/>
                          <w:szCs w:val="22"/>
                          <w:lang w:eastAsia="lt-LT"/>
                        </w:rPr>
                        <w:t xml:space="preserve"> </w:t>
                      </w:r>
                      <w:r>
                        <w:rPr>
                          <w:bCs/>
                          <w:sz w:val="22"/>
                          <w:szCs w:val="22"/>
                        </w:rPr>
                        <w:t>duomenys, nurodyti šio Įstatymo 1 priede,</w:t>
                      </w:r>
                      <w:r>
                        <w:rPr>
                          <w:b/>
                          <w:bCs/>
                          <w:sz w:val="22"/>
                          <w:szCs w:val="22"/>
                        </w:rPr>
                        <w:t xml:space="preserve"> </w:t>
                      </w:r>
                      <w:r>
                        <w:rPr>
                          <w:sz w:val="22"/>
                          <w:szCs w:val="22"/>
                        </w:rPr>
                        <w:t>taip pat duomenys, kurių saugojimo terminas pasibaigia, nedelsiant ištrinami.</w:t>
                      </w:r>
                    </w:p>
                  </w:sdtContent>
                </w:sdt>
                <w:sdt>
                  <w:sdtPr>
                    <w:alias w:val="19-1 str. 7 d."/>
                    <w:tag w:val="part_7fe7baa817a849abae1e18aa4a3d2b22"/>
                    <w:lock w:val="sdtLocked"/>
                    <w:richText/>
                  </w:sdtPr>
                  <w:sdtContent>
                    <w:p>
                      <w:pPr>
                        <w:widowControl w:val="0"/>
                        <w:ind w:firstLine="720"/>
                        <w:jc w:val="both"/>
                        <w:rPr>
                          <w:sz w:val="22"/>
                          <w:szCs w:val="22"/>
                        </w:rPr>
                      </w:pPr>
                      <w:sdt>
                        <w:sdtPr>
                          <w:alias w:val="Numeris"/>
                          <w:tag w:val="nr_7fe7baa817a849abae1e18aa4a3d2b22"/>
                          <w:lock w:val="sdtLocked"/>
                          <w:richText/>
                        </w:sdtPr>
                        <w:sdtContent>
                          <w:r>
                            <w:rPr>
                              <w:sz w:val="22"/>
                              <w:szCs w:val="22"/>
                            </w:rPr>
                            <w:t>7</w:t>
                          </w:r>
                        </w:sdtContent>
                      </w:sdt>
                      <w:r>
                        <w:rPr>
                          <w:sz w:val="22"/>
                          <w:szCs w:val="22"/>
                        </w:rPr>
                        <w:t>. Įgaliotas padalinys šio Įstatymo 1 priede nurodytus duomenis ar tų duomenų tvarkymo rezultatus šio Įstatymo 2 priede nurodytoms kompetentingoms institucijoms ar kitų Europos Sąjungos valstybių narių įgaliotiems padaliniams ar Europos policijos biurui (Europolui) teikia pagrįsto prašymo pagrindu tik konkrečiais teroristinių nusikaltimų ir su teroristine veikla susijusių nusikaltimų, taip pat labai sunkių ir sunkių nusikaltimų prevencijos, nustatymo, tyrimo ar patraukimo už juos baudžiamojon atsakomybėn tikslais. Įgaliotas padalinys teikia šio straipsnio 1 dalyje nurodytus duomenis ar tų duomenų tvarkymo rezultatus trečiosioms šalims tik atskirai įvertinęs kiekvieną konkretų atvejį, laikydamasis šiame straipsnyje ir Lietuvos Respublikos asmens duomenų, tvarkomų nusikalstamų veikų prevencijos, tyrimo, atskleidimo ar baudžiamojo persekiojimo už jas, bausmių vykdymo arba nacionalinio saugumo ar gynybos tikslais, teisinės apsaugos įstatyme nustatytų sąlygų. Šio Įstatymo 1 priede nurodytų duomenų teikimo kompetentingoms institucijoms, kitų Europos Sąjungos valstybių narių įgaliotiems padaliniams, Europos policijos biurui (Europolui), trečiosioms šalims ir šių duomenų naudojimo sąlygas, būdus ir tvarką nustato Vyriausybė.</w:t>
                      </w:r>
                    </w:p>
                  </w:sdtContent>
                </w:sdt>
                <w:sdt>
                  <w:sdtPr>
                    <w:alias w:val="19-1 str. 8 d."/>
                    <w:tag w:val="part_f7a7b99959424ca9a60a7bee2c564b31"/>
                    <w:lock w:val="sdtLocked"/>
                    <w:richText/>
                  </w:sdtPr>
                  <w:sdtContent>
                    <w:p>
                      <w:pPr>
                        <w:widowControl w:val="0"/>
                        <w:ind w:firstLine="720"/>
                        <w:jc w:val="both"/>
                        <w:rPr>
                          <w:sz w:val="22"/>
                          <w:szCs w:val="22"/>
                        </w:rPr>
                      </w:pPr>
                      <w:sdt>
                        <w:sdtPr>
                          <w:alias w:val="Numeris"/>
                          <w:tag w:val="nr_f7a7b99959424ca9a60a7bee2c564b31"/>
                          <w:lock w:val="sdtLocked"/>
                          <w:richText/>
                        </w:sdtPr>
                        <w:sdtContent>
                          <w:r>
                            <w:rPr>
                              <w:sz w:val="22"/>
                              <w:szCs w:val="22"/>
                            </w:rPr>
                            <w:t>8</w:t>
                          </w:r>
                        </w:sdtContent>
                      </w:sdt>
                      <w:r>
                        <w:rPr>
                          <w:sz w:val="22"/>
                          <w:szCs w:val="22"/>
                        </w:rPr>
                        <w:t>. Šio Įstatymo 1 priede nurodyti duomenys įgaliotam padaliniui teikiami ir tvarkomi Lietuvos policijos generalinio komisaro nustatyta tvarka.</w:t>
                      </w:r>
                    </w:p>
                  </w:sdtContent>
                </w:sdt>
                <w:sdt>
                  <w:sdtPr>
                    <w:alias w:val="19-1 str. 9 d."/>
                    <w:tag w:val="part_e8b2edcdaaf949cbb88c529fac30dc1e"/>
                    <w:lock w:val="sdtLocked"/>
                    <w:richText/>
                  </w:sdtPr>
                  <w:sdtContent>
                    <w:p>
                      <w:pPr>
                        <w:widowControl w:val="0"/>
                        <w:ind w:firstLine="720"/>
                        <w:jc w:val="both"/>
                        <w:rPr>
                          <w:sz w:val="22"/>
                          <w:szCs w:val="22"/>
                        </w:rPr>
                      </w:pPr>
                      <w:sdt>
                        <w:sdtPr>
                          <w:alias w:val="Numeris"/>
                          <w:tag w:val="nr_e8b2edcdaaf949cbb88c529fac30dc1e"/>
                          <w:lock w:val="sdtLocked"/>
                          <w:richText/>
                        </w:sdtPr>
                        <w:sdtContent>
                          <w:r>
                            <w:rPr>
                              <w:sz w:val="22"/>
                              <w:szCs w:val="22"/>
                            </w:rPr>
                            <w:t>9</w:t>
                          </w:r>
                        </w:sdtContent>
                      </w:sdt>
                      <w:r>
                        <w:rPr>
                          <w:sz w:val="22"/>
                          <w:szCs w:val="22"/>
                        </w:rPr>
                        <w:t xml:space="preserve">. Vežėjas, kuris verčiasi keleivių vežimu oro keliais, Reglamento </w:t>
                      </w:r>
                      <w:hyperlink r:id="rId52" w:tgtFrame="_blank" w:history="1">
                        <w:r>
                          <w:rPr>
                            <w:color w:val="0000FF" w:themeColor="hyperlink"/>
                            <w:sz w:val="22"/>
                            <w:szCs w:val="22"/>
                            <w:u w:val="single"/>
                          </w:rPr>
                          <w:t>(ES) 2016/679</w:t>
                        </w:r>
                      </w:hyperlink>
                      <w:r>
                        <w:rPr>
                          <w:sz w:val="22"/>
                          <w:szCs w:val="22"/>
                        </w:rPr>
                        <w:t xml:space="preserve"> nustatyta tvarka privalo informuoti keleivius apie numatomą jų asmens duomenų, nurodytų šio straipsnio 1 dalyje, tvarkymą.</w:t>
                      </w:r>
                    </w:p>
                  </w:sdtContent>
                </w:sdt>
                <w:sdt>
                  <w:sdtPr>
                    <w:alias w:val="19-1 str. 10 d."/>
                    <w:tag w:val="part_2e3b27fffe5b465f8f609fddf614c146"/>
                    <w:lock w:val="sdtLocked"/>
                    <w:richText/>
                  </w:sdtPr>
                  <w:sdtContent>
                    <w:p>
                      <w:pPr>
                        <w:widowControl w:val="0"/>
                        <w:ind w:firstLine="720"/>
                        <w:jc w:val="both"/>
                        <w:rPr>
                          <w:bCs/>
                          <w:sz w:val="22"/>
                        </w:rPr>
                      </w:pPr>
                      <w:sdt>
                        <w:sdtPr>
                          <w:alias w:val="Numeris"/>
                          <w:tag w:val="nr_2e3b27fffe5b465f8f609fddf614c146"/>
                          <w:lock w:val="sdtLocked"/>
                          <w:richText/>
                        </w:sdtPr>
                        <w:sdtContent>
                          <w:r>
                            <w:rPr>
                              <w:sz w:val="22"/>
                              <w:szCs w:val="22"/>
                            </w:rPr>
                            <w:t>10</w:t>
                          </w:r>
                        </w:sdtContent>
                      </w:sdt>
                      <w:r>
                        <w:rPr>
                          <w:sz w:val="22"/>
                          <w:szCs w:val="22"/>
                        </w:rPr>
                        <w:t xml:space="preserve">. Savo teises dėl asmens duomenų tvarkymo keleivis įgyvendina vadovaudamasis duomenų valdytojų, į kuriuos kreipiamasi dėl duomenų subjekto teisių įgyvendinimo, nustatyta tvarka, Reglamentu </w:t>
                      </w:r>
                      <w:hyperlink r:id="rId53" w:tgtFrame="_blank" w:history="1">
                        <w:r>
                          <w:rPr>
                            <w:color w:val="0000FF" w:themeColor="hyperlink"/>
                            <w:sz w:val="22"/>
                            <w:szCs w:val="22"/>
                            <w:u w:val="single"/>
                          </w:rPr>
                          <w:t>(ES) 2016/679</w:t>
                        </w:r>
                      </w:hyperlink>
                      <w:r>
                        <w:rPr>
                          <w:sz w:val="22"/>
                          <w:szCs w:val="22"/>
                        </w:rPr>
                        <w:t xml:space="preserve"> arba Asmens duomenų, tvarkomų nusikalstamų veikų prevencijos, tyrimo, atskleidimo ar baudžiamojo persekiojimo už jas, bausmių vykdymo arba nacionalinio saugumo ar gynybos tikslais, teisinės apsaugos įstatymu.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20 str."/>
                <w:tag w:val="part_a61d111d3c4a45e6bad78a49397200c1"/>
                <w:lock w:val="sdtLocked"/>
                <w:richText/>
              </w:sdtPr>
              <w:sdtContent>
                <w:p>
                  <w:pPr>
                    <w:ind w:firstLine="720"/>
                    <w:jc w:val="both"/>
                    <w:rPr>
                      <w:b/>
                      <w:sz w:val="22"/>
                      <w:szCs w:val="22"/>
                      <w:lang w:eastAsia="lt-LT"/>
                    </w:rPr>
                  </w:pPr>
                  <w:sdt>
                    <w:sdtPr>
                      <w:alias w:val="Numeris"/>
                      <w:tag w:val="nr_a61d111d3c4a45e6bad78a49397200c1"/>
                      <w:lock w:val="sdtLocked"/>
                      <w:richText/>
                    </w:sdtPr>
                    <w:sdtContent>
                      <w:r>
                        <w:rPr>
                          <w:b/>
                          <w:sz w:val="22"/>
                          <w:szCs w:val="22"/>
                          <w:lang w:eastAsia="lt-LT"/>
                        </w:rPr>
                        <w:t>20</w:t>
                      </w:r>
                    </w:sdtContent>
                  </w:sdt>
                  <w:r>
                    <w:rPr>
                      <w:b/>
                      <w:sz w:val="22"/>
                      <w:szCs w:val="22"/>
                      <w:lang w:eastAsia="lt-LT"/>
                    </w:rPr>
                    <w:t xml:space="preserve"> straipsnis. </w:t>
                  </w:r>
                  <w:sdt>
                    <w:sdtPr>
                      <w:alias w:val="Pavadinimas"/>
                      <w:tag w:val="title_a61d111d3c4a45e6bad78a49397200c1"/>
                      <w:lock w:val="sdtLocked"/>
                      <w:richText/>
                    </w:sdtPr>
                    <w:sdtContent>
                      <w:r>
                        <w:rPr>
                          <w:b/>
                          <w:sz w:val="22"/>
                          <w:szCs w:val="22"/>
                          <w:lang w:eastAsia="lt-LT"/>
                        </w:rPr>
                        <w:t>Vežėjų atsakomybė</w:t>
                      </w:r>
                    </w:sdtContent>
                  </w:sdt>
                </w:p>
                <w:sdt>
                  <w:sdtPr>
                    <w:alias w:val="20 str. 1 d."/>
                    <w:tag w:val="part_5d327be445d846fa8827c4e192e38b9c"/>
                    <w:lock w:val="sdtLocked"/>
                    <w:richText/>
                  </w:sdtPr>
                  <w:sdtContent>
                    <w:p>
                      <w:pPr>
                        <w:ind w:firstLine="720"/>
                        <w:jc w:val="both"/>
                        <w:rPr>
                          <w:sz w:val="22"/>
                          <w:szCs w:val="22"/>
                          <w:lang w:eastAsia="lt-LT"/>
                        </w:rPr>
                      </w:pPr>
                      <w:sdt>
                        <w:sdtPr>
                          <w:alias w:val="Numeris"/>
                          <w:tag w:val="nr_5d327be445d846fa8827c4e192e38b9c"/>
                          <w:lock w:val="sdtLocked"/>
                          <w:richText/>
                        </w:sdtPr>
                        <w:sdtContent>
                          <w:r>
                            <w:rPr>
                              <w:sz w:val="22"/>
                              <w:szCs w:val="22"/>
                              <w:lang w:eastAsia="lt-LT"/>
                            </w:rPr>
                            <w:t>1</w:t>
                          </w:r>
                        </w:sdtContent>
                      </w:sdt>
                      <w:r>
                        <w:rPr>
                          <w:sz w:val="22"/>
                          <w:szCs w:val="22"/>
                          <w:lang w:eastAsia="lt-LT"/>
                        </w:rPr>
                        <w:t>. Vežėjai, kurie verčiasi keleivių vežimu oro ar jūros keliais ar kurie tarptautinio susisiekimo maršrutais autobusais sausuma veža keleivių grupes specialiais ir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p>
                      <w:pPr>
                        <w:jc w:val="both"/>
                        <w:rPr>
                          <w:i/>
                          <w:sz w:val="20"/>
                          <w:lang w:eastAsia="lt-LT"/>
                        </w:rPr>
                      </w:pPr>
                      <w:r>
                        <w:rPr>
                          <w:b/>
                          <w:i/>
                          <w:sz w:val="20"/>
                          <w:lang w:eastAsia="lt-LT"/>
                        </w:rPr>
                        <w:t>TAR pastaba.</w:t>
                      </w:r>
                      <w:r>
                        <w:rPr>
                          <w:i/>
                          <w:sz w:val="20"/>
                          <w:lang w:eastAsia="lt-LT"/>
                        </w:rPr>
                        <w:t xml:space="preserve"> Bylos dėl Lietuvos Respublikos transporto veiklos pagrindų 20 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20 str. 2 d."/>
                    <w:tag w:val="part_442ad7488193473cac0f086bd78a9e8a"/>
                    <w:lock w:val="sdtLocked"/>
                    <w:richText/>
                  </w:sdtPr>
                  <w:sdtContent>
                    <w:p>
                      <w:pPr>
                        <w:ind w:firstLine="720"/>
                        <w:jc w:val="both"/>
                        <w:rPr>
                          <w:sz w:val="22"/>
                          <w:szCs w:val="22"/>
                          <w:lang w:eastAsia="lt-LT"/>
                        </w:rPr>
                      </w:pPr>
                      <w:sdt>
                        <w:sdtPr>
                          <w:alias w:val="Numeris"/>
                          <w:tag w:val="nr_442ad7488193473cac0f086bd78a9e8a"/>
                          <w:lock w:val="sdtLocked"/>
                          <w:richText/>
                        </w:sdtPr>
                        <w:sdtContent>
                          <w:r>
                            <w:rPr>
                              <w:sz w:val="22"/>
                              <w:szCs w:val="22"/>
                              <w:lang w:eastAsia="lt-LT"/>
                            </w:rPr>
                            <w:t>2</w:t>
                          </w:r>
                        </w:sdtContent>
                      </w:sdt>
                      <w:r>
                        <w:rPr>
                          <w:sz w:val="22"/>
                          <w:szCs w:val="22"/>
                          <w:lang w:eastAsia="lt-LT"/>
                        </w:rPr>
                        <w:t xml:space="preserve">. Jeigu </w:t>
                      </w:r>
                      <w:r>
                        <w:rPr>
                          <w:sz w:val="22"/>
                          <w:szCs w:val="22"/>
                        </w:rPr>
                        <w:t>Valstybės sienos apsaugos tarnyba</w:t>
                      </w:r>
                      <w:r>
                        <w:rPr>
                          <w:sz w:val="22"/>
                          <w:szCs w:val="22"/>
                          <w:lang w:eastAsia="lt-LT"/>
                        </w:rPr>
                        <w:t xml:space="preserve"> nustato, kad šio straipsnio 1 dalyje nurodyto vežėjo vežamas užsienietis neturi kelionės dokumentų, kurie reikalingi įvažiuoti į Lietuvos Respubliką, vežėjui skiriama bauda nuo trijų tūkstančių šimto aštuoniasdešimt šešių iki penkių tūkstančių dviejų šimtų keturiolikos eurų už kiekvieną be reikalingų kelionės dokumentų vežamą užsienietį.</w:t>
                      </w:r>
                    </w:p>
                  </w:sdtContent>
                </w:sdt>
                <w:sdt>
                  <w:sdtPr>
                    <w:alias w:val="20 str. 3 d."/>
                    <w:tag w:val="part_d86af5f9770248d09c140a25cb0aacf7"/>
                    <w:lock w:val="sdtLocked"/>
                    <w:richText/>
                  </w:sdtPr>
                  <w:sdtContent>
                    <w:p>
                      <w:pPr>
                        <w:ind w:firstLine="720"/>
                        <w:jc w:val="both"/>
                        <w:rPr>
                          <w:sz w:val="22"/>
                          <w:szCs w:val="22"/>
                          <w:lang w:eastAsia="lt-LT"/>
                        </w:rPr>
                      </w:pPr>
                      <w:sdt>
                        <w:sdtPr>
                          <w:alias w:val="Numeris"/>
                          <w:tag w:val="nr_d86af5f9770248d09c140a25cb0aacf7"/>
                          <w:lock w:val="sdtLocked"/>
                          <w:richText/>
                        </w:sdtPr>
                        <w:sdtContent>
                          <w:r>
                            <w:rPr>
                              <w:sz w:val="22"/>
                              <w:szCs w:val="22"/>
                              <w:lang w:eastAsia="lt-LT"/>
                            </w:rPr>
                            <w:t>3</w:t>
                          </w:r>
                        </w:sdtContent>
                      </w:sdt>
                      <w:r>
                        <w:rPr>
                          <w:sz w:val="22"/>
                          <w:szCs w:val="22"/>
                          <w:lang w:eastAsia="lt-LT"/>
                        </w:rPr>
                        <w:t>. Šio straipsnio 1 dalyje nurodytų reikalavimų pažeidimo nagrinėjimas nepradedamas, o pradėtas nutraukiamas ir bauda neskiriama, jeigu vežamas užsienietis siekia prieglobsčio Lietuvos Respublikoje, vadovaudamasis Lietuvos Respublikos įstatymu „Dėl užsieniečių teisinės padėties“.</w:t>
                      </w:r>
                    </w:p>
                  </w:sdtContent>
                </w:sdt>
                <w:sdt>
                  <w:sdtPr>
                    <w:alias w:val="20 str. 4 d."/>
                    <w:tag w:val="part_e43c78642c864da3abfe7bb61bef65b7"/>
                    <w:lock w:val="sdtLocked"/>
                    <w:richText/>
                  </w:sdtPr>
                  <w:sdtContent>
                    <w:p>
                      <w:pPr>
                        <w:widowControl w:val="0"/>
                        <w:ind w:firstLine="720"/>
                        <w:jc w:val="both"/>
                      </w:pPr>
                      <w:sdt>
                        <w:sdtPr>
                          <w:alias w:val="Numeris"/>
                          <w:tag w:val="nr_e43c78642c864da3abfe7bb61bef65b7"/>
                          <w:lock w:val="sdtLocked"/>
                          <w:richText/>
                        </w:sdtPr>
                        <w:sdtContent>
                          <w:r>
                            <w:rPr>
                              <w:sz w:val="22"/>
                              <w:szCs w:val="22"/>
                            </w:rPr>
                            <w:t>4</w:t>
                          </w:r>
                        </w:sdtContent>
                      </w:sdt>
                      <w:r>
                        <w:rPr>
                          <w:sz w:val="22"/>
                          <w:szCs w:val="22"/>
                        </w:rPr>
                        <w:t>. Jeigu Lietuvos policijos generalinio komisaro įgaliota policijos įstaiga (toliau – policijos įstaiga) nustato, kad šio Įstatymo 19</w:t>
                      </w:r>
                      <w:r>
                        <w:rPr>
                          <w:sz w:val="22"/>
                          <w:szCs w:val="22"/>
                          <w:vertAlign w:val="superscript"/>
                        </w:rPr>
                        <w:t>1</w:t>
                      </w:r>
                      <w:r>
                        <w:rPr>
                          <w:sz w:val="22"/>
                          <w:szCs w:val="22"/>
                        </w:rPr>
                        <w:t xml:space="preserve"> straipsnio 1 dalyje nurodytas vežėjas nepateikė arba pateikė ne visus ar neteisingus šio Įstatymo 1 priede nurodytus duomenis arba juos pateikė vėliau, negu nustatyta šio Įstatymo 19</w:t>
                      </w:r>
                      <w:r>
                        <w:rPr>
                          <w:sz w:val="22"/>
                          <w:szCs w:val="22"/>
                          <w:vertAlign w:val="superscript"/>
                        </w:rPr>
                        <w:t>1</w:t>
                      </w:r>
                      <w:r>
                        <w:rPr>
                          <w:sz w:val="22"/>
                          <w:szCs w:val="22"/>
                        </w:rPr>
                        <w:t xml:space="preserve"> straipsnio 1 dalyje, tokiam vežėjui skiriama nuo trijų tūkstančių šimto aštuoniasdešimt šešių iki penkių tūkstančių dviejų šimtų keturiolikos eurų bauda už kiekvieną skrydį, kuriuo buvo vežami keleiviai.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p>
                  <w:pPr>
                    <w:jc w:val="both"/>
                    <w:rPr>
                      <w:bCs/>
                      <w:i/>
                      <w:iCs/>
                      <w:sz w:val="20"/>
                    </w:rPr>
                  </w:pPr>
                  <w:r>
                    <w:rPr>
                      <w:bCs/>
                      <w:i/>
                      <w:iCs/>
                      <w:sz w:val="20"/>
                    </w:rPr>
                    <w:t>Straipsnio pakeitimai:</w:t>
                  </w:r>
                </w:p>
                <w:p>
                  <w:pPr>
                    <w:jc w:val="both"/>
                    <w:rPr>
                      <w:sz w:val="22"/>
                    </w:rPr>
                  </w:pPr>
                  <w:r>
                    <w:rPr>
                      <w:i/>
                      <w:iCs/>
                      <w:sz w:val="20"/>
                    </w:rPr>
                    <w:t xml:space="preserve">Nr. </w:t>
                  </w:r>
                  <w:hyperlink r:id="rId35"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1 str."/>
                <w:tag w:val="part_a04e213b1d9a4737b0152776220cf281"/>
                <w:lock w:val="sdtLocked"/>
                <w:richText/>
              </w:sdtPr>
              <w:sdtContent>
                <w:p>
                  <w:pPr>
                    <w:ind w:left="2268" w:hanging="1548"/>
                    <w:jc w:val="both"/>
                    <w:rPr>
                      <w:b/>
                      <w:sz w:val="22"/>
                      <w:szCs w:val="22"/>
                      <w:lang w:eastAsia="lt-LT"/>
                    </w:rPr>
                  </w:pPr>
                  <w:sdt>
                    <w:sdtPr>
                      <w:alias w:val="Numeris"/>
                      <w:tag w:val="nr_a04e213b1d9a4737b0152776220cf281"/>
                      <w:lock w:val="sdtLocked"/>
                      <w:richText/>
                    </w:sdtPr>
                    <w:sdtContent>
                      <w:r>
                        <w:rPr>
                          <w:b/>
                          <w:sz w:val="22"/>
                          <w:szCs w:val="22"/>
                          <w:lang w:eastAsia="lt-LT"/>
                        </w:rPr>
                        <w:t>21</w:t>
                      </w:r>
                    </w:sdtContent>
                  </w:sdt>
                  <w:r>
                    <w:rPr>
                      <w:b/>
                      <w:sz w:val="22"/>
                      <w:szCs w:val="22"/>
                      <w:lang w:eastAsia="lt-LT"/>
                    </w:rPr>
                    <w:t xml:space="preserve"> straipsnis. </w:t>
                  </w:r>
                  <w:sdt>
                    <w:sdtPr>
                      <w:alias w:val="Pavadinimas"/>
                      <w:tag w:val="title_a04e213b1d9a4737b0152776220cf281"/>
                      <w:lock w:val="sdtLocked"/>
                      <w:richText/>
                    </w:sdtPr>
                    <w:sdtContent>
                      <w:r>
                        <w:rPr>
                          <w:b/>
                          <w:sz w:val="22"/>
                          <w:szCs w:val="22"/>
                          <w:lang w:eastAsia="lt-LT"/>
                        </w:rPr>
                        <w:t>Įstatymo pažeidimo protokolas, bylų nagrinėjimo ir baudų skyrimo terminai</w:t>
                      </w:r>
                    </w:sdtContent>
                  </w:sdt>
                </w:p>
                <w:sdt>
                  <w:sdtPr>
                    <w:alias w:val="21 str. 1 d."/>
                    <w:tag w:val="part_c68c25886a6f447daaf0bd83095b8e07"/>
                    <w:lock w:val="sdtLocked"/>
                    <w:richText/>
                  </w:sdtPr>
                  <w:sdtContent>
                    <w:p>
                      <w:pPr>
                        <w:ind w:firstLine="720"/>
                        <w:jc w:val="both"/>
                        <w:rPr>
                          <w:sz w:val="22"/>
                          <w:szCs w:val="22"/>
                          <w:lang w:eastAsia="lt-LT"/>
                        </w:rPr>
                      </w:pPr>
                      <w:sdt>
                        <w:sdtPr>
                          <w:alias w:val="Numeris"/>
                          <w:tag w:val="nr_c68c25886a6f447daaf0bd83095b8e07"/>
                          <w:lock w:val="sdtLocked"/>
                          <w:richText/>
                        </w:sdtPr>
                        <w:sdtContent>
                          <w:r>
                            <w:rPr>
                              <w:sz w:val="22"/>
                              <w:szCs w:val="22"/>
                              <w:lang w:eastAsia="lt-LT"/>
                            </w:rPr>
                            <w:t>1</w:t>
                          </w:r>
                        </w:sdtContent>
                      </w:sdt>
                      <w:r>
                        <w:rPr>
                          <w:sz w:val="22"/>
                          <w:szCs w:val="22"/>
                          <w:lang w:eastAsia="lt-LT"/>
                        </w:rPr>
                        <w:t xml:space="preserve">. Policijos įstaigos įgalioti darbuotojai (pareigūnai), nustatę, kad pažeisti šio Įstatymo </w:t>
                      </w:r>
                      <w:r>
                        <w:rPr>
                          <w:sz w:val="22"/>
                          <w:szCs w:val="22"/>
                        </w:rPr>
                        <w:t>19</w:t>
                      </w:r>
                      <w:r>
                        <w:rPr>
                          <w:sz w:val="22"/>
                          <w:szCs w:val="22"/>
                          <w:vertAlign w:val="superscript"/>
                        </w:rPr>
                        <w:t>1</w:t>
                      </w:r>
                      <w:r>
                        <w:rPr>
                          <w:sz w:val="22"/>
                          <w:szCs w:val="22"/>
                        </w:rPr>
                        <w:t xml:space="preserve"> </w:t>
                      </w:r>
                      <w:r>
                        <w:rPr>
                          <w:sz w:val="22"/>
                          <w:szCs w:val="22"/>
                          <w:lang w:eastAsia="lt-LT"/>
                        </w:rPr>
                        <w:t xml:space="preserve">straipsnio 1 dalyje nurodyti reikalavimai, o </w:t>
                      </w:r>
                      <w:r>
                        <w:rPr>
                          <w:color w:val="000000"/>
                          <w:sz w:val="22"/>
                          <w:szCs w:val="22"/>
                        </w:rPr>
                        <w:t>Valstybės sienos apsaugos tarnybos</w:t>
                      </w:r>
                      <w:r>
                        <w:rPr>
                          <w:b/>
                          <w:color w:val="000000"/>
                          <w:sz w:val="22"/>
                          <w:szCs w:val="22"/>
                        </w:rPr>
                        <w:t xml:space="preserve"> </w:t>
                      </w:r>
                      <w:r>
                        <w:rPr>
                          <w:sz w:val="22"/>
                          <w:szCs w:val="22"/>
                          <w:lang w:eastAsia="lt-LT"/>
                        </w:rPr>
                        <w:t xml:space="preserve">įgalioti darbuotojai (pareigūnai), nustatę, kad pažeisti šio Įstatymo 20 straipsnio 1 dalyje nurodyti reikalavimai, surašo įstatymo pažeidimo protokolą. Šiame protokole nurodoma jo surašymo data ir vieta, protokolą surašiusio asmens pareigos, vardas, pavardė, vežėjo pavadinimas, šio Įstatymo pažeidimo padarymo vieta, laikas ir esmė, šio Įstatymo straipsnis ir jo nuostata, kurios reikalavimų pažeidimu įtariamas vežėjas, liudytojų ir nukentėjusiųjų, jeigu jų yra, vardai, pavardės, gyvenamųjų vietų adresai, vežėjo paaiškinimas, kitokios žinios, būtinos bylai išspręsti. </w:t>
                      </w:r>
                    </w:p>
                  </w:sdtContent>
                </w:sdt>
                <w:sdt>
                  <w:sdtPr>
                    <w:alias w:val="21 str. 2 d."/>
                    <w:tag w:val="part_694156978ec44d7aa3a9c694089c8d54"/>
                    <w:lock w:val="sdtLocked"/>
                    <w:richText/>
                  </w:sdtPr>
                  <w:sdtContent>
                    <w:p>
                      <w:pPr>
                        <w:ind w:firstLine="720"/>
                        <w:jc w:val="both"/>
                        <w:rPr>
                          <w:sz w:val="22"/>
                          <w:szCs w:val="22"/>
                          <w:lang w:eastAsia="lt-LT"/>
                        </w:rPr>
                      </w:pPr>
                      <w:sdt>
                        <w:sdtPr>
                          <w:alias w:val="Numeris"/>
                          <w:tag w:val="nr_694156978ec44d7aa3a9c694089c8d54"/>
                          <w:lock w:val="sdtLocked"/>
                          <w:richText/>
                        </w:sdtPr>
                        <w:sdtContent>
                          <w:r>
                            <w:rPr>
                              <w:sz w:val="22"/>
                              <w:szCs w:val="22"/>
                              <w:lang w:eastAsia="lt-LT"/>
                            </w:rPr>
                            <w:t>2</w:t>
                          </w:r>
                        </w:sdtContent>
                      </w:sdt>
                      <w:r>
                        <w:rPr>
                          <w:sz w:val="22"/>
                          <w:szCs w:val="22"/>
                          <w:lang w:eastAsia="lt-LT"/>
                        </w:rPr>
                        <w:t>. Šio straipsnio 1 dalyje nurodytas protokolas kartu su šio Įstatymo 23 straipsnio 1 dalyje nurodytu pranešimu pateikiamas vežėjui šio Įstatymo 23 straipsnio 3 dalyje nustatyta tvarka.</w:t>
                      </w:r>
                    </w:p>
                  </w:sdtContent>
                </w:sdt>
                <w:sdt>
                  <w:sdtPr>
                    <w:alias w:val="21 str. 3 d."/>
                    <w:tag w:val="part_b1861f080c7e443bb4b12ed213defd7a"/>
                    <w:lock w:val="sdtLocked"/>
                    <w:richText/>
                  </w:sdtPr>
                  <w:sdtContent>
                    <w:p>
                      <w:pPr>
                        <w:ind w:firstLine="720"/>
                        <w:jc w:val="both"/>
                        <w:rPr>
                          <w:sz w:val="22"/>
                          <w:szCs w:val="22"/>
                          <w:lang w:eastAsia="lt-LT"/>
                        </w:rPr>
                      </w:pPr>
                      <w:sdt>
                        <w:sdtPr>
                          <w:alias w:val="Numeris"/>
                          <w:tag w:val="nr_b1861f080c7e443bb4b12ed213defd7a"/>
                          <w:lock w:val="sdtLocked"/>
                          <w:richText/>
                        </w:sdtPr>
                        <w:sdtContent>
                          <w:r>
                            <w:rPr>
                              <w:sz w:val="22"/>
                              <w:szCs w:val="22"/>
                              <w:lang w:eastAsia="lt-LT"/>
                            </w:rPr>
                            <w:t>3</w:t>
                          </w:r>
                        </w:sdtContent>
                      </w:sdt>
                      <w:r>
                        <w:rPr>
                          <w:sz w:val="22"/>
                          <w:szCs w:val="22"/>
                          <w:lang w:eastAsia="lt-LT"/>
                        </w:rPr>
                        <w:t xml:space="preserve">. </w:t>
                      </w:r>
                      <w:r>
                        <w:rPr>
                          <w:sz w:val="22"/>
                          <w:szCs w:val="22"/>
                        </w:rPr>
                        <w:t>Valstybės sienos apsaugos tarnyba</w:t>
                      </w:r>
                      <w:r>
                        <w:rPr>
                          <w:sz w:val="22"/>
                          <w:szCs w:val="22"/>
                          <w:lang w:eastAsia="lt-LT"/>
                        </w:rPr>
                        <w:t xml:space="preserve"> bylas dėl šio Įstatymo 20 straipsnio 1 dalyje nurodytų reikalavimų pažeidimų, o policijos įstaiga bylas dėl šio Įstatymo 19</w:t>
                      </w:r>
                      <w:r>
                        <w:rPr>
                          <w:sz w:val="22"/>
                          <w:szCs w:val="22"/>
                          <w:vertAlign w:val="superscript"/>
                          <w:lang w:eastAsia="lt-LT"/>
                        </w:rPr>
                        <w:t xml:space="preserve">1 </w:t>
                      </w:r>
                      <w:r>
                        <w:rPr>
                          <w:sz w:val="22"/>
                          <w:szCs w:val="22"/>
                          <w:lang w:eastAsia="lt-LT"/>
                        </w:rPr>
                        <w:t>straipsnio 1 dalyje nurodytų reikalavimų pažeidimų nagrinėja ir baudas skiria ne vėliau kaip per 30 darbo dienų nuo šio Įstatymo reikalavimų pažeidimo nustatymo dienos.</w:t>
                      </w:r>
                    </w:p>
                  </w:sdtContent>
                </w:sdt>
                <w:sdt>
                  <w:sdtPr>
                    <w:alias w:val="21 str. 4 d."/>
                    <w:tag w:val="part_82edbcc98d994bd4ad4269c14b96f6c6"/>
                    <w:lock w:val="sdtLocked"/>
                    <w:richText/>
                  </w:sdtPr>
                  <w:sdtContent>
                    <w:p>
                      <w:pPr>
                        <w:ind w:firstLine="720"/>
                        <w:jc w:val="both"/>
                        <w:rPr>
                          <w:color w:val="000000"/>
                          <w:sz w:val="22"/>
                          <w:szCs w:val="22"/>
                          <w:shd w:val="clear" w:color="auto" w:fill="FFFFFF"/>
                        </w:rPr>
                      </w:pPr>
                      <w:sdt>
                        <w:sdtPr>
                          <w:alias w:val="Numeris"/>
                          <w:tag w:val="nr_82edbcc98d994bd4ad4269c14b96f6c6"/>
                          <w:lock w:val="sdtLocked"/>
                          <w:richText/>
                        </w:sdtPr>
                        <w:sdtContent>
                          <w:r>
                            <w:rPr>
                              <w:color w:val="000000"/>
                              <w:sz w:val="22"/>
                              <w:szCs w:val="22"/>
                              <w:shd w:val="clear" w:color="auto" w:fill="FFFFFF"/>
                            </w:rPr>
                            <w:t>4</w:t>
                          </w:r>
                        </w:sdtContent>
                      </w:sdt>
                      <w:r>
                        <w:rPr>
                          <w:color w:val="000000"/>
                          <w:sz w:val="22"/>
                          <w:szCs w:val="22"/>
                          <w:shd w:val="clear" w:color="auto" w:fill="FFFFFF"/>
                        </w:rPr>
                        <w:t>. Bauda vežėjui negali būti paskirta, jeigu nuo šio Įstatymo reikalavimų pažeidimo padarymo dienos praėjo daugiau kaip dveji metai. Praėjus šiam terminui, bylos dėl šio Įstatymo reikalavimų pažeidimo nagrinėjimas nepradedamas, o pradėtas – nutraukiamas.</w:t>
                      </w:r>
                    </w:p>
                    <w:p>
                      <w:pPr>
                        <w:jc w:val="both"/>
                        <w:rPr>
                          <w:sz w:val="22"/>
                          <w:szCs w:val="22"/>
                          <w:lang w:eastAsia="lt-LT"/>
                        </w:rPr>
                      </w:pPr>
                      <w:r>
                        <w:rPr>
                          <w:b/>
                          <w:i/>
                          <w:sz w:val="20"/>
                          <w:lang w:eastAsia="lt-LT"/>
                        </w:rPr>
                        <w:t>TAR pastaba.</w:t>
                      </w:r>
                      <w:r>
                        <w:rPr>
                          <w:i/>
                          <w:sz w:val="20"/>
                          <w:lang w:eastAsia="lt-LT"/>
                        </w:rPr>
                        <w:t xml:space="preserve"> 21 straipsnio 4 dalies nuostata taikoma ir nagrinėjant bylas dėl Lietuvos Respublikos transporto veiklos pagrindų įstatymo 19</w:t>
                      </w:r>
                      <w:r>
                        <w:rPr>
                          <w:i/>
                          <w:sz w:val="20"/>
                          <w:vertAlign w:val="superscript"/>
                          <w:lang w:eastAsia="lt-LT"/>
                        </w:rPr>
                        <w:t xml:space="preserve">1 </w:t>
                      </w:r>
                      <w:r>
                        <w:rPr>
                          <w:i/>
                          <w:sz w:val="20"/>
                          <w:lang w:eastAsia="lt-LT"/>
                        </w:rPr>
                        <w:t>straipsnio 1 dalies ir 20 straipsnio 1 dalies reikalavimų pažeidimų, padarytų iki 2017-01-01, jeigu bylos dėl šių pažeidimų nebuvo baigtos nagrinėti</w:t>
                      </w:r>
                      <w:r>
                        <w:rPr>
                          <w:sz w:val="22"/>
                          <w:szCs w:val="22"/>
                          <w:lang w:eastAsia="lt-LT"/>
                        </w:rPr>
                        <w:t>.</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6"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w:tag w:val="part_cabf42020c164ed28517df11139f7456"/>
                <w:lock w:val="sdtLocked"/>
                <w:richText/>
              </w:sdtPr>
              <w:sdtContent>
                <w:p>
                  <w:pPr>
                    <w:ind w:firstLine="720"/>
                    <w:jc w:val="both"/>
                    <w:rPr>
                      <w:b/>
                      <w:bCs/>
                      <w:sz w:val="22"/>
                    </w:rPr>
                  </w:pPr>
                  <w:sdt>
                    <w:sdtPr>
                      <w:alias w:val="Numeris"/>
                      <w:tag w:val="nr_cabf42020c164ed28517df11139f7456"/>
                      <w:lock w:val="sdtLocked"/>
                      <w:richText/>
                    </w:sdtPr>
                    <w:sdtContent>
                      <w:r>
                        <w:rPr>
                          <w:b/>
                          <w:bCs/>
                          <w:sz w:val="22"/>
                        </w:rPr>
                        <w:t>22</w:t>
                      </w:r>
                    </w:sdtContent>
                  </w:sdt>
                  <w:r>
                    <w:rPr>
                      <w:b/>
                      <w:bCs/>
                      <w:sz w:val="22"/>
                    </w:rPr>
                    <w:t xml:space="preserve"> straipsnis. </w:t>
                  </w:r>
                  <w:sdt>
                    <w:sdtPr>
                      <w:alias w:val="Pavadinimas"/>
                      <w:tag w:val="title_cabf42020c164ed28517df11139f7456"/>
                      <w:lock w:val="sdtLocked"/>
                      <w:richText/>
                    </w:sdtPr>
                    <w:sdtContent>
                      <w:r>
                        <w:rPr>
                          <w:b/>
                          <w:bCs/>
                          <w:sz w:val="22"/>
                        </w:rPr>
                        <w:t>Bylos nagrinėjimo proceso dalyviai</w:t>
                      </w:r>
                    </w:sdtContent>
                  </w:sdt>
                </w:p>
                <w:sdt>
                  <w:sdtPr>
                    <w:alias w:val="22 str. 1 d."/>
                    <w:tag w:val="part_8b277562182f49a281fee6837b43ab4b"/>
                    <w:lock w:val="sdtLocked"/>
                    <w:richText/>
                  </w:sdtPr>
                  <w:sdtContent>
                    <w:p>
                      <w:pPr>
                        <w:ind w:firstLine="720"/>
                        <w:jc w:val="both"/>
                        <w:rPr>
                          <w:sz w:val="22"/>
                          <w:szCs w:val="22"/>
                          <w:lang w:eastAsia="lt-LT"/>
                        </w:rPr>
                      </w:pPr>
                      <w:sdt>
                        <w:sdtPr>
                          <w:alias w:val="Numeris"/>
                          <w:tag w:val="nr_8b277562182f49a281fee6837b43ab4b"/>
                          <w:lock w:val="sdtLocked"/>
                          <w:richText/>
                        </w:sdtPr>
                        <w:sdtContent>
                          <w:r>
                            <w:rPr>
                              <w:sz w:val="22"/>
                              <w:szCs w:val="22"/>
                              <w:lang w:eastAsia="lt-LT"/>
                            </w:rPr>
                            <w:t>1</w:t>
                          </w:r>
                        </w:sdtContent>
                      </w:sdt>
                      <w:r>
                        <w:rPr>
                          <w:sz w:val="22"/>
                          <w:szCs w:val="22"/>
                          <w:lang w:eastAsia="lt-LT"/>
                        </w:rPr>
                        <w:t xml:space="preserve">. Nagrinėjant bylas dėl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pažeidimų, dalyvauja šie proceso dalyviai:</w:t>
                      </w:r>
                    </w:p>
                    <w:sdt>
                      <w:sdtPr>
                        <w:alias w:val="22 str. 1 d. 1 p."/>
                        <w:tag w:val="part_ded224ff677f413eb333990103c48304"/>
                        <w:lock w:val="sdtLocked"/>
                        <w:richText/>
                      </w:sdtPr>
                      <w:sdtContent>
                        <w:p>
                          <w:pPr>
                            <w:ind w:firstLine="720"/>
                            <w:jc w:val="both"/>
                            <w:rPr>
                              <w:sz w:val="22"/>
                              <w:szCs w:val="22"/>
                              <w:lang w:eastAsia="lt-LT"/>
                            </w:rPr>
                          </w:pPr>
                          <w:sdt>
                            <w:sdtPr>
                              <w:alias w:val="Numeris"/>
                              <w:tag w:val="nr_ded224ff677f413eb333990103c48304"/>
                              <w:lock w:val="sdtLocked"/>
                              <w:richText/>
                            </w:sdtPr>
                            <w:sdtContent>
                              <w:r>
                                <w:rPr>
                                  <w:sz w:val="22"/>
                                  <w:szCs w:val="22"/>
                                  <w:lang w:eastAsia="lt-LT"/>
                                </w:rPr>
                                <w:t>1</w:t>
                              </w:r>
                            </w:sdtContent>
                          </w:sdt>
                          <w:r>
                            <w:rPr>
                              <w:sz w:val="22"/>
                              <w:szCs w:val="22"/>
                              <w:lang w:eastAsia="lt-LT"/>
                            </w:rPr>
                            <w:t>) šį Įstatymą pažeidęs vežėjas;</w:t>
                          </w:r>
                        </w:p>
                      </w:sdtContent>
                    </w:sdt>
                    <w:sdt>
                      <w:sdtPr>
                        <w:alias w:val="22 str. 1 d. 2 p."/>
                        <w:tag w:val="part_46e19120c11f4ab28e530269d4a567c2"/>
                        <w:lock w:val="sdtLocked"/>
                        <w:richText/>
                      </w:sdtPr>
                      <w:sdtContent>
                        <w:p>
                          <w:pPr>
                            <w:ind w:firstLine="720"/>
                            <w:jc w:val="both"/>
                            <w:rPr>
                              <w:sz w:val="22"/>
                              <w:szCs w:val="22"/>
                              <w:lang w:eastAsia="lt-LT"/>
                            </w:rPr>
                          </w:pPr>
                          <w:sdt>
                            <w:sdtPr>
                              <w:alias w:val="Numeris"/>
                              <w:tag w:val="nr_46e19120c11f4ab28e530269d4a567c2"/>
                              <w:lock w:val="sdtLocked"/>
                              <w:richText/>
                            </w:sdtPr>
                            <w:sdtContent>
                              <w:r>
                                <w:rPr>
                                  <w:sz w:val="22"/>
                                  <w:szCs w:val="22"/>
                                  <w:lang w:eastAsia="lt-LT"/>
                                </w:rPr>
                                <w:t>2</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kiti asmenys, su kurių interesais tiesiogiai susijusi nagrinėjama byla;</w:t>
                          </w:r>
                        </w:p>
                      </w:sdtContent>
                    </w:sdt>
                    <w:sdt>
                      <w:sdtPr>
                        <w:alias w:val="22 str. 1 d. 3 p."/>
                        <w:tag w:val="part_258b85e003674fecb2565eb5130502b2"/>
                        <w:lock w:val="sdtLocked"/>
                        <w:richText/>
                      </w:sdtPr>
                      <w:sdtContent>
                        <w:p>
                          <w:pPr>
                            <w:ind w:firstLine="720"/>
                            <w:jc w:val="both"/>
                            <w:rPr>
                              <w:sz w:val="22"/>
                              <w:szCs w:val="22"/>
                              <w:lang w:eastAsia="lt-LT"/>
                            </w:rPr>
                          </w:pPr>
                          <w:sdt>
                            <w:sdtPr>
                              <w:alias w:val="Numeris"/>
                              <w:tag w:val="nr_258b85e003674fecb2565eb5130502b2"/>
                              <w:lock w:val="sdtLocked"/>
                              <w:richText/>
                            </w:sdtPr>
                            <w:sdtContent>
                              <w:r>
                                <w:rPr>
                                  <w:sz w:val="22"/>
                                  <w:szCs w:val="22"/>
                                  <w:lang w:eastAsia="lt-LT"/>
                                </w:rPr>
                                <w:t>3</w:t>
                              </w:r>
                            </w:sdtContent>
                          </w:sdt>
                          <w:r>
                            <w:rPr>
                              <w:sz w:val="22"/>
                              <w:szCs w:val="22"/>
                              <w:lang w:eastAsia="lt-LT"/>
                            </w:rPr>
                            <w:t>) valstybės ir savivaldybių institucijų atstovai – šių institucijų prašymu;</w:t>
                          </w:r>
                        </w:p>
                      </w:sdtContent>
                    </w:sdt>
                    <w:sdt>
                      <w:sdtPr>
                        <w:alias w:val="22 str. 1 d. 4 p."/>
                        <w:tag w:val="part_d2b35383c867430fa88f823634d76cf8"/>
                        <w:lock w:val="sdtLocked"/>
                        <w:richText/>
                      </w:sdtPr>
                      <w:sdtContent>
                        <w:p>
                          <w:pPr>
                            <w:ind w:firstLine="720"/>
                            <w:jc w:val="both"/>
                            <w:rPr>
                              <w:sz w:val="22"/>
                            </w:rPr>
                          </w:pPr>
                          <w:sdt>
                            <w:sdtPr>
                              <w:alias w:val="Numeris"/>
                              <w:tag w:val="nr_d2b35383c867430fa88f823634d76cf8"/>
                              <w:lock w:val="sdtLocked"/>
                              <w:richText/>
                            </w:sdtPr>
                            <w:sdtContent>
                              <w:r>
                                <w:rPr>
                                  <w:sz w:val="22"/>
                                  <w:szCs w:val="22"/>
                                  <w:lang w:eastAsia="lt-LT"/>
                                </w:rPr>
                                <w:t>4</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ekspertai, specialistai ir kiti asmenys, turintys su nagrinėjama byla susijusios informacijos ar kitų bylos nagrinėjimui svarbių duomenų.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2 d."/>
                    <w:tag w:val="part_993a966c05a14690a766d837f3629955"/>
                    <w:lock w:val="sdtLocked"/>
                    <w:richText/>
                  </w:sdtPr>
                  <w:sdtContent>
                    <w:p>
                      <w:pPr>
                        <w:ind w:firstLine="720"/>
                        <w:jc w:val="both"/>
                        <w:rPr>
                          <w:sz w:val="22"/>
                        </w:rPr>
                      </w:pPr>
                      <w:sdt>
                        <w:sdtPr>
                          <w:alias w:val="Numeris"/>
                          <w:tag w:val="nr_993a966c05a14690a766d837f3629955"/>
                          <w:lock w:val="sdtLocked"/>
                          <w:richText/>
                        </w:sdtPr>
                        <w:sdtContent>
                          <w:r>
                            <w:rPr>
                              <w:sz w:val="22"/>
                            </w:rPr>
                            <w:t>2</w:t>
                          </w:r>
                        </w:sdtContent>
                      </w:sdt>
                      <w:r>
                        <w:rPr>
                          <w:sz w:val="22"/>
                        </w:rPr>
                        <w:t>. Asmenys, nurodyti šio straipsnio 1 dalies 1 ir 2 punktuose, toliau šiame Įstatyme vadinami proceso šalimis.</w:t>
                      </w:r>
                    </w:p>
                  </w:sdtContent>
                </w:sdt>
                <w:sdt>
                  <w:sdtPr>
                    <w:alias w:val="22 str. 3 d."/>
                    <w:tag w:val="part_c328b3be4e70441bb952f2d4dd1f6ad5"/>
                    <w:lock w:val="sdtLocked"/>
                    <w:richText/>
                  </w:sdtPr>
                  <w:sdtContent>
                    <w:p>
                      <w:pPr>
                        <w:ind w:firstLine="720"/>
                        <w:jc w:val="both"/>
                      </w:pPr>
                      <w:sdt>
                        <w:sdtPr>
                          <w:alias w:val="Numeris"/>
                          <w:tag w:val="nr_c328b3be4e70441bb952f2d4dd1f6ad5"/>
                          <w:lock w:val="sdtLocked"/>
                          <w:richText/>
                        </w:sdtPr>
                        <w:sdtContent>
                          <w:r>
                            <w:rPr>
                              <w:sz w:val="22"/>
                            </w:rPr>
                            <w:t>3</w:t>
                          </w:r>
                        </w:sdtContent>
                      </w:sdt>
                      <w:r>
                        <w:rPr>
                          <w:sz w:val="22"/>
                        </w:rPr>
                        <w:t>. Proceso šalims gali atstovauti jų įgalioti atstovai.</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3 str."/>
                <w:tag w:val="part_4b929acbc3e74a9298f08c9724c66712"/>
                <w:lock w:val="sdtLocked"/>
                <w:richText/>
              </w:sdtPr>
              <w:sdtContent>
                <w:p>
                  <w:pPr>
                    <w:ind w:firstLine="720"/>
                    <w:jc w:val="both"/>
                    <w:rPr>
                      <w:b/>
                      <w:color w:val="000000"/>
                      <w:sz w:val="22"/>
                      <w:szCs w:val="22"/>
                      <w:lang w:eastAsia="lt-LT"/>
                    </w:rPr>
                  </w:pPr>
                  <w:sdt>
                    <w:sdtPr>
                      <w:alias w:val="Numeris"/>
                      <w:tag w:val="nr_4b929acbc3e74a9298f08c9724c66712"/>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4b929acbc3e74a9298f08c9724c66712"/>
                      <w:lock w:val="sdtLocked"/>
                      <w:richText/>
                    </w:sdtPr>
                    <w:sdtContent>
                      <w:r>
                        <w:rPr>
                          <w:b/>
                          <w:bCs/>
                          <w:color w:val="000000"/>
                          <w:sz w:val="22"/>
                          <w:szCs w:val="22"/>
                          <w:lang w:eastAsia="lt-LT"/>
                        </w:rPr>
                        <w:t>Pranešimas apie bylos nagrinėjimą</w:t>
                      </w:r>
                    </w:sdtContent>
                  </w:sdt>
                </w:p>
                <w:sdt>
                  <w:sdtPr>
                    <w:alias w:val="23 str. 1 d."/>
                    <w:tag w:val="part_0ed5fce655944a7eb80e6761b76e519e"/>
                    <w:lock w:val="sdtLocked"/>
                    <w:richText/>
                  </w:sdtPr>
                  <w:sdtContent>
                    <w:p>
                      <w:pPr>
                        <w:ind w:firstLine="720"/>
                        <w:jc w:val="both"/>
                        <w:rPr>
                          <w:color w:val="000000"/>
                          <w:sz w:val="22"/>
                          <w:szCs w:val="22"/>
                          <w:lang w:eastAsia="lt-LT"/>
                        </w:rPr>
                      </w:pPr>
                      <w:sdt>
                        <w:sdtPr>
                          <w:alias w:val="Numeris"/>
                          <w:tag w:val="nr_0ed5fce655944a7eb80e6761b76e519e"/>
                          <w:lock w:val="sdtLocked"/>
                          <w:richText/>
                        </w:sdtPr>
                        <w:sdtContent>
                          <w:r>
                            <w:rPr>
                              <w:color w:val="000000"/>
                              <w:sz w:val="22"/>
                              <w:szCs w:val="22"/>
                              <w:lang w:eastAsia="lt-LT"/>
                            </w:rPr>
                            <w:t>1</w:t>
                          </w:r>
                        </w:sdtContent>
                      </w:sdt>
                      <w:r>
                        <w:rPr>
                          <w:color w:val="000000"/>
                          <w:sz w:val="22"/>
                          <w:szCs w:val="22"/>
                          <w:lang w:eastAsia="lt-LT"/>
                        </w:rPr>
                        <w:t xml:space="preserve">. Proceso šalims ne vėliau kaip prieš 14 darbo dienų iki bylos nagrinėjimo raštu pranešama apie nustatytus šio Įstatymo </w:t>
                      </w:r>
                      <w:r>
                        <w:rPr>
                          <w:sz w:val="22"/>
                          <w:szCs w:val="22"/>
                        </w:rPr>
                        <w:t>19</w:t>
                      </w:r>
                      <w:r>
                        <w:rPr>
                          <w:sz w:val="22"/>
                          <w:szCs w:val="22"/>
                          <w:vertAlign w:val="superscript"/>
                        </w:rPr>
                        <w:t>1</w:t>
                      </w:r>
                      <w:r>
                        <w:rPr>
                          <w:color w:val="000000"/>
                          <w:sz w:val="22"/>
                          <w:szCs w:val="22"/>
                          <w:lang w:eastAsia="lt-LT"/>
                        </w:rPr>
                        <w:t xml:space="preserve"> straipsnio 1 dalyje arba 20 straipsnio 1 dalyje nurodytų reikalavimų pažeidimus, bylos nagrinėjimo vietą ir laiką, taip pat pasiūloma susipažinti su bylos medžiaga, raštu pateikti paaiškinimus. </w:t>
                      </w:r>
                    </w:p>
                  </w:sdtContent>
                </w:sdt>
                <w:sdt>
                  <w:sdtPr>
                    <w:alias w:val="23 str. 2 d."/>
                    <w:tag w:val="part_57e1407f0c184286a0c9622ce65b5bff"/>
                    <w:lock w:val="sdtLocked"/>
                    <w:richText/>
                  </w:sdtPr>
                  <w:sdtContent>
                    <w:p>
                      <w:pPr>
                        <w:ind w:firstLine="720"/>
                        <w:jc w:val="both"/>
                        <w:rPr>
                          <w:color w:val="000000"/>
                          <w:sz w:val="22"/>
                          <w:szCs w:val="22"/>
                          <w:lang w:eastAsia="lt-LT"/>
                        </w:rPr>
                      </w:pPr>
                      <w:sdt>
                        <w:sdtPr>
                          <w:alias w:val="Numeris"/>
                          <w:tag w:val="nr_57e1407f0c184286a0c9622ce65b5bff"/>
                          <w:lock w:val="sdtLocked"/>
                          <w:richText/>
                        </w:sdtPr>
                        <w:sdtContent>
                          <w:r>
                            <w:rPr>
                              <w:color w:val="000000"/>
                              <w:sz w:val="22"/>
                              <w:szCs w:val="22"/>
                              <w:lang w:eastAsia="lt-LT"/>
                            </w:rPr>
                            <w:t>2</w:t>
                          </w:r>
                        </w:sdtContent>
                      </w:sdt>
                      <w:r>
                        <w:rPr>
                          <w:color w:val="000000"/>
                          <w:sz w:val="22"/>
                          <w:szCs w:val="22"/>
                          <w:lang w:eastAsia="lt-LT"/>
                        </w:rPr>
                        <w:t>. Apie bylos nagrinėjimo vietą ir laiką kitiems proceso dalyviams raštu pranešama ne vėliau kaip prieš 8 darbo dienas iki bylos nagrinėjimo.</w:t>
                      </w:r>
                    </w:p>
                  </w:sdtContent>
                </w:sdt>
                <w:sdt>
                  <w:sdtPr>
                    <w:alias w:val="23 str. 3 d."/>
                    <w:tag w:val="part_c57a5afa64e449b781211271fd182bcd"/>
                    <w:lock w:val="sdtLocked"/>
                    <w:richText/>
                  </w:sdtPr>
                  <w:sdtContent>
                    <w:p>
                      <w:pPr>
                        <w:ind w:firstLine="720"/>
                        <w:jc w:val="both"/>
                        <w:rPr>
                          <w:color w:val="000000"/>
                          <w:sz w:val="22"/>
                          <w:szCs w:val="22"/>
                        </w:rPr>
                      </w:pPr>
                      <w:sdt>
                        <w:sdtPr>
                          <w:alias w:val="Numeris"/>
                          <w:tag w:val="nr_c57a5afa64e449b781211271fd182bcd"/>
                          <w:lock w:val="sdtLocked"/>
                          <w:richText/>
                        </w:sdtPr>
                        <w:sdtContent>
                          <w:r>
                            <w:rPr>
                              <w:color w:val="000000"/>
                              <w:sz w:val="22"/>
                              <w:szCs w:val="22"/>
                            </w:rPr>
                            <w:t>3</w:t>
                          </w:r>
                        </w:sdtContent>
                      </w:sdt>
                      <w:r>
                        <w:rPr>
                          <w:color w:val="000000"/>
                          <w:sz w:val="22"/>
                          <w:szCs w:val="22"/>
                        </w:rPr>
                        <w:t>. Tinkamu pranešimu apie bylos nagrinėjimo vietą ir laiką laikomas pranešimas, išsiųstas registruotąja pašto siunta Juridinių asmenų registro informacinės sistemos nurodytu proceso šalies buveinės adresu, išskyrus atvejus, kai proceso šalis nurodo kitą korespondencijos įteikimo adresą, arba pranešimas, išsiųstas Juridinių asmenų registro informacinės sistemos nurodytu proceso šalies elektroninių siuntų pristatymo adresu, arba pranešimas, pasirašytinai įteiktas proceso šaliai ar kitam proceso dalyviui, arba pranešimas, proceso šalims ar kitiems proceso dalyviams išsiųstas registruotąja pašto siunta jų deklaruotos gyvenamosios vietos ar kitu jų raštu nurodytu adresu.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p>
                  <w:pPr>
                    <w:jc w:val="both"/>
                    <w:rPr>
                      <w:bCs/>
                      <w:i/>
                      <w:iCs/>
                      <w:sz w:val="20"/>
                    </w:rPr>
                  </w:pPr>
                  <w:r>
                    <w:rPr>
                      <w:bCs/>
                      <w:i/>
                      <w:iCs/>
                      <w:sz w:val="20"/>
                    </w:rPr>
                    <w:t>Straipsnio pakeitimai:</w:t>
                  </w:r>
                </w:p>
                <w:p>
                  <w:pPr>
                    <w:jc w:val="both"/>
                    <w:rPr>
                      <w:sz w:val="22"/>
                    </w:rPr>
                  </w:pPr>
                  <w:r>
                    <w:rPr>
                      <w:i/>
                      <w:iCs/>
                      <w:sz w:val="20"/>
                    </w:rPr>
                    <w:t xml:space="preserve">Nr. </w:t>
                  </w:r>
                  <w:hyperlink r:id="rId38"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4 str."/>
                <w:tag w:val="part_c995b23ac5734a6098bf29294ef4fc6c"/>
                <w:lock w:val="sdtLocked"/>
                <w:richText/>
              </w:sdtPr>
              <w:sdtContent>
                <w:p>
                  <w:pPr>
                    <w:ind w:firstLine="720"/>
                    <w:jc w:val="both"/>
                    <w:rPr>
                      <w:b/>
                      <w:sz w:val="22"/>
                      <w:szCs w:val="22"/>
                      <w:lang w:eastAsia="lt-LT"/>
                    </w:rPr>
                  </w:pPr>
                  <w:sdt>
                    <w:sdtPr>
                      <w:alias w:val="Numeris"/>
                      <w:tag w:val="nr_c995b23ac5734a6098bf29294ef4fc6c"/>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c995b23ac5734a6098bf29294ef4fc6c"/>
                      <w:lock w:val="sdtLocked"/>
                      <w:richText/>
                    </w:sdtPr>
                    <w:sdtContent>
                      <w:r>
                        <w:rPr>
                          <w:b/>
                          <w:sz w:val="22"/>
                          <w:szCs w:val="22"/>
                          <w:lang w:eastAsia="lt-LT"/>
                        </w:rPr>
                        <w:t>Bylos nagrinėjimas</w:t>
                      </w:r>
                    </w:sdtContent>
                  </w:sdt>
                </w:p>
                <w:sdt>
                  <w:sdtPr>
                    <w:alias w:val="24 str. 1 d."/>
                    <w:tag w:val="part_1aa99fd8bebe453fa950232c2fb43000"/>
                    <w:lock w:val="sdtLocked"/>
                    <w:richText/>
                  </w:sdtPr>
                  <w:sdtContent>
                    <w:p>
                      <w:pPr>
                        <w:ind w:firstLine="720"/>
                        <w:jc w:val="both"/>
                        <w:rPr>
                          <w:sz w:val="22"/>
                          <w:szCs w:val="22"/>
                          <w:lang w:eastAsia="lt-LT"/>
                        </w:rPr>
                      </w:pPr>
                      <w:sdt>
                        <w:sdtPr>
                          <w:alias w:val="Numeris"/>
                          <w:tag w:val="nr_1aa99fd8bebe453fa950232c2fb43000"/>
                          <w:lock w:val="sdtLocked"/>
                          <w:richText/>
                        </w:sdtPr>
                        <w:sdtContent>
                          <w:r>
                            <w:rPr>
                              <w:sz w:val="22"/>
                              <w:szCs w:val="22"/>
                              <w:lang w:eastAsia="lt-LT"/>
                            </w:rPr>
                            <w:t>1</w:t>
                          </w:r>
                        </w:sdtContent>
                      </w:sdt>
                      <w:r>
                        <w:rPr>
                          <w:sz w:val="22"/>
                          <w:szCs w:val="22"/>
                          <w:lang w:eastAsia="lt-LT"/>
                        </w:rPr>
                        <w:t>. Byla nagrinėjama, kai dalyvauja proceso šalys ir kiti proceso dalyviai.</w:t>
                      </w:r>
                    </w:p>
                  </w:sdtContent>
                </w:sdt>
                <w:sdt>
                  <w:sdtPr>
                    <w:alias w:val="24 str. 2 d."/>
                    <w:tag w:val="part_49a9267ef3574ba785bf8a8848a8db44"/>
                    <w:lock w:val="sdtLocked"/>
                    <w:richText/>
                  </w:sdtPr>
                  <w:sdtContent>
                    <w:p>
                      <w:pPr>
                        <w:ind w:firstLine="720"/>
                        <w:jc w:val="both"/>
                        <w:rPr>
                          <w:sz w:val="22"/>
                          <w:szCs w:val="22"/>
                          <w:lang w:eastAsia="lt-LT"/>
                        </w:rPr>
                      </w:pPr>
                      <w:sdt>
                        <w:sdtPr>
                          <w:alias w:val="Numeris"/>
                          <w:tag w:val="nr_49a9267ef3574ba785bf8a8848a8db44"/>
                          <w:lock w:val="sdtLocked"/>
                          <w:richText/>
                        </w:sdtPr>
                        <w:sdtContent>
                          <w:r>
                            <w:rPr>
                              <w:sz w:val="22"/>
                              <w:szCs w:val="22"/>
                              <w:lang w:eastAsia="lt-LT"/>
                            </w:rPr>
                            <w:t>2</w:t>
                          </w:r>
                        </w:sdtContent>
                      </w:sdt>
                      <w:r>
                        <w:rPr>
                          <w:sz w:val="22"/>
                          <w:szCs w:val="22"/>
                          <w:lang w:eastAsia="lt-LT"/>
                        </w:rPr>
                        <w:t xml:space="preserve">. Bylos nagrinėjimo metu proceso šalys ir kiti proceso dalyviai turi teisę susipažinti su surinkta bylos medžiaga, duoti paaiškinimus žodžiu ar raštu, pateikti įrodymus, teikti prašymus. </w:t>
                      </w:r>
                      <w:r>
                        <w:rPr>
                          <w:sz w:val="22"/>
                          <w:szCs w:val="22"/>
                        </w:rPr>
                        <w:t>Jeigu bylos nagrinėjimo metu apklausiami liudytojai, vežėjas turi teisę užduoti jiems klausimus, taip pat siūlyti savo liudytojus, teikti kitus įrodymus. Jeigu bylos nagrinėjimo metu pateikiami nauji įrodymai, vežėjas turi teisę ne vėliau kaip per 5 darbo dienas nuo jų pateikimo susipažinti su jais ir pateikti savo paaiškinimus dėl jų.</w:t>
                      </w:r>
                    </w:p>
                  </w:sdtContent>
                </w:sdt>
                <w:sdt>
                  <w:sdtPr>
                    <w:alias w:val="24 str. 3 d."/>
                    <w:tag w:val="part_4e283b247b78441f8c9d912700f44ad1"/>
                    <w:lock w:val="sdtLocked"/>
                    <w:richText/>
                  </w:sdtPr>
                  <w:sdtContent>
                    <w:p>
                      <w:pPr>
                        <w:ind w:firstLine="720"/>
                        <w:jc w:val="both"/>
                        <w:rPr>
                          <w:sz w:val="22"/>
                          <w:szCs w:val="22"/>
                          <w:lang w:eastAsia="lt-LT"/>
                        </w:rPr>
                      </w:pPr>
                      <w:sdt>
                        <w:sdtPr>
                          <w:alias w:val="Numeris"/>
                          <w:tag w:val="nr_4e283b247b78441f8c9d912700f44ad1"/>
                          <w:lock w:val="sdtLocked"/>
                          <w:richText/>
                        </w:sdtPr>
                        <w:sdtContent>
                          <w:r>
                            <w:rPr>
                              <w:sz w:val="22"/>
                              <w:szCs w:val="22"/>
                              <w:lang w:eastAsia="lt-LT"/>
                            </w:rPr>
                            <w:t>3</w:t>
                          </w:r>
                        </w:sdtContent>
                      </w:sdt>
                      <w:r>
                        <w:rPr>
                          <w:sz w:val="22"/>
                          <w:szCs w:val="22"/>
                          <w:lang w:eastAsia="lt-LT"/>
                        </w:rPr>
                        <w:t>. Jeigu proceso šalys ar kiti proceso dalyviai bylos nagrinėjimo metu nedalyvauja, byla gali būti išnagrinėta tik tais atvejais, kai yra duomenų, kad proceso šalims ar kitiems proceso dalyviams buvo tinkamai pranešta apie bylos nagrinėjimo vietą ir laiką, taip pat suteikta teisė susipažinti su bylos medžiaga ir duoti paaiškinimus ir proceso šalys bei kiti proceso dalyviai nepateikia dokumentų, patvirtinančių, kad yra svarbių priežasčių, dėl kurių jie negali dalyvauti procese. Atostogos, komandiruotė, kitoks užimtumas nelaikomi svarbiomis priežastimis, taip pat svarbiomis priežastimis paprastai nelaikomas proceso šalies įgalioto atstovo užimtumas kitose bylose.</w:t>
                      </w:r>
                    </w:p>
                  </w:sdtContent>
                </w:sdt>
                <w:sdt>
                  <w:sdtPr>
                    <w:alias w:val="24 str. 4 d."/>
                    <w:tag w:val="part_cc3e704251c946c0be71f5dce2d333e4"/>
                    <w:lock w:val="sdtLocked"/>
                    <w:richText/>
                  </w:sdtPr>
                  <w:sdtContent>
                    <w:p>
                      <w:pPr>
                        <w:ind w:firstLine="720"/>
                        <w:jc w:val="both"/>
                        <w:rPr>
                          <w:sz w:val="22"/>
                        </w:rPr>
                      </w:pPr>
                      <w:sdt>
                        <w:sdtPr>
                          <w:alias w:val="Numeris"/>
                          <w:tag w:val="nr_cc3e704251c946c0be71f5dce2d333e4"/>
                          <w:lock w:val="sdtLocked"/>
                          <w:richText/>
                        </w:sdtPr>
                        <w:sdtContent>
                          <w:r>
                            <w:rPr>
                              <w:sz w:val="22"/>
                              <w:szCs w:val="22"/>
                              <w:lang w:eastAsia="lt-LT"/>
                            </w:rPr>
                            <w:t>4</w:t>
                          </w:r>
                        </w:sdtContent>
                      </w:sdt>
                      <w:r>
                        <w:rPr>
                          <w:sz w:val="22"/>
                          <w:szCs w:val="22"/>
                          <w:lang w:eastAsia="lt-LT"/>
                        </w:rPr>
                        <w:t xml:space="preserve">. Bylos nagrinėjimas yra viešas. </w:t>
                      </w:r>
                      <w:r>
                        <w:rPr>
                          <w:sz w:val="22"/>
                          <w:szCs w:val="22"/>
                        </w:rPr>
                        <w:t>Valstybės sienos apsaugos tarnyba</w:t>
                      </w:r>
                      <w:r>
                        <w:rPr>
                          <w:sz w:val="22"/>
                          <w:szCs w:val="22"/>
                          <w:lang w:eastAsia="lt-LT"/>
                        </w:rPr>
                        <w:t xml:space="preserve"> ar policijos įstaiga savo iniciatyva arba proceso šalių ar kitų proceso dalyvių prašymu gali paskelbti posėdį, kuriame nagrinėjama byla, ar jo dalį uždarą, jeigu tai būtina siekiant apsaugoti valstybės ar tarnybos paslaptį arba vežėjo komercinę paslaptį.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5 str."/>
                <w:tag w:val="part_5310248faa0c404383d9430b5062af98"/>
                <w:lock w:val="sdtLocked"/>
                <w:richText/>
              </w:sdtPr>
              <w:sdtContent>
                <w:p>
                  <w:pPr>
                    <w:ind w:firstLine="720"/>
                    <w:jc w:val="both"/>
                    <w:rPr>
                      <w:b/>
                      <w:sz w:val="22"/>
                      <w:szCs w:val="22"/>
                      <w:lang w:eastAsia="lt-LT"/>
                    </w:rPr>
                  </w:pPr>
                  <w:sdt>
                    <w:sdtPr>
                      <w:alias w:val="Numeris"/>
                      <w:tag w:val="nr_5310248faa0c404383d9430b5062af98"/>
                      <w:lock w:val="sdtLocked"/>
                      <w:richText/>
                    </w:sdtPr>
                    <w:sdtContent>
                      <w:r>
                        <w:rPr>
                          <w:b/>
                          <w:sz w:val="22"/>
                          <w:szCs w:val="22"/>
                          <w:lang w:eastAsia="lt-LT"/>
                        </w:rPr>
                        <w:t>25</w:t>
                      </w:r>
                    </w:sdtContent>
                  </w:sdt>
                  <w:r>
                    <w:rPr>
                      <w:b/>
                      <w:sz w:val="22"/>
                      <w:szCs w:val="22"/>
                      <w:lang w:eastAsia="lt-LT"/>
                    </w:rPr>
                    <w:t xml:space="preserve"> straipsnis. </w:t>
                  </w:r>
                  <w:sdt>
                    <w:sdtPr>
                      <w:alias w:val="Pavadinimas"/>
                      <w:tag w:val="title_5310248faa0c404383d9430b5062af98"/>
                      <w:lock w:val="sdtLocked"/>
                      <w:richText/>
                    </w:sdtPr>
                    <w:sdtContent>
                      <w:r>
                        <w:rPr>
                          <w:b/>
                          <w:sz w:val="22"/>
                          <w:szCs w:val="22"/>
                          <w:lang w:eastAsia="lt-LT"/>
                        </w:rPr>
                        <w:t>Sprendimai, priimami išnagrinėjus bylą</w:t>
                      </w:r>
                    </w:sdtContent>
                  </w:sdt>
                </w:p>
                <w:sdt>
                  <w:sdtPr>
                    <w:alias w:val="25 str. 1 d."/>
                    <w:tag w:val="part_161ff7c99c4d4959817c907f7f50703f"/>
                    <w:lock w:val="sdtLocked"/>
                    <w:richText/>
                  </w:sdtPr>
                  <w:sdtContent>
                    <w:p>
                      <w:pPr>
                        <w:ind w:firstLine="720"/>
                        <w:jc w:val="both"/>
                        <w:rPr>
                          <w:sz w:val="22"/>
                          <w:szCs w:val="22"/>
                          <w:lang w:eastAsia="lt-LT"/>
                        </w:rPr>
                      </w:pPr>
                      <w:sdt>
                        <w:sdtPr>
                          <w:alias w:val="Numeris"/>
                          <w:tag w:val="nr_161ff7c99c4d4959817c907f7f50703f"/>
                          <w:lock w:val="sdtLocked"/>
                          <w:richText/>
                        </w:sdtPr>
                        <w:sdtContent>
                          <w:r>
                            <w:rPr>
                              <w:sz w:val="22"/>
                              <w:szCs w:val="22"/>
                              <w:lang w:eastAsia="lt-LT"/>
                            </w:rPr>
                            <w:t>1</w:t>
                          </w:r>
                        </w:sdtContent>
                      </w:sdt>
                      <w:r>
                        <w:rPr>
                          <w:sz w:val="22"/>
                          <w:szCs w:val="22"/>
                          <w:lang w:eastAsia="lt-LT"/>
                        </w:rPr>
                        <w:t xml:space="preserve">. </w:t>
                      </w:r>
                      <w:r>
                        <w:rPr>
                          <w:sz w:val="22"/>
                          <w:szCs w:val="22"/>
                        </w:rPr>
                        <w:t>Valstybės sienos apsaugos tarnyba</w:t>
                      </w:r>
                      <w:r>
                        <w:rPr>
                          <w:sz w:val="22"/>
                          <w:szCs w:val="22"/>
                          <w:lang w:eastAsia="lt-LT"/>
                        </w:rPr>
                        <w:t xml:space="preserve"> ar policijos įstaiga, išnagrinėjusios bylą, turi teisę priimti sprendimą:</w:t>
                      </w:r>
                    </w:p>
                    <w:sdt>
                      <w:sdtPr>
                        <w:alias w:val="25 str. 1 d. 1 p."/>
                        <w:tag w:val="part_3852f3c473c1480c8a82a97c33512843"/>
                        <w:lock w:val="sdtLocked"/>
                        <w:richText/>
                      </w:sdtPr>
                      <w:sdtContent>
                        <w:p>
                          <w:pPr>
                            <w:ind w:firstLine="720"/>
                            <w:jc w:val="both"/>
                            <w:rPr>
                              <w:sz w:val="22"/>
                              <w:szCs w:val="22"/>
                              <w:lang w:eastAsia="lt-LT"/>
                            </w:rPr>
                          </w:pPr>
                          <w:sdt>
                            <w:sdtPr>
                              <w:alias w:val="Numeris"/>
                              <w:tag w:val="nr_3852f3c473c1480c8a82a97c33512843"/>
                              <w:lock w:val="sdtLocked"/>
                              <w:richText/>
                            </w:sdtPr>
                            <w:sdtContent>
                              <w:r>
                                <w:rPr>
                                  <w:sz w:val="22"/>
                                  <w:szCs w:val="22"/>
                                  <w:lang w:eastAsia="lt-LT"/>
                                </w:rPr>
                                <w:t>1</w:t>
                              </w:r>
                            </w:sdtContent>
                          </w:sdt>
                          <w:r>
                            <w:rPr>
                              <w:sz w:val="22"/>
                              <w:szCs w:val="22"/>
                              <w:lang w:eastAsia="lt-LT"/>
                            </w:rPr>
                            <w:t>) skirti baudą;</w:t>
                          </w:r>
                        </w:p>
                      </w:sdtContent>
                    </w:sdt>
                    <w:sdt>
                      <w:sdtPr>
                        <w:alias w:val="25 str. 1 d. 2 p."/>
                        <w:tag w:val="part_bea5b02e962843b9be8a9bb480e87179"/>
                        <w:lock w:val="sdtLocked"/>
                        <w:richText/>
                      </w:sdtPr>
                      <w:sdtContent>
                        <w:p>
                          <w:pPr>
                            <w:ind w:firstLine="720"/>
                            <w:jc w:val="both"/>
                            <w:rPr>
                              <w:sz w:val="22"/>
                              <w:szCs w:val="22"/>
                              <w:lang w:eastAsia="lt-LT"/>
                            </w:rPr>
                          </w:pPr>
                          <w:sdt>
                            <w:sdtPr>
                              <w:alias w:val="Numeris"/>
                              <w:tag w:val="nr_bea5b02e962843b9be8a9bb480e87179"/>
                              <w:lock w:val="sdtLocked"/>
                              <w:richText/>
                            </w:sdtPr>
                            <w:sdtContent>
                              <w:r>
                                <w:rPr>
                                  <w:sz w:val="22"/>
                                  <w:szCs w:val="22"/>
                                  <w:lang w:eastAsia="lt-LT"/>
                                </w:rPr>
                                <w:t>2</w:t>
                              </w:r>
                            </w:sdtContent>
                          </w:sdt>
                          <w:r>
                            <w:rPr>
                              <w:sz w:val="22"/>
                              <w:szCs w:val="22"/>
                              <w:lang w:eastAsia="lt-LT"/>
                            </w:rPr>
                            <w:t xml:space="preserve">) atsisakyti skirti baudą ir bylą nutraukti, kai nėra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pažeidimo.</w:t>
                          </w:r>
                        </w:p>
                      </w:sdtContent>
                    </w:sdt>
                  </w:sdtContent>
                </w:sdt>
                <w:sdt>
                  <w:sdtPr>
                    <w:alias w:val="25 str. 2 d."/>
                    <w:tag w:val="part_a904b063665b438d8354f979e666c32d"/>
                    <w:lock w:val="sdtLocked"/>
                    <w:richText/>
                  </w:sdtPr>
                  <w:sdtContent>
                    <w:p>
                      <w:pPr>
                        <w:ind w:firstLine="720"/>
                        <w:jc w:val="both"/>
                        <w:rPr>
                          <w:sz w:val="22"/>
                          <w:szCs w:val="22"/>
                          <w:lang w:eastAsia="lt-LT"/>
                        </w:rPr>
                      </w:pPr>
                      <w:sdt>
                        <w:sdtPr>
                          <w:alias w:val="Numeris"/>
                          <w:tag w:val="nr_a904b063665b438d8354f979e666c32d"/>
                          <w:lock w:val="sdtLocked"/>
                          <w:richText/>
                        </w:sdtPr>
                        <w:sdtContent>
                          <w:r>
                            <w:rPr>
                              <w:sz w:val="22"/>
                              <w:szCs w:val="22"/>
                              <w:lang w:eastAsia="lt-LT"/>
                            </w:rPr>
                            <w:t>2</w:t>
                          </w:r>
                        </w:sdtContent>
                      </w:sdt>
                      <w:r>
                        <w:rPr>
                          <w:sz w:val="22"/>
                          <w:szCs w:val="22"/>
                          <w:lang w:eastAsia="lt-LT"/>
                        </w:rPr>
                        <w:t>. Išnagrinėjus bylą, surašomas nutarimas. Jame turi būti nurodyta sprendimą priėmusios institucijos pavadinimas, bylos nagrinėjimo data ir vieta, priimtas sprendimas, jo apskundimo terminai ir tvarka. Jeigu priimamas šio straipsnio 1 dalies 1 punkte nurodytas sprendimas, nutarime papildomai nurodomi duomenys apie šio Įstatymo reikalavimus pažeidusį vežėją, šio Įstatymo reikalavimų pažeidimo padarymo aplinkybės, šio Įstatymo reikalavimus pažeidusio vežėjo kaltės įrodymai, kuriais grindžiamas sprendimas, šio Įstatymo straipsnio nuostata, nustatanti atsakomybę už šio Įstatymo reikalavimų pažeidimą, šio Įstatymo reikalavimus pažeidusio vežėjo paaiškinimai ir jų įvertinimas.</w:t>
                      </w:r>
                    </w:p>
                  </w:sdtContent>
                </w:sdt>
                <w:sdt>
                  <w:sdtPr>
                    <w:alias w:val="25 str. 3 d."/>
                    <w:tag w:val="part_eb22c01e560043dba94bad52a6dde335"/>
                    <w:lock w:val="sdtLocked"/>
                    <w:richText/>
                  </w:sdtPr>
                  <w:sdtContent>
                    <w:p>
                      <w:pPr>
                        <w:ind w:firstLine="720"/>
                        <w:jc w:val="both"/>
                      </w:pPr>
                      <w:sdt>
                        <w:sdtPr>
                          <w:alias w:val="Numeris"/>
                          <w:tag w:val="nr_eb22c01e560043dba94bad52a6dde335"/>
                          <w:lock w:val="sdtLocked"/>
                          <w:richText/>
                        </w:sdtPr>
                        <w:sdtContent>
                          <w:r>
                            <w:rPr>
                              <w:sz w:val="22"/>
                              <w:szCs w:val="22"/>
                              <w:lang w:eastAsia="lt-LT"/>
                            </w:rPr>
                            <w:t>3</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nutarimas per 2 darbo dienas nuo jo priėmimo išsiunčiamas šio Įstatymo reikalavimus pažeidusiam vežėjui.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9"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6 str."/>
                <w:tag w:val="part_98dbc60c8a3b4f638f72a8aad6444db9"/>
                <w:lock w:val="sdtLocked"/>
                <w:richText/>
              </w:sdtPr>
              <w:sdtContent>
                <w:p>
                  <w:pPr>
                    <w:ind w:firstLine="720"/>
                    <w:jc w:val="both"/>
                    <w:rPr>
                      <w:b/>
                      <w:sz w:val="22"/>
                      <w:szCs w:val="22"/>
                      <w:lang w:eastAsia="lt-LT"/>
                    </w:rPr>
                  </w:pPr>
                  <w:sdt>
                    <w:sdtPr>
                      <w:alias w:val="Numeris"/>
                      <w:tag w:val="nr_98dbc60c8a3b4f638f72a8aad6444db9"/>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98dbc60c8a3b4f638f72a8aad6444db9"/>
                      <w:lock w:val="sdtLocked"/>
                      <w:richText/>
                    </w:sdtPr>
                    <w:sdtContent>
                      <w:r>
                        <w:rPr>
                          <w:b/>
                          <w:bCs/>
                          <w:sz w:val="22"/>
                          <w:szCs w:val="22"/>
                          <w:lang w:eastAsia="lt-LT"/>
                        </w:rPr>
                        <w:t xml:space="preserve">Baudų skyrimas šio Įstatymo reikalavimus pažeidusiems vežėjams </w:t>
                      </w:r>
                    </w:sdtContent>
                  </w:sdt>
                </w:p>
                <w:sdt>
                  <w:sdtPr>
                    <w:alias w:val="26 str. 1 d."/>
                    <w:tag w:val="part_72cc99413763441ba97e67b6d7479346"/>
                    <w:lock w:val="sdtLocked"/>
                    <w:richText/>
                  </w:sdtPr>
                  <w:sdtContent>
                    <w:p>
                      <w:pPr>
                        <w:ind w:firstLine="720"/>
                        <w:jc w:val="both"/>
                        <w:rPr>
                          <w:sz w:val="22"/>
                          <w:szCs w:val="22"/>
                          <w:lang w:eastAsia="lt-LT"/>
                        </w:rPr>
                      </w:pPr>
                      <w:sdt>
                        <w:sdtPr>
                          <w:alias w:val="Numeris"/>
                          <w:tag w:val="nr_72cc99413763441ba97e67b6d7479346"/>
                          <w:lock w:val="sdtLocked"/>
                          <w:richText/>
                        </w:sdtPr>
                        <w:sdtContent>
                          <w:r>
                            <w:rPr>
                              <w:sz w:val="22"/>
                              <w:szCs w:val="22"/>
                            </w:rPr>
                            <w:t>1</w:t>
                          </w:r>
                        </w:sdtContent>
                      </w:sdt>
                      <w:r>
                        <w:rPr>
                          <w:sz w:val="22"/>
                          <w:szCs w:val="22"/>
                        </w:rPr>
                        <w:t>. Konkretus skiriamos baudos dydis nustatomas pagal sankcijoje numatytų minimalios ir maksimalios baudų vidurkį,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sdtContent>
                </w:sdt>
                <w:sdt>
                  <w:sdtPr>
                    <w:alias w:val="26 str. 2 d."/>
                    <w:tag w:val="part_9469db7224444370b93e5f8676f1bc2d"/>
                    <w:lock w:val="sdtLocked"/>
                    <w:richText/>
                  </w:sdtPr>
                  <w:sdtContent>
                    <w:p>
                      <w:pPr>
                        <w:ind w:firstLine="720"/>
                        <w:jc w:val="both"/>
                        <w:rPr>
                          <w:sz w:val="22"/>
                          <w:szCs w:val="22"/>
                          <w:lang w:eastAsia="lt-LT"/>
                        </w:rPr>
                      </w:pPr>
                      <w:sdt>
                        <w:sdtPr>
                          <w:alias w:val="Numeris"/>
                          <w:tag w:val="nr_9469db7224444370b93e5f8676f1bc2d"/>
                          <w:lock w:val="sdtLocked"/>
                          <w:richText/>
                        </w:sdtPr>
                        <w:sdtContent>
                          <w:r>
                            <w:rPr>
                              <w:sz w:val="22"/>
                              <w:szCs w:val="22"/>
                              <w:lang w:eastAsia="lt-LT"/>
                            </w:rPr>
                            <w:t>2</w:t>
                          </w:r>
                        </w:sdtContent>
                      </w:sdt>
                      <w:r>
                        <w:rPr>
                          <w:sz w:val="22"/>
                          <w:szCs w:val="22"/>
                          <w:lang w:eastAsia="lt-LT"/>
                        </w:rPr>
                        <w:t>. Atsakomybę lengvinančiomis aplinkybėmis laikoma:</w:t>
                      </w:r>
                    </w:p>
                    <w:sdt>
                      <w:sdtPr>
                        <w:alias w:val="26 str. 2 d. 1 p."/>
                        <w:tag w:val="part_2a07a232d2c84da1a8cadcc2acc80036"/>
                        <w:lock w:val="sdtLocked"/>
                        <w:richText/>
                      </w:sdtPr>
                      <w:sdtContent>
                        <w:p>
                          <w:pPr>
                            <w:ind w:firstLine="720"/>
                            <w:jc w:val="both"/>
                            <w:rPr>
                              <w:sz w:val="22"/>
                              <w:szCs w:val="22"/>
                              <w:lang w:eastAsia="lt-LT"/>
                            </w:rPr>
                          </w:pPr>
                          <w:sdt>
                            <w:sdtPr>
                              <w:alias w:val="Numeris"/>
                              <w:tag w:val="nr_2a07a232d2c84da1a8cadcc2acc80036"/>
                              <w:lock w:val="sdtLocked"/>
                              <w:richText/>
                            </w:sdtPr>
                            <w:sdtContent>
                              <w:r>
                                <w:rPr>
                                  <w:sz w:val="22"/>
                                  <w:szCs w:val="22"/>
                                  <w:lang w:eastAsia="lt-LT"/>
                                </w:rPr>
                                <w:t>1</w:t>
                              </w:r>
                            </w:sdtContent>
                          </w:sdt>
                          <w:r>
                            <w:rPr>
                              <w:sz w:val="22"/>
                              <w:szCs w:val="22"/>
                              <w:lang w:eastAsia="lt-LT"/>
                            </w:rPr>
                            <w:t xml:space="preserve">) vežėjo pagalba </w:t>
                          </w:r>
                          <w:r>
                            <w:rPr>
                              <w:sz w:val="22"/>
                              <w:szCs w:val="22"/>
                            </w:rPr>
                            <w:t>Valstybės sienos apsaugos tarnybai</w:t>
                          </w:r>
                          <w:r>
                            <w:rPr>
                              <w:sz w:val="22"/>
                              <w:szCs w:val="22"/>
                              <w:lang w:eastAsia="lt-LT"/>
                            </w:rPr>
                            <w:t xml:space="preserve"> ar policijos įstaigai atliekant šio Įstatymo reikalavimų pažeidimo tyrimą;</w:t>
                          </w:r>
                        </w:p>
                      </w:sdtContent>
                    </w:sdt>
                    <w:sdt>
                      <w:sdtPr>
                        <w:alias w:val="26 str. 2 d. 2 p."/>
                        <w:tag w:val="part_d92c540380a346a0adfa52cb2458226f"/>
                        <w:lock w:val="sdtLocked"/>
                        <w:richText/>
                      </w:sdtPr>
                      <w:sdtContent>
                        <w:p>
                          <w:pPr>
                            <w:ind w:firstLine="720"/>
                            <w:jc w:val="both"/>
                            <w:rPr>
                              <w:sz w:val="22"/>
                              <w:szCs w:val="22"/>
                              <w:lang w:eastAsia="lt-LT"/>
                            </w:rPr>
                          </w:pPr>
                          <w:sdt>
                            <w:sdtPr>
                              <w:alias w:val="Numeris"/>
                              <w:tag w:val="nr_d92c540380a346a0adfa52cb2458226f"/>
                              <w:lock w:val="sdtLocked"/>
                              <w:richText/>
                            </w:sdtPr>
                            <w:sdtContent>
                              <w:r>
                                <w:rPr>
                                  <w:sz w:val="22"/>
                                  <w:szCs w:val="22"/>
                                  <w:lang w:eastAsia="lt-LT"/>
                                </w:rPr>
                                <w:t>2</w:t>
                              </w:r>
                            </w:sdtContent>
                          </w:sdt>
                          <w:r>
                            <w:rPr>
                              <w:sz w:val="22"/>
                              <w:szCs w:val="22"/>
                              <w:lang w:eastAsia="lt-LT"/>
                            </w:rPr>
                            <w:t>) tai, kad šio Įstatymo reikalavimų pažeidimas padarytas dėl psichinės ar fizinės prievartos.</w:t>
                          </w:r>
                        </w:p>
                      </w:sdtContent>
                    </w:sdt>
                  </w:sdtContent>
                </w:sdt>
                <w:sdt>
                  <w:sdtPr>
                    <w:alias w:val="26 str. 3 d."/>
                    <w:tag w:val="part_0287036fbee94b8fbaaa610903fa72d2"/>
                    <w:lock w:val="sdtLocked"/>
                    <w:richText/>
                  </w:sdtPr>
                  <w:sdtContent>
                    <w:p>
                      <w:pPr>
                        <w:ind w:firstLine="720"/>
                        <w:jc w:val="both"/>
                        <w:rPr>
                          <w:sz w:val="22"/>
                          <w:szCs w:val="22"/>
                          <w:lang w:eastAsia="lt-LT"/>
                        </w:rPr>
                      </w:pPr>
                      <w:sdt>
                        <w:sdtPr>
                          <w:alias w:val="Numeris"/>
                          <w:tag w:val="nr_0287036fbee94b8fbaaa610903fa72d2"/>
                          <w:lock w:val="sdtLocked"/>
                          <w:richText/>
                        </w:sdtPr>
                        <w:sdtContent>
                          <w:r>
                            <w:rPr>
                              <w:sz w:val="22"/>
                              <w:szCs w:val="22"/>
                              <w:lang w:eastAsia="lt-LT"/>
                            </w:rPr>
                            <w:t>3</w:t>
                          </w:r>
                        </w:sdtContent>
                      </w:sdt>
                      <w:r>
                        <w:rPr>
                          <w:sz w:val="22"/>
                          <w:szCs w:val="22"/>
                          <w:lang w:eastAsia="lt-LT"/>
                        </w:rPr>
                        <w:t>. Atsakomybę sunkinančiomis aplinkybėmis laikoma:</w:t>
                      </w:r>
                    </w:p>
                    <w:sdt>
                      <w:sdtPr>
                        <w:alias w:val="26 str. 3 d. 1 p."/>
                        <w:tag w:val="part_76958838d0b24d1b98d5fa1b4b1d255d"/>
                        <w:lock w:val="sdtLocked"/>
                        <w:richText/>
                      </w:sdtPr>
                      <w:sdtContent>
                        <w:p>
                          <w:pPr>
                            <w:ind w:firstLine="720"/>
                            <w:jc w:val="both"/>
                            <w:rPr>
                              <w:sz w:val="22"/>
                              <w:szCs w:val="22"/>
                              <w:lang w:eastAsia="lt-LT"/>
                            </w:rPr>
                          </w:pPr>
                          <w:sdt>
                            <w:sdtPr>
                              <w:alias w:val="Numeris"/>
                              <w:tag w:val="nr_76958838d0b24d1b98d5fa1b4b1d255d"/>
                              <w:lock w:val="sdtLocked"/>
                              <w:richText/>
                            </w:sdtPr>
                            <w:sdtContent>
                              <w:r>
                                <w:rPr>
                                  <w:sz w:val="22"/>
                                  <w:szCs w:val="22"/>
                                  <w:lang w:eastAsia="lt-LT"/>
                                </w:rPr>
                                <w:t>1</w:t>
                              </w:r>
                            </w:sdtContent>
                          </w:sdt>
                          <w:r>
                            <w:rPr>
                              <w:sz w:val="22"/>
                              <w:szCs w:val="22"/>
                              <w:lang w:eastAsia="lt-LT"/>
                            </w:rPr>
                            <w:t xml:space="preserve">) vežėjo kliudymas </w:t>
                          </w:r>
                          <w:r>
                            <w:rPr>
                              <w:sz w:val="22"/>
                              <w:szCs w:val="22"/>
                            </w:rPr>
                            <w:t>Valstybės sienos apsaugos tarnybai</w:t>
                          </w:r>
                          <w:r>
                            <w:rPr>
                              <w:sz w:val="22"/>
                              <w:szCs w:val="22"/>
                              <w:lang w:eastAsia="lt-LT"/>
                            </w:rPr>
                            <w:t xml:space="preserve"> ar policijos įstaigai atlikti šio Įstatymo reikalavimų pažeidimo tyrimą;</w:t>
                          </w:r>
                        </w:p>
                      </w:sdtContent>
                    </w:sdt>
                    <w:sdt>
                      <w:sdtPr>
                        <w:alias w:val="26 str. 3 d. 2 p."/>
                        <w:tag w:val="part_acfcf1ff60574de7809bfbfbd7f8a0d4"/>
                        <w:lock w:val="sdtLocked"/>
                        <w:richText/>
                      </w:sdtPr>
                      <w:sdtContent>
                        <w:p>
                          <w:pPr>
                            <w:ind w:firstLine="720"/>
                            <w:jc w:val="both"/>
                            <w:rPr>
                              <w:sz w:val="22"/>
                            </w:rPr>
                          </w:pPr>
                          <w:sdt>
                            <w:sdtPr>
                              <w:alias w:val="Numeris"/>
                              <w:tag w:val="nr_acfcf1ff60574de7809bfbfbd7f8a0d4"/>
                              <w:lock w:val="sdtLocked"/>
                              <w:richText/>
                            </w:sdtPr>
                            <w:sdtContent>
                              <w:r>
                                <w:rPr>
                                  <w:sz w:val="22"/>
                                  <w:szCs w:val="22"/>
                                  <w:lang w:eastAsia="lt-LT"/>
                                </w:rPr>
                                <w:t>2</w:t>
                              </w:r>
                            </w:sdtContent>
                          </w:sdt>
                          <w:r>
                            <w:rPr>
                              <w:sz w:val="22"/>
                              <w:szCs w:val="22"/>
                              <w:lang w:eastAsia="lt-LT"/>
                            </w:rPr>
                            <w:t>) tai, kad šio Įstatymo reikalavimų pažeidimas padarytas pasinaudojant ekstremaliąja situacija.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7 str."/>
                <w:tag w:val="part_98e25d84c3ad49b6a5c3987822f548cc"/>
                <w:lock w:val="sdtLocked"/>
                <w:richText/>
              </w:sdtPr>
              <w:sdtContent>
                <w:p>
                  <w:pPr>
                    <w:widowControl w:val="0"/>
                    <w:ind w:firstLine="720"/>
                    <w:jc w:val="both"/>
                    <w:rPr>
                      <w:b/>
                      <w:bCs/>
                      <w:sz w:val="22"/>
                    </w:rPr>
                  </w:pPr>
                  <w:sdt>
                    <w:sdtPr>
                      <w:alias w:val="Numeris"/>
                      <w:tag w:val="nr_98e25d84c3ad49b6a5c3987822f548cc"/>
                      <w:lock w:val="sdtLocked"/>
                      <w:richText/>
                    </w:sdtPr>
                    <w:sdtContent>
                      <w:r>
                        <w:rPr>
                          <w:b/>
                          <w:bCs/>
                          <w:sz w:val="22"/>
                        </w:rPr>
                        <w:t>27</w:t>
                      </w:r>
                    </w:sdtContent>
                  </w:sdt>
                  <w:r>
                    <w:rPr>
                      <w:b/>
                      <w:bCs/>
                      <w:sz w:val="22"/>
                    </w:rPr>
                    <w:t xml:space="preserve"> straipsnis. </w:t>
                  </w:r>
                  <w:sdt>
                    <w:sdtPr>
                      <w:alias w:val="Pavadinimas"/>
                      <w:tag w:val="title_98e25d84c3ad49b6a5c3987822f548cc"/>
                      <w:lock w:val="sdtLocked"/>
                      <w:richText/>
                    </w:sdtPr>
                    <w:sdtContent>
                      <w:r>
                        <w:rPr>
                          <w:b/>
                          <w:bCs/>
                          <w:sz w:val="22"/>
                        </w:rPr>
                        <w:t>Baudų mokėjimas ir išieškojimas</w:t>
                      </w:r>
                    </w:sdtContent>
                  </w:sdt>
                </w:p>
                <w:sdt>
                  <w:sdtPr>
                    <w:alias w:val="27 str. 1 d."/>
                    <w:tag w:val="part_ddc68d1b38c7445e9a24839c75dc1768"/>
                    <w:lock w:val="sdtLocked"/>
                    <w:richText/>
                  </w:sdtPr>
                  <w:sdtContent>
                    <w:p>
                      <w:pPr>
                        <w:widowControl w:val="0"/>
                        <w:ind w:firstLine="720"/>
                        <w:jc w:val="both"/>
                        <w:rPr>
                          <w:sz w:val="22"/>
                        </w:rPr>
                      </w:pPr>
                      <w:sdt>
                        <w:sdtPr>
                          <w:alias w:val="Numeris"/>
                          <w:tag w:val="nr_ddc68d1b38c7445e9a24839c75dc1768"/>
                          <w:lock w:val="sdtLocked"/>
                          <w:richText/>
                        </w:sdtPr>
                        <w:sdtContent>
                          <w:r>
                            <w:rPr>
                              <w:sz w:val="22"/>
                            </w:rPr>
                            <w:t>1</w:t>
                          </w:r>
                        </w:sdtContent>
                      </w:sdt>
                      <w:r>
                        <w:rPr>
                          <w:sz w:val="22"/>
                        </w:rPr>
                        <w:t>. Bauda turi būti sumokėta į valstybės biudžetą ne vėliau kaip per 1 mėnesį nuo nutarimo išsiuntimo dienos.</w:t>
                      </w:r>
                    </w:p>
                  </w:sdtContent>
                </w:sdt>
                <w:sdt>
                  <w:sdtPr>
                    <w:alias w:val="27 str. 2 d."/>
                    <w:tag w:val="part_1ce74f19379243548cda3b4ffed6c236"/>
                    <w:lock w:val="sdtLocked"/>
                    <w:richText/>
                  </w:sdtPr>
                  <w:sdtContent>
                    <w:p>
                      <w:pPr>
                        <w:ind w:firstLine="720"/>
                        <w:jc w:val="both"/>
                        <w:rPr>
                          <w:sz w:val="22"/>
                        </w:rPr>
                      </w:pPr>
                      <w:sdt>
                        <w:sdtPr>
                          <w:alias w:val="Numeris"/>
                          <w:tag w:val="nr_1ce74f19379243548cda3b4ffed6c236"/>
                          <w:lock w:val="sdtLocked"/>
                          <w:richText/>
                        </w:sdtPr>
                        <w:sdtContent>
                          <w:r>
                            <w:rPr>
                              <w:sz w:val="22"/>
                              <w:szCs w:val="22"/>
                              <w:lang w:eastAsia="lt-LT"/>
                            </w:rPr>
                            <w:t>2</w:t>
                          </w:r>
                        </w:sdtContent>
                      </w:sdt>
                      <w:r>
                        <w:rPr>
                          <w:sz w:val="22"/>
                          <w:szCs w:val="22"/>
                          <w:lang w:eastAsia="lt-LT"/>
                        </w:rPr>
                        <w:t xml:space="preserve">. Šio Įstatymo reikalavimus pažeidusio vežėjo nesumokėtas baudas išieško antstoliai, vykdydami jiems pateiktus </w:t>
                      </w:r>
                      <w:r>
                        <w:rPr>
                          <w:color w:val="000000"/>
                          <w:sz w:val="22"/>
                          <w:szCs w:val="22"/>
                        </w:rPr>
                        <w:t>Valstybės sienos apsaugos tarnybos</w:t>
                      </w:r>
                      <w:r>
                        <w:rPr>
                          <w:b/>
                          <w:color w:val="000000"/>
                          <w:sz w:val="22"/>
                          <w:szCs w:val="22"/>
                        </w:rPr>
                        <w:t xml:space="preserve"> </w:t>
                      </w:r>
                      <w:r>
                        <w:rPr>
                          <w:sz w:val="22"/>
                          <w:szCs w:val="22"/>
                          <w:lang w:eastAsia="lt-LT"/>
                        </w:rPr>
                        <w:t>ar policijos įstaigos nutarimus Lietuvos Respublikos civilinio proceso kodekso nustatyta tvarka. Nutarimai antstoliams pateikiami vykdyti ne vėliau kaip per 20 darbo dienų nuo baudos sumokėjimo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28 str."/>
                <w:tag w:val="part_3dea5f684eeb4928bc78ebe7d057e660"/>
                <w:lock w:val="sdtLocked"/>
                <w:richText/>
              </w:sdtPr>
              <w:sdtContent>
                <w:p>
                  <w:pPr>
                    <w:ind w:firstLine="720"/>
                    <w:jc w:val="both"/>
                    <w:rPr>
                      <w:b/>
                      <w:sz w:val="22"/>
                      <w:szCs w:val="22"/>
                      <w:lang w:eastAsia="lt-LT"/>
                    </w:rPr>
                  </w:pPr>
                  <w:sdt>
                    <w:sdtPr>
                      <w:alias w:val="Numeris"/>
                      <w:tag w:val="nr_3dea5f684eeb4928bc78ebe7d057e660"/>
                      <w:lock w:val="sdtLocked"/>
                      <w:richText/>
                    </w:sdtPr>
                    <w:sdtContent>
                      <w:r>
                        <w:rPr>
                          <w:b/>
                          <w:sz w:val="22"/>
                          <w:szCs w:val="22"/>
                          <w:lang w:eastAsia="lt-LT"/>
                        </w:rPr>
                        <w:t>28</w:t>
                      </w:r>
                    </w:sdtContent>
                  </w:sdt>
                  <w:r>
                    <w:rPr>
                      <w:b/>
                      <w:sz w:val="22"/>
                      <w:szCs w:val="22"/>
                      <w:lang w:eastAsia="lt-LT"/>
                    </w:rPr>
                    <w:t xml:space="preserve"> straipsnis. </w:t>
                  </w:r>
                  <w:sdt>
                    <w:sdtPr>
                      <w:alias w:val="Pavadinimas"/>
                      <w:tag w:val="title_3dea5f684eeb4928bc78ebe7d057e660"/>
                      <w:lock w:val="sdtLocked"/>
                      <w:richText/>
                    </w:sdtPr>
                    <w:sdtContent>
                      <w:r>
                        <w:rPr>
                          <w:b/>
                          <w:sz w:val="22"/>
                          <w:szCs w:val="22"/>
                          <w:lang w:eastAsia="lt-LT"/>
                        </w:rPr>
                        <w:t>Nutarimų dėl baudų skyrimo apskundimas</w:t>
                      </w:r>
                    </w:sdtContent>
                  </w:sdt>
                </w:p>
                <w:sdt>
                  <w:sdtPr>
                    <w:alias w:val="28 str. 1 d."/>
                    <w:tag w:val="part_7ba6e08f48234f1ca1cd807429c4f6a3"/>
                    <w:lock w:val="sdtLocked"/>
                    <w:richText/>
                  </w:sdtPr>
                  <w:sdtContent>
                    <w:p>
                      <w:pPr>
                        <w:ind w:firstLine="720"/>
                        <w:jc w:val="both"/>
                        <w:rPr>
                          <w:sz w:val="22"/>
                          <w:szCs w:val="22"/>
                          <w:lang w:eastAsia="lt-LT"/>
                        </w:rPr>
                      </w:pPr>
                      <w:sdt>
                        <w:sdtPr>
                          <w:alias w:val="Numeris"/>
                          <w:tag w:val="nr_7ba6e08f48234f1ca1cd807429c4f6a3"/>
                          <w:lock w:val="sdtLocked"/>
                          <w:richText/>
                        </w:sdtPr>
                        <w:sdtContent>
                          <w:r>
                            <w:rPr>
                              <w:sz w:val="22"/>
                              <w:szCs w:val="22"/>
                              <w:lang w:eastAsia="lt-LT"/>
                            </w:rPr>
                            <w:t>1</w:t>
                          </w:r>
                        </w:sdtContent>
                      </w:sdt>
                      <w:r>
                        <w:rPr>
                          <w:sz w:val="22"/>
                          <w:szCs w:val="22"/>
                          <w:lang w:eastAsia="lt-LT"/>
                        </w:rPr>
                        <w:t xml:space="preserve">. Šio Įstatymo reikalavimus pažeidęs vežėjas, nesutinkantis su </w:t>
                      </w:r>
                      <w:r>
                        <w:rPr>
                          <w:color w:val="000000"/>
                          <w:sz w:val="22"/>
                          <w:szCs w:val="22"/>
                        </w:rPr>
                        <w:t>Valstybės sienos apsaugos tarnybos</w:t>
                      </w:r>
                      <w:r>
                        <w:rPr>
                          <w:b/>
                          <w:color w:val="000000"/>
                          <w:sz w:val="22"/>
                          <w:szCs w:val="22"/>
                        </w:rPr>
                        <w:t xml:space="preserve"> </w:t>
                      </w:r>
                      <w:r>
                        <w:rPr>
                          <w:sz w:val="22"/>
                          <w:szCs w:val="22"/>
                          <w:lang w:eastAsia="lt-LT"/>
                        </w:rPr>
                        <w:t>ar policijos įstaigos nutarimu dėl baudos skyrimo, gali apskųsti jį Lietuvos Respublikos administracinių bylų teisenos įstatymo nustatyta tvarka.</w:t>
                      </w:r>
                    </w:p>
                  </w:sdtContent>
                </w:sdt>
                <w:sdt>
                  <w:sdtPr>
                    <w:alias w:val="28 str. 2 d."/>
                    <w:tag w:val="part_7ce163f306054f279a2397e55acf6b93"/>
                    <w:lock w:val="sdtLocked"/>
                    <w:richText/>
                  </w:sdtPr>
                  <w:sdtContent>
                    <w:p>
                      <w:pPr>
                        <w:ind w:firstLine="720"/>
                        <w:jc w:val="both"/>
                        <w:rPr>
                          <w:sz w:val="22"/>
                        </w:rPr>
                      </w:pPr>
                      <w:sdt>
                        <w:sdtPr>
                          <w:alias w:val="Numeris"/>
                          <w:tag w:val="nr_7ce163f306054f279a2397e55acf6b93"/>
                          <w:lock w:val="sdtLocked"/>
                          <w:richText/>
                        </w:sdtPr>
                        <w:sdtContent>
                          <w:r>
                            <w:rPr>
                              <w:sz w:val="22"/>
                              <w:szCs w:val="22"/>
                              <w:lang w:eastAsia="lt-LT"/>
                            </w:rPr>
                            <w:t>2</w:t>
                          </w:r>
                        </w:sdtContent>
                      </w:sdt>
                      <w:r>
                        <w:rPr>
                          <w:sz w:val="22"/>
                          <w:szCs w:val="22"/>
                          <w:lang w:eastAsia="lt-LT"/>
                        </w:rPr>
                        <w:t xml:space="preserve">. Skundo padavimas administraciniam teismui sustabdo </w:t>
                      </w:r>
                      <w:r>
                        <w:rPr>
                          <w:color w:val="000000"/>
                          <w:sz w:val="22"/>
                          <w:szCs w:val="22"/>
                        </w:rPr>
                        <w:t>Valstybės sienos apsaugos tarnybos</w:t>
                      </w:r>
                      <w:r>
                        <w:rPr>
                          <w:b/>
                          <w:color w:val="000000"/>
                          <w:sz w:val="22"/>
                          <w:szCs w:val="22"/>
                        </w:rPr>
                        <w:t xml:space="preserve"> </w:t>
                      </w:r>
                      <w:r>
                        <w:rPr>
                          <w:sz w:val="22"/>
                          <w:szCs w:val="22"/>
                          <w:lang w:eastAsia="lt-LT"/>
                        </w:rPr>
                        <w:t>ar policijos įstaigos nutarimų dėl baudų skyrimo vykdymą.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signatura"/>
            <w:tag w:val="part_94b08948c2f64843ab6baadf7dbafb86"/>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jc w:val="both"/>
                <w:rPr>
                  <w:sz w:val="22"/>
                </w:rPr>
              </w:pPr>
              <w:r>
                <w:rPr>
                  <w:sz w:val="22"/>
                </w:rPr>
                <w:t xml:space="preserve">PIRMININKO PAVADUOTOJAS   </w:t>
                <w:tab/>
                <w:tab/>
                <w:tab/>
                <w:tab/>
                <w:tab/>
                <w:t>KAZIMIERAS MOTIEKA</w:t>
              </w:r>
            </w:p>
            <w:p>
              <w:pPr>
                <w:rPr>
                  <w:sz w:val="22"/>
                </w:rPr>
              </w:pPr>
            </w:p>
            <w:p>
              <w:pPr>
                <w:rPr>
                  <w:sz w:val="22"/>
                </w:rPr>
              </w:pPr>
              <w:r>
                <w:rPr>
                  <w:sz w:val="22"/>
                </w:rPr>
                <w:t xml:space="preserve">Vilnius, 1991 m. spalio 8 d. </w:t>
              </w:r>
            </w:p>
            <w:p>
              <w:pPr>
                <w:ind w:firstLine="720"/>
                <w:jc w:val="both"/>
                <w:rPr>
                  <w:sz w:val="22"/>
                </w:rPr>
              </w:pPr>
              <w:r>
                <w:rPr>
                  <w:sz w:val="22"/>
                </w:rPr>
                <w:t>Nr. I-1863</w:t>
              </w:r>
            </w:p>
            <w:p>
              <w:pPr>
                <w:jc w:val="both"/>
                <w:rPr>
                  <w:sz w:val="22"/>
                </w:rPr>
              </w:pPr>
            </w:p>
          </w:sdtContent>
        </w:sdt>
      </w:sdtContent>
    </w:sdt>
    <w:sdt>
      <w:sdtPr>
        <w:alias w:val="1 pr."/>
        <w:tag w:val="part_b5806ce929f64d77855bbbdd7ea4106b"/>
        <w:lock w:val="sdtLocked"/>
        <w:richText/>
      </w:sdtPr>
      <w:sdtContent>
        <w:p>
          <w:pPr>
            <w:ind w:firstLine="5760"/>
            <w:jc w:val="both"/>
            <w:sectPr>
              <w:headerReference w:type="default" r:id="rId51"/>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5806ce929f64d77855bbbdd7ea4106b"/>
              <w:lock w:val="sdtLocked"/>
              <w:richText/>
            </w:sdtPr>
            <w:sdtContent>
              <w:r>
                <w:rPr>
                  <w:sz w:val="22"/>
                  <w:szCs w:val="22"/>
                  <w:lang w:eastAsia="lt-LT"/>
                </w:rPr>
                <w:t>1</w:t>
              </w:r>
            </w:sdtContent>
          </w:sdt>
          <w:r>
            <w:rPr>
              <w:sz w:val="22"/>
              <w:szCs w:val="22"/>
              <w:lang w:eastAsia="lt-LT"/>
            </w:rPr>
            <w:t xml:space="preserve"> priedas</w:t>
          </w:r>
        </w:p>
        <w:p>
          <w:pPr>
            <w:ind w:firstLine="720"/>
            <w:jc w:val="both"/>
            <w:rPr>
              <w:sz w:val="22"/>
              <w:szCs w:val="22"/>
            </w:rPr>
          </w:pPr>
        </w:p>
        <w:p>
          <w:pPr>
            <w:jc w:val="center"/>
            <w:rPr>
              <w:b/>
              <w:caps/>
              <w:sz w:val="22"/>
              <w:szCs w:val="22"/>
            </w:rPr>
          </w:pPr>
          <w:sdt>
            <w:sdtPr>
              <w:alias w:val="Pavadinimas"/>
              <w:tag w:val="title_b5806ce929f64d77855bbbdd7ea4106b"/>
              <w:lock w:val="sdtLocked"/>
              <w:richText/>
            </w:sdtPr>
            <w:sdtContent>
              <w:r>
                <w:rPr>
                  <w:b/>
                  <w:caps/>
                  <w:sz w:val="22"/>
                  <w:szCs w:val="22"/>
                </w:rPr>
                <w:t>Bilietų užsakymo ir išvykimo kontrolės, KELEIVIŲ skrydžio DUOMENYS</w:t>
              </w:r>
            </w:sdtContent>
          </w:sdt>
        </w:p>
        <w:p>
          <w:pPr>
            <w:ind w:firstLine="720"/>
            <w:jc w:val="center"/>
            <w:rPr>
              <w:b/>
              <w:bCs/>
              <w:caps/>
              <w:color w:val="000000"/>
              <w:sz w:val="22"/>
              <w:szCs w:val="22"/>
            </w:rPr>
          </w:pPr>
        </w:p>
        <w:sdt>
          <w:sdtPr>
            <w:alias w:val="1 pr. 1 p."/>
            <w:tag w:val="part_714d8d24f5da4b78b11892efa7ee2ecc"/>
            <w:lock w:val="sdtLocked"/>
            <w:richText/>
          </w:sdtPr>
          <w:sdtContent>
            <w:p>
              <w:pPr>
                <w:ind w:firstLine="720"/>
                <w:jc w:val="both"/>
                <w:rPr>
                  <w:sz w:val="22"/>
                  <w:szCs w:val="22"/>
                </w:rPr>
              </w:pPr>
              <w:sdt>
                <w:sdtPr>
                  <w:alias w:val="Numeris"/>
                  <w:tag w:val="nr_714d8d24f5da4b78b11892efa7ee2ecc"/>
                  <w:lock w:val="sdtLocked"/>
                  <w:richText/>
                </w:sdtPr>
                <w:sdtContent>
                  <w:r>
                    <w:rPr>
                      <w:sz w:val="22"/>
                      <w:szCs w:val="22"/>
                    </w:rPr>
                    <w:t>1</w:t>
                  </w:r>
                </w:sdtContent>
              </w:sdt>
              <w:r>
                <w:rPr>
                  <w:sz w:val="22"/>
                  <w:szCs w:val="22"/>
                </w:rPr>
                <w:t>. Keleivių duomenys (kiekvieno keleivio):</w:t>
              </w:r>
            </w:p>
            <w:sdt>
              <w:sdtPr>
                <w:alias w:val="1 pr. 1.1 pp."/>
                <w:tag w:val="part_ee67c6d3f0544d54a205f69f37331188"/>
                <w:lock w:val="sdtLocked"/>
                <w:richText/>
              </w:sdtPr>
              <w:sdtContent>
                <w:p>
                  <w:pPr>
                    <w:ind w:firstLine="720"/>
                    <w:jc w:val="both"/>
                    <w:rPr>
                      <w:sz w:val="22"/>
                      <w:szCs w:val="22"/>
                    </w:rPr>
                  </w:pPr>
                  <w:sdt>
                    <w:sdtPr>
                      <w:alias w:val="Numeris"/>
                      <w:tag w:val="nr_ee67c6d3f0544d54a205f69f37331188"/>
                      <w:lock w:val="sdtLocked"/>
                      <w:richText/>
                    </w:sdtPr>
                    <w:sdtContent>
                      <w:r>
                        <w:rPr>
                          <w:sz w:val="22"/>
                          <w:szCs w:val="22"/>
                        </w:rPr>
                        <w:t>1.1</w:t>
                      </w:r>
                    </w:sdtContent>
                  </w:sdt>
                  <w:r>
                    <w:rPr>
                      <w:sz w:val="22"/>
                      <w:szCs w:val="22"/>
                    </w:rPr>
                    <w:t>. keleivio duomenų įrašo (PNR) unikalus kodas;</w:t>
                  </w:r>
                </w:p>
              </w:sdtContent>
            </w:sdt>
            <w:sdt>
              <w:sdtPr>
                <w:alias w:val="1 pr. 1.2 pp."/>
                <w:tag w:val="part_678de0534d104b7eaf3c606d10b7a66f"/>
                <w:lock w:val="sdtLocked"/>
                <w:richText/>
              </w:sdtPr>
              <w:sdtContent>
                <w:p>
                  <w:pPr>
                    <w:ind w:firstLine="720"/>
                    <w:jc w:val="both"/>
                    <w:rPr>
                      <w:sz w:val="22"/>
                      <w:szCs w:val="22"/>
                    </w:rPr>
                  </w:pPr>
                  <w:sdt>
                    <w:sdtPr>
                      <w:alias w:val="Numeris"/>
                      <w:tag w:val="nr_678de0534d104b7eaf3c606d10b7a66f"/>
                      <w:lock w:val="sdtLocked"/>
                      <w:richText/>
                    </w:sdtPr>
                    <w:sdtContent>
                      <w:r>
                        <w:rPr>
                          <w:sz w:val="22"/>
                          <w:szCs w:val="22"/>
                        </w:rPr>
                        <w:t>1.2</w:t>
                      </w:r>
                    </w:sdtContent>
                  </w:sdt>
                  <w:r>
                    <w:rPr>
                      <w:sz w:val="22"/>
                      <w:szCs w:val="22"/>
                    </w:rPr>
                    <w:t>. vardas (vardai), pavardė (pavardės), gimimo data, lytis;</w:t>
                  </w:r>
                </w:p>
              </w:sdtContent>
            </w:sdt>
            <w:sdt>
              <w:sdtPr>
                <w:alias w:val="1 pr. 1.3 pp."/>
                <w:tag w:val="part_e79a9eafe9aa4e7ba712dbd84591f104"/>
                <w:lock w:val="sdtLocked"/>
                <w:richText/>
              </w:sdtPr>
              <w:sdtContent>
                <w:p>
                  <w:pPr>
                    <w:ind w:firstLine="720"/>
                    <w:jc w:val="both"/>
                    <w:rPr>
                      <w:sz w:val="22"/>
                      <w:szCs w:val="22"/>
                    </w:rPr>
                  </w:pPr>
                  <w:sdt>
                    <w:sdtPr>
                      <w:alias w:val="Numeris"/>
                      <w:tag w:val="nr_e79a9eafe9aa4e7ba712dbd84591f104"/>
                      <w:lock w:val="sdtLocked"/>
                      <w:richText/>
                    </w:sdtPr>
                    <w:sdtContent>
                      <w:r>
                        <w:rPr>
                          <w:sz w:val="22"/>
                          <w:szCs w:val="22"/>
                        </w:rPr>
                        <w:t>1.3</w:t>
                      </w:r>
                    </w:sdtContent>
                  </w:sdt>
                  <w:r>
                    <w:rPr>
                      <w:sz w:val="22"/>
                      <w:szCs w:val="22"/>
                    </w:rPr>
                    <w:t>. pilietybė;</w:t>
                  </w:r>
                </w:p>
              </w:sdtContent>
            </w:sdt>
            <w:sdt>
              <w:sdtPr>
                <w:alias w:val="1 pr. 1.4 pp."/>
                <w:tag w:val="part_1d62a66a4cbf4685875c68923ebbe0ca"/>
                <w:lock w:val="sdtLocked"/>
                <w:richText/>
              </w:sdtPr>
              <w:sdtContent>
                <w:p>
                  <w:pPr>
                    <w:ind w:firstLine="720"/>
                    <w:jc w:val="both"/>
                    <w:rPr>
                      <w:sz w:val="22"/>
                      <w:szCs w:val="22"/>
                    </w:rPr>
                  </w:pPr>
                  <w:sdt>
                    <w:sdtPr>
                      <w:alias w:val="Numeris"/>
                      <w:tag w:val="nr_1d62a66a4cbf4685875c68923ebbe0ca"/>
                      <w:lock w:val="sdtLocked"/>
                      <w:richText/>
                    </w:sdtPr>
                    <w:sdtContent>
                      <w:r>
                        <w:rPr>
                          <w:sz w:val="22"/>
                          <w:szCs w:val="22"/>
                        </w:rPr>
                        <w:t>1.4</w:t>
                      </w:r>
                    </w:sdtContent>
                  </w:sdt>
                  <w:r>
                    <w:rPr>
                      <w:sz w:val="22"/>
                      <w:szCs w:val="22"/>
                    </w:rPr>
                    <w:t>. vizos ar kito dokumento, pagrindžiančio galimybę būti šalyje, duomenys (tipas, numeris, išdavimo data, išdavimo įstaiga, galiojimo pabaigos data);</w:t>
                  </w:r>
                </w:p>
              </w:sdtContent>
            </w:sdt>
            <w:sdt>
              <w:sdtPr>
                <w:alias w:val="1 pr. 1.5 pp."/>
                <w:tag w:val="part_0601879c7bcd4ac7af59601a018254a2"/>
                <w:lock w:val="sdtLocked"/>
                <w:richText/>
              </w:sdtPr>
              <w:sdtContent>
                <w:p>
                  <w:pPr>
                    <w:ind w:firstLine="720"/>
                    <w:jc w:val="both"/>
                    <w:rPr>
                      <w:sz w:val="22"/>
                      <w:szCs w:val="22"/>
                    </w:rPr>
                  </w:pPr>
                  <w:sdt>
                    <w:sdtPr>
                      <w:alias w:val="Numeris"/>
                      <w:tag w:val="nr_0601879c7bcd4ac7af59601a018254a2"/>
                      <w:lock w:val="sdtLocked"/>
                      <w:richText/>
                    </w:sdtPr>
                    <w:sdtContent>
                      <w:r>
                        <w:rPr>
                          <w:sz w:val="22"/>
                          <w:szCs w:val="22"/>
                        </w:rPr>
                        <w:t>1.5</w:t>
                      </w:r>
                    </w:sdtContent>
                  </w:sdt>
                  <w:r>
                    <w:rPr>
                      <w:sz w:val="22"/>
                      <w:szCs w:val="22"/>
                    </w:rPr>
                    <w:t>. kelionės dokumento duomenys (tipas, numeris, išdavusi valstybė, galiojimo pabaigos data);</w:t>
                  </w:r>
                </w:p>
              </w:sdtContent>
            </w:sdt>
            <w:sdt>
              <w:sdtPr>
                <w:alias w:val="1 pr. 1.6 pp."/>
                <w:tag w:val="part_76837cf19d12413fa22867148b90013e"/>
                <w:lock w:val="sdtLocked"/>
                <w:richText/>
              </w:sdtPr>
              <w:sdtContent>
                <w:p>
                  <w:pPr>
                    <w:ind w:firstLine="720"/>
                    <w:jc w:val="both"/>
                    <w:rPr>
                      <w:sz w:val="22"/>
                      <w:szCs w:val="22"/>
                    </w:rPr>
                  </w:pPr>
                  <w:sdt>
                    <w:sdtPr>
                      <w:alias w:val="Numeris"/>
                      <w:tag w:val="nr_76837cf19d12413fa22867148b90013e"/>
                      <w:lock w:val="sdtLocked"/>
                      <w:richText/>
                    </w:sdtPr>
                    <w:sdtContent>
                      <w:r>
                        <w:rPr>
                          <w:sz w:val="22"/>
                          <w:szCs w:val="22"/>
                        </w:rPr>
                        <w:t>1.6</w:t>
                      </w:r>
                    </w:sdtContent>
                  </w:sdt>
                  <w:r>
                    <w:rPr>
                      <w:sz w:val="22"/>
                      <w:szCs w:val="22"/>
                    </w:rPr>
                    <w:t>. kontaktinio adreso duomenys (valstybė, gyvenamoji vietovė, gatvė, namo numeris, buto numeris, pašto kodas);</w:t>
                  </w:r>
                </w:p>
                <w:p>
                  <w:pPr>
                    <w:jc w:val="both"/>
                    <w:rPr>
                      <w:i/>
                      <w:sz w:val="20"/>
                    </w:rPr>
                  </w:pPr>
                  <w:r>
                    <w:rPr>
                      <w:b/>
                      <w:i/>
                      <w:sz w:val="20"/>
                    </w:rPr>
                    <w:t>TAR pastaba.</w:t>
                  </w:r>
                  <w:r>
                    <w:rPr>
                      <w:i/>
                      <w:sz w:val="20"/>
                    </w:rPr>
                    <w:t xml:space="preserve"> 1 priedo 1.6 papunktyje nurodyti duomenys Lietuvos policijos generalinio komisaro įgaliotai policijos įstaigai teikiami nuo 2018-01-01.</w:t>
                  </w:r>
                </w:p>
              </w:sdtContent>
            </w:sdt>
            <w:sdt>
              <w:sdtPr>
                <w:alias w:val="1 pr. 1.7 pp."/>
                <w:tag w:val="part_3305275512634afea5de15f7ae6c8ec7"/>
                <w:lock w:val="sdtLocked"/>
                <w:richText/>
              </w:sdtPr>
              <w:sdtContent>
                <w:p>
                  <w:pPr>
                    <w:ind w:firstLine="720"/>
                    <w:jc w:val="both"/>
                    <w:rPr>
                      <w:sz w:val="22"/>
                      <w:szCs w:val="22"/>
                    </w:rPr>
                  </w:pPr>
                  <w:sdt>
                    <w:sdtPr>
                      <w:alias w:val="Numeris"/>
                      <w:tag w:val="nr_3305275512634afea5de15f7ae6c8ec7"/>
                      <w:lock w:val="sdtLocked"/>
                      <w:richText/>
                    </w:sdtPr>
                    <w:sdtContent>
                      <w:r>
                        <w:rPr>
                          <w:sz w:val="22"/>
                          <w:szCs w:val="22"/>
                        </w:rPr>
                        <w:t>1.7</w:t>
                      </w:r>
                    </w:sdtContent>
                  </w:sdt>
                  <w:r>
                    <w:rPr>
                      <w:sz w:val="22"/>
                      <w:szCs w:val="22"/>
                    </w:rPr>
                    <w:t>. kontaktiniai duomenys (elektroninio pašto adresas, telefono numeris);</w:t>
                  </w:r>
                </w:p>
                <w:p>
                  <w:pPr>
                    <w:jc w:val="both"/>
                    <w:rPr>
                      <w:i/>
                      <w:sz w:val="20"/>
                    </w:rPr>
                  </w:pPr>
                  <w:r>
                    <w:rPr>
                      <w:b/>
                      <w:i/>
                      <w:sz w:val="20"/>
                    </w:rPr>
                    <w:t>TAR pastaba.</w:t>
                  </w:r>
                  <w:r>
                    <w:rPr>
                      <w:i/>
                      <w:sz w:val="20"/>
                    </w:rPr>
                    <w:t xml:space="preserve"> 1 priedo 1.7 papunktyje nurodyti duomenys Lietuvos policijos generalinio komisaro įgaliotai policijos įstaigai teikiami nuo 2018-01-01.</w:t>
                  </w:r>
                </w:p>
              </w:sdtContent>
            </w:sdt>
            <w:sdt>
              <w:sdtPr>
                <w:alias w:val="1 pr. 1.8 pp."/>
                <w:tag w:val="part_8ce5e005a8f64abc8c8f50c0814d3180"/>
                <w:lock w:val="sdtLocked"/>
                <w:richText/>
              </w:sdtPr>
              <w:sdtContent>
                <w:p>
                  <w:pPr>
                    <w:ind w:firstLine="720"/>
                    <w:jc w:val="both"/>
                    <w:rPr>
                      <w:sz w:val="22"/>
                      <w:szCs w:val="22"/>
                    </w:rPr>
                  </w:pPr>
                  <w:sdt>
                    <w:sdtPr>
                      <w:alias w:val="Numeris"/>
                      <w:tag w:val="nr_8ce5e005a8f64abc8c8f50c0814d3180"/>
                      <w:lock w:val="sdtLocked"/>
                      <w:richText/>
                    </w:sdtPr>
                    <w:sdtContent>
                      <w:r>
                        <w:rPr>
                          <w:sz w:val="22"/>
                          <w:szCs w:val="22"/>
                        </w:rPr>
                        <w:t>1.8</w:t>
                      </w:r>
                    </w:sdtContent>
                  </w:sdt>
                  <w:r>
                    <w:rPr>
                      <w:sz w:val="22"/>
                      <w:szCs w:val="22"/>
                    </w:rPr>
                    <w:t>. keleivio registravimo laikas, įlipimo į lėktuvą būsena (neatvyko, atvyko).</w:t>
                  </w:r>
                </w:p>
              </w:sdtContent>
            </w:sdt>
          </w:sdtContent>
        </w:sdt>
        <w:sdt>
          <w:sdtPr>
            <w:alias w:val="1 pr. 2 p."/>
            <w:tag w:val="part_f5a2fe82656641219617dfcb57913d85"/>
            <w:lock w:val="sdtLocked"/>
            <w:richText/>
          </w:sdtPr>
          <w:sdtContent>
            <w:p>
              <w:pPr>
                <w:ind w:firstLine="720"/>
                <w:jc w:val="both"/>
                <w:rPr>
                  <w:sz w:val="22"/>
                  <w:szCs w:val="22"/>
                </w:rPr>
              </w:pPr>
              <w:sdt>
                <w:sdtPr>
                  <w:alias w:val="Numeris"/>
                  <w:tag w:val="nr_f5a2fe82656641219617dfcb57913d85"/>
                  <w:lock w:val="sdtLocked"/>
                  <w:richText/>
                </w:sdtPr>
                <w:sdtContent>
                  <w:r>
                    <w:rPr>
                      <w:sz w:val="22"/>
                      <w:szCs w:val="22"/>
                    </w:rPr>
                    <w:t>2</w:t>
                  </w:r>
                </w:sdtContent>
              </w:sdt>
              <w:r>
                <w:rPr>
                  <w:sz w:val="22"/>
                  <w:szCs w:val="22"/>
                </w:rPr>
                <w:t>. Bilietų duomenys (kiekvieno bilieto):</w:t>
              </w:r>
            </w:p>
            <w:sdt>
              <w:sdtPr>
                <w:alias w:val="1 pr. 2.1 pp."/>
                <w:tag w:val="part_af19068c527a43409d85b55db3714bac"/>
                <w:lock w:val="sdtLocked"/>
                <w:richText/>
              </w:sdtPr>
              <w:sdtContent>
                <w:p>
                  <w:pPr>
                    <w:ind w:firstLine="720"/>
                    <w:jc w:val="both"/>
                    <w:rPr>
                      <w:sz w:val="22"/>
                      <w:szCs w:val="22"/>
                    </w:rPr>
                  </w:pPr>
                  <w:sdt>
                    <w:sdtPr>
                      <w:alias w:val="Numeris"/>
                      <w:tag w:val="nr_af19068c527a43409d85b55db3714bac"/>
                      <w:lock w:val="sdtLocked"/>
                      <w:richText/>
                    </w:sdtPr>
                    <w:sdtContent>
                      <w:r>
                        <w:rPr>
                          <w:sz w:val="22"/>
                          <w:szCs w:val="22"/>
                        </w:rPr>
                        <w:t>2.1</w:t>
                      </w:r>
                    </w:sdtContent>
                  </w:sdt>
                  <w:r>
                    <w:rPr>
                      <w:sz w:val="22"/>
                      <w:szCs w:val="22"/>
                    </w:rPr>
                    <w:t>. bilieto numeris;</w:t>
                  </w:r>
                </w:p>
              </w:sdtContent>
            </w:sdt>
            <w:sdt>
              <w:sdtPr>
                <w:alias w:val="1 pr. 2.2 pp."/>
                <w:tag w:val="part_748844ba8a514c2fbcdf2caa8cdf581a"/>
                <w:lock w:val="sdtLocked"/>
                <w:richText/>
              </w:sdtPr>
              <w:sdtContent>
                <w:p>
                  <w:pPr>
                    <w:ind w:firstLine="720"/>
                    <w:jc w:val="both"/>
                    <w:rPr>
                      <w:sz w:val="22"/>
                      <w:szCs w:val="22"/>
                    </w:rPr>
                  </w:pPr>
                  <w:sdt>
                    <w:sdtPr>
                      <w:alias w:val="Numeris"/>
                      <w:tag w:val="nr_748844ba8a514c2fbcdf2caa8cdf581a"/>
                      <w:lock w:val="sdtLocked"/>
                      <w:richText/>
                    </w:sdtPr>
                    <w:sdtContent>
                      <w:r>
                        <w:rPr>
                          <w:sz w:val="22"/>
                          <w:szCs w:val="22"/>
                        </w:rPr>
                        <w:t>2.2</w:t>
                      </w:r>
                    </w:sdtContent>
                  </w:sdt>
                  <w:r>
                    <w:rPr>
                      <w:sz w:val="22"/>
                      <w:szCs w:val="22"/>
                    </w:rPr>
                    <w:t>. bilieto rezervavimo arba patvirtinimo data, bilieto klasė;</w:t>
                  </w:r>
                </w:p>
              </w:sdtContent>
            </w:sdt>
            <w:sdt>
              <w:sdtPr>
                <w:alias w:val="1 pr. 2.3 pp."/>
                <w:tag w:val="part_d925a82e9f7143829a54760dd630ce1a"/>
                <w:lock w:val="sdtLocked"/>
                <w:richText/>
              </w:sdtPr>
              <w:sdtContent>
                <w:p>
                  <w:pPr>
                    <w:widowControl w:val="0"/>
                    <w:ind w:firstLine="720"/>
                    <w:jc w:val="both"/>
                    <w:rPr>
                      <w:sz w:val="22"/>
                      <w:szCs w:val="22"/>
                    </w:rPr>
                  </w:pPr>
                  <w:sdt>
                    <w:sdtPr>
                      <w:alias w:val="Numeris"/>
                      <w:tag w:val="nr_d925a82e9f7143829a54760dd630ce1a"/>
                      <w:lock w:val="sdtLocked"/>
                      <w:richText/>
                    </w:sdtPr>
                    <w:sdtContent>
                      <w:r>
                        <w:rPr>
                          <w:sz w:val="22"/>
                          <w:szCs w:val="22"/>
                        </w:rPr>
                        <w:t>2.3</w:t>
                      </w:r>
                    </w:sdtContent>
                  </w:sdt>
                  <w:r>
                    <w:rPr>
                      <w:sz w:val="22"/>
                      <w:szCs w:val="22"/>
                    </w:rPr>
                    <w:t>. skrydį vykdantis faktinis vežėjas, kuris verčiasi keleivių vežimu oro keliais, (pavadinimas, kodas);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1 pr. 2.4 pp."/>
                <w:tag w:val="part_986d47354cc4419086783117d0e5a834"/>
                <w:lock w:val="sdtLocked"/>
                <w:richText/>
              </w:sdtPr>
              <w:sdtContent>
                <w:p>
                  <w:pPr>
                    <w:ind w:firstLine="720"/>
                    <w:jc w:val="both"/>
                    <w:rPr>
                      <w:sz w:val="22"/>
                      <w:szCs w:val="22"/>
                    </w:rPr>
                  </w:pPr>
                  <w:sdt>
                    <w:sdtPr>
                      <w:alias w:val="Numeris"/>
                      <w:tag w:val="nr_986d47354cc4419086783117d0e5a834"/>
                      <w:lock w:val="sdtLocked"/>
                      <w:richText/>
                    </w:sdtPr>
                    <w:sdtContent>
                      <w:r>
                        <w:rPr>
                          <w:sz w:val="22"/>
                          <w:szCs w:val="22"/>
                        </w:rPr>
                        <w:t>2.4</w:t>
                      </w:r>
                    </w:sdtContent>
                  </w:sdt>
                  <w:r>
                    <w:rPr>
                      <w:sz w:val="22"/>
                      <w:szCs w:val="22"/>
                    </w:rPr>
                    <w:t>. skrydžio duomenys (numeris, išvykimo data, atvykimo data, informacija, iš kur arba į kur vykdomas skrydis (galutinis tikslas), iš kur arba į kur vykdomas skrydis (tarpinis tikslas), atvykimo ir išvykimo neatitikimas);</w:t>
                  </w:r>
                </w:p>
              </w:sdtContent>
            </w:sdt>
            <w:sdt>
              <w:sdtPr>
                <w:alias w:val="1 pr. 2.5 pp."/>
                <w:tag w:val="part_cdd0e4200c7e47b0a6247c1758551a7c"/>
                <w:lock w:val="sdtLocked"/>
                <w:richText/>
              </w:sdtPr>
              <w:sdtContent>
                <w:p>
                  <w:pPr>
                    <w:ind w:firstLine="720"/>
                    <w:jc w:val="both"/>
                    <w:rPr>
                      <w:sz w:val="22"/>
                      <w:szCs w:val="22"/>
                    </w:rPr>
                  </w:pPr>
                  <w:sdt>
                    <w:sdtPr>
                      <w:alias w:val="Numeris"/>
                      <w:tag w:val="nr_cdd0e4200c7e47b0a6247c1758551a7c"/>
                      <w:lock w:val="sdtLocked"/>
                      <w:richText/>
                    </w:sdtPr>
                    <w:sdtContent>
                      <w:r>
                        <w:rPr>
                          <w:sz w:val="22"/>
                          <w:szCs w:val="22"/>
                        </w:rPr>
                        <w:t>2.5</w:t>
                      </w:r>
                    </w:sdtContent>
                  </w:sdt>
                  <w:r>
                    <w:rPr>
                      <w:sz w:val="22"/>
                      <w:szCs w:val="22"/>
                    </w:rPr>
                    <w:t>. registruoto bagažo duomenys (numeris, vienetai, svoris, specialusis bagažas, papildomas bagažas);</w:t>
                  </w:r>
                </w:p>
                <w:p>
                  <w:pPr>
                    <w:jc w:val="both"/>
                    <w:rPr>
                      <w:i/>
                      <w:sz w:val="20"/>
                    </w:rPr>
                  </w:pPr>
                  <w:r>
                    <w:rPr>
                      <w:b/>
                      <w:i/>
                      <w:sz w:val="20"/>
                    </w:rPr>
                    <w:t>TAR pastaba.</w:t>
                  </w:r>
                  <w:r>
                    <w:rPr>
                      <w:i/>
                      <w:sz w:val="20"/>
                    </w:rPr>
                    <w:t xml:space="preserve"> 1 priedo 2.5 papunktyje nurodyti duomenys Lietuvos policijos generalinio komisaro įgaliotai policijos įstaigai teikiami nuo 2018-01-01.</w:t>
                  </w:r>
                </w:p>
              </w:sdtContent>
            </w:sdt>
            <w:sdt>
              <w:sdtPr>
                <w:alias w:val="1 pr. 2.6 pp."/>
                <w:tag w:val="part_8d42260db45e4e7f8d065c2d6f8170be"/>
                <w:lock w:val="sdtLocked"/>
                <w:richText/>
              </w:sdtPr>
              <w:sdtContent>
                <w:p>
                  <w:pPr>
                    <w:ind w:firstLine="720"/>
                    <w:jc w:val="both"/>
                    <w:rPr>
                      <w:sz w:val="22"/>
                      <w:szCs w:val="22"/>
                    </w:rPr>
                  </w:pPr>
                  <w:sdt>
                    <w:sdtPr>
                      <w:alias w:val="Numeris"/>
                      <w:tag w:val="nr_8d42260db45e4e7f8d065c2d6f8170be"/>
                      <w:lock w:val="sdtLocked"/>
                      <w:richText/>
                    </w:sdtPr>
                    <w:sdtContent>
                      <w:r>
                        <w:rPr>
                          <w:sz w:val="22"/>
                          <w:szCs w:val="22"/>
                        </w:rPr>
                        <w:t>2.6</w:t>
                      </w:r>
                    </w:sdtContent>
                  </w:sdt>
                  <w:r>
                    <w:rPr>
                      <w:sz w:val="22"/>
                      <w:szCs w:val="22"/>
                    </w:rPr>
                    <w:t>. sėdimoji vieta (bilieto pirkimo arba rezervavimo metu ir skrydžio metu);</w:t>
                  </w:r>
                </w:p>
                <w:p>
                  <w:pPr>
                    <w:jc w:val="both"/>
                    <w:rPr>
                      <w:i/>
                      <w:sz w:val="20"/>
                    </w:rPr>
                  </w:pPr>
                  <w:r>
                    <w:rPr>
                      <w:b/>
                      <w:i/>
                      <w:sz w:val="20"/>
                    </w:rPr>
                    <w:t>TAR pastaba.</w:t>
                  </w:r>
                  <w:r>
                    <w:rPr>
                      <w:i/>
                      <w:sz w:val="20"/>
                    </w:rPr>
                    <w:t xml:space="preserve"> 1 priedo 2.6 papunktyje nurodyti duomenys Lietuvos policijos generalinio komisaro įgaliotai policijos įstaigai teikiami nuo 2018-01-01.</w:t>
                  </w:r>
                </w:p>
              </w:sdtContent>
            </w:sdt>
            <w:sdt>
              <w:sdtPr>
                <w:alias w:val="1 pr. 2.7 pp."/>
                <w:tag w:val="part_bf934a16b65241ab8d34539b99b98c48"/>
                <w:lock w:val="sdtLocked"/>
                <w:richText/>
              </w:sdtPr>
              <w:sdtContent>
                <w:p>
                  <w:pPr>
                    <w:ind w:firstLine="720"/>
                    <w:jc w:val="both"/>
                    <w:rPr>
                      <w:sz w:val="22"/>
                      <w:szCs w:val="22"/>
                    </w:rPr>
                  </w:pPr>
                  <w:sdt>
                    <w:sdtPr>
                      <w:alias w:val="Numeris"/>
                      <w:tag w:val="nr_bf934a16b65241ab8d34539b99b98c48"/>
                      <w:lock w:val="sdtLocked"/>
                      <w:richText/>
                    </w:sdtPr>
                    <w:sdtContent>
                      <w:r>
                        <w:rPr>
                          <w:sz w:val="22"/>
                          <w:szCs w:val="22"/>
                        </w:rPr>
                        <w:t>2.7</w:t>
                      </w:r>
                    </w:sdtContent>
                  </w:sdt>
                  <w:r>
                    <w:rPr>
                      <w:sz w:val="22"/>
                      <w:szCs w:val="22"/>
                    </w:rPr>
                    <w:t>. bilieto rezervavimą atlikusios kelionių agentūros, kelionių agento ar kito bilietą pardavusio ūkio subjekto unikalus atpažinimo kodas.</w:t>
                  </w:r>
                </w:p>
                <w:p>
                  <w:pPr>
                    <w:jc w:val="both"/>
                    <w:rPr>
                      <w:sz w:val="22"/>
                      <w:szCs w:val="22"/>
                    </w:rPr>
                  </w:pPr>
                  <w:r>
                    <w:rPr>
                      <w:b/>
                      <w:i/>
                      <w:sz w:val="20"/>
                    </w:rPr>
                    <w:t>TAR pastaba.</w:t>
                  </w:r>
                  <w:r>
                    <w:rPr>
                      <w:i/>
                      <w:sz w:val="20"/>
                    </w:rPr>
                    <w:t xml:space="preserve"> 1 priedo 2.7 papunktyje nurodyti duomenys Lietuvos policijos generalinio komisaro įgaliotai policijos įstaigai teikiami nuo 2018-01-01</w:t>
                  </w:r>
                  <w:r>
                    <w:rPr>
                      <w:sz w:val="22"/>
                      <w:szCs w:val="22"/>
                    </w:rPr>
                    <w:t>.</w:t>
                  </w:r>
                </w:p>
              </w:sdtContent>
            </w:sdt>
          </w:sdtContent>
        </w:sdt>
        <w:sdt>
          <w:sdtPr>
            <w:alias w:val="1 pr. 3 p."/>
            <w:tag w:val="part_342b4bb6b714491ca6e224884f611128"/>
            <w:lock w:val="sdtLocked"/>
            <w:richText/>
          </w:sdtPr>
          <w:sdtContent>
            <w:p>
              <w:pPr>
                <w:ind w:firstLine="720"/>
                <w:jc w:val="both"/>
                <w:rPr>
                  <w:sz w:val="22"/>
                  <w:szCs w:val="22"/>
                </w:rPr>
              </w:pPr>
              <w:sdt>
                <w:sdtPr>
                  <w:alias w:val="Numeris"/>
                  <w:tag w:val="nr_342b4bb6b714491ca6e224884f611128"/>
                  <w:lock w:val="sdtLocked"/>
                  <w:richText/>
                </w:sdtPr>
                <w:sdtContent>
                  <w:r>
                    <w:rPr>
                      <w:sz w:val="22"/>
                      <w:szCs w:val="22"/>
                    </w:rPr>
                    <w:t>3</w:t>
                  </w:r>
                </w:sdtContent>
              </w:sdt>
              <w:r>
                <w:rPr>
                  <w:sz w:val="22"/>
                  <w:szCs w:val="22"/>
                </w:rPr>
                <w:t>. Mokėjimo duomenys:</w:t>
              </w:r>
            </w:p>
            <w:sdt>
              <w:sdtPr>
                <w:alias w:val="1 pr. 3.1 pp."/>
                <w:tag w:val="part_b8c812819de64216acfda46f85fd3e4c"/>
                <w:lock w:val="sdtLocked"/>
                <w:richText/>
              </w:sdtPr>
              <w:sdtContent>
                <w:p>
                  <w:pPr>
                    <w:ind w:firstLine="720"/>
                    <w:jc w:val="both"/>
                    <w:rPr>
                      <w:sz w:val="22"/>
                      <w:szCs w:val="22"/>
                    </w:rPr>
                  </w:pPr>
                  <w:sdt>
                    <w:sdtPr>
                      <w:alias w:val="Numeris"/>
                      <w:tag w:val="nr_b8c812819de64216acfda46f85fd3e4c"/>
                      <w:lock w:val="sdtLocked"/>
                      <w:richText/>
                    </w:sdtPr>
                    <w:sdtContent>
                      <w:r>
                        <w:rPr>
                          <w:sz w:val="22"/>
                          <w:szCs w:val="22"/>
                        </w:rPr>
                        <w:t>3.1</w:t>
                      </w:r>
                    </w:sdtContent>
                  </w:sdt>
                  <w:r>
                    <w:rPr>
                      <w:sz w:val="22"/>
                      <w:szCs w:val="22"/>
                    </w:rPr>
                    <w:t>. mokėjimo tipas (grynaisiais, mokėjimo kortele, banko pavedimu);</w:t>
                  </w:r>
                </w:p>
              </w:sdtContent>
            </w:sdt>
            <w:sdt>
              <w:sdtPr>
                <w:alias w:val="1 pr. 3.2 pp."/>
                <w:tag w:val="part_384e6e078e1544239538fe5ea11b472b"/>
                <w:lock w:val="sdtLocked"/>
                <w:richText/>
              </w:sdtPr>
              <w:sdtContent>
                <w:p>
                  <w:pPr>
                    <w:ind w:firstLine="720"/>
                    <w:jc w:val="both"/>
                    <w:rPr>
                      <w:sz w:val="22"/>
                      <w:szCs w:val="22"/>
                    </w:rPr>
                  </w:pPr>
                  <w:sdt>
                    <w:sdtPr>
                      <w:alias w:val="Numeris"/>
                      <w:tag w:val="nr_384e6e078e1544239538fe5ea11b472b"/>
                      <w:lock w:val="sdtLocked"/>
                      <w:richText/>
                    </w:sdtPr>
                    <w:sdtContent>
                      <w:r>
                        <w:rPr>
                          <w:sz w:val="22"/>
                          <w:szCs w:val="22"/>
                        </w:rPr>
                        <w:t>3.2</w:t>
                      </w:r>
                    </w:sdtContent>
                  </w:sdt>
                  <w:r>
                    <w:rPr>
                      <w:sz w:val="22"/>
                      <w:szCs w:val="22"/>
                    </w:rPr>
                    <w:t>. suma (eurais);</w:t>
                  </w:r>
                </w:p>
              </w:sdtContent>
            </w:sdt>
            <w:sdt>
              <w:sdtPr>
                <w:alias w:val="1 pr. 3.3 pp."/>
                <w:tag w:val="part_655b5d8516994f1ba25d3f18cc038664"/>
                <w:lock w:val="sdtLocked"/>
                <w:richText/>
              </w:sdtPr>
              <w:sdtContent>
                <w:p>
                  <w:pPr>
                    <w:ind w:firstLine="720"/>
                    <w:jc w:val="both"/>
                    <w:rPr>
                      <w:sz w:val="22"/>
                      <w:szCs w:val="22"/>
                    </w:rPr>
                  </w:pPr>
                  <w:sdt>
                    <w:sdtPr>
                      <w:alias w:val="Numeris"/>
                      <w:tag w:val="nr_655b5d8516994f1ba25d3f18cc038664"/>
                      <w:lock w:val="sdtLocked"/>
                      <w:richText/>
                    </w:sdtPr>
                    <w:sdtContent>
                      <w:r>
                        <w:rPr>
                          <w:sz w:val="22"/>
                          <w:szCs w:val="22"/>
                        </w:rPr>
                        <w:t>3.3</w:t>
                      </w:r>
                    </w:sdtContent>
                  </w:sdt>
                  <w:r>
                    <w:rPr>
                      <w:sz w:val="22"/>
                      <w:szCs w:val="22"/>
                    </w:rPr>
                    <w:t>. mokėtojo duomenys (vardas, pavardė, gyvenamosios vietos duomenys, pavadinimas, buveinės adresas, elektroninio pašto adresas, telefono numeris);</w:t>
                  </w:r>
                </w:p>
              </w:sdtContent>
            </w:sdt>
            <w:sdt>
              <w:sdtPr>
                <w:alias w:val="1 pr. 3.4 pp."/>
                <w:tag w:val="part_42e69daa90c749088946d9ccdf18d7ad"/>
                <w:lock w:val="sdtLocked"/>
                <w:richText/>
              </w:sdtPr>
              <w:sdtContent>
                <w:p>
                  <w:pPr>
                    <w:ind w:firstLine="720"/>
                    <w:jc w:val="both"/>
                  </w:pPr>
                  <w:sdt>
                    <w:sdtPr>
                      <w:alias w:val="Numeris"/>
                      <w:tag w:val="nr_42e69daa90c749088946d9ccdf18d7ad"/>
                      <w:lock w:val="sdtLocked"/>
                      <w:richText/>
                    </w:sdtPr>
                    <w:sdtContent>
                      <w:r>
                        <w:rPr>
                          <w:sz w:val="22"/>
                          <w:szCs w:val="22"/>
                        </w:rPr>
                        <w:t>3.4</w:t>
                      </w:r>
                    </w:sdtContent>
                  </w:sdt>
                  <w:r>
                    <w:rPr>
                      <w:sz w:val="22"/>
                      <w:szCs w:val="22"/>
                    </w:rPr>
                    <w:t>. mokėjimo kortelės duomenys (tipas, numeris, galiojimo pabaigos data, savininko vardas, pavardė, pavadinimas).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 pr."/>
        <w:tag w:val="part_b9fac7e9277140999bd85bd258f17a5f"/>
        <w:lock w:val="sdtLocked"/>
        <w:richText/>
      </w:sdtPr>
      <w:sdtContent>
        <w:p>
          <w:pPr>
            <w:ind w:firstLine="5760"/>
            <w:jc w:val="both"/>
            <w:sectPr>
              <w:pgSz w:w="11907" w:h="16840" w:code="9"/>
              <w:pgMar w:top="1134" w:right="851" w:bottom="1134" w:left="1701" w:header="567" w:footer="567" w:gutter="0"/>
              <w:pgNumType w:start="1"/>
              <w:cols w:space="1296"/>
              <w:titlePg/>
            </w:sectPr>
          </w:pPr>
        </w:p>
        <w:p>
          <w:pPr>
            <w:ind w:firstLine="5760"/>
            <w:jc w:val="both"/>
          </w:pPr>
        </w:p>
        <w:p>
          <w:pPr>
            <w:ind w:firstLine="5760"/>
            <w:jc w:val="both"/>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9fac7e9277140999bd85bd258f17a5f"/>
              <w:lock w:val="sdtLocked"/>
              <w:richText/>
            </w:sdtPr>
            <w:sdtContent>
              <w:r>
                <w:rPr>
                  <w:sz w:val="22"/>
                  <w:szCs w:val="22"/>
                  <w:lang w:eastAsia="lt-LT"/>
                </w:rPr>
                <w:t>2</w:t>
              </w:r>
            </w:sdtContent>
          </w:sdt>
          <w:r>
            <w:rPr>
              <w:sz w:val="22"/>
              <w:szCs w:val="22"/>
              <w:lang w:eastAsia="lt-LT"/>
            </w:rPr>
            <w:t xml:space="preserve"> priedas</w:t>
          </w:r>
        </w:p>
        <w:p>
          <w:pPr>
            <w:ind w:firstLine="720"/>
            <w:jc w:val="both"/>
            <w:rPr>
              <w:sz w:val="22"/>
              <w:szCs w:val="22"/>
              <w:lang w:eastAsia="lt-LT"/>
            </w:rPr>
          </w:pPr>
        </w:p>
        <w:p>
          <w:pPr>
            <w:jc w:val="center"/>
            <w:rPr>
              <w:b/>
              <w:sz w:val="22"/>
              <w:szCs w:val="22"/>
            </w:rPr>
          </w:pPr>
          <w:sdt>
            <w:sdtPr>
              <w:alias w:val="Pavadinimas"/>
              <w:tag w:val="title_b9fac7e9277140999bd85bd258f17a5f"/>
              <w:lock w:val="sdtLocked"/>
              <w:richText/>
            </w:sdtPr>
            <w:sdtContent>
              <w:r>
                <w:rPr>
                  <w:b/>
                  <w:sz w:val="22"/>
                  <w:szCs w:val="22"/>
                </w:rPr>
                <w:t>KOMPETENTINGŲ VALDŽIOS INSTITUCIJŲ SĄRAŠAS</w:t>
              </w:r>
            </w:sdtContent>
          </w:sdt>
        </w:p>
        <w:p>
          <w:pPr>
            <w:ind w:firstLine="720"/>
            <w:jc w:val="center"/>
            <w:rPr>
              <w:b/>
              <w:sz w:val="22"/>
              <w:szCs w:val="22"/>
            </w:rPr>
          </w:pPr>
        </w:p>
        <w:sdt>
          <w:sdtPr>
            <w:alias w:val="2 pr. 1 p."/>
            <w:tag w:val="part_f8f9820e224941cba70a262d4dfd5de4"/>
            <w:lock w:val="sdtLocked"/>
            <w:richText/>
          </w:sdtPr>
          <w:sdtContent>
            <w:p>
              <w:pPr>
                <w:ind w:firstLine="720"/>
                <w:jc w:val="both"/>
                <w:rPr>
                  <w:sz w:val="22"/>
                  <w:szCs w:val="22"/>
                </w:rPr>
              </w:pPr>
              <w:sdt>
                <w:sdtPr>
                  <w:alias w:val="Numeris"/>
                  <w:tag w:val="nr_f8f9820e224941cba70a262d4dfd5de4"/>
                  <w:lock w:val="sdtLocked"/>
                  <w:richText/>
                </w:sdtPr>
                <w:sdtContent>
                  <w:r>
                    <w:rPr>
                      <w:bCs/>
                      <w:sz w:val="22"/>
                      <w:szCs w:val="22"/>
                    </w:rPr>
                    <w:t>1</w:t>
                  </w:r>
                </w:sdtContent>
              </w:sdt>
              <w:r>
                <w:rPr>
                  <w:bCs/>
                  <w:sz w:val="22"/>
                  <w:szCs w:val="22"/>
                </w:rPr>
                <w:t>. Ikiteisminio tyrimo įstaigos, numatytos Lietuvos Respublikos baudžiamojo proceso kodekse.</w:t>
              </w:r>
            </w:p>
          </w:sdtContent>
        </w:sdt>
        <w:sdt>
          <w:sdtPr>
            <w:alias w:val="2 pr. 2 p."/>
            <w:tag w:val="part_a06b9ec73a27406fa8fc7fa9808ae74c"/>
            <w:lock w:val="sdtLocked"/>
            <w:richText/>
          </w:sdtPr>
          <w:sdtContent>
            <w:p>
              <w:pPr>
                <w:ind w:firstLine="720"/>
                <w:jc w:val="both"/>
                <w:rPr>
                  <w:bCs/>
                  <w:sz w:val="22"/>
                  <w:szCs w:val="22"/>
                </w:rPr>
              </w:pPr>
              <w:sdt>
                <w:sdtPr>
                  <w:alias w:val="Numeris"/>
                  <w:tag w:val="nr_a06b9ec73a27406fa8fc7fa9808ae74c"/>
                  <w:lock w:val="sdtLocked"/>
                  <w:richText/>
                </w:sdtPr>
                <w:sdtContent>
                  <w:r>
                    <w:rPr>
                      <w:bCs/>
                      <w:sz w:val="22"/>
                      <w:szCs w:val="22"/>
                    </w:rPr>
                    <w:t>2</w:t>
                  </w:r>
                </w:sdtContent>
              </w:sdt>
              <w:r>
                <w:rPr>
                  <w:bCs/>
                  <w:sz w:val="22"/>
                  <w:szCs w:val="22"/>
                </w:rPr>
                <w:t>. Kriminalinės žvalgybos subjektai, numatyti Lietuvos Respublikos kriminalinės žvalgybos įstatyme.</w:t>
              </w:r>
            </w:p>
          </w:sdtContent>
        </w:sdt>
        <w:sdt>
          <w:sdtPr>
            <w:alias w:val="2 pr. 3 p."/>
            <w:tag w:val="part_6575f82f6ede4adf91f79fff542306ca"/>
            <w:lock w:val="sdtLocked"/>
            <w:richText/>
          </w:sdtPr>
          <w:sdtContent>
            <w:p>
              <w:pPr>
                <w:ind w:firstLine="720"/>
                <w:jc w:val="both"/>
                <w:rPr>
                  <w:bCs/>
                  <w:sz w:val="22"/>
                  <w:szCs w:val="22"/>
                </w:rPr>
              </w:pPr>
              <w:sdt>
                <w:sdtPr>
                  <w:alias w:val="Numeris"/>
                  <w:tag w:val="nr_6575f82f6ede4adf91f79fff542306ca"/>
                  <w:lock w:val="sdtLocked"/>
                  <w:richText/>
                </w:sdtPr>
                <w:sdtContent>
                  <w:r>
                    <w:rPr>
                      <w:bCs/>
                      <w:sz w:val="22"/>
                      <w:szCs w:val="22"/>
                    </w:rPr>
                    <w:t>3</w:t>
                  </w:r>
                </w:sdtContent>
              </w:sdt>
              <w:r>
                <w:rPr>
                  <w:bCs/>
                  <w:sz w:val="22"/>
                  <w:szCs w:val="22"/>
                </w:rPr>
                <w:t>. Prokuratūra.</w:t>
              </w:r>
            </w:p>
          </w:sdtContent>
        </w:sdt>
        <w:sdt>
          <w:sdtPr>
            <w:alias w:val="2 pr. 4 p."/>
            <w:tag w:val="part_7a50c4f59328436db623afa33eccf52d"/>
            <w:lock w:val="sdtLocked"/>
            <w:richText/>
          </w:sdtPr>
          <w:sdtContent>
            <w:p>
              <w:pPr>
                <w:ind w:firstLine="720"/>
                <w:jc w:val="both"/>
                <w:rPr>
                  <w:sz w:val="22"/>
                  <w:szCs w:val="22"/>
                </w:rPr>
              </w:pPr>
              <w:sdt>
                <w:sdtPr>
                  <w:alias w:val="Numeris"/>
                  <w:tag w:val="nr_7a50c4f59328436db623afa33eccf52d"/>
                  <w:lock w:val="sdtLocked"/>
                  <w:richText/>
                </w:sdtPr>
                <w:sdtContent>
                  <w:r>
                    <w:rPr>
                      <w:bCs/>
                      <w:sz w:val="22"/>
                      <w:szCs w:val="22"/>
                    </w:rPr>
                    <w:t>4</w:t>
                  </w:r>
                </w:sdtContent>
              </w:sdt>
              <w:r>
                <w:rPr>
                  <w:bCs/>
                  <w:sz w:val="22"/>
                  <w:szCs w:val="22"/>
                </w:rPr>
                <w:t>. Teismai.</w:t>
              </w:r>
            </w:p>
          </w:sdtContent>
        </w:sdt>
        <w:sdt>
          <w:sdtPr>
            <w:alias w:val="2 pr. 5 p."/>
            <w:tag w:val="part_940f71fa038245698637be35f1aae20f"/>
            <w:lock w:val="sdtLocked"/>
            <w:richText/>
          </w:sdtPr>
          <w:sdtContent>
            <w:p>
              <w:pPr>
                <w:ind w:firstLine="720"/>
                <w:jc w:val="both"/>
                <w:rPr>
                  <w:sz w:val="22"/>
                  <w:szCs w:val="22"/>
                </w:rPr>
              </w:pPr>
              <w:sdt>
                <w:sdtPr>
                  <w:alias w:val="Numeris"/>
                  <w:tag w:val="nr_940f71fa038245698637be35f1aae20f"/>
                  <w:lock w:val="sdtLocked"/>
                  <w:richText/>
                </w:sdtPr>
                <w:sdtContent>
                  <w:r>
                    <w:rPr>
                      <w:bCs/>
                      <w:sz w:val="22"/>
                      <w:szCs w:val="22"/>
                    </w:rPr>
                    <w:t>5</w:t>
                  </w:r>
                </w:sdtContent>
              </w:sdt>
              <w:r>
                <w:rPr>
                  <w:bCs/>
                  <w:sz w:val="22"/>
                  <w:szCs w:val="22"/>
                </w:rPr>
                <w:t>. Žvalgybos institucijos, numatytos Lietuvos Respublikos žvalgybos įstatyme.</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3 pr."/>
        <w:tag w:val="part_796677edb5934aa9b1b5a35bfa949c6d"/>
        <w:lock w:val="sdtLocked"/>
        <w:richText/>
      </w:sdtPr>
      <w:sdtContent>
        <w:p>
          <w:pPr>
            <w:widowControl w:val="0"/>
            <w:ind w:firstLine="5670"/>
            <w:rPr>
              <w:sz w:val="22"/>
              <w:szCs w:val="22"/>
            </w:rPr>
          </w:pPr>
          <w:r>
            <w:rPr>
              <w:sz w:val="22"/>
              <w:szCs w:val="22"/>
            </w:rPr>
            <w:t>Lietuvos Respublikos</w:t>
          </w:r>
        </w:p>
        <w:p>
          <w:pPr>
            <w:widowControl w:val="0"/>
            <w:ind w:firstLine="5670"/>
            <w:rPr>
              <w:sz w:val="22"/>
              <w:szCs w:val="22"/>
            </w:rPr>
          </w:pPr>
          <w:r>
            <w:rPr>
              <w:sz w:val="22"/>
              <w:szCs w:val="22"/>
            </w:rPr>
            <w:t>transporto veiklos pagrindų įstatymo</w:t>
          </w:r>
        </w:p>
        <w:p>
          <w:pPr>
            <w:widowControl w:val="0"/>
            <w:ind w:firstLine="5670"/>
            <w:rPr>
              <w:sz w:val="22"/>
              <w:szCs w:val="22"/>
            </w:rPr>
          </w:pPr>
          <w:sdt>
            <w:sdtPr>
              <w:alias w:val="Numeris"/>
              <w:tag w:val="nr_796677edb5934aa9b1b5a35bfa949c6d"/>
              <w:lock w:val="sdtLocked"/>
              <w:richText/>
            </w:sdtPr>
            <w:sdtContent>
              <w:r>
                <w:rPr>
                  <w:sz w:val="22"/>
                  <w:szCs w:val="22"/>
                </w:rPr>
                <w:t>3</w:t>
              </w:r>
            </w:sdtContent>
          </w:sdt>
          <w:r>
            <w:rPr>
              <w:sz w:val="22"/>
              <w:szCs w:val="22"/>
            </w:rPr>
            <w:t xml:space="preserve"> priedas</w:t>
          </w:r>
        </w:p>
        <w:p>
          <w:pPr>
            <w:widowControl w:val="0"/>
            <w:ind w:firstLine="720"/>
            <w:jc w:val="center"/>
            <w:rPr>
              <w:b/>
              <w:bCs/>
              <w:sz w:val="22"/>
              <w:szCs w:val="22"/>
            </w:rPr>
          </w:pPr>
        </w:p>
        <w:p>
          <w:pPr>
            <w:widowControl w:val="0"/>
            <w:ind w:firstLine="720"/>
            <w:jc w:val="center"/>
            <w:rPr>
              <w:b/>
              <w:sz w:val="22"/>
              <w:szCs w:val="22"/>
            </w:rPr>
          </w:pPr>
          <w:sdt>
            <w:sdtPr>
              <w:alias w:val="Pavadinimas"/>
              <w:tag w:val="title_796677edb5934aa9b1b5a35bfa949c6d"/>
              <w:lock w:val="sdtLocked"/>
              <w:richText/>
            </w:sdtPr>
            <w:sdtContent>
              <w:r>
                <w:rPr>
                  <w:b/>
                  <w:bCs/>
                  <w:sz w:val="22"/>
                  <w:szCs w:val="22"/>
                </w:rPr>
                <w:t>ĮGYVENDINAMI EUROPOS SĄJUNGOS TEISĖS AKTAI</w:t>
              </w:r>
            </w:sdtContent>
          </w:sdt>
        </w:p>
        <w:p>
          <w:pPr>
            <w:widowControl w:val="0"/>
            <w:ind w:firstLine="720"/>
            <w:jc w:val="both"/>
            <w:rPr>
              <w:sz w:val="22"/>
              <w:szCs w:val="22"/>
            </w:rPr>
          </w:pPr>
        </w:p>
        <w:sdt>
          <w:sdtPr>
            <w:alias w:val="3 pr. 1 p."/>
            <w:tag w:val="part_036c0dd8b4c0444ca542cee20393c99f"/>
            <w:lock w:val="sdtLocked"/>
            <w:richText/>
          </w:sdtPr>
          <w:sdtContent>
            <w:p>
              <w:pPr>
                <w:widowControl w:val="0"/>
                <w:ind w:firstLine="720"/>
                <w:jc w:val="both"/>
                <w:rPr>
                  <w:sz w:val="22"/>
                  <w:szCs w:val="22"/>
                </w:rPr>
              </w:pPr>
              <w:sdt>
                <w:sdtPr>
                  <w:alias w:val="Numeris"/>
                  <w:tag w:val="nr_036c0dd8b4c0444ca542cee20393c99f"/>
                  <w:lock w:val="sdtLocked"/>
                  <w:richText/>
                </w:sdtPr>
                <w:sdtContent>
                  <w:r>
                    <w:rPr>
                      <w:sz w:val="22"/>
                      <w:szCs w:val="22"/>
                    </w:rPr>
                    <w:t>1</w:t>
                  </w:r>
                </w:sdtContent>
              </w:sdt>
              <w:r>
                <w:rPr>
                  <w:sz w:val="22"/>
                  <w:szCs w:val="22"/>
                </w:rPr>
                <w:t xml:space="preserve">. 2001 m. birželio 28 d. Tarybos direktyva </w:t>
              </w:r>
              <w:hyperlink r:id="rId54" w:tgtFrame="_blank" w:history="1">
                <w:r>
                  <w:rPr>
                    <w:color w:val="0000FF" w:themeColor="hyperlink"/>
                    <w:sz w:val="22"/>
                    <w:szCs w:val="22"/>
                    <w:u w:val="single"/>
                  </w:rPr>
                  <w:t>2001/51/EB</w:t>
                </w:r>
              </w:hyperlink>
              <w:r>
                <w:rPr>
                  <w:sz w:val="22"/>
                  <w:szCs w:val="22"/>
                </w:rPr>
                <w:t>, papildanti Konvencijos dėl 1985 m. birželio 14 d. Šengeno susitarimo įgyvendinimo 26 straipsnio nuostatas.</w:t>
              </w:r>
            </w:p>
          </w:sdtContent>
        </w:sdt>
        <w:sdt>
          <w:sdtPr>
            <w:alias w:val="3 pr. 2 p."/>
            <w:tag w:val="part_2c16241c48604ea98ae5bc1e6cc6c256"/>
            <w:lock w:val="sdtLocked"/>
            <w:richText/>
          </w:sdtPr>
          <w:sdtContent>
            <w:p>
              <w:pPr>
                <w:widowControl w:val="0"/>
                <w:ind w:firstLine="720"/>
                <w:jc w:val="both"/>
                <w:rPr>
                  <w:sz w:val="22"/>
                  <w:szCs w:val="22"/>
                </w:rPr>
              </w:pPr>
              <w:sdt>
                <w:sdtPr>
                  <w:alias w:val="Numeris"/>
                  <w:tag w:val="nr_2c16241c48604ea98ae5bc1e6cc6c256"/>
                  <w:lock w:val="sdtLocked"/>
                  <w:richText/>
                </w:sdtPr>
                <w:sdtContent>
                  <w:r>
                    <w:rPr>
                      <w:sz w:val="22"/>
                      <w:szCs w:val="22"/>
                    </w:rPr>
                    <w:t>2</w:t>
                  </w:r>
                </w:sdtContent>
              </w:sdt>
              <w:r>
                <w:rPr>
                  <w:sz w:val="22"/>
                  <w:szCs w:val="22"/>
                </w:rPr>
                <w:t xml:space="preserve">. 2004 m. balandžio 29 d. Tarybos direktyva </w:t>
              </w:r>
              <w:hyperlink r:id="rId55" w:tgtFrame="_blank" w:history="1">
                <w:r>
                  <w:rPr>
                    <w:color w:val="0000FF" w:themeColor="hyperlink"/>
                    <w:sz w:val="22"/>
                    <w:szCs w:val="22"/>
                    <w:u w:val="single"/>
                  </w:rPr>
                  <w:t>2004/82/EB</w:t>
                </w:r>
              </w:hyperlink>
              <w:r>
                <w:rPr>
                  <w:sz w:val="22"/>
                  <w:szCs w:val="22"/>
                </w:rPr>
                <w:t xml:space="preserve"> dėl vežėjų įpareigojimo perduoti keleivių duomenis.</w:t>
              </w:r>
            </w:p>
          </w:sdtContent>
        </w:sdt>
        <w:sdt>
          <w:sdtPr>
            <w:alias w:val="3 pr. 3 p."/>
            <w:tag w:val="part_f0f0569f872b4b0bb1433dc1797abbfb"/>
            <w:lock w:val="sdtLocked"/>
            <w:richText/>
          </w:sdtPr>
          <w:sdtContent>
            <w:p>
              <w:pPr>
                <w:ind w:firstLine="720"/>
                <w:jc w:val="both"/>
                <w:rPr>
                  <w:color w:val="000000"/>
                  <w:sz w:val="22"/>
                  <w:szCs w:val="22"/>
                </w:rPr>
              </w:pPr>
              <w:sdt>
                <w:sdtPr>
                  <w:alias w:val="Numeris"/>
                  <w:tag w:val="nr_f0f0569f872b4b0bb1433dc1797abbfb"/>
                  <w:lock w:val="sdtLocked"/>
                  <w:richText/>
                </w:sdtPr>
                <w:sdtContent>
                  <w:r>
                    <w:rPr>
                      <w:color w:val="000000"/>
                      <w:sz w:val="22"/>
                      <w:szCs w:val="22"/>
                    </w:rPr>
                    <w:t>3</w:t>
                  </w:r>
                </w:sdtContent>
              </w:sdt>
              <w:r>
                <w:rPr>
                  <w:color w:val="000000"/>
                  <w:sz w:val="22"/>
                  <w:szCs w:val="22"/>
                </w:rPr>
                <w:t xml:space="preserve">. 2010 m. liepos 7 d. Europos Parlamento ir Tarybos direktyva </w:t>
              </w:r>
              <w:hyperlink r:id="rId56" w:tgtFrame="_blank" w:history="1">
                <w:r>
                  <w:rPr>
                    <w:color w:val="0000FF" w:themeColor="hyperlink"/>
                    <w:sz w:val="22"/>
                    <w:szCs w:val="22"/>
                    <w:u w:val="single"/>
                  </w:rPr>
                  <w:t>2010/40/ES</w:t>
                </w:r>
              </w:hyperlink>
              <w:r>
                <w:rPr>
                  <w:color w:val="000000"/>
                  <w:sz w:val="22"/>
                  <w:szCs w:val="22"/>
                </w:rPr>
                <w:t xml:space="preserve"> dėl kelių transporto ir jo sąsajų su kitų rūšių transportu srities intelektinių transporto sistemų diegimo sistemos su paskutiniais pakeitimais, padarytais 2023 m. lapkričio 22 d. Europos Parlamento ir Tarybos direktyva </w:t>
              </w:r>
              <w:hyperlink r:id="rId57" w:tgtFrame="_blank" w:history="1">
                <w:r>
                  <w:rPr>
                    <w:color w:val="0000FF" w:themeColor="hyperlink"/>
                    <w:sz w:val="22"/>
                    <w:szCs w:val="22"/>
                    <w:u w:val="single"/>
                  </w:rPr>
                  <w:t>(ES) 2023/2661</w:t>
                </w:r>
              </w:hyperlink>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3 pr. 4 p."/>
            <w:tag w:val="part_a8a2a6889b494a49a5588ebad401928d"/>
            <w:lock w:val="sdtLocked"/>
            <w:richText/>
          </w:sdtPr>
          <w:sdtContent>
            <w:p>
              <w:pPr>
                <w:widowControl w:val="0"/>
                <w:ind w:firstLine="720"/>
                <w:jc w:val="both"/>
                <w:rPr>
                  <w:sz w:val="22"/>
                  <w:szCs w:val="22"/>
                </w:rPr>
              </w:pPr>
              <w:sdt>
                <w:sdtPr>
                  <w:alias w:val="Numeris"/>
                  <w:tag w:val="nr_a8a2a6889b494a49a5588ebad401928d"/>
                  <w:lock w:val="sdtLocked"/>
                  <w:richText/>
                </w:sdtPr>
                <w:sdtContent>
                  <w:r>
                    <w:rPr>
                      <w:sz w:val="22"/>
                      <w:szCs w:val="22"/>
                    </w:rPr>
                    <w:t>4</w:t>
                  </w:r>
                </w:sdtContent>
              </w:sdt>
              <w:r>
                <w:rPr>
                  <w:sz w:val="22"/>
                  <w:szCs w:val="22"/>
                </w:rPr>
                <w:t xml:space="preserve">. 2016 m. balandžio 27 d. Europos Parlamento ir Tarybos direktyva </w:t>
              </w:r>
              <w:hyperlink r:id="rId58" w:tgtFrame="_blank" w:history="1">
                <w:r>
                  <w:rPr>
                    <w:color w:val="0000FF" w:themeColor="hyperlink"/>
                    <w:sz w:val="22"/>
                    <w:szCs w:val="22"/>
                    <w:u w:val="single"/>
                  </w:rPr>
                  <w:t>2016/681</w:t>
                </w:r>
              </w:hyperlink>
              <w:r>
                <w:rPr>
                  <w:sz w:val="22"/>
                  <w:szCs w:val="22"/>
                </w:rPr>
                <w:t xml:space="preserve"> dėl keleivio duomenų įrašo (PNR) duomenų naudojimo teroristinių nusikaltimų ir sunkių nusikaltimų prevencijos, nustatymo, tyrimo ir patraukimo už juos baudžiamojon atsakomybėn tikslais.</w:t>
              </w:r>
            </w:p>
          </w:sdtContent>
        </w:sdt>
        <w:sdt>
          <w:sdtPr>
            <w:alias w:val="5 d."/>
            <w:tag w:val="part_7f0a1c0d5acf46d8b0c9e971f7811a03"/>
            <w:lock w:val="sdtLocked"/>
            <w:richText/>
          </w:sdtPr>
          <w:sdtContent>
            <w:p>
              <w:pPr>
                <w:ind w:firstLine="720"/>
                <w:jc w:val="both"/>
                <w:rPr>
                  <w:sz w:val="22"/>
                  <w:szCs w:val="22"/>
                </w:rPr>
              </w:pPr>
              <w:sdt>
                <w:sdtPr>
                  <w:alias w:val="Numeris"/>
                  <w:tag w:val="nr_7f0a1c0d5acf46d8b0c9e971f7811a03"/>
                  <w:lock w:val="sdtLocked"/>
                  <w:richText/>
                </w:sdtPr>
                <w:sdtContent>
                  <w:r>
                    <w:rPr>
                      <w:bCs/>
                      <w:sz w:val="22"/>
                      <w:szCs w:val="22"/>
                    </w:rPr>
                    <w:t>5</w:t>
                  </w:r>
                </w:sdtContent>
              </w:sdt>
              <w:r>
                <w:rPr>
                  <w:bCs/>
                  <w:sz w:val="22"/>
                  <w:szCs w:val="22"/>
                </w:rPr>
                <w:t xml:space="preserve">. 1992 m. gruodžio 7 d. Tarybos direktyva </w:t>
              </w:r>
              <w:hyperlink r:id="rId59" w:tgtFrame="_blank" w:history="1">
                <w:r>
                  <w:rPr>
                    <w:bCs/>
                    <w:color w:val="0000FF" w:themeColor="hyperlink"/>
                    <w:sz w:val="22"/>
                    <w:szCs w:val="22"/>
                    <w:u w:val="single"/>
                  </w:rPr>
                  <w:t>92/106/EEB</w:t>
                </w:r>
              </w:hyperlink>
              <w:r>
                <w:rPr>
                  <w:bCs/>
                  <w:sz w:val="22"/>
                  <w:szCs w:val="22"/>
                </w:rPr>
                <w:t xml:space="preserve"> dėl tam tikrų kombinuoto krovinių vežimo tarp valstybių narių tipų bendrųjų taisyklių nustatymo su paskutiniais pakeitimais, padarytais 2013 m. gegužės 13 d. Tarybos direktyva </w:t>
              </w:r>
              <w:hyperlink r:id="rId60" w:tgtFrame="_blank" w:history="1">
                <w:r>
                  <w:rPr>
                    <w:bCs/>
                    <w:color w:val="0000FF" w:themeColor="hyperlink"/>
                    <w:sz w:val="22"/>
                    <w:szCs w:val="22"/>
                    <w:u w:val="single"/>
                  </w:rPr>
                  <w:t>2013/22/ES</w:t>
                </w:r>
              </w:hyperlink>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9ee8d24da511f0b070ee7f1ceefc75">
                <w:r w:rsidRPr="00532B9F">
                  <w:rPr>
                    <w:rFonts w:ascii="Times New Roman" w:eastAsia="MS Mincho" w:hAnsi="Times New Roman"/>
                    <w:sz w:val="20"/>
                    <w:i/>
                    <w:iCs/>
                    <w:color w:val="0000FF" w:themeColor="hyperlink"/>
                    <w:u w:val="single"/>
                  </w:rPr>
                  <w:t>XV-288</w:t>
                </w:r>
              </w:fldSimple>
              <w:r>
                <w:rPr>
                  <w:rFonts w:ascii="Times New Roman" w:eastAsia="MS Mincho" w:hAnsi="Times New Roman"/>
                  <w:sz w:val="20"/>
                  <w:i/>
                  <w:iCs/>
                </w:rPr>
                <w:t>,
2025-06-17,
paskelbta TAR 2025-06-20, i. k. 2025-11224        </w:t>
              </w:r>
            </w:p>
            <w:p/>
          </w:sdtContent>
        </w:sdt>
        <w:sdt>
          <w:sdtPr>
            <w:alias w:val="pabaiga"/>
            <w:tag w:val="part_9bca0544d98f4367a5d4aa658099fc81"/>
            <w:lock w:val="sdtLocked"/>
            <w:richText/>
          </w:sdtPr>
          <w:sdtContent>
            <w:p>
              <w:pPr>
                <w:widowControl w:val="0"/>
                <w:jc w:val="center"/>
                <w:rPr>
                  <w:sz w:val="22"/>
                  <w:szCs w:val="22"/>
                </w:rPr>
              </w:pPr>
              <w:r>
                <w:rPr>
                  <w:sz w:val="22"/>
                  <w:szCs w:val="22"/>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skirsnis"/>
        <w:tag w:val="part_97b64698ac8c4aad859eb1570779fc0f"/>
        <w:lock w:val="sdtLocked"/>
        <w:richText/>
      </w:sdtPr>
      <w:sdtContent>
        <w:sdt>
          <w:sdtPr>
            <w:alias w:val="Pavadinimas"/>
            <w:tag w:val="title_97b64698ac8c4aad859eb1570779fc0f"/>
            <w:lock w:val="sdtLocked"/>
            <w:richText/>
          </w:sdtPr>
          <w:sdtContent>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I-1080</w:t>
            </w:r>
          </w:hyperlink>
          <w:r>
            <w:rPr>
              <w:sz w:val="20"/>
            </w:rPr>
            <w:t>, 1995.10.31, Žin., 1995, Nr. 92-2056 (1995.11.10)</w:t>
          </w:r>
        </w:p>
        <w:p>
          <w:pPr>
            <w:jc w:val="both"/>
            <w:rPr>
              <w:sz w:val="20"/>
            </w:rPr>
          </w:pPr>
          <w:r>
            <w:rPr>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41" w:history="1">
            <w:r>
              <w:rPr>
                <w:color w:val="0000FF"/>
                <w:sz w:val="20"/>
                <w:u w:val="single"/>
              </w:rPr>
              <w:t>VIII-425</w:t>
            </w:r>
          </w:hyperlink>
          <w:r>
            <w:rPr>
              <w:sz w:val="20"/>
            </w:rPr>
            <w:t>, 1997.09.25, Žin., 1997, Nr. 96-2423 (1997.10.24)</w:t>
          </w:r>
        </w:p>
        <w:p>
          <w:pPr>
            <w:jc w:val="both"/>
            <w:rPr>
              <w:sz w:val="20"/>
            </w:rPr>
          </w:pPr>
          <w:r>
            <w:rPr>
              <w:sz w:val="20"/>
            </w:rPr>
            <w:t xml:space="preserve">LIETUVOS RESPUBLIKOS TRANSPORTO VEIKLOS PAGRINDŲ ĮSTATYMO 9 STRAIPSNIO PAKEITIMO </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VIII-923</w:t>
            </w:r>
          </w:hyperlink>
          <w:r>
            <w:rPr>
              <w:sz w:val="20"/>
            </w:rPr>
            <w:t>, 1998.11.17, Žin., 1998, Nr. 105-2894 (1998.12.02)</w:t>
          </w:r>
        </w:p>
        <w:p>
          <w:pPr>
            <w:jc w:val="both"/>
            <w:rPr>
              <w:sz w:val="20"/>
            </w:rPr>
          </w:pPr>
          <w:r>
            <w:rPr>
              <w:sz w:val="20"/>
            </w:rPr>
            <w:t>LIETUVOS RESPUBLIKOS TRANSPORTO VEIKLOS PAGRINDŲ ĮSTATYMO 6 STRAIPSNIO PAKEITIMO ĮSTATYMAS</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IX-747</w:t>
            </w:r>
          </w:hyperlink>
          <w:r>
            <w:rPr>
              <w:sz w:val="20"/>
            </w:rPr>
            <w:t>, 2002-02-28, Žin., 2002, Nr. 29-1034 (2002-03-20)</w:t>
          </w:r>
        </w:p>
        <w:p>
          <w:pPr>
            <w:jc w:val="both"/>
            <w:rPr>
              <w:sz w:val="20"/>
            </w:rPr>
          </w:pPr>
          <w:r>
            <w:rPr>
              <w:sz w:val="20"/>
            </w:rPr>
            <w:t>TRANSPORTO VEIKLOS PAGRINDŲ ĮSTATYMO PAKEITIMO ĮSTATYMAS</w:t>
          </w:r>
        </w:p>
        <w:p>
          <w:pPr>
            <w:jc w:val="both"/>
            <w:rPr>
              <w:b/>
              <w:sz w:val="20"/>
            </w:rPr>
          </w:pPr>
          <w:r>
            <w:rPr>
              <w:b/>
              <w:sz w:val="20"/>
            </w:rPr>
            <w:t>Nauja įstatymo redakcija</w:t>
          </w:r>
        </w:p>
        <w:p>
          <w:pPr>
            <w:jc w:val="both"/>
            <w:rPr>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4" w:history="1">
            <w:r>
              <w:rPr>
                <w:rFonts w:eastAsia="MS Mincho"/>
                <w:color w:val="0000FF"/>
                <w:sz w:val="20"/>
                <w:u w:val="single"/>
              </w:rPr>
              <w:t>IX-1866</w:t>
            </w:r>
          </w:hyperlink>
          <w:r>
            <w:rPr>
              <w:rFonts w:eastAsia="MS Mincho"/>
              <w:sz w:val="20"/>
            </w:rPr>
            <w:t>, 2003-12-02, Žin., 2003, Nr. 119-5403 (2003-12-18)</w:t>
          </w:r>
        </w:p>
        <w:p>
          <w:pPr>
            <w:jc w:val="both"/>
            <w:rPr>
              <w:rFonts w:eastAsia="MS Mincho"/>
              <w:sz w:val="20"/>
            </w:rPr>
          </w:pPr>
          <w:r>
            <w:rPr>
              <w:rFonts w:eastAsia="MS Mincho"/>
              <w:sz w:val="20"/>
            </w:rPr>
            <w:t>TRANSPORTO VEIKLOS PAGRINDŲ ĮSTATYMO 6 STRAIPSNIO PAKEITIMO IR PAPILDYMO ĮSTATYMAS</w:t>
          </w:r>
        </w:p>
        <w:p>
          <w:pPr>
            <w:jc w:val="both"/>
            <w:rPr>
              <w:rFonts w:eastAsia="MS Mincho"/>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5" w:history="1">
            <w:r>
              <w:rPr>
                <w:rFonts w:eastAsia="MS Mincho"/>
                <w:color w:val="0000FF"/>
                <w:sz w:val="20"/>
                <w:u w:val="single"/>
              </w:rPr>
              <w:t>IX-2196</w:t>
            </w:r>
          </w:hyperlink>
          <w:r>
            <w:rPr>
              <w:rFonts w:eastAsia="MS Mincho"/>
              <w:sz w:val="20"/>
            </w:rPr>
            <w:t>, 2004-04-29, Žin., 2004, Nr. 73-2530 (2004-04-30)</w:t>
          </w:r>
        </w:p>
        <w:p>
          <w:pPr>
            <w:jc w:val="both"/>
            <w:rPr>
              <w:rFonts w:eastAsia="MS Mincho"/>
              <w:sz w:val="20"/>
            </w:rPr>
          </w:pPr>
          <w:r>
            <w:rPr>
              <w:rFonts w:eastAsia="MS Mincho"/>
              <w:sz w:val="20"/>
            </w:rPr>
            <w:t>TRANSPORTO VEIKLOS PAGRINDŲ ĮSTATYMO 6 STRAIPSNIO PAKEITIMO ĮSTATYMAS</w:t>
          </w:r>
        </w:p>
        <w:p>
          <w:pPr>
            <w:jc w:val="both"/>
            <w:rPr>
              <w:rFonts w:eastAsia="MS Mincho"/>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6" w:history="1">
            <w:r>
              <w:rPr>
                <w:rFonts w:eastAsia="MS Mincho"/>
                <w:color w:val="0000FF"/>
                <w:sz w:val="20"/>
                <w:u w:val="single"/>
              </w:rPr>
              <w:t>X-214</w:t>
            </w:r>
          </w:hyperlink>
          <w:r>
            <w:rPr>
              <w:rFonts w:eastAsia="MS Mincho"/>
              <w:sz w:val="20"/>
            </w:rPr>
            <w:t>, 2005-05-19, Žin., 2005, Nr. 71-2560 (2005-06-07)</w:t>
          </w:r>
        </w:p>
        <w:p>
          <w:pPr>
            <w:jc w:val="both"/>
            <w:rPr>
              <w:rFonts w:eastAsia="MS Mincho"/>
              <w:sz w:val="20"/>
            </w:rPr>
          </w:pPr>
          <w:r>
            <w:rPr>
              <w:rFonts w:eastAsia="MS Mincho"/>
              <w:sz w:val="20"/>
            </w:rPr>
            <w:t>TRANSPORTO VEIKLOS PAGRINDŲ ĮSTATYMO 1 IR 2 STRAIPSNIŲ PAKEITIMO IR ĮSTATYMO PAPILDYMO TREČIUOJU SKIRSNIU BEI PRIEDU ĮSTATYMAS</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7" w:history="1">
            <w:r>
              <w:rPr>
                <w:rFonts w:eastAsia="MS Mincho"/>
                <w:color w:val="0000FF"/>
                <w:sz w:val="20"/>
                <w:u w:val="single"/>
              </w:rPr>
              <w:t>X-747</w:t>
            </w:r>
          </w:hyperlink>
          <w:r>
            <w:rPr>
              <w:rFonts w:eastAsia="MS Mincho"/>
              <w:sz w:val="20"/>
            </w:rPr>
            <w:t>, 2006-07-04, Žin., 2006, Nr. 82-3250 (2006-07-27)</w:t>
          </w:r>
        </w:p>
        <w:p>
          <w:pPr>
            <w:jc w:val="both"/>
            <w:rPr>
              <w:rFonts w:eastAsia="MS Mincho"/>
              <w:sz w:val="20"/>
            </w:rPr>
          </w:pPr>
          <w:r>
            <w:rPr>
              <w:rFonts w:eastAsia="MS Mincho"/>
              <w:sz w:val="20"/>
            </w:rPr>
            <w:t>TRANSPORTO VEIKLOS PAGRINDŲ ĮSTATYMO 1 STRAIPSNIO, TREČIOJO SKIRSNIO PAVADINIMO, 20, 21, 22, 23, 25 STRAIPSNIŲ PAKEITIMO, ĮSTATYMO PAPILDYMO 19(1) STRAIPSNIU BEI ĮSTATYMO PRIEDO PAKEITIMO IR PAPILDYMO ĮSTATYMAS</w:t>
          </w:r>
        </w:p>
        <w:p>
          <w:pPr>
            <w:widowControl w:val="0"/>
            <w:tabs>
              <w:tab w:val="left" w:pos="1260"/>
            </w:tabs>
            <w:jc w:val="both"/>
            <w:rPr>
              <w:sz w:val="20"/>
            </w:rPr>
          </w:pPr>
          <w:r>
            <w:rPr>
              <w:sz w:val="20"/>
              <w:szCs w:val="14"/>
            </w:rPr>
            <w:t>Šis į</w:t>
          </w:r>
          <w:r>
            <w:rPr>
              <w:sz w:val="20"/>
            </w:rPr>
            <w:t>statymas, išskyrus 11 straipsnį, įsigalioja nuo 2006 m. rugsėjo 1 d.</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48" w:history="1">
            <w:r>
              <w:rPr>
                <w:color w:val="0000FF"/>
                <w:sz w:val="20"/>
                <w:u w:val="single"/>
              </w:rPr>
              <w:t>XI-1744</w:t>
            </w:r>
          </w:hyperlink>
          <w:r>
            <w:rPr>
              <w:sz w:val="20"/>
            </w:rPr>
            <w:t>, 2011-11-29, Žin., 2011, Nr. 150-7049 (2011-12-08)</w:t>
          </w:r>
        </w:p>
        <w:p>
          <w:pPr>
            <w:jc w:val="both"/>
            <w:rPr>
              <w:sz w:val="20"/>
            </w:rPr>
          </w:pPr>
          <w:r>
            <w:rPr>
              <w:sz w:val="20"/>
            </w:rPr>
            <w:t>TRANSPORTO VEIKLOS PAGRINDŲ ĮSTATYMO 1, 2, 13 STRAIPSNIŲ IR ĮSTATYMO PRIEDO PAKEITIMO ĮSTATYMAS</w:t>
          </w:r>
        </w:p>
        <w:p>
          <w:pPr>
            <w:jc w:val="both"/>
            <w:rPr>
              <w:sz w:val="20"/>
            </w:rPr>
          </w:pPr>
          <w:r>
            <w:rPr>
              <w:sz w:val="20"/>
            </w:rPr>
            <w:t>Šis įstatymas, išskyrus 6 straipsnį, įsigalioja 2012 m. sausio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49" w:history="1">
            <w:r>
              <w:rPr>
                <w:color w:val="0000FF"/>
                <w:sz w:val="20"/>
                <w:u w:val="single"/>
              </w:rPr>
              <w:t>XI-1832</w:t>
            </w:r>
          </w:hyperlink>
          <w:r>
            <w:rPr>
              <w:sz w:val="20"/>
            </w:rPr>
            <w:t>, 2011-12-21, Žin., 2011, Nr. 163-7746 (2011-12-31)</w:t>
          </w:r>
        </w:p>
        <w:p>
          <w:pPr>
            <w:jc w:val="both"/>
            <w:rPr>
              <w:sz w:val="20"/>
            </w:rPr>
          </w:pPr>
          <w:r>
            <w:rPr>
              <w:sz w:val="20"/>
            </w:rPr>
            <w:t>TRANSPORTO VEIKLOS PAGRINDŲ ĮSTATYMO 1, 2, 3, 4, 6, 11, 13, 15 STRAIPSNIŲ PAKEITIMO IR PAPILDYMO, ĮSTATYMO PAPILDYMO 13(1) STRAIPSNIU IR ĮSTATYMO PRIEDO PAPILDYMO ĮSTATYMAS</w:t>
          </w:r>
        </w:p>
        <w:p>
          <w:pPr>
            <w:widowControl w:val="0"/>
            <w:contextualSpacing/>
            <w:jc w:val="both"/>
            <w:rPr>
              <w:color w:val="000000"/>
              <w:sz w:val="20"/>
              <w:lang w:eastAsia="lt-LT"/>
            </w:rPr>
          </w:pPr>
          <w:r>
            <w:rPr>
              <w:color w:val="000000"/>
              <w:sz w:val="20"/>
              <w:lang w:eastAsia="lt-LT"/>
            </w:rPr>
            <w:t>Šis įstatymas, išskyrus 6, 8, 10 ir 12 straipsnius, įsigalioja 2012 m. sausio 1 d.</w:t>
          </w:r>
        </w:p>
        <w:p>
          <w:pPr>
            <w:jc w:val="both"/>
            <w:rPr>
              <w:sz w:val="20"/>
            </w:rPr>
          </w:pPr>
          <w:r>
            <w:rPr>
              <w:color w:val="000000"/>
              <w:sz w:val="20"/>
              <w:lang w:eastAsia="lt-LT"/>
            </w:rPr>
            <w:t>Šio įstatymo 6, 8 ir 10 straipsniai įsigalioja 2012 m. vasario 27 d.</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50" w:history="1">
            <w:r>
              <w:rPr>
                <w:color w:val="0000FF"/>
                <w:sz w:val="20"/>
                <w:u w:val="single"/>
              </w:rPr>
              <w:t>XI-2384</w:t>
            </w:r>
          </w:hyperlink>
          <w:r>
            <w:rPr>
              <w:sz w:val="20"/>
            </w:rPr>
            <w:t>, 2012-11-08, Žin., 2012, Nr. 136-6955 (2012-11-24)</w:t>
          </w:r>
        </w:p>
        <w:p>
          <w:pPr>
            <w:jc w:val="both"/>
            <w:rPr>
              <w:sz w:val="20"/>
            </w:rPr>
          </w:pPr>
          <w:r>
            <w:rPr>
              <w:sz w:val="20"/>
            </w:rPr>
            <w:t>TRANSPORTO VEIKLOS PAGRINDŲ ĮSTATYMO 2 STRAIPSNIO PAKEITIMO IR PAPILDYMO ĮSTATYMAS</w:t>
          </w:r>
        </w:p>
        <w:p>
          <w:pPr>
            <w:jc w:val="both"/>
            <w:rPr>
              <w:sz w:val="20"/>
            </w:rPr>
          </w:pPr>
        </w:p>
        <w:p>
          <w:pPr>
            <w:jc w:val="both"/>
            <w:rPr>
              <w:sz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5b37106b1511e4ac4be294a47d7c1f">
            <w:r w:rsidRPr="00532B9F">
              <w:rPr>
                <w:rFonts w:ascii="Times New Roman" w:eastAsia="MS Mincho" w:hAnsi="Times New Roman"/>
                <w:sz w:val="20"/>
                <w:iCs/>
                <w:color w:val="0000FF" w:themeColor="hyperlink"/>
                <w:u w:val="single"/>
              </w:rPr>
              <w:t>XII-1306</w:t>
            </w:r>
          </w:fldSimple>
          <w:r>
            <w:rPr>
              <w:rFonts w:ascii="Times New Roman" w:eastAsia="MS Mincho" w:hAnsi="Times New Roman"/>
              <w:sz w:val="20"/>
              <w:iCs/>
            </w:rPr>
            <w:t>,
2014-11-06,
paskelbta TAR 2014-11-13, i. k. 2014-16787                </w:t>
          </w:r>
        </w:p>
        <w:p>
          <w:pPr>
            <w:jc w:val="both"/>
            <w:rPr>
              <w:rFonts w:ascii="Times New Roman" w:hAnsi="Times New Roman"/>
            </w:rPr>
          </w:pPr>
          <w:r>
            <w:rPr>
              <w:rFonts w:ascii="Times New Roman" w:hAnsi="Times New Roman"/>
              <w:sz w:val="20"/>
            </w:rPr>
            <w:t>Lietuvos Respublikos transporto veiklos pagrindų įstatymo Nr. I-1863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95dd7132df11e69cf5d89a5fdd27cc">
            <w:r w:rsidRPr="00532B9F">
              <w:rPr>
                <w:rFonts w:ascii="Times New Roman" w:eastAsia="MS Mincho" w:hAnsi="Times New Roman"/>
                <w:sz w:val="20"/>
                <w:iCs/>
                <w:color w:val="0000FF" w:themeColor="hyperlink"/>
                <w:u w:val="single"/>
              </w:rPr>
              <w:t>XII-2395</w:t>
            </w:r>
          </w:fldSimple>
          <w:r>
            <w:rPr>
              <w:rFonts w:ascii="Times New Roman" w:eastAsia="MS Mincho" w:hAnsi="Times New Roman"/>
              <w:sz w:val="20"/>
              <w:iCs/>
            </w:rPr>
            <w:t>,
2016-06-02,
paskelbta TAR 2016-06-15, i. k. 2016-16846                </w:t>
          </w:r>
        </w:p>
        <w:p>
          <w:pPr>
            <w:jc w:val="both"/>
            <w:rPr>
              <w:rFonts w:ascii="Times New Roman" w:hAnsi="Times New Roman"/>
            </w:rPr>
          </w:pPr>
          <w:r>
            <w:rPr>
              <w:rFonts w:ascii="Times New Roman" w:hAnsi="Times New Roman"/>
              <w:sz w:val="20"/>
            </w:rPr>
            <w:t>Lietuvos Respublikos transporto veiklos pagrindų įstatymo Nr. I-1863 9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9730f041cf11e6a8ae9e1795984391">
            <w:r w:rsidRPr="00532B9F">
              <w:rPr>
                <w:rFonts w:ascii="Times New Roman" w:eastAsia="MS Mincho" w:hAnsi="Times New Roman"/>
                <w:sz w:val="20"/>
                <w:iCs/>
                <w:color w:val="0000FF" w:themeColor="hyperlink"/>
                <w:u w:val="single"/>
              </w:rPr>
              <w:t>XII-2483</w:t>
            </w:r>
          </w:fldSimple>
          <w:r>
            <w:rPr>
              <w:rFonts w:ascii="Times New Roman" w:eastAsia="MS Mincho" w:hAnsi="Times New Roman"/>
              <w:sz w:val="20"/>
              <w:iCs/>
            </w:rPr>
            <w:t>,
2016-06-23,
paskelbta TAR 2016-07-04, i. k. 2016-18452                </w:t>
          </w:r>
        </w:p>
        <w:p>
          <w:pPr>
            <w:jc w:val="both"/>
            <w:rPr>
              <w:rFonts w:ascii="Times New Roman" w:hAnsi="Times New Roman"/>
            </w:rPr>
          </w:pPr>
          <w:r>
            <w:rPr>
              <w:rFonts w:ascii="Times New Roman" w:hAnsi="Times New Roman"/>
              <w:sz w:val="20"/>
            </w:rPr>
            <w:t>Lietuvos Respublikos transporto veiklos pagrindų įstatymo Nr. I-1863 1, 19, 19-1, 20, 21, 22, 23, 24, 25, 26, 27 ir 28 straipsnių pakeitimo, Įstatymo papildymo nauju 1 ir 2 priedais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c66cb00f6311e9a5eaf2cd290f1944">
            <w:r w:rsidRPr="00532B9F">
              <w:rPr>
                <w:rFonts w:ascii="Times New Roman" w:eastAsia="MS Mincho" w:hAnsi="Times New Roman"/>
                <w:sz w:val="20"/>
                <w:iCs/>
                <w:color w:val="0000FF" w:themeColor="hyperlink"/>
                <w:u w:val="single"/>
              </w:rPr>
              <w:t>XIII-1856</w:t>
            </w:r>
          </w:fldSimple>
          <w:r>
            <w:rPr>
              <w:rFonts w:ascii="Times New Roman" w:eastAsia="MS Mincho" w:hAnsi="Times New Roman"/>
              <w:sz w:val="20"/>
              <w:iCs/>
            </w:rPr>
            <w:t>,
2018-12-20,
paskelbta TAR 2019-01-03, i. k. 2019-00092                </w:t>
          </w:r>
        </w:p>
        <w:p>
          <w:pPr>
            <w:jc w:val="both"/>
            <w:rPr>
              <w:rFonts w:ascii="Times New Roman" w:hAnsi="Times New Roman"/>
            </w:rPr>
          </w:pPr>
          <w:r>
            <w:rPr>
              <w:rFonts w:ascii="Times New Roman" w:hAnsi="Times New Roman"/>
              <w:sz w:val="20"/>
            </w:rPr>
            <w:t>Lietuvos Respublikos transporto veiklos pagrindų įstatymo Nr. I-1863 3, 5,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90b3d023e311eabe008ea93139d588">
            <w:r w:rsidRPr="00532B9F">
              <w:rPr>
                <w:rFonts w:ascii="Times New Roman" w:eastAsia="MS Mincho" w:hAnsi="Times New Roman"/>
                <w:sz w:val="20"/>
                <w:iCs/>
                <w:color w:val="0000FF" w:themeColor="hyperlink"/>
                <w:u w:val="single"/>
              </w:rPr>
              <w:t>XIII-2662</w:t>
            </w:r>
          </w:fldSimple>
          <w:r>
            <w:rPr>
              <w:rFonts w:ascii="Times New Roman" w:eastAsia="MS Mincho" w:hAnsi="Times New Roman"/>
              <w:sz w:val="20"/>
              <w:iCs/>
            </w:rPr>
            <w:t>,
2019-12-12,
paskelbta TAR 2019-12-21, i. k. 2019-20997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b01e0c2de11eba2bad9a0748ee64d">
            <w:r w:rsidRPr="00532B9F">
              <w:rPr>
                <w:rFonts w:ascii="Times New Roman" w:eastAsia="MS Mincho" w:hAnsi="Times New Roman"/>
                <w:sz w:val="20"/>
                <w:iCs/>
                <w:color w:val="0000FF" w:themeColor="hyperlink"/>
                <w:u w:val="single"/>
              </w:rPr>
              <w:t>XIV-330</w:t>
            </w:r>
          </w:fldSimple>
          <w:r>
            <w:rPr>
              <w:rFonts w:ascii="Times New Roman" w:eastAsia="MS Mincho" w:hAnsi="Times New Roman"/>
              <w:sz w:val="20"/>
              <w:iCs/>
            </w:rPr>
            <w:t>,
2021-05-20,
paskelbta TAR 2021-06-01, i. k. 2021-12501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7ddbd017b211ec9f09e7df20500045">
            <w:r w:rsidRPr="00532B9F">
              <w:rPr>
                <w:rFonts w:ascii="Times New Roman" w:eastAsia="MS Mincho" w:hAnsi="Times New Roman"/>
                <w:sz w:val="20"/>
                <w:iCs/>
                <w:color w:val="0000FF" w:themeColor="hyperlink"/>
                <w:u w:val="single"/>
              </w:rPr>
              <w:t>XIV-524</w:t>
            </w:r>
          </w:fldSimple>
          <w:r>
            <w:rPr>
              <w:rFonts w:ascii="Times New Roman" w:eastAsia="MS Mincho" w:hAnsi="Times New Roman"/>
              <w:sz w:val="20"/>
              <w:iCs/>
            </w:rPr>
            <w:t>,
2021-09-16,
paskelbta TAR 2021-09-17, i. k. 2021-19617                </w:t>
          </w:r>
        </w:p>
        <w:p>
          <w:pPr>
            <w:jc w:val="both"/>
            <w:rPr>
              <w:rFonts w:ascii="Times New Roman" w:hAnsi="Times New Roman"/>
            </w:rPr>
          </w:pPr>
          <w:r>
            <w:rPr>
              <w:rFonts w:ascii="Times New Roman" w:hAnsi="Times New Roman"/>
              <w:sz w:val="20"/>
            </w:rPr>
            <w:t>Lietuvos Respublikos transporto veiklos pagrindų įstatymo Nr. I-1863 2, 4, 6, 9, 14, 15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f6b92000e111ed8fa7d02a65c371ad">
            <w:r w:rsidRPr="00532B9F">
              <w:rPr>
                <w:rFonts w:ascii="Times New Roman" w:eastAsia="MS Mincho" w:hAnsi="Times New Roman"/>
                <w:sz w:val="20"/>
                <w:iCs/>
                <w:color w:val="0000FF" w:themeColor="hyperlink"/>
                <w:u w:val="single"/>
              </w:rPr>
              <w:t>XIV-1168</w:t>
            </w:r>
          </w:fldSimple>
          <w:r>
            <w:rPr>
              <w:rFonts w:ascii="Times New Roman" w:eastAsia="MS Mincho" w:hAnsi="Times New Roman"/>
              <w:sz w:val="20"/>
              <w:iCs/>
            </w:rPr>
            <w:t>,
2022-06-23,
paskelbta TAR 2022-07-11, i. k. 2022-15162                </w:t>
          </w:r>
        </w:p>
        <w:p>
          <w:pPr>
            <w:jc w:val="both"/>
            <w:rPr>
              <w:rFonts w:ascii="Times New Roman" w:hAnsi="Times New Roman"/>
            </w:rPr>
          </w:pPr>
          <w:r>
            <w:rPr>
              <w:rFonts w:ascii="Times New Roman" w:hAnsi="Times New Roman"/>
              <w:sz w:val="20"/>
            </w:rPr>
            <w:t>Lietuvos Respublikos transporto veiklos pagrindų įstatymo Nr. I-1863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45aa90f6bc11ec8fa7d02a65c371ad">
            <w:r w:rsidRPr="00532B9F">
              <w:rPr>
                <w:rFonts w:ascii="Times New Roman" w:eastAsia="MS Mincho" w:hAnsi="Times New Roman"/>
                <w:sz w:val="20"/>
                <w:iCs/>
                <w:color w:val="0000FF" w:themeColor="hyperlink"/>
                <w:u w:val="single"/>
              </w:rPr>
              <w:t>XIV-1141</w:t>
            </w:r>
          </w:fldSimple>
          <w:r>
            <w:rPr>
              <w:rFonts w:ascii="Times New Roman" w:eastAsia="MS Mincho" w:hAnsi="Times New Roman"/>
              <w:sz w:val="20"/>
              <w:iCs/>
            </w:rPr>
            <w:t>,
2022-06-21,
paskelbta TAR 2022-06-28, i. k. 2022-13853                </w:t>
          </w:r>
        </w:p>
        <w:p>
          <w:pPr>
            <w:jc w:val="both"/>
            <w:rPr>
              <w:rFonts w:ascii="Times New Roman" w:hAnsi="Times New Roman"/>
            </w:rPr>
          </w:pPr>
          <w:r>
            <w:rPr>
              <w:rFonts w:ascii="Times New Roman" w:hAnsi="Times New Roman"/>
              <w:sz w:val="20"/>
            </w:rPr>
            <w:t>Lietuvos Respublikos transporto veiklos pagrindų įstatymo Nr. I-1863 2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23ed32d88811efa5ddd96c482819f5">
            <w:r w:rsidRPr="00532B9F">
              <w:rPr>
                <w:rFonts w:ascii="Times New Roman" w:eastAsia="MS Mincho" w:hAnsi="Times New Roman"/>
                <w:sz w:val="20"/>
                <w:iCs/>
                <w:color w:val="0000FF" w:themeColor="hyperlink"/>
                <w:u w:val="single"/>
              </w:rPr>
              <w:t>XV-104</w:t>
            </w:r>
          </w:fldSimple>
          <w:r>
            <w:rPr>
              <w:rFonts w:ascii="Times New Roman" w:eastAsia="MS Mincho" w:hAnsi="Times New Roman"/>
              <w:sz w:val="20"/>
              <w:iCs/>
            </w:rPr>
            <w:t>,
2025-01-14,
paskelbta TAR 2025-01-22, i. k. 2025-00714                </w:t>
          </w:r>
        </w:p>
        <w:p>
          <w:pPr>
            <w:jc w:val="both"/>
            <w:rPr>
              <w:rFonts w:ascii="Times New Roman" w:hAnsi="Times New Roman"/>
            </w:rPr>
          </w:pPr>
          <w:r>
            <w:rPr>
              <w:rFonts w:ascii="Times New Roman" w:hAnsi="Times New Roman"/>
              <w:sz w:val="20"/>
            </w:rPr>
            <w:t>Lietuvos Respublikos transporto veiklos pagrindų įstatymo Nr. I-1863 2, 11, 19-1, 20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9ee8d24da511f0b070ee7f1ceefc75">
            <w:r w:rsidRPr="00532B9F">
              <w:rPr>
                <w:rFonts w:ascii="Times New Roman" w:eastAsia="MS Mincho" w:hAnsi="Times New Roman"/>
                <w:sz w:val="20"/>
                <w:iCs/>
                <w:color w:val="0000FF" w:themeColor="hyperlink"/>
                <w:u w:val="single"/>
              </w:rPr>
              <w:t>XV-288</w:t>
            </w:r>
          </w:fldSimple>
          <w:r>
            <w:rPr>
              <w:rFonts w:ascii="Times New Roman" w:eastAsia="MS Mincho" w:hAnsi="Times New Roman"/>
              <w:sz w:val="20"/>
              <w:iCs/>
            </w:rPr>
            <w:t>,
2025-06-17,
paskelbta TAR 2025-06-20, i. k. 2025-11224                </w:t>
          </w:r>
        </w:p>
        <w:p>
          <w:pPr>
            <w:jc w:val="both"/>
            <w:rPr>
              <w:rFonts w:ascii="Times New Roman" w:hAnsi="Times New Roman"/>
            </w:rPr>
          </w:pPr>
          <w:r>
            <w:rPr>
              <w:rFonts w:ascii="Times New Roman" w:hAnsi="Times New Roman"/>
              <w:sz w:val="20"/>
            </w:rPr>
            <w:t>Lietuvos Respublikos transporto veiklos pagrindų įstatymo Nr. I-1863 12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2827f4cc3311f08918e1adc7c5b1ec">
            <w:r w:rsidRPr="00532B9F">
              <w:rPr>
                <w:rFonts w:ascii="Times New Roman" w:eastAsia="MS Mincho" w:hAnsi="Times New Roman"/>
                <w:sz w:val="20"/>
                <w:iCs/>
                <w:color w:val="0000FF" w:themeColor="hyperlink"/>
                <w:u w:val="single"/>
              </w:rPr>
              <w:t>XV-518</w:t>
            </w:r>
          </w:fldSimple>
          <w:r>
            <w:rPr>
              <w:rFonts w:ascii="Times New Roman" w:eastAsia="MS Mincho" w:hAnsi="Times New Roman"/>
              <w:sz w:val="20"/>
              <w:iCs/>
            </w:rPr>
            <w:t>,
2025-11-13,
paskelbta TAR 2025-11-28, i. k. 2025-20136                </w:t>
          </w:r>
        </w:p>
        <w:p>
          <w:pPr>
            <w:jc w:val="both"/>
            <w:rPr>
              <w:rFonts w:ascii="Times New Roman" w:hAnsi="Times New Roman"/>
            </w:rPr>
          </w:pPr>
          <w:r>
            <w:rPr>
              <w:rFonts w:ascii="Times New Roman" w:hAnsi="Times New Roman"/>
              <w:sz w:val="20"/>
            </w:rPr>
            <w:t>Lietuvos Respublikos transporto veiklos pagrindų įstatymo Nr. I-1863 2, 11, 13-1, 23 straipsnių ir 3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US"/>
        </w:rPr>
      </w:pPr>
      <w:r>
        <w:rPr>
          <w:rFonts w:ascii="TimesLT" w:hAnsi="TimesLT"/>
          <w:sz w:val="20"/>
          <w:lang w:val="en-US"/>
        </w:rPr>
        <w:separator/>
      </w:r>
    </w:p>
  </w:endnote>
  <w:endnote w:type="continuationSeparator" w:id="0">
    <w:p>
      <w:pPr>
        <w:rPr>
          <w:rFonts w:ascii="TimesLT" w:hAnsi="TimesLT"/>
          <w:sz w:val="20"/>
          <w:lang w:val="en-US"/>
        </w:rPr>
      </w:pPr>
      <w:r>
        <w:rPr>
          <w:rFonts w:ascii="TimesLT" w:hAnsi="TimesLT"/>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US"/>
        </w:rPr>
      </w:pPr>
      <w:r>
        <w:rPr>
          <w:rFonts w:ascii="TimesLT" w:hAnsi="TimesLT"/>
          <w:sz w:val="20"/>
          <w:lang w:val="en-US"/>
        </w:rPr>
        <w:separator/>
      </w:r>
    </w:p>
  </w:footnote>
  <w:footnote w:type="continuationSeparator" w:id="0">
    <w:p>
      <w:pPr>
        <w:rPr>
          <w:rFonts w:ascii="TimesLT" w:hAnsi="TimesLT"/>
          <w:sz w:val="20"/>
          <w:lang w:val="en-US"/>
        </w:rPr>
      </w:pPr>
      <w:r>
        <w:rPr>
          <w:rFonts w:ascii="TimesLT" w:hAnsi="TimesLT"/>
          <w:sz w:val="20"/>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2</w:t>
    </w:r>
    <w:r>
      <w:fldChar w:fldCharType="end"/>
    </w: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3</w:t>
    </w:r>
    <w: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jc w:val="center"/>
    </w:pPr>
    <w:r>
      <w:fldChar w:fldCharType="begin"/>
    </w:r>
    <w:r>
      <w:instrText>PAGE   \* MERGEFORMAT</w:instrText>
    </w:r>
    <w:r>
      <w:fldChar w:fldCharType="separate"/>
    </w:r>
    <w:r>
      <w:t>3</w:t>
    </w:r>
    <w:r>
      <w:fldChar w:fldCharType="end"/>
    </w: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jc w:val="center"/>
    </w:pPr>
    <w:r>
      <w:fldChar w:fldCharType="begin"/>
    </w:r>
    <w:r>
      <w:instrText>PAGE   \* MERGEFORMAT</w:instrText>
    </w:r>
    <w:r>
      <w:fldChar w:fldCharType="separate"/>
    </w:r>
    <w:r>
      <w:t>7</w:t>
    </w:r>
    <w:r>
      <w:fldChar w:fldCharType="end"/>
    </w: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5</w:t>
    </w:r>
    <w: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D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72155D"/>
  <w15:docId w15:val="{D6F2E7E0-E5AC-4359-B2AE-890C1958745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hyperlink" TargetMode="External" Target="http://www3.lrs.lt/cgi-bin/preps2?a=162207&amp;b="/>
  <Relationship Id="rId14" Type="http://schemas.openxmlformats.org/officeDocument/2006/relationships/hyperlink" TargetMode="External" Target="http://www3.lrs.lt/cgi-bin/preps2?a=256808&amp;b="/>
  <Relationship Id="rId15" Type="http://schemas.openxmlformats.org/officeDocument/2006/relationships/hyperlink" TargetMode="External" Target="http://www3.lrs.lt/cgi-bin/preps2?a=280576&amp;b="/>
  <Relationship Id="rId16" Type="http://schemas.openxmlformats.org/officeDocument/2006/relationships/hyperlink" TargetMode="External" Target="http://www3.lrs.lt/cgi-bin/preps2?a=412853&amp;b="/>
  <Relationship Id="rId17" Type="http://schemas.openxmlformats.org/officeDocument/2006/relationships/hyperlink" TargetMode="External" Target="http://www3.lrs.lt/cgi-bin/preps2?a=415670&amp;b="/>
  <Relationship Id="rId18" Type="http://schemas.openxmlformats.org/officeDocument/2006/relationships/hyperlink" TargetMode="External" Target="http://www3.lrs.lt/cgi-bin/preps2?a=256808&amp;b="/>
  <Relationship Id="rId19" Type="http://schemas.openxmlformats.org/officeDocument/2006/relationships/hyperlink" TargetMode="External" Target="http://www3.lrs.lt/cgi-bin/preps2?a=412853&amp;b="/>
  <Relationship Id="rId2" Type="http://schemas.openxmlformats.org/officeDocument/2006/relationships/fontTable" Target="fontTable.xml"/>
  <Relationship Id="rId20" Type="http://schemas.openxmlformats.org/officeDocument/2006/relationships/hyperlink" TargetMode="External" Target="http://www3.lrs.lt/cgi-bin/preps2?a=415670&amp;b="/>
  <Relationship Id="rId21" Type="http://schemas.openxmlformats.org/officeDocument/2006/relationships/hyperlink" TargetMode="External" Target="http://www3.lrs.lt/cgi-bin/preps2?a=437381&amp;b="/>
  <Relationship Id="rId22" Type="http://schemas.openxmlformats.org/officeDocument/2006/relationships/hyperlink" TargetMode="External" Target="http://www3.lrs.lt/cgi-bin/preps2?a=415670&amp;b="/>
  <Relationship Id="rId23" Type="http://schemas.openxmlformats.org/officeDocument/2006/relationships/hyperlink" TargetMode="External" Target="http://www3.lrs.lt/cgi-bin/preps2?a=415670&amp;b="/>
  <Relationship Id="rId24" Type="http://schemas.openxmlformats.org/officeDocument/2006/relationships/hyperlink" TargetMode="External" Target="http://www3.lrs.lt/cgi-bin/preps2?a=223787&amp;b="/>
  <Relationship Id="rId25" Type="http://schemas.openxmlformats.org/officeDocument/2006/relationships/hyperlink" TargetMode="External" Target="http://www3.lrs.lt/cgi-bin/preps2?a=232365&amp;b="/>
  <Relationship Id="rId26" Type="http://schemas.openxmlformats.org/officeDocument/2006/relationships/hyperlink" TargetMode="External" Target="http://www3.lrs.lt/cgi-bin/preps2?a=415670&amp;b="/>
  <Relationship Id="rId27" Type="http://schemas.openxmlformats.org/officeDocument/2006/relationships/hyperlink" TargetMode="External" Target="http://www3.lrs.lt/cgi-bin/preps2?a=415670&amp;b="/>
  <Relationship Id="rId28" Type="http://schemas.openxmlformats.org/officeDocument/2006/relationships/hyperlink" TargetMode="External" Target="http://eur-lex.europa.eu/legal-content/LIT/TXT/?uri=CELEX:32016R0679&amp;locale=lt"/>
  <Relationship Id="rId29" Type="http://schemas.openxmlformats.org/officeDocument/2006/relationships/hyperlink" TargetMode="External" Target="http://eur-lex.europa.eu/legal-content/LIT/TXT/?uri=CELEX:31995L0046&amp;locale=lt"/>
  <Relationship Id="rId3" Type="http://schemas.openxmlformats.org/officeDocument/2006/relationships/footnotes" Target="footnotes.xml"/>
  <Relationship Id="rId30" Type="http://schemas.openxmlformats.org/officeDocument/2006/relationships/hyperlink" TargetMode="External" Target="http://www3.lrs.lt/cgi-bin/preps2?a=412853&amp;b="/>
  <Relationship Id="rId31" Type="http://schemas.openxmlformats.org/officeDocument/2006/relationships/hyperlink" TargetMode="External" Target="http://www3.lrs.lt/cgi-bin/preps2?a=415670&amp;b="/>
  <Relationship Id="rId32" Type="http://schemas.openxmlformats.org/officeDocument/2006/relationships/hyperlink" TargetMode="External" Target="http://www3.lrs.lt/cgi-bin/preps2?a=415670&amp;b="/>
  <Relationship Id="rId33" Type="http://schemas.openxmlformats.org/officeDocument/2006/relationships/hyperlink" TargetMode="External" Target="http://www3.lrs.lt/cgi-bin/preps2?a=256808&amp;b="/>
  <Relationship Id="rId34" Type="http://schemas.openxmlformats.org/officeDocument/2006/relationships/hyperlink" TargetMode="External" Target="http://www3.lrs.lt/cgi-bin/preps2?a=280576&amp;b="/>
  <Relationship Id="rId35" Type="http://schemas.openxmlformats.org/officeDocument/2006/relationships/hyperlink" TargetMode="External" Target="http://www3.lrs.lt/cgi-bin/preps2?a=280576&amp;b="/>
  <Relationship Id="rId36" Type="http://schemas.openxmlformats.org/officeDocument/2006/relationships/hyperlink" TargetMode="External" Target="http://www3.lrs.lt/cgi-bin/preps2?a=280576&amp;b="/>
  <Relationship Id="rId37" Type="http://schemas.openxmlformats.org/officeDocument/2006/relationships/hyperlink" TargetMode="External" Target="http://www3.lrs.lt/cgi-bin/preps2?a=280576&amp;b="/>
  <Relationship Id="rId38" Type="http://schemas.openxmlformats.org/officeDocument/2006/relationships/hyperlink" TargetMode="External" Target="http://www3.lrs.lt/cgi-bin/preps2?a=280576&amp;b="/>
  <Relationship Id="rId39" Type="http://schemas.openxmlformats.org/officeDocument/2006/relationships/hyperlink" TargetMode="External" Target="http://www3.lrs.lt/cgi-bin/preps2?a=280576&amp;b="/>
  <Relationship Id="rId4" Type="http://schemas.openxmlformats.org/officeDocument/2006/relationships/hyperlink" TargetMode="External" Target="http://eur-lex.europa.eu/legal-content/LIT/TXT/?uri=CELEX:31995L0046&amp;locale=lt"/>
  <Relationship Id="rId40" Type="http://schemas.openxmlformats.org/officeDocument/2006/relationships/hyperlink" TargetMode="External" Target="http://www3.lrs.lt/cgi-bin/preps2?a=22555&amp;b="/>
  <Relationship Id="rId41" Type="http://schemas.openxmlformats.org/officeDocument/2006/relationships/hyperlink" TargetMode="External" Target="http://www3.lrs.lt/cgi-bin/preps2?a=44935&amp;b="/>
  <Relationship Id="rId42" Type="http://schemas.openxmlformats.org/officeDocument/2006/relationships/hyperlink" TargetMode="External" Target="http://www3.lrs.lt/cgi-bin/preps2?a=67695&amp;b="/>
  <Relationship Id="rId43" Type="http://schemas.openxmlformats.org/officeDocument/2006/relationships/hyperlink" TargetMode="External" Target="http://www3.lrs.lt/cgi-bin/preps2?a=162207&amp;b="/>
  <Relationship Id="rId44" Type="http://schemas.openxmlformats.org/officeDocument/2006/relationships/hyperlink" TargetMode="External" Target="http://www3.lrs.lt/cgi-bin/preps2?a=223787&amp;b="/>
  <Relationship Id="rId45" Type="http://schemas.openxmlformats.org/officeDocument/2006/relationships/hyperlink" TargetMode="External" Target="http://www3.lrs.lt/cgi-bin/preps2?a=232365&amp;b="/>
  <Relationship Id="rId46" Type="http://schemas.openxmlformats.org/officeDocument/2006/relationships/hyperlink" TargetMode="External" Target="http://www3.lrs.lt/cgi-bin/preps2?a=256808&amp;b="/>
  <Relationship Id="rId47" Type="http://schemas.openxmlformats.org/officeDocument/2006/relationships/hyperlink" TargetMode="External" Target="http://www3.lrs.lt/cgi-bin/preps2?a=280576&amp;b="/>
  <Relationship Id="rId48" Type="http://schemas.openxmlformats.org/officeDocument/2006/relationships/hyperlink" TargetMode="External" Target="http://www3.lrs.lt/cgi-bin/preps2?a=412853&amp;b="/>
  <Relationship Id="rId49" Type="http://schemas.openxmlformats.org/officeDocument/2006/relationships/hyperlink" TargetMode="External" Target="http://www3.lrs.lt/cgi-bin/preps2?a=415670&amp;b="/>
  <Relationship Id="rId5" Type="http://schemas.openxmlformats.org/officeDocument/2006/relationships/hyperlink" TargetMode="External" Target="http://eur-lex.europa.eu/legal-content/LIT/TXT/?uri=CELEX:32010L0040&amp;locale=lt"/>
  <Relationship Id="rId50" Type="http://schemas.openxmlformats.org/officeDocument/2006/relationships/hyperlink" TargetMode="External" Target="http://www3.lrs.lt/cgi-bin/preps2?a=437381&amp;b="/>
  <Relationship Id="rId51" Type="http://schemas.openxmlformats.org/officeDocument/2006/relationships/header" Target="header11.xml"/>
  <Relationship Id="rId52" Type="http://schemas.openxmlformats.org/officeDocument/2006/relationships/hyperlink" TargetMode="External" Target="http://eur-lex.europa.eu/legal-content/LIT/TXT/?uri=CELEX:32016R0679&amp;locale=lt"/>
  <Relationship Id="rId53" Type="http://schemas.openxmlformats.org/officeDocument/2006/relationships/hyperlink" TargetMode="External" Target="http://eur-lex.europa.eu/legal-content/LIT/TXT/?uri=CELEX:32016R0679&amp;locale=lt"/>
  <Relationship Id="rId54" Type="http://schemas.openxmlformats.org/officeDocument/2006/relationships/hyperlink" TargetMode="External" Target="http://eur-lex.europa.eu/legal-content/LIT/TXT/?uri=CELEX:32001L0051&amp;locale=lt"/>
  <Relationship Id="rId55" Type="http://schemas.openxmlformats.org/officeDocument/2006/relationships/hyperlink" TargetMode="External" Target="http://eur-lex.europa.eu/legal-content/LIT/TXT/?uri=CELEX:32004L0082&amp;locale=lt"/>
  <Relationship Id="rId56" Type="http://schemas.openxmlformats.org/officeDocument/2006/relationships/hyperlink" TargetMode="External" Target="http://eur-lex.europa.eu/legal-content/LIT/TXT/?uri=CELEX:32010L0040&amp;locale=lt"/>
  <Relationship Id="rId57" Type="http://schemas.openxmlformats.org/officeDocument/2006/relationships/hyperlink" TargetMode="External" Target="http://eur-lex.europa.eu/legal-content/LIT/TXT/?uri=CELEX:32023L2661&amp;locale=lt"/>
  <Relationship Id="rId58" Type="http://schemas.openxmlformats.org/officeDocument/2006/relationships/hyperlink" TargetMode="External" Target="http://eur-lex.europa.eu/legal-content/LIT/TXT/?uri=CELEX:32016L0681&amp;locale=lt"/>
  <Relationship Id="rId59" Type="http://schemas.openxmlformats.org/officeDocument/2006/relationships/hyperlink" TargetMode="External" Target="http://eur-lex.europa.eu/legal-content/LIT/TXT/?uri=CELEX:31992L0106&amp;locale=lt"/>
  <Relationship Id="rId6" Type="http://schemas.openxmlformats.org/officeDocument/2006/relationships/hyperlink" TargetMode="External" Target="http://eur-lex.europa.eu/legal-content/LIT/TXT/?uri=CELEX:32016R0679&amp;locale=lt"/>
  <Relationship Id="rId60" Type="http://schemas.openxmlformats.org/officeDocument/2006/relationships/hyperlink" TargetMode="External" Target="http://eur-lex.europa.eu/legal-content/LIT/TXT/?uri=CELEX:32013L0022&amp;locale=lt"/>
  <Relationship Id="rId61" Type="http://schemas.openxmlformats.org/officeDocument/2006/relationships/customXml" Target="../customXml/item1.xml"/>
  <Relationship Id="rId7" Type="http://schemas.openxmlformats.org/officeDocument/2006/relationships/hyperlink" TargetMode="External" Target="http://www3.lrs.lt/cgi-bin/preps2?a=415670&amp;b="/>
  <Relationship Id="rId8" Type="http://schemas.microsoft.com/office/2011/relationships/people" Target="people.xml"/>
  <Relationship Id="rId9" Type="http://schemas.openxmlformats.org/officeDocument/2006/relationships/settings" Target="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f4a8020290480985c23faae6e1fe10" PartId="d22b35ca979e4df7bdbff8bd3f160e1e">
    <Part Type="skirsnis" Nr="1" Title="BENDROSIOS NUOSTATOS" DocPartId="663bbee7e68a43908a36d515e50c12b9" PartId="e2db8c9dea7a476088b660429bb8de28">
      <Part Type="straipsnis" Nr="1" Abbr="1 str." Title="Įstatymo paskirtis" DocPartId="85b02320b08046cf8ff8bf4b08d3d326" PartId="0b4c8f6d6bcd42618e68fa4b11940e27">
        <Part Type="strDalis" Nr="1" Abbr="1 str. 1 d." DocPartId="17840a65860041c38546c45c1f7779d2" PartId="555dbf7df0a54230b3940e7368e0b384"/>
        <Part Type="strDalis" Nr="2" Abbr="1 str. 2 d." DocPartId="229c5f2961d645ccbe0b0d322da2af68" PartId="5a9ff1de08bf4f3981f3ec385ce03ce5"/>
        <Part Type="strDalis" Nr="3" Abbr="1 str. 3 d." DocPartId="d7e6530c0f754b46ab79949417a522b0" PartId="84a8602588df4b2b90893f0519cd7e2a"/>
      </Part>
      <Part Type="straipsnis" Nr="2" Abbr="2 str." Title="Pagrindinės šio Įstatymo sąvokos" DocPartId="7333e2c55f174f07b2619de3d0211f62" PartId="ea7362d3f3a74a91845806857ede3a2d">
        <Part Type="strDalis" Nr="1" Abbr="2 str. 1 d." DocPartId="b931cdfd057b45d2b72ebf49dc127126" PartId="6722e6f1477b49b69d9708ec99dbfbb0"/>
        <Part Type="strDalis" Nr="1-1" Abbr="1-1 d." DocPartId="d3d3d2950b6a41e88549db623f45c840" PartId="2b9fe930b1bf4b15af42ab3cc7e9a0ee"/>
        <Part Type="strDalis" Nr="1-2" Abbr="1-2 d." DocPartId="8c134d811c7a4c16b5ed14d60e7c725f" PartId="a0066a4bf7984635a51acc3635faa9e6"/>
        <Part Type="strDalis" Nr="2" Abbr="2 str. 2 d." DocPartId="36cd5d1296e94ab2b29ec0a4e7808dea" PartId="8f06b6af7a6f452aa997409873c4d01e"/>
        <Part Type="strDalis" Nr="3" Abbr="2 str. 3 d." DocPartId="0944880b711e4a69b00aa58149f22b7e" PartId="785a4b13275d4e5a959a4c8c4351c9fc"/>
        <Part Type="strDalis" Nr="4" Abbr="2 str. 4 d." DocPartId="96a8fe601bdd4d65a0a6400b86036c55" PartId="954d646b37af4206bbe38ae1406cf6ab"/>
        <Part Type="strDalis" Nr="5" Abbr="2 str. 5 d." DocPartId="fd67413351f64ddd926e3d500bcf6e91" PartId="83720d4b71ee4719abfbc3da91272426"/>
        <Part Type="strDalis" Nr="6" Abbr="6 d." DocPartId="1513d1ff823b4e88a78e48b8d03b33cc" PartId="a29c428b8cad45e399b0debd761d7a2e"/>
        <Part Type="strDalis" Nr="7" Abbr="2 str. 7 d." DocPartId="39d476a98c4345bbaa357c794d091d80" PartId="20b967f7ef5c444cb5adb9931f04834a"/>
        <Part Type="strDalis" Nr="8" Abbr="8 d." DocPartId="3eb3004d3cb24b1d91f5d7ba2fc97997" PartId="60d5042f37004f34ac724e0170d21858"/>
        <Part Type="strDalis" Nr="9" Abbr="9 d." DocPartId="b5a8a426038e4452bfc3d1a48b7e217a" PartId="95243a3a09874266b37774fcffaffd57"/>
        <Part Type="strDalis" Nr="10" Abbr="2 str. 10 d." DocPartId="e27ce48be8694eb092ad2d52277fda11" PartId="209afa85f6d84a4091ec0130a2ecc099"/>
        <Part Type="strDalis" Nr="11" Abbr="2 str. 11 d." DocPartId="b5671de7dcd146668c91a47756556a6b" PartId="e0e3c4ee72bb492caf4a29597db432ff"/>
        <Part Type="strDalis" Nr="12" Abbr="2 str. 12 d." DocPartId="1a8b31817e51485e9f712a6349960016" PartId="7dd81cf9d08c4a768160f377cadfdf4f"/>
        <Part Type="strDalis" Nr="13" Abbr="2 str. 13 d." DocPartId="590685dd4f1a423a917fbc341f303354" PartId="1954e47313e64eb6aed0744f8d5622e9"/>
        <Part Type="strDalis" Nr="14" Abbr="2 str. 14 d." DocPartId="2c92824fbb6947b098a71d0b73d5de40" PartId="5574051be1a349a99bf965d7200e0f44"/>
        <Part Type="strDalis" Nr="15" Abbr="2 str. 15 d." DocPartId="5cb71d30083244f79f6fa2de48658786" PartId="73cbb6d856bd4136b491f256695eec9c"/>
        <Part Type="strDalis" Nr="16" Abbr="2 str. 16 d." DocPartId="fa8ae1cb97fa45bcb12fdb8e9045c622" PartId="4ef4c8d359b14b90804b361776a4e12e"/>
        <Part Type="strDalis" Nr="17" Abbr="2 str. 17 d." DocPartId="b9e0a8677c54478ab01119c9c11836a6" PartId="7f50e050340f4a998bd3d990a8fd1bf1"/>
        <Part Type="strDalis" Nr="18" Abbr="2 str. 18 d." DocPartId="50af4fd70b274239a1c7246abb6fc5a7" PartId="08fa0da0bb034839b622d196d8f5a2e0"/>
        <Part Type="strDalis" Nr="19" Abbr="2 str. 19 d." DocPartId="dad5c1c6914540549562f74f30021dbc" PartId="0394f964cbe14f30940d4cdd4473ddca"/>
        <Part Type="strDalis" Nr="20" Abbr="2 str. 20 d." DocPartId="4fa0af2202ba47ffaba3126254f66d78" PartId="f6924a652d6e420495d31f2838777382"/>
        <Part Type="strDalis" Nr="21" Abbr="2 str. 21 d." DocPartId="65161077ed9e48e4b6949f34f2e50b38" PartId="6c7c73b021a5415a82afbe1f5f4c5794"/>
        <Part Type="strDalis" Nr="22" Abbr="2 str. 22 d." DocPartId="93273a19263145aa886afbb8d4e50550" PartId="c8ba19ec93504ab19fe64e496c6951bf"/>
      </Part>
      <Part Type="straipsnis" Nr="3" Abbr="3 str." Title="Transporto veiklos užtikrinimas" DocPartId="44e8212540c54931afc6edd95a1577a4" PartId="c95721c343b949e0ba76477b1cf38cc5">
        <Part Type="strDalis" Nr="1" Abbr="3 str. 1 d." DocPartId="a10fff22ed7b4907a205accada218f83" PartId="bce9eb83735244329c0758950e5e2bf2">
          <Part Type="strPunktas" Nr="1" Abbr="3 str. 1 d. 1 p." DocPartId="81afef292c694d1fb07f6f471695c560" PartId="aacf9d9e28074fba93a778a804e6fe99"/>
          <Part Type="strPunktas" Nr="2" Abbr="3 str. 1 d. 2 p." DocPartId="060493cfe700494f8494dd87b2a74c2e" PartId="29b411897da741ca9302bbb3bfd5e700"/>
          <Part Type="strPunktas" Nr="3" Abbr="3 str. 1 d. 3 p." DocPartId="cd96d0230aaa49e2abac9d6b61498237" PartId="97af30d89f32489bb2d7e4ea850be581"/>
          <Part Type="strPunktas" Nr="4" Abbr="3 str. 1 d. 4 p." DocPartId="d67bce19ec2d4f8b93a27d6b78ceaaed" PartId="f47217e9b3804c1ab2d26cde917d37d4"/>
          <Part Type="strPunktas" Nr="5" Abbr="3 str. 1 d. 5 p." DocPartId="f437d56f8e344c478a011eb0e4ee25da" PartId="f357da1231f94ddf880c3f42d208a622"/>
          <Part Type="strPunktas" Nr="6" Abbr="3 str. 1 d. 6 p." DocPartId="68c174df73de46e6af263f1b3c503c20" PartId="ac5f7af500734affa59f7b2b023103e9"/>
        </Part>
      </Part>
      <Part Type="straipsnis" Nr="4" Abbr="4 str." Title="Transporto viešasis administravimas" DocPartId="e8808fbe0eb04f50969dc03a60bcec75" PartId="28b1b05ffbb6467d83d8da1bc56f73ed">
        <Part Type="strDalis" Nr="1" Abbr="4 str. 1 d." DocPartId="db5090ed25534035a1727b897703a471" PartId="eff69d23f4df45f2b5fbd21adaeebfe4"/>
        <Part Type="strDalis" Nr="2" Abbr="4 str. 2 d." DocPartId="e52ec5f8bbff4392b5e683a9ba4b281e" PartId="47eae11d97f34cdcbc94b989a282138d"/>
        <Part Type="strDalis" Nr="3" Abbr="4 str. 3 d." DocPartId="7602c93fe1fe4634a6094e506c7c6b8e" PartId="40dd6389d96f4cd09757d01c90ec94b9">
          <Part Type="strPunktas" Nr="1" Abbr="4 str. 3 d. 1 p." DocPartId="1f9b384037494a42bf54d800a75234ea" PartId="dc53524c43f34e7981e8aa8a5cf80a08"/>
          <Part Type="strPunktas" Nr="2" Abbr="4 str. 3 d. 2 p." DocPartId="946c80ff5503433cbbe1a624cff97ebe" PartId="b50c14ccc1604939a321d7a9da620fac"/>
          <Part Type="strPunktas" Nr="3" Abbr="4 str. 3 d. 3 p." DocPartId="1bb31c8c47544b929bc8bc5c3f2969cb" PartId="4c594599e4054e0a8b407bc2b3ea0fe4"/>
          <Part Type="strPunktas" Nr="4" Abbr="4 str. 3 d. 4 p." DocPartId="a624ef40faf442ac804118a5cd18c07f" PartId="70b0c9021ab34f3d858f7c66f798c3b7"/>
          <Part Type="strPunktas" Nr="5" Abbr="4 str. 3 d. 5 p." DocPartId="83638f36267346329a43213d030472dc" PartId="b2608272c588481e89ff126e31b9f61d"/>
          <Part Type="strPunktas" Nr="6" Abbr="4 str. 3 d. 6 p." DocPartId="34c8419345de4b3b9569e00dcdab5f6f" PartId="41791ade8a704bbdb8c269857d5ab8f8"/>
          <Part Type="strPunktas" Nr="7" Abbr="4 str. 3 d. 7 p." DocPartId="ab2c88cb28294e08847b83793a5223ce" PartId="c8d1f50c5c794775ac112ad19e885bfb"/>
        </Part>
        <Part Type="strDalis" Nr="4" Abbr="4 str. 4 d." DocPartId="4041d9e8598247cbbedec07ccf7ebdea" PartId="deb4a3c711fa4074b7c3bab87032ba40"/>
      </Part>
      <Part Type="straipsnis" Nr="5" Abbr="5 str." Title="Transporto rūšys" DocPartId="ac439123837a4ffc9e91390e8bd3d804" PartId="27eb53709fa84c03baad6a13efd93912">
        <Part Type="strDalis" Nr="1" Abbr="5 str. 1 d." DocPartId="d90a8d968eb04d2faf477dfae73f7f28" PartId="5e578a7011d746d58fd256214853b1a1"/>
      </Part>
      <Part Type="straipsnis" Nr="6" Abbr="6 str." Title="Transporto objektų nuosavybė" DocPartId="e0cd9914f0694b84a439d7026bbd894a" PartId="b8dd35f96ee44b818bceb5a00cf496ce">
        <Part Type="strDalis" Nr="1" Abbr="6 str. 1 d." DocPartId="607d98cb5f664280b204a23de8c0e62b" PartId="1def29abade94f16b663b1af9665c9f9"/>
        <Part Type="strDalis" Nr="2" Abbr="6 str. 2 d." DocPartId="556c1cf256984b5b927793b8775343b9" PartId="47b23a413af44668b8d35c68de9d5494"/>
        <Part Type="strDalis" Nr="3" Abbr="6 str. 3 d." DocPartId="d5a5da2d183148e9af1183e774d7d8f0" PartId="dd47bf7268944a63b29988c3b79eada5"/>
        <Part Type="strDalis" Nr="4" Abbr="6 str. 4 d." DocPartId="8500a8149bd04946ac28228684e189a0" PartId="1a61c84d2f2a44aa8fe4242991aed22a"/>
        <Part Type="strDalis" Nr="5" Abbr="6 str. 5 d." DocPartId="5d925ca0d53b464f857ffeff13b9a138" PartId="6b833bdb7a4949738ce8fb9369cb1bad"/>
        <Part Type="strDalis" Nr="6" Abbr="6 str. 6 d." DocPartId="751ddff4879243208ef7ef0e6116d4da" PartId="dd57f27919ce4e6980bed032df1f65cb"/>
      </Part>
      <Part Type="straipsnis" Nr="7" Abbr="7 str." Title="Transporto teisinių santykių reglamentavimas" DocPartId="4acab827642d4fdd8d1d7fd631f5d040" PartId="3a640261ea8844f1b3181baa5bce4002">
        <Part Type="strDalis" Nr="1" Abbr="7 str. 1 d." DocPartId="cd2f84278ce245c7965213f974fe5afd" PartId="b412f69c531e486ba17522c553b3c621"/>
        <Part Type="strDalis" Nr="2" Abbr="7 str. 2 d." DocPartId="bbb5acc5716448c59cccaec835bfd583" PartId="3858019d828440cdbc6f2c023187e5fc"/>
      </Part>
      <Part Type="straipsnis" Nr="8" Abbr="8 str." Title="Transporto veiklos licencijavimas" DocPartId="e26a982a6db546d7bb33253f7673a309" PartId="dffe17dddcc548c7843e43cff6471fd0">
        <Part Type="strDalis" Nr="1" Abbr="8 str. 1 d." DocPartId="2799217ff95044cca5207cc33ffd026e" PartId="d3d8069c0ee843daace85291ed4c311f"/>
        <Part Type="strDalis" Nr="2" Abbr="8 str. 2 d." DocPartId="1bcf60ff86494aa78b8299d73acbb3aa" PartId="6142b10f0246446285b70f07f5b9378f"/>
      </Part>
      <Part Type="straipsnis" Nr="9" Abbr="9 str." Title="Tarifai, kainos, rinkliavos" DocPartId="582d8c824db64385adf5a8a86ebc5d25" PartId="2cd7f390cc824cfe857e5eafccde14f2">
        <Part Type="strDalis" Nr="1" Abbr="9 str. 1 d." DocPartId="b39b510f71944618b79d8d7fc9dbd942" PartId="457e677940a648ecabf7aacbb1112581"/>
        <Part Type="strDalis" Nr="2" Abbr="9 str. 2 d." DocPartId="2778a310f7764577b65195a372344c69" PartId="d5b64ae5f27d48dba1ccc3362c18a0ee"/>
        <Part Type="strDalis" Nr="3" Abbr="9 str. 3 d." DocPartId="008ba7bae3454b0b9d9272d2c00d7d13" PartId="2ff461262de94a2a95ddbf0e63d4d96d"/>
      </Part>
      <Part Type="straipsnis" Nr="10" Abbr="10 str." Title="Eismo sauga transporte" DocPartId="d347615c34ff4b07bdd08fe0b3bd8f97" PartId="ecbbdc740c304364acc43b900bb02eb3">
        <Part Type="strDalis" Nr="1" Abbr="10 str. 1 d." DocPartId="1997fe49379b431fb7311551be793d33" PartId="a1ab8b07fb044d109e8e95ea2c151d35"/>
        <Part Type="strDalis" Nr="2" Abbr="10 str. 2 d." DocPartId="3f9b6cc41351437ca632c10b032194cd" PartId="e5c9f34adf1740f2b3cbd53e4464de33"/>
        <Part Type="strDalis" Nr="3" Abbr="10 str. 3 d." DocPartId="76c4de77323e41ee96cd257b73b5fae2" PartId="a3e8dd14f2e2452d905771365d613034"/>
        <Part Type="strDalis" Nr="4" Abbr="10 str. 4 d." DocPartId="5e6e59b717824e2c9354fbdd0b056cd4" PartId="5ce56261a2d6475f84029fe47e4318b9"/>
        <Part Type="strDalis" Nr="5" Abbr="10 str. 5 d." DocPartId="10eb7ba75f1445a9bb4d6f07f14e1629" PartId="0c9e57649e4d413a8af8bf823c6455fc"/>
        <Part Type="strDalis" Nr="6" Abbr="10 str. 6 d." DocPartId="44205b608771488bb76f9587dd1ff67b" PartId="02e26dea511f439ab238f32448ebb594"/>
      </Part>
      <Part Type="straipsnis" Nr="11" Abbr="11 str." Title="Aplinkosauginiai ir kiti reikalavimai" DocPartId="8e6feca4005e43ce858e28e6a2d90ebb" PartId="b1ca0ed19518447bbbea78a62b408826">
        <Part Type="strDalis" Nr="1" Abbr="11 str. 1 d." DocPartId="e65d97f9daf849f38cede6acb5cacd29" PartId="4d45f2e15c484a67bdbdae38e31189c0"/>
        <Part Type="strDalis" Nr="2" Abbr="11 str. 2 d." DocPartId="4705018e270d49e298ac5e5e3b868743" PartId="79baf92a5b234a848b74265ae5865740"/>
        <Part Type="strDalis" Nr="2-1" Abbr="2-1 d." DocPartId="fcd37b87aa9e4282aa7bcbfd32685c5a" PartId="822b77fa7edc459a96cf9fbe93b3476c"/>
        <Part Type="strDalis" Nr="2-2" Abbr="2-2 d." DocPartId="852cc8283e6e4ec6ad37da90cd4352fc" PartId="a15185cbc1724a15a0a3d069afa81972"/>
        <Part Type="strDalis" Nr="3" Abbr="11 str. 3 d." DocPartId="a41b6a3e47dd433b967a56dd86abaa5a" PartId="08f3bddadbe74c4b83b2f9de6c749937"/>
        <Part Type="strDalis" Nr="4" Abbr="11 str. 4 d." DocPartId="0b821b62c3ee4e69a55ce269ff02c7d4" PartId="860b4e18c8034f6a8e8ede0378b5b5a4"/>
        <Part Type="strDalis" Nr="5" Abbr="11 str. 5 d." DocPartId="8665be12e70b4b0d8013073d372b1dc2" PartId="888631cb41da4f21ab2d2c76607a3922"/>
      </Part>
      <Part Type="straipsnis" Nr="12" Abbr="12 str." Title="Kombinuotieji krovinių ir keleivių vežimai" DocPartId="9de56e3e9a2a4e64b61b2760068e5942" PartId="5c5e4c57eb6f419f9a2cb27aea407a82">
        <Part Type="strDalis" Nr="1" Abbr="12 str. 1 d." DocPartId="997a6ea7e8714f06890f19a315e071c0" PartId="dfb9d35dc4ac4bdf84cc720ca68e5261">
          <Part Type="strPunktas" Nr="1" Abbr="12 str. 1 d. 1 p." DocPartId="50a7cdcc82444841804b0248ab8c5f30" PartId="ee571627dbf04a38a90dd23bfc0dc847"/>
          <Part Type="strPunktas" Nr="2" Abbr="12 str. 1 d. 2 p." DocPartId="4ab1485a91be4f1cadd878f2710c8e6a" PartId="5ca0111eecd041f9971e161b3598b970"/>
        </Part>
        <Part Type="strDalis" Nr="2" Abbr="12 str. 2 d." DocPartId="9831123cd0db4f85a6976ed318327777" PartId="2a8917bd1a584ba29fd21893ae8e9ed6"/>
      </Part>
      <Part Type="straipsnis" Nr="13" Abbr="13 str." Title="Viešųjų keleivinio transporto paslaugų teikimas" DocPartId="7cecada5855946999d676a4bf1b319a3" PartId="098f5c792fa3427a93727382a8d31ce2">
        <Part Type="strDalis" Nr="1" Abbr="13 str. 1 d." DocPartId="3959a5784a4645eb8dfc02fcced7a127" PartId="f6fc031af8b24565ad2f3c10e0a72fdb"/>
        <Part Type="strDalis" Nr="2" Abbr="13 str. 2 d." DocPartId="f91add9c09344904a44145e1ee82d637" PartId="416b3693cde34406b362b6bd898d484e"/>
        <Part Type="strDalis" Nr="3" Abbr="13 str. 3 d." DocPartId="c374d528a8b9425786e1a22d60c32911" PartId="62fb0eb495cc4a2c83afda5997977ac6"/>
        <Part Type="strDalis" Nr="4" Abbr="13 str. 4 d." DocPartId="9317c45b45e6429b922b6557a188952e" PartId="2886454a07ac4a8987fff8b594ac290b"/>
      </Part>
      <Part Type="straipsnis" Nr="13-1" Abbr="13-1 str." Title="Intelektinių transporto sistemų ir sąveikiųjų intelektinių transporto sistemų koordinavimas" DocPartId="aa1388f7692748c39412a18a9f05275b" PartId="0d7ed9b9c9224c7886436dd23a47a460">
        <Part Type="strDalis" Nr="1" Abbr="13-1 str. 1 d." DocPartId="91a82b091a254b09a83aebae878d169c" PartId="0d35280bd7874d938323de611ea67b9b"/>
        <Part Type="strDalis" Nr="2" Abbr="13-1 str. 2 d." DocPartId="38908677146348c7b95a480b257cdf4c" PartId="574d8362d11b4f7f8c76d5b74d176836"/>
        <Part Type="strDalis" Nr="3" Abbr="13-1 str. 3 d." DocPartId="b7b6e57219b8443dbcca15c155b7e2df" PartId="b6c94d3b12ab4b57b3cf5aa2a4d649d2"/>
      </Part>
    </Part>
    <Part Type="skirsnis" Nr="2" Title="VIEŠOJO NAUDOJIMO INFRASTRUKTŪROS VALDYMAS IR PLĖTRA" DocPartId="0d6f64396f6c437890bdc4be9a175ca2" PartId="e6c29fb213bc48c49e8d2bbe672507e3">
      <Part Type="straipsnis" Nr="14" Abbr="14 str." Title="Transporto infrastruktūros rūšys ir valdytojai" DocPartId="b5d38491d8d64165aba3c7b0fd8e7468" PartId="a7346243fe134a1b831520b6bff9622f">
        <Part Type="strDalis" Nr="1" Abbr="14 str. 1 d." DocPartId="5b2e2853dd264eb1b62e67df390894f5" PartId="18fb133142bd4d2c98c91eeff11cff17"/>
        <Part Type="strDalis" Nr="2" Abbr="14 str. 2 d." DocPartId="d23e207b665f47cca2ce92720da57a18" PartId="d277f3cf6d554877b94e6f443f72361c"/>
      </Part>
      <Part Type="straipsnis" Nr="15" Abbr="15 str." Title="Viešosios transporto infrastruktūros valdytojo veiklos ypatumai" DocPartId="b5fc1171116d483fa497569f664d1a1e" PartId="f8af8b949b414f9a82082b29e9cbb57b">
        <Part Type="strDalis" Nr="1" Abbr="15 str. 1 d." DocPartId="7e79f00c1fb64774a70d8d4e095e969d" PartId="6998fc9f68704019b161bdb1883a1991">
          <Part Type="strPunktas" Nr="1" Abbr="15 str. 1 d. 1 p." DocPartId="c70b0ba0045648ea91da6795b227301d" PartId="bb2875a4632448a4be9faf606c98cc0f"/>
          <Part Type="strPunktas" Nr="2" Abbr="15 str. 1 d. 2 p." DocPartId="3c47ff623bc5452380c500594a376236" PartId="174bc366f7da4e8f9a6f502dd96bff86"/>
        </Part>
        <Part Type="strDalis" Nr="2" Abbr="15 str. 2 d." DocPartId="96c0268993de4faea8dac23191b1fba8" PartId="54ff8ee7f86640ae90a72b02d6aa18b5"/>
      </Part>
      <Part Type="straipsnis" Nr="16" Abbr="16 str." Title="Viešosios transporto infrastruktūros finansavimas" DocPartId="d70701c37f8c4884bcc33d418354363b" PartId="fcb3a63b8d594e3e9d2f7e53269bedec">
        <Part Type="strDalis" Nr="1" Abbr="16 str. 1 d." DocPartId="adc3995f3b484eaea1fae9cd6bfe05ea" PartId="b3d7c38fd17b49449b89176c009caa81">
          <Part Type="strPunktas" Nr="1" Abbr="16 str. 1 d. 1 p." DocPartId="d3017462e5494a588cce6d8c8de767c4" PartId="07915aa6f81f4d4fbbb59d9a7e3f0976"/>
          <Part Type="strPunktas" Nr="2" Abbr="16 str. 1 d. 2 p." DocPartId="5170203e1c7040c5a954fd26d8e051e1" PartId="9cb10f89c96a44d58a63f7ef4d67c421"/>
          <Part Type="strPunktas" Nr="3" Abbr="16 str. 1 d. 3 p." DocPartId="484be45979fc4b94a3c2db3eb1cb7d04" PartId="2122170f00e94636bba32c6abad8a14d"/>
          <Part Type="strPunktas" Nr="4" Abbr="16 str. 1 d. 4 p." DocPartId="0c472484b246444888b470e2ddbce782" PartId="0cf5818bd78f4a4a80a32dba05e5a720"/>
          <Part Type="strPunktas" Nr="5" Abbr="16 str. 1 d. 5 p." DocPartId="eb818947e4c344199b2a70b5f8cc41d1" PartId="fd36c89352884f0da26fd789c9cb5dd5"/>
          <Part Type="strPunktas" Nr="6" Abbr="16 str. 1 d. 6 p." DocPartId="f9070735ce3b4745abc13f0e1a4964b6" PartId="da111f0f8f384d1f85e3a05f49bba1d9"/>
        </Part>
        <Part Type="strDalis" Nr="2" Abbr="16 str. 2 d." DocPartId="7df474a6ca6e4e2d9e36d72a5b8e70d5" PartId="172820d7d067428197f241b6be072c10"/>
      </Part>
      <Part Type="straipsnis" Nr="17" Abbr="17 str." Title="Viešosios transporto infrastruktūros valdymo kontrolė" DocPartId="4e7e0553b77a48f9a94053b184a8f6bd" PartId="c0bd03150a004b889a89023dce7e7383">
        <Part Type="strDalis" Nr="1" Abbr="17 str. 1 d." DocPartId="18a3da40ce04458ca022b4b0c77a1b19" PartId="684e03feb802427a836f4fb17c0e7167"/>
      </Part>
      <Part Type="straipsnis" Nr="18" Abbr="18 str." Title="Viešosios transporto infrastruktūros valdytojo santykiai su transporto infrastruktūros savininku" DocPartId="3af7e2e434c6403eacd0f7fd2b9a356f" PartId="ff2f24e158a14933a2df71493fe0d9e0">
        <Part Type="strDalis" Nr="1" Abbr="18 str. 1 d." DocPartId="3cdbceff62354b368e3678f0716b5c28" PartId="d872c789062b4b5d8f30dd86734fc70c"/>
      </Part>
    </Part>
    <Part Type="skirsnis" Nr="3" Title="VEŽĖJŲ PAREIGOS VEŽANT UŽSIENIEČIUS IR ATSAKOMYBĖ" DocPartId="156868fc826c48648bf808f2384ca6a4" PartId="2254ec4ad84f42ae95e9fea06ff9b8cb">
      <Part Type="straipsnis" Nr="19" Abbr="19 str." Title="Vežėjų pareigos vežant užsieniečius" DocPartId="ce600bac2f5f42a895ba79bfc3a5fd54" PartId="6ea7ccddf99e49cb84008ffaa7c77e10">
        <Part Type="strDalis" Nr="1" Abbr="19 str. 1 d." DocPartId="8f27cd3f90224e10b62c1e6aa930901e" PartId="a39802dc7911434aa3dda07eef9b895b"/>
        <Part Type="strDalis" Nr="2" Abbr="19 str. 2 d." DocPartId="a84378cdd50f41a6b74b53e38beb1927" PartId="6a97aa76a02f430382b2c5b2171a948a">
          <Part Type="strPunktas" Nr="1" Abbr="19 str. 2 d. 1 p." DocPartId="14b8a1801d3e46bfa855c4f35cfcfd8b" PartId="37d78ab245cb44879aed9388676d2f4b"/>
          <Part Type="strPunktas" Nr="2" Abbr="19 str. 2 d. 2 p." DocPartId="5da6f1f1b5c347a1bbb2c74f3a3b1636" PartId="149ceb905b1944e98a5c59bc51afa198"/>
          <Part Type="strPunktas" Nr="3" Abbr="19 str. 2 d. 3 p." DocPartId="d6dad08e4963408e9a7c707d881652a1" PartId="8d6961de36c04d83a15b7361a3e82848"/>
        </Part>
        <Part Type="strDalis" Nr="3" Abbr="19 str. 3 d." DocPartId="de200f2f95524ecdb268c21cb9a75620" PartId="a49ff3c0d8c84d1595f81f11a34f2173"/>
        <Part Type="strDalis" Nr="4" Abbr="19 str. 4 d." DocPartId="f1f2e49290b04d2cb97df212e34fc8d7" PartId="2acb85e72abc411dbf615d9c16c45d73"/>
      </Part>
      <Part Type="straipsnis" Nr="19-1" Abbr="19-1 str." Title="Vežėjų, kurie verčiasi keleivių vežimu oro keliais, pareiga teikti bilietų užsakymo ir išvykimo kontrolės, keleivių skrydžio duomenis ir šių duomenų tvarkymas" DocPartId="d1be95cc91ea432da5312dd0e7fc9b30" PartId="f672875a260f413bbe29c93e35218f9a">
        <Part Type="strDalis" Nr="1" Abbr="19-1 str. 1 d." DocPartId="ac06156b51634a748216d37d204e6944" PartId="213a7459f32642bab536478ca5ea8dac"/>
        <Part Type="strDalis" Nr="2" Abbr="19-1 str. 2 d." DocPartId="74a4c4cf66924941a0ff60107218499b" PartId="e4500b9556bb4ebdbe51b497b2591ee6"/>
        <Part Type="strDalis" Nr="3" Abbr="19-1 str. 3 d." DocPartId="f1a4040df07941dead5e0e0825d78eb8" PartId="4b2ffaeb457c4467801f35235cfcc1a8"/>
        <Part Type="strDalis" Nr="4" Abbr="19-1 str. 4 d." DocPartId="c2adee96f1a94800b3991536f25acb39" PartId="4adbf8ec814b48698db477eb585ed777"/>
        <Part Type="strDalis" Nr="5" Abbr="19-1 str. 5 d." DocPartId="b3c8b2e2ae044e808bfbad7389bcb4f2" PartId="ea470b6d8669415eb4940599fe790086"/>
        <Part Type="strDalis" Nr="6" Abbr="19-1 str. 6 d." DocPartId="2e19022a24d24a9399edc3e80768e5d7" PartId="da245fe490934c65937b2ffd6c4afd91"/>
        <Part Type="strDalis" Nr="7" Abbr="19-1 str. 7 d." DocPartId="4271dae72adc4a39b80f1035693657ca" PartId="7fe7baa817a849abae1e18aa4a3d2b22"/>
        <Part Type="strDalis" Nr="8" Abbr="19-1 str. 8 d." DocPartId="d460719edc3a44a5beb22fbb6d4e0f63" PartId="f7a7b99959424ca9a60a7bee2c564b31"/>
        <Part Type="strDalis" Nr="9" Abbr="19-1 str. 9 d." DocPartId="eb27d40a32ba45898f2301958427228b" PartId="e8b2edcdaaf949cbb88c529fac30dc1e"/>
        <Part Type="strDalis" Nr="10" Abbr="19-1 str. 10 d." DocPartId="d059adbb60344df7bd77f6bcf276c91c" PartId="2e3b27fffe5b465f8f609fddf614c146"/>
      </Part>
      <Part Type="straipsnis" Nr="20" Abbr="20 str." Title="Vežėjų atsakomybė" DocPartId="fc09cf5cd6cf43fa98a9196aac0f6172" PartId="a61d111d3c4a45e6bad78a49397200c1">
        <Part Type="strDalis" Nr="1" Abbr="20 str. 1 d." DocPartId="1fce01531db8459c937f23a14ca88739" PartId="5d327be445d846fa8827c4e192e38b9c"/>
        <Part Type="strDalis" Nr="2" Abbr="20 str. 2 d." DocPartId="25c308e5640f411e8ee76cdf93b01968" PartId="442ad7488193473cac0f086bd78a9e8a"/>
        <Part Type="strDalis" Nr="3" Abbr="20 str. 3 d." DocPartId="621510a78d4446a28f923cd079c8af10" PartId="d86af5f9770248d09c140a25cb0aacf7"/>
        <Part Type="strDalis" Nr="4" Abbr="20 str. 4 d." DocPartId="78233950af80414a9060a68069d25db1" PartId="e43c78642c864da3abfe7bb61bef65b7"/>
      </Part>
      <Part Type="straipsnis" Nr="21" Abbr="21 str." Title="Įstatymo pažeidimo protokolas, bylų nagrinėjimo ir baudų skyrimo terminai" DocPartId="1d7015ce735f4022a340764dcd27aa50" PartId="a04e213b1d9a4737b0152776220cf281">
        <Part Type="strDalis" Nr="1" Abbr="21 str. 1 d." DocPartId="8bbe078e94064eb49e8eda6dbe59a202" PartId="c68c25886a6f447daaf0bd83095b8e07"/>
        <Part Type="strDalis" Nr="2" Abbr="21 str. 2 d." DocPartId="e4a6b46b48a949b1adbd21519280e2de" PartId="694156978ec44d7aa3a9c694089c8d54"/>
        <Part Type="strDalis" Nr="3" Abbr="21 str. 3 d." DocPartId="f84a6c120bc244ef812dfc9610582028" PartId="b1861f080c7e443bb4b12ed213defd7a"/>
        <Part Type="strDalis" Nr="4" Abbr="21 str. 4 d." DocPartId="17b7772d52bd4e26b6c911fd23c18e2d" PartId="82edbcc98d994bd4ad4269c14b96f6c6"/>
      </Part>
      <Part Type="straipsnis" Nr="22" Abbr="22 str." Title="Bylos nagrinėjimo proceso dalyviai" DocPartId="82653dc19fbf463494c659b8d7b92fa2" PartId="cabf42020c164ed28517df11139f7456">
        <Part Type="strDalis" Nr="1" Abbr="22 str. 1 d." DocPartId="fa8e32443ba6454882fe411eb5e681ed" PartId="8b277562182f49a281fee6837b43ab4b">
          <Part Type="strPunktas" Nr="1" Abbr="22 str. 1 d. 1 p." DocPartId="e53984b7a2814f21896387e0eef49f2e" PartId="ded224ff677f413eb333990103c48304"/>
          <Part Type="strPunktas" Nr="2" Abbr="22 str. 1 d. 2 p." DocPartId="5faf4cea14ca4816b21fc5c701166ed9" PartId="46e19120c11f4ab28e530269d4a567c2"/>
          <Part Type="strPunktas" Nr="3" Abbr="22 str. 1 d. 3 p." DocPartId="ad3d5864c8c04d93a4cf6204d787107d" PartId="258b85e003674fecb2565eb5130502b2"/>
          <Part Type="strPunktas" Nr="4" Abbr="22 str. 1 d. 4 p." DocPartId="cf6191b529464e829998ca17cb46061c" PartId="d2b35383c867430fa88f823634d76cf8"/>
        </Part>
        <Part Type="strDalis" Nr="2" Abbr="22 str. 2 d." DocPartId="c0b0514d69744075bee14971de7ab058" PartId="993a966c05a14690a766d837f3629955"/>
        <Part Type="strDalis" Nr="3" Abbr="22 str. 3 d." DocPartId="54223ca5c1564d9f844a8dfd99d6a3cf" PartId="c328b3be4e70441bb952f2d4dd1f6ad5"/>
      </Part>
      <Part Type="straipsnis" Nr="23" Abbr="23 str." Title="Pranešimas apie bylos nagrinėjimą" DocPartId="05ccc399a7bd4f39b95e08383bbbe65c" PartId="4b929acbc3e74a9298f08c9724c66712">
        <Part Type="strDalis" Nr="1" Abbr="23 str. 1 d." DocPartId="788ca3c3e9fd46f29f15f91508829274" PartId="0ed5fce655944a7eb80e6761b76e519e"/>
        <Part Type="strDalis" Nr="2" Abbr="23 str. 2 d." DocPartId="751bd541021c438a960b4620dabec062" PartId="57e1407f0c184286a0c9622ce65b5bff"/>
        <Part Type="strDalis" Nr="3" Abbr="23 str. 3 d." DocPartId="c127d8ba91764dfeb70b7773b7aa0500" PartId="c57a5afa64e449b781211271fd182bcd"/>
      </Part>
      <Part Type="straipsnis" Nr="24" Abbr="24 str." Title="Bylos nagrinėjimas" DocPartId="044fa840058c475f9e8c89755e7b72b2" PartId="c995b23ac5734a6098bf29294ef4fc6c">
        <Part Type="strDalis" Nr="1" Abbr="24 str. 1 d." DocPartId="c88e769ff7fb4602be5a20e887f35f3e" PartId="1aa99fd8bebe453fa950232c2fb43000"/>
        <Part Type="strDalis" Nr="2" Abbr="24 str. 2 d." DocPartId="35c4bd7129be4538b8e927731f65dd0f" PartId="49a9267ef3574ba785bf8a8848a8db44"/>
        <Part Type="strDalis" Nr="3" Abbr="24 str. 3 d." DocPartId="2ae3c895cd1e400c9ce22aa825d4ba69" PartId="4e283b247b78441f8c9d912700f44ad1"/>
        <Part Type="strDalis" Nr="4" Abbr="24 str. 4 d." DocPartId="edb555e60f4b4f53a94bf5b4c43cb1c6" PartId="cc3e704251c946c0be71f5dce2d333e4"/>
      </Part>
      <Part Type="straipsnis" Nr="25" Abbr="25 str." Title="Sprendimai, priimami išnagrinėjus bylą" DocPartId="e2d50345bd1b4b1ebf8d4f76941ae169" PartId="5310248faa0c404383d9430b5062af98">
        <Part Type="strDalis" Nr="1" Abbr="25 str. 1 d." DocPartId="7a6ae918815949bc85ed8a48770c4259" PartId="161ff7c99c4d4959817c907f7f50703f">
          <Part Type="strPunktas" Nr="1" Abbr="25 str. 1 d. 1 p." DocPartId="b579e70925b64a0f82aa4117a02be34e" PartId="3852f3c473c1480c8a82a97c33512843"/>
          <Part Type="strPunktas" Nr="2" Abbr="25 str. 1 d. 2 p." DocPartId="8f9b9adbbc2b4850a4c210c7877e24be" PartId="bea5b02e962843b9be8a9bb480e87179"/>
        </Part>
        <Part Type="strDalis" Nr="2" Abbr="25 str. 2 d." DocPartId="931e6d10147e48698f6e8dce89a893cf" PartId="a904b063665b438d8354f979e666c32d"/>
        <Part Type="strDalis" Nr="3" Abbr="25 str. 3 d." DocPartId="5546fcefb6af49fa8486952eb0dcb249" PartId="eb22c01e560043dba94bad52a6dde335"/>
      </Part>
      <Part Type="straipsnis" Nr="26" Abbr="26 str." Title="Baudų skyrimas šio Įstatymo reikalavimus pažeidusiems vežėjams" DocPartId="cef35a8ca95048d5b6442cd659640a85" PartId="98dbc60c8a3b4f638f72a8aad6444db9">
        <Part Type="strDalis" Nr="1" Abbr="26 str. 1 d." DocPartId="a70e5e0dd5e542a7aea3979b5f6d4298" PartId="72cc99413763441ba97e67b6d7479346"/>
        <Part Type="strDalis" Nr="2" Abbr="26 str. 2 d." DocPartId="2d326fd2d0134330bb51aa303b37fad6" PartId="9469db7224444370b93e5f8676f1bc2d">
          <Part Type="strPunktas" Nr="1" Abbr="26 str. 2 d. 1 p." DocPartId="137f9ddc0d834947b04395ff2309d004" PartId="2a07a232d2c84da1a8cadcc2acc80036"/>
          <Part Type="strPunktas" Nr="2" Abbr="26 str. 2 d. 2 p." DocPartId="058366206b854e85bb91ec4d2ed7503b" PartId="d92c540380a346a0adfa52cb2458226f"/>
        </Part>
        <Part Type="strDalis" Nr="3" Abbr="26 str. 3 d." DocPartId="f79edb605d344ba2bd3fe11f8a7bbe79" PartId="0287036fbee94b8fbaaa610903fa72d2">
          <Part Type="strPunktas" Nr="1" Abbr="26 str. 3 d. 1 p." DocPartId="4f45e2db98b54c87afde1e2517415efe" PartId="76958838d0b24d1b98d5fa1b4b1d255d"/>
          <Part Type="strPunktas" Nr="2" Abbr="26 str. 3 d. 2 p." DocPartId="8804ba86842b4641b2755d108f3c9448" PartId="acfcf1ff60574de7809bfbfbd7f8a0d4"/>
        </Part>
      </Part>
      <Part Type="straipsnis" Nr="27" Abbr="27 str." Title="Baudų mokėjimas ir išieškojimas" DocPartId="b2c895efb514484f809b0cb5b58aeebc" PartId="98e25d84c3ad49b6a5c3987822f548cc">
        <Part Type="strDalis" Nr="1" Abbr="27 str. 1 d." DocPartId="8d7539bf11ba4f9aacd96da32a86495d" PartId="ddc68d1b38c7445e9a24839c75dc1768"/>
        <Part Type="strDalis" Nr="2" Abbr="27 str. 2 d." DocPartId="946e8017427d4582a33e05a34838171c" PartId="1ce74f19379243548cda3b4ffed6c236"/>
      </Part>
      <Part Type="straipsnis" Nr="28" Abbr="28 str." Title="Nutarimų dėl baudų skyrimo apskundimas" DocPartId="15e9af85acd44a939f7cc75d94771c85" PartId="3dea5f684eeb4928bc78ebe7d057e660">
        <Part Type="strDalis" Nr="1" Abbr="28 str. 1 d." DocPartId="f1e7701e8d3749e1b8191e379116eca1" PartId="7ba6e08f48234f1ca1cd807429c4f6a3"/>
        <Part Type="strDalis" Nr="2" Abbr="28 str. 2 d." DocPartId="c48a91e03f9840368493bde98a81fbd4" PartId="7ce163f306054f279a2397e55acf6b93"/>
      </Part>
    </Part>
    <Part Type="signatura" DocPartId="7bf3f58f32cf4afcb82b43e1a8886972" PartId="94b08948c2f64843ab6baadf7dbafb86"/>
  </Part>
  <Part Type="priedas" Nr="1" Abbr="1 pr." Title="BILIETŲ UŽSAKYMO IR IŠVYKIMO KONTROLĖS, KELEIVIŲ SKRYDŽIO DUOMENYS" DocPartId="a0aa243b98644f2f9d2d3239f879c4e9" PartId="b5806ce929f64d77855bbbdd7ea4106b">
    <Part Type="punktas" Nr="1" Abbr="1 pr. 1 p." DocPartId="4a15f02f11de4dc7b44d734f74dae01d" PartId="714d8d24f5da4b78b11892efa7ee2ecc">
      <Part Type="papunktis" Nr="1.1" Abbr="1 pr. 1.1 pp." DocPartId="faa5cc06e2ad45d7b001b27056e6d360" PartId="ee67c6d3f0544d54a205f69f37331188"/>
      <Part Type="papunktis" Nr="1.2" Abbr="1 pr. 1.2 pp." DocPartId="96717a269b6b43858c162cd684e2cff1" PartId="678de0534d104b7eaf3c606d10b7a66f"/>
      <Part Type="papunktis" Nr="1.3" Abbr="1 pr. 1.3 pp." DocPartId="16dd2b0b5eaa4158b62c4122ce9a2d3e" PartId="e79a9eafe9aa4e7ba712dbd84591f104"/>
      <Part Type="papunktis" Nr="1.4" Abbr="1 pr. 1.4 pp." DocPartId="a5b0a3507c8f411aa5094b1a38a5daaf" PartId="1d62a66a4cbf4685875c68923ebbe0ca"/>
      <Part Type="papunktis" Nr="1.5" Abbr="1 pr. 1.5 pp." DocPartId="50ea4034a83549638aceebf7a836c8cb" PartId="0601879c7bcd4ac7af59601a018254a2"/>
      <Part Type="papunktis" Nr="1.6" Abbr="1 pr. 1.6 pp." DocPartId="c2b6514ce08f4c3b8503f3b869e64c97" PartId="76837cf19d12413fa22867148b90013e"/>
      <Part Type="papunktis" Nr="1.7" Abbr="1 pr. 1.7 pp." DocPartId="0e9f351aca86417bb98c4e7309df50ed" PartId="3305275512634afea5de15f7ae6c8ec7"/>
      <Part Type="papunktis" Nr="1.8" Abbr="1 pr. 1.8 pp." DocPartId="2b480474ace5405281310b6087ab4ed9" PartId="8ce5e005a8f64abc8c8f50c0814d3180"/>
    </Part>
    <Part Type="punktas" Nr="2" Abbr="1 pr. 2 p." DocPartId="c8cb4654cb2c491091cb6521e08fb5c0" PartId="f5a2fe82656641219617dfcb57913d85">
      <Part Type="papunktis" Nr="2.1" Abbr="1 pr. 2.1 pp." DocPartId="dbe15288d1a945999cbd7ff359ce763a" PartId="af19068c527a43409d85b55db3714bac"/>
      <Part Type="papunktis" Nr="2.2" Abbr="1 pr. 2.2 pp." DocPartId="1471fe1b634a4191931b0798fcae481d" PartId="748844ba8a514c2fbcdf2caa8cdf581a"/>
      <Part Type="papunktis" Nr="2.3" Abbr="1 pr. 2.3 pp." DocPartId="44bd48858c4e476c9eed106ed7df0552" PartId="d925a82e9f7143829a54760dd630ce1a"/>
      <Part Type="papunktis" Nr="2.4" Abbr="1 pr. 2.4 pp." DocPartId="01ef7dd8c2a246cab56038a8c9a37e89" PartId="986d47354cc4419086783117d0e5a834"/>
      <Part Type="papunktis" Nr="2.5" Abbr="1 pr. 2.5 pp." DocPartId="c91f7e27bf6a4255ab62e010e9d2ffdc" PartId="cdd0e4200c7e47b0a6247c1758551a7c"/>
      <Part Type="papunktis" Nr="2.6" Abbr="1 pr. 2.6 pp." DocPartId="2cd85a486dfa4270a5af52dab1e1e8e1" PartId="8d42260db45e4e7f8d065c2d6f8170be"/>
      <Part Type="papunktis" Nr="2.7" Abbr="1 pr. 2.7 pp." DocPartId="95ae7473a16f481faf07a99525ced953" PartId="bf934a16b65241ab8d34539b99b98c48"/>
    </Part>
    <Part Type="punktas" Nr="3" Abbr="1 pr. 3 p." DocPartId="38f26eb6d2ff4d24bd665b3a7ae87e4b" PartId="342b4bb6b714491ca6e224884f611128">
      <Part Type="papunktis" Nr="3.1" Abbr="1 pr. 3.1 pp." DocPartId="1bd1b3a2cf4d4bd8842fb296b03a0f6b" PartId="b8c812819de64216acfda46f85fd3e4c"/>
      <Part Type="papunktis" Nr="3.2" Abbr="1 pr. 3.2 pp." DocPartId="4440172232224ca8b0add7e615fa0701" PartId="384e6e078e1544239538fe5ea11b472b"/>
      <Part Type="papunktis" Nr="3.3" Abbr="1 pr. 3.3 pp." DocPartId="fc61b3939fc448339f65752627a401be" PartId="655b5d8516994f1ba25d3f18cc038664"/>
      <Part Type="papunktis" Nr="3.4" Abbr="1 pr. 3.4 pp." DocPartId="b2923bb694ca49c5b1aa80877e3ea65c" PartId="42e69daa90c749088946d9ccdf18d7ad"/>
    </Part>
  </Part>
  <Part Type="priedas" Nr="2" Abbr="2 pr." Title="KOMPETENTINGŲ VALDŽIOS INSTITUCIJŲ SĄRAŠAS" DocPartId="dccadd81f9bd463a907336a28f59f0cd" PartId="b9fac7e9277140999bd85bd258f17a5f">
    <Part Type="punktas" Nr="1" Abbr="2 pr. 1 p." DocPartId="a2b84a84052d403ca547b556d0d554bb" PartId="f8f9820e224941cba70a262d4dfd5de4"/>
    <Part Type="punktas" Nr="2" Abbr="2 pr. 2 p." DocPartId="e267ce9ed18d4ea0914438b5104d3edf" PartId="a06b9ec73a27406fa8fc7fa9808ae74c"/>
    <Part Type="punktas" Nr="3" Abbr="2 pr. 3 p." DocPartId="9241f38384bb491ba0a0866ff6995282" PartId="6575f82f6ede4adf91f79fff542306ca"/>
    <Part Type="punktas" Nr="4" Abbr="2 pr. 4 p." DocPartId="cea33be033b24e22b655518637484650" PartId="7a50c4f59328436db623afa33eccf52d"/>
    <Part Type="punktas" Nr="5" Abbr="2 pr. 5 p." DocPartId="0324ef503cb3417caac31c4dab1d8f43" PartId="940f71fa038245698637be35f1aae20f"/>
  </Part>
  <Part Type="priedas" Nr="3" Abbr="3 pr." Title="ĮGYVENDINAMI EUROPOS SĄJUNGOS TEISĖS AKTAI" DocPartId="50f3b89d3e21434db30c6171733bd291" PartId="796677edb5934aa9b1b5a35bfa949c6d">
    <Part Type="punktas" Nr="1" Abbr="3 pr. 1 p." DocPartId="7259857adaa64208805d24a576468520" PartId="036c0dd8b4c0444ca542cee20393c99f"/>
    <Part Type="punktas" Nr="2" Abbr="3 pr. 2 p." DocPartId="7fd6fdfbbf7c4fcf82c5d4dde26df1c6" PartId="2c16241c48604ea98ae5bc1e6cc6c256"/>
    <Part Type="punktas" Nr="3" Abbr="3 pr. 3 p." DocPartId="8cf707e32e70458fa115364249af9f48" PartId="f0f0569f872b4b0bb1433dc1797abbfb"/>
    <Part Type="punktas" Nr="4" Abbr="3 pr. 4 p." DocPartId="c70ce53ae76e4e71a6992932ab0321c6" PartId="a8a2a6889b494a49a5588ebad401928d"/>
    <Part Type="strDalis" Nr="5" Abbr="5 d." DocPartId="20448f6144c14f3297208db89a5e01cf" PartId="7f0a1c0d5acf46d8b0c9e971f7811a03"/>
    <Part Type="pabaiga" DocPartId="c9e261f0799b45ca94ef92ffa9c00dd5" PartId="9bca0544d98f4367a5d4aa658099fc81"/>
  </Part>
  <Part Type="skirsnis" Title="Pakeitimai:" DocPartId="778fb1c051164604aab0bf202ccab10e" PartId="97b64698ac8c4aad859eb1570779fc0f"/>
</Parts>
</file>

<file path=customXml/itemProps1.xml><?xml version="1.0" encoding="utf-8"?>
<ds:datastoreItem xmlns:ds="http://schemas.openxmlformats.org/officeDocument/2006/customXml" ds:itemID="{BEE762D3-9D3D-4C65-BE70-68D9FB8DAC6D}">
  <ds:schemaRefs>
    <ds:schemaRef ds:uri="http://lrs.lt/TAIS/DocParts"/>
  </ds:schemaRefs>
</ds:datastoreItem>
</file>

<file path=docProps/app.xml><?xml version="1.0" encoding="utf-8"?>
<Properties xmlns="http://schemas.openxmlformats.org/officeDocument/2006/extended-properties">
  <Template>Normal.dotm</Template>
  <TotalTime>50</TotalTime>
  <Pages>15</Pages>
  <Words>7194</Words>
  <Characters>56874</Characters>
  <Application>Microsoft Office Word</Application>
  <DocSecurity>0</DocSecurity>
  <Lines>473</Lines>
  <Paragraphs>127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63941</CharactersWithSpaces>
  <SharedDoc>false</SharedDoc>
  <HyperlinkBase/>
  <HLinks>
    <vt:vector xmlns:vt="http://schemas.openxmlformats.org/officeDocument/2006/docPropsVTypes" size="252" baseType="variant">
      <vt:variant>
        <vt:i4>1835089</vt:i4>
      </vt:variant>
      <vt:variant>
        <vt:i4>123</vt:i4>
      </vt:variant>
      <vt:variant>
        <vt:i4>0</vt:i4>
      </vt:variant>
      <vt:variant>
        <vt:i4>5</vt:i4>
      </vt:variant>
      <vt:variant>
        <vt:lpwstr>http://www3.lrs.lt/cgi-bin/preps2?a=437381&amp;b=</vt:lpwstr>
      </vt:variant>
      <vt:variant>
        <vt:lpwstr/>
      </vt:variant>
      <vt:variant>
        <vt:i4>1704028</vt:i4>
      </vt:variant>
      <vt:variant>
        <vt:i4>120</vt:i4>
      </vt:variant>
      <vt:variant>
        <vt:i4>0</vt:i4>
      </vt:variant>
      <vt:variant>
        <vt:i4>5</vt:i4>
      </vt:variant>
      <vt:variant>
        <vt:lpwstr>http://www3.lrs.lt/cgi-bin/preps2?a=415670&amp;b=</vt:lpwstr>
      </vt:variant>
      <vt:variant>
        <vt:lpwstr/>
      </vt:variant>
      <vt:variant>
        <vt:i4>1507417</vt:i4>
      </vt:variant>
      <vt:variant>
        <vt:i4>117</vt:i4>
      </vt:variant>
      <vt:variant>
        <vt:i4>0</vt:i4>
      </vt:variant>
      <vt:variant>
        <vt:i4>5</vt:i4>
      </vt:variant>
      <vt:variant>
        <vt:lpwstr>http://www3.lrs.lt/cgi-bin/preps2?a=412853&amp;b=</vt:lpwstr>
      </vt:variant>
      <vt:variant>
        <vt:lpwstr/>
      </vt:variant>
      <vt:variant>
        <vt:i4>1441887</vt:i4>
      </vt:variant>
      <vt:variant>
        <vt:i4>114</vt:i4>
      </vt:variant>
      <vt:variant>
        <vt:i4>0</vt:i4>
      </vt:variant>
      <vt:variant>
        <vt:i4>5</vt:i4>
      </vt:variant>
      <vt:variant>
        <vt:lpwstr>http://www3.lrs.lt/cgi-bin/preps2?a=280576&amp;b=</vt:lpwstr>
      </vt:variant>
      <vt:variant>
        <vt:lpwstr/>
      </vt:variant>
      <vt:variant>
        <vt:i4>1572958</vt:i4>
      </vt:variant>
      <vt:variant>
        <vt:i4>111</vt:i4>
      </vt:variant>
      <vt:variant>
        <vt:i4>0</vt:i4>
      </vt:variant>
      <vt:variant>
        <vt:i4>5</vt:i4>
      </vt:variant>
      <vt:variant>
        <vt:lpwstr>http://www3.lrs.lt/cgi-bin/preps2?a=256808&amp;b=</vt:lpwstr>
      </vt:variant>
      <vt:variant>
        <vt:lpwstr/>
      </vt:variant>
      <vt:variant>
        <vt:i4>1572956</vt:i4>
      </vt:variant>
      <vt:variant>
        <vt:i4>108</vt:i4>
      </vt:variant>
      <vt:variant>
        <vt:i4>0</vt:i4>
      </vt:variant>
      <vt:variant>
        <vt:i4>5</vt:i4>
      </vt:variant>
      <vt:variant>
        <vt:lpwstr>http://www3.lrs.lt/cgi-bin/preps2?a=232365&amp;b=</vt:lpwstr>
      </vt:variant>
      <vt:variant>
        <vt:lpwstr/>
      </vt:variant>
      <vt:variant>
        <vt:i4>2031699</vt:i4>
      </vt:variant>
      <vt:variant>
        <vt:i4>105</vt:i4>
      </vt:variant>
      <vt:variant>
        <vt:i4>0</vt:i4>
      </vt:variant>
      <vt:variant>
        <vt:i4>5</vt:i4>
      </vt:variant>
      <vt:variant>
        <vt:lpwstr>http://www3.lrs.lt/cgi-bin/preps2?a=223787&amp;b=</vt:lpwstr>
      </vt:variant>
      <vt:variant>
        <vt:lpwstr/>
      </vt:variant>
      <vt:variant>
        <vt:i4>1966169</vt:i4>
      </vt:variant>
      <vt:variant>
        <vt:i4>102</vt:i4>
      </vt:variant>
      <vt:variant>
        <vt:i4>0</vt:i4>
      </vt:variant>
      <vt:variant>
        <vt:i4>5</vt:i4>
      </vt:variant>
      <vt:variant>
        <vt:lpwstr>http://www3.lrs.lt/cgi-bin/preps2?a=162207&amp;b=</vt:lpwstr>
      </vt:variant>
      <vt:variant>
        <vt:lpwstr/>
      </vt:variant>
      <vt:variant>
        <vt:i4>5898267</vt:i4>
      </vt:variant>
      <vt:variant>
        <vt:i4>99</vt:i4>
      </vt:variant>
      <vt:variant>
        <vt:i4>0</vt:i4>
      </vt:variant>
      <vt:variant>
        <vt:i4>5</vt:i4>
      </vt:variant>
      <vt:variant>
        <vt:lpwstr>http://www3.lrs.lt/cgi-bin/preps2?a=67695&amp;b=</vt:lpwstr>
      </vt:variant>
      <vt:variant>
        <vt:lpwstr/>
      </vt:variant>
      <vt:variant>
        <vt:i4>5439510</vt:i4>
      </vt:variant>
      <vt:variant>
        <vt:i4>96</vt:i4>
      </vt:variant>
      <vt:variant>
        <vt:i4>0</vt:i4>
      </vt:variant>
      <vt:variant>
        <vt:i4>5</vt:i4>
      </vt:variant>
      <vt:variant>
        <vt:lpwstr>http://www3.lrs.lt/cgi-bin/preps2?a=44935&amp;b=</vt:lpwstr>
      </vt:variant>
      <vt:variant>
        <vt:lpwstr/>
      </vt:variant>
      <vt:variant>
        <vt:i4>5439516</vt:i4>
      </vt:variant>
      <vt:variant>
        <vt:i4>93</vt:i4>
      </vt:variant>
      <vt:variant>
        <vt:i4>0</vt:i4>
      </vt:variant>
      <vt:variant>
        <vt:i4>5</vt:i4>
      </vt:variant>
      <vt:variant>
        <vt:lpwstr>http://www3.lrs.lt/cgi-bin/preps2?a=22555&amp;b=</vt:lpwstr>
      </vt:variant>
      <vt:variant>
        <vt:lpwstr/>
      </vt:variant>
      <vt:variant>
        <vt:i4>1704028</vt:i4>
      </vt:variant>
      <vt:variant>
        <vt:i4>90</vt:i4>
      </vt:variant>
      <vt:variant>
        <vt:i4>0</vt:i4>
      </vt:variant>
      <vt:variant>
        <vt:i4>5</vt:i4>
      </vt:variant>
      <vt:variant>
        <vt:lpwstr>http://www3.lrs.lt/cgi-bin/preps2?a=415670&amp;b=</vt:lpwstr>
      </vt:variant>
      <vt:variant>
        <vt:lpwstr/>
      </vt:variant>
      <vt:variant>
        <vt:i4>1507417</vt:i4>
      </vt:variant>
      <vt:variant>
        <vt:i4>87</vt:i4>
      </vt:variant>
      <vt:variant>
        <vt:i4>0</vt:i4>
      </vt:variant>
      <vt:variant>
        <vt:i4>5</vt:i4>
      </vt:variant>
      <vt:variant>
        <vt:lpwstr>http://www3.lrs.lt/cgi-bin/preps2?a=412853&amp;b=</vt:lpwstr>
      </vt:variant>
      <vt:variant>
        <vt:lpwstr/>
      </vt:variant>
      <vt:variant>
        <vt:i4>1441887</vt:i4>
      </vt:variant>
      <vt:variant>
        <vt:i4>84</vt:i4>
      </vt:variant>
      <vt:variant>
        <vt:i4>0</vt:i4>
      </vt:variant>
      <vt:variant>
        <vt:i4>5</vt:i4>
      </vt:variant>
      <vt:variant>
        <vt:lpwstr>http://www3.lrs.lt/cgi-bin/preps2?a=280576&amp;b=</vt:lpwstr>
      </vt:variant>
      <vt:variant>
        <vt:lpwstr/>
      </vt:variant>
      <vt:variant>
        <vt:i4>1572958</vt:i4>
      </vt:variant>
      <vt:variant>
        <vt:i4>81</vt:i4>
      </vt:variant>
      <vt:variant>
        <vt:i4>0</vt:i4>
      </vt:variant>
      <vt:variant>
        <vt:i4>5</vt:i4>
      </vt:variant>
      <vt:variant>
        <vt:lpwstr>http://www3.lrs.lt/cgi-bin/preps2?a=256808&amp;b=</vt:lpwstr>
      </vt:variant>
      <vt:variant>
        <vt:lpwstr/>
      </vt:variant>
      <vt:variant>
        <vt:i4>1441887</vt:i4>
      </vt:variant>
      <vt:variant>
        <vt:i4>78</vt:i4>
      </vt:variant>
      <vt:variant>
        <vt:i4>0</vt:i4>
      </vt:variant>
      <vt:variant>
        <vt:i4>5</vt:i4>
      </vt:variant>
      <vt:variant>
        <vt:lpwstr>http://www3.lrs.lt/cgi-bin/preps2?a=280576&amp;b=</vt:lpwstr>
      </vt:variant>
      <vt:variant>
        <vt:lpwstr/>
      </vt:variant>
      <vt:variant>
        <vt:i4>1441887</vt:i4>
      </vt:variant>
      <vt:variant>
        <vt:i4>75</vt:i4>
      </vt:variant>
      <vt:variant>
        <vt:i4>0</vt:i4>
      </vt:variant>
      <vt:variant>
        <vt:i4>5</vt:i4>
      </vt:variant>
      <vt:variant>
        <vt:lpwstr>http://www3.lrs.lt/cgi-bin/preps2?a=280576&amp;b=</vt:lpwstr>
      </vt:variant>
      <vt:variant>
        <vt:lpwstr/>
      </vt:variant>
      <vt:variant>
        <vt:i4>1441887</vt:i4>
      </vt:variant>
      <vt:variant>
        <vt:i4>72</vt:i4>
      </vt:variant>
      <vt:variant>
        <vt:i4>0</vt:i4>
      </vt:variant>
      <vt:variant>
        <vt:i4>5</vt:i4>
      </vt:variant>
      <vt:variant>
        <vt:lpwstr>http://www3.lrs.lt/cgi-bin/preps2?a=280576&amp;b=</vt:lpwstr>
      </vt:variant>
      <vt:variant>
        <vt:lpwstr/>
      </vt:variant>
      <vt:variant>
        <vt:i4>1441887</vt:i4>
      </vt:variant>
      <vt:variant>
        <vt:i4>69</vt:i4>
      </vt:variant>
      <vt:variant>
        <vt:i4>0</vt:i4>
      </vt:variant>
      <vt:variant>
        <vt:i4>5</vt:i4>
      </vt:variant>
      <vt:variant>
        <vt:lpwstr>http://www3.lrs.lt/cgi-bin/preps2?a=280576&amp;b=</vt:lpwstr>
      </vt:variant>
      <vt:variant>
        <vt:lpwstr/>
      </vt:variant>
      <vt:variant>
        <vt:i4>1441887</vt:i4>
      </vt:variant>
      <vt:variant>
        <vt:i4>66</vt:i4>
      </vt:variant>
      <vt:variant>
        <vt:i4>0</vt:i4>
      </vt:variant>
      <vt:variant>
        <vt:i4>5</vt:i4>
      </vt:variant>
      <vt:variant>
        <vt:lpwstr>http://www3.lrs.lt/cgi-bin/preps2?a=280576&amp;b=</vt:lpwstr>
      </vt:variant>
      <vt:variant>
        <vt:lpwstr/>
      </vt:variant>
      <vt:variant>
        <vt:i4>1441887</vt:i4>
      </vt:variant>
      <vt:variant>
        <vt:i4>63</vt:i4>
      </vt:variant>
      <vt:variant>
        <vt:i4>0</vt:i4>
      </vt:variant>
      <vt:variant>
        <vt:i4>5</vt:i4>
      </vt:variant>
      <vt:variant>
        <vt:lpwstr>http://www3.lrs.lt/cgi-bin/preps2?a=280576&amp;b=</vt:lpwstr>
      </vt:variant>
      <vt:variant>
        <vt:lpwstr/>
      </vt:variant>
      <vt:variant>
        <vt:i4>1441887</vt:i4>
      </vt:variant>
      <vt:variant>
        <vt:i4>60</vt:i4>
      </vt:variant>
      <vt:variant>
        <vt:i4>0</vt:i4>
      </vt:variant>
      <vt:variant>
        <vt:i4>5</vt:i4>
      </vt:variant>
      <vt:variant>
        <vt:lpwstr>http://www3.lrs.lt/cgi-bin/preps2?a=280576&amp;b=</vt:lpwstr>
      </vt:variant>
      <vt:variant>
        <vt:lpwstr/>
      </vt:variant>
      <vt:variant>
        <vt:i4>1572958</vt:i4>
      </vt:variant>
      <vt:variant>
        <vt:i4>57</vt:i4>
      </vt:variant>
      <vt:variant>
        <vt:i4>0</vt:i4>
      </vt:variant>
      <vt:variant>
        <vt:i4>5</vt:i4>
      </vt:variant>
      <vt:variant>
        <vt:lpwstr>http://www3.lrs.lt/cgi-bin/preps2?a=256808&amp;b=</vt:lpwstr>
      </vt:variant>
      <vt:variant>
        <vt:lpwstr/>
      </vt:variant>
      <vt:variant>
        <vt:i4>1704028</vt:i4>
      </vt:variant>
      <vt:variant>
        <vt:i4>54</vt:i4>
      </vt:variant>
      <vt:variant>
        <vt:i4>0</vt:i4>
      </vt:variant>
      <vt:variant>
        <vt:i4>5</vt:i4>
      </vt:variant>
      <vt:variant>
        <vt:lpwstr>http://www3.lrs.lt/cgi-bin/preps2?a=415670&amp;b=</vt:lpwstr>
      </vt:variant>
      <vt:variant>
        <vt:lpwstr/>
      </vt:variant>
      <vt:variant>
        <vt:i4>1704028</vt:i4>
      </vt:variant>
      <vt:variant>
        <vt:i4>51</vt:i4>
      </vt:variant>
      <vt:variant>
        <vt:i4>0</vt:i4>
      </vt:variant>
      <vt:variant>
        <vt:i4>5</vt:i4>
      </vt:variant>
      <vt:variant>
        <vt:lpwstr>http://www3.lrs.lt/cgi-bin/preps2?a=415670&amp;b=</vt:lpwstr>
      </vt:variant>
      <vt:variant>
        <vt:lpwstr/>
      </vt:variant>
      <vt:variant>
        <vt:i4>1704028</vt:i4>
      </vt:variant>
      <vt:variant>
        <vt:i4>48</vt:i4>
      </vt:variant>
      <vt:variant>
        <vt:i4>0</vt:i4>
      </vt:variant>
      <vt:variant>
        <vt:i4>5</vt:i4>
      </vt:variant>
      <vt:variant>
        <vt:lpwstr>http://www3.lrs.lt/cgi-bin/preps2?a=415670&amp;b=</vt:lpwstr>
      </vt:variant>
      <vt:variant>
        <vt:lpwstr/>
      </vt:variant>
      <vt:variant>
        <vt:i4>1507417</vt:i4>
      </vt:variant>
      <vt:variant>
        <vt:i4>45</vt:i4>
      </vt:variant>
      <vt:variant>
        <vt:i4>0</vt:i4>
      </vt:variant>
      <vt:variant>
        <vt:i4>5</vt:i4>
      </vt:variant>
      <vt:variant>
        <vt:lpwstr>http://www3.lrs.lt/cgi-bin/preps2?a=412853&amp;b=</vt:lpwstr>
      </vt:variant>
      <vt:variant>
        <vt:lpwstr/>
      </vt:variant>
      <vt:variant>
        <vt:i4>1704028</vt:i4>
      </vt:variant>
      <vt:variant>
        <vt:i4>42</vt:i4>
      </vt:variant>
      <vt:variant>
        <vt:i4>0</vt:i4>
      </vt:variant>
      <vt:variant>
        <vt:i4>5</vt:i4>
      </vt:variant>
      <vt:variant>
        <vt:lpwstr>http://www3.lrs.lt/cgi-bin/preps2?a=415670&amp;b=</vt:lpwstr>
      </vt:variant>
      <vt:variant>
        <vt:lpwstr/>
      </vt:variant>
      <vt:variant>
        <vt:i4>1704028</vt:i4>
      </vt:variant>
      <vt:variant>
        <vt:i4>39</vt:i4>
      </vt:variant>
      <vt:variant>
        <vt:i4>0</vt:i4>
      </vt:variant>
      <vt:variant>
        <vt:i4>5</vt:i4>
      </vt:variant>
      <vt:variant>
        <vt:lpwstr>http://www3.lrs.lt/cgi-bin/preps2?a=415670&amp;b=</vt:lpwstr>
      </vt:variant>
      <vt:variant>
        <vt:lpwstr/>
      </vt:variant>
      <vt:variant>
        <vt:i4>1572956</vt:i4>
      </vt:variant>
      <vt:variant>
        <vt:i4>36</vt:i4>
      </vt:variant>
      <vt:variant>
        <vt:i4>0</vt:i4>
      </vt:variant>
      <vt:variant>
        <vt:i4>5</vt:i4>
      </vt:variant>
      <vt:variant>
        <vt:lpwstr>http://www3.lrs.lt/cgi-bin/preps2?a=232365&amp;b=</vt:lpwstr>
      </vt:variant>
      <vt:variant>
        <vt:lpwstr/>
      </vt:variant>
      <vt:variant>
        <vt:i4>2031699</vt:i4>
      </vt:variant>
      <vt:variant>
        <vt:i4>33</vt:i4>
      </vt:variant>
      <vt:variant>
        <vt:i4>0</vt:i4>
      </vt:variant>
      <vt:variant>
        <vt:i4>5</vt:i4>
      </vt:variant>
      <vt:variant>
        <vt:lpwstr>http://www3.lrs.lt/cgi-bin/preps2?a=223787&amp;b=</vt:lpwstr>
      </vt:variant>
      <vt:variant>
        <vt:lpwstr/>
      </vt:variant>
      <vt:variant>
        <vt:i4>1704028</vt:i4>
      </vt:variant>
      <vt:variant>
        <vt:i4>30</vt:i4>
      </vt:variant>
      <vt:variant>
        <vt:i4>0</vt:i4>
      </vt:variant>
      <vt:variant>
        <vt:i4>5</vt:i4>
      </vt:variant>
      <vt:variant>
        <vt:lpwstr>http://www3.lrs.lt/cgi-bin/preps2?a=415670&amp;b=</vt:lpwstr>
      </vt:variant>
      <vt:variant>
        <vt:lpwstr/>
      </vt:variant>
      <vt:variant>
        <vt:i4>1704028</vt:i4>
      </vt:variant>
      <vt:variant>
        <vt:i4>27</vt:i4>
      </vt:variant>
      <vt:variant>
        <vt:i4>0</vt:i4>
      </vt:variant>
      <vt:variant>
        <vt:i4>5</vt:i4>
      </vt:variant>
      <vt:variant>
        <vt:lpwstr>http://www3.lrs.lt/cgi-bin/preps2?a=415670&amp;b=</vt:lpwstr>
      </vt:variant>
      <vt:variant>
        <vt:lpwstr/>
      </vt:variant>
      <vt:variant>
        <vt:i4>1835089</vt:i4>
      </vt:variant>
      <vt:variant>
        <vt:i4>24</vt:i4>
      </vt:variant>
      <vt:variant>
        <vt:i4>0</vt:i4>
      </vt:variant>
      <vt:variant>
        <vt:i4>5</vt:i4>
      </vt:variant>
      <vt:variant>
        <vt:lpwstr>http://www3.lrs.lt/cgi-bin/preps2?a=437381&amp;b=</vt:lpwstr>
      </vt:variant>
      <vt:variant>
        <vt:lpwstr/>
      </vt:variant>
      <vt:variant>
        <vt:i4>1704028</vt:i4>
      </vt:variant>
      <vt:variant>
        <vt:i4>21</vt:i4>
      </vt:variant>
      <vt:variant>
        <vt:i4>0</vt:i4>
      </vt:variant>
      <vt:variant>
        <vt:i4>5</vt:i4>
      </vt:variant>
      <vt:variant>
        <vt:lpwstr>http://www3.lrs.lt/cgi-bin/preps2?a=415670&amp;b=</vt:lpwstr>
      </vt:variant>
      <vt:variant>
        <vt:lpwstr/>
      </vt:variant>
      <vt:variant>
        <vt:i4>1507417</vt:i4>
      </vt:variant>
      <vt:variant>
        <vt:i4>18</vt:i4>
      </vt:variant>
      <vt:variant>
        <vt:i4>0</vt:i4>
      </vt:variant>
      <vt:variant>
        <vt:i4>5</vt:i4>
      </vt:variant>
      <vt:variant>
        <vt:lpwstr>http://www3.lrs.lt/cgi-bin/preps2?a=412853&amp;b=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1704028</vt:i4>
      </vt:variant>
      <vt:variant>
        <vt:i4>12</vt:i4>
      </vt:variant>
      <vt:variant>
        <vt:i4>0</vt:i4>
      </vt:variant>
      <vt:variant>
        <vt:i4>5</vt:i4>
      </vt:variant>
      <vt:variant>
        <vt:lpwstr>http://www3.lrs.lt/cgi-bin/preps2?a=415670&amp;b=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2014-11-17T10:00:00Z</dcterms:created>
  <dc:creator>Seimas</dc:creator>
  <lastModifiedBy>DINDIENĖ Laura</lastModifiedBy>
  <lastPrinted>2254-05-16T19:52:00Z</lastPrinted>
  <dcterms:modified xsi:type="dcterms:W3CDTF">2025-12-02T14:07:00Z</dcterms:modified>
  <revision>20</revision>
  <dc:title>Redagavo: Ramun? L??ait? (1997</dc:title>
</coreProperties>
</file>