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2023-07-01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25d924ab43084a25a1e0a9e38e4ebf7b"/>
                    <w:lock w:val="sdtLocked"/>
                    <w:richText/>
                  </w:sdtPr>
                  <w:sdtContent>
                    <w:p>
                      <w:pPr>
                        <w:ind w:firstLine="720"/>
                        <w:jc w:val="both"/>
                        <w:rPr>
                          <w:b/>
                          <w:sz w:val="22"/>
                        </w:rPr>
                      </w:pPr>
                      <w:sdt>
                        <w:sdtPr>
                          <w:alias w:val="Numeris"/>
                          <w:tag w:val="nr_25d924ab43084a25a1e0a9e38e4ebf7b"/>
                          <w:lock w:val="sdtLocked"/>
                          <w:richText/>
                        </w:sdtPr>
                        <w:sdtContent>
                          <w:r>
                            <w:rPr>
                              <w:b/>
                              <w:sz w:val="22"/>
                            </w:rPr>
                            <w:t>2</w:t>
                          </w:r>
                        </w:sdtContent>
                      </w:sdt>
                      <w:r>
                        <w:rPr>
                          <w:b/>
                          <w:sz w:val="22"/>
                        </w:rPr>
                        <w:t xml:space="preserve"> straipsnis. </w:t>
                      </w:r>
                      <w:sdt>
                        <w:sdtPr>
                          <w:alias w:val="Pavadinimas"/>
                          <w:tag w:val="title_25d924ab43084a25a1e0a9e38e4ebf7b"/>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0b6402fd703c426eab39075c7d6cef51"/>
                    <w:lock w:val="sdtLocked"/>
                    <w:richText/>
                  </w:sdtPr>
                  <w:sdtContent>
                    <w:p>
                      <w:pPr>
                        <w:ind w:firstLine="720"/>
                        <w:jc w:val="both"/>
                        <w:rPr>
                          <w:b/>
                          <w:color w:val="000000"/>
                          <w:sz w:val="22"/>
                          <w:szCs w:val="22"/>
                          <w:lang w:eastAsia="lt-LT"/>
                        </w:rPr>
                      </w:pPr>
                      <w:sdt>
                        <w:sdtPr>
                          <w:alias w:val="Numeris"/>
                          <w:tag w:val="nr_0b6402fd703c426eab39075c7d6cef51"/>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0b6402fd703c426eab39075c7d6cef51"/>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5abc89a45a7f4c05bddbd98bba3f09d0"/>
                    <w:lock w:val="sdtLocked"/>
                    <w:richText/>
                  </w:sdtPr>
                  <w:sdtContent>
                    <w:p>
                      <w:pPr>
                        <w:ind w:firstLine="720"/>
                        <w:jc w:val="both"/>
                        <w:rPr>
                          <w:sz w:val="22"/>
                        </w:rPr>
                      </w:pPr>
                      <w:sdt>
                        <w:sdtPr>
                          <w:alias w:val="Numeris"/>
                          <w:tag w:val="nr_5abc89a45a7f4c05bddbd98bba3f09d0"/>
                          <w:lock w:val="sdtLocked"/>
                          <w:richText/>
                        </w:sdtPr>
                        <w:sdtContent>
                          <w:r>
                            <w:rPr>
                              <w:b/>
                              <w:sz w:val="22"/>
                            </w:rPr>
                            <w:t>29</w:t>
                          </w:r>
                        </w:sdtContent>
                      </w:sdt>
                      <w:r>
                        <w:rPr>
                          <w:b/>
                          <w:sz w:val="22"/>
                        </w:rPr>
                        <w:t xml:space="preserve"> straipsnis. </w:t>
                      </w:r>
                      <w:sdt>
                        <w:sdtPr>
                          <w:alias w:val="Pavadinimas"/>
                          <w:tag w:val="title_5abc89a45a7f4c05bddbd98bba3f09d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58f44e87797d45028dba038fb59e1c80"/>
                            <w:lock w:val="sdtLocked"/>
                            <w:richText/>
                          </w:sdtPr>
                          <w:sdtContent>
                            <w:p>
                              <w:pPr>
                                <w:ind w:firstLine="720"/>
                                <w:jc w:val="both"/>
                                <w:rPr>
                                  <w:sz w:val="22"/>
                                  <w:szCs w:val="22"/>
                                </w:rPr>
                              </w:pPr>
                              <w:sdt>
                                <w:sdtPr>
                                  <w:alias w:val="Numeris"/>
                                  <w:tag w:val="nr_58f44e87797d45028dba038fb59e1c80"/>
                                  <w:lock w:val="sdtLocked"/>
                                  <w:richText/>
                                </w:sdtPr>
                                <w:sdtContent>
                                  <w:r>
                                    <w:rPr>
                                      <w:sz w:val="22"/>
                                      <w:szCs w:val="22"/>
                                    </w:rPr>
                                    <w:t>6</w:t>
                                  </w:r>
                                </w:sdtContent>
                              </w:sdt>
                              <w:r>
                                <w:rPr>
                                  <w:sz w:val="22"/>
                                  <w:szCs w:val="22"/>
                                </w:rPr>
                                <w:t xml:space="preserve">) </w:t>
                              </w:r>
                              <w:r>
                                <w:rPr>
                                  <w:i/>
                                  <w:sz w:val="20"/>
                                </w:rPr>
                                <w:t>neteko galios nuo 2023-07-01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ef420e1ac11ec8d9390588bf2de65">
                                <w:r w:rsidRPr="00532B9F">
                                  <w:rPr>
                                    <w:rFonts w:ascii="Times New Roman" w:eastAsia="MS Mincho" w:hAnsi="Times New Roman"/>
                                    <w:sz w:val="20"/>
                                    <w:i/>
                                    <w:iCs/>
                                    <w:color w:val="0000FF" w:themeColor="hyperlink"/>
                                    <w:u w:val="single"/>
                                  </w:rPr>
                                  <w:t>XIV-1112</w:t>
                                </w:r>
                              </w:fldSimple>
                              <w:r>
                                <w:rPr>
                                  <w:rFonts w:ascii="Times New Roman" w:eastAsia="MS Mincho" w:hAnsi="Times New Roman"/>
                                  <w:sz w:val="20"/>
                                  <w:i/>
                                  <w:iCs/>
                                </w:rPr>
                                <w:t>,
2022-05-19,
paskelbta TAR 2022-06-01, i. k. 2022-11873            </w:t>
                              </w:r>
                            </w:p>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69beee2d27ef4bcaabef7883a8bb1d47"/>
                            <w:lock w:val="sdtLocked"/>
                            <w:richText/>
                          </w:sdtPr>
                          <w:sdtContent>
                            <w:p>
                              <w:pPr>
                                <w:ind w:firstLine="720"/>
                                <w:jc w:val="both"/>
                              </w:pPr>
                              <w:sdt>
                                <w:sdtPr>
                                  <w:alias w:val="Numeris"/>
                                  <w:tag w:val="nr_69beee2d27ef4bcaabef7883a8bb1d47"/>
                                  <w:lock w:val="sdtLocked"/>
                                  <w:richText/>
                                </w:sdtPr>
                                <w:sdtContent>
                                  <w:r>
                                    <w:rPr>
                                      <w:bCs/>
                                      <w:sz w:val="22"/>
                                      <w:szCs w:val="22"/>
                                    </w:rPr>
                                    <w:t>3</w:t>
                                  </w:r>
                                </w:sdtContent>
                              </w:sdt>
                              <w:r>
                                <w:rPr>
                                  <w:bCs/>
                                  <w:sz w:val="22"/>
                                  <w:szCs w:val="22"/>
                                </w:rPr>
                                <w:t>) specializuotos ligoninės, medicininės reabilitacijos ir sanatorinio gydymo įstaigos;</w:t>
                              </w:r>
                            </w:p>
                          </w:sdtContent>
                        </w:sdt>
                        <w:sdt>
                          <w:sdtPr>
                            <w:alias w:val="4 p."/>
                            <w:tag w:val="part_612f4f2e9b114606b733064eff01998a"/>
                            <w:lock w:val="sdtLocked"/>
                            <w:richText/>
                          </w:sdtPr>
                          <w:sdtContent>
                            <w:p>
                              <w:pPr>
                                <w:ind w:firstLine="720"/>
                                <w:jc w:val="both"/>
                                <w:rPr>
                                  <w:sz w:val="22"/>
                                  <w:szCs w:val="22"/>
                                </w:rPr>
                              </w:pPr>
                              <w:sdt>
                                <w:sdtPr>
                                  <w:alias w:val="Numeris"/>
                                  <w:tag w:val="nr_612f4f2e9b114606b733064eff01998a"/>
                                  <w:lock w:val="sdtLocked"/>
                                  <w:richText/>
                                </w:sdtPr>
                                <w:sdtContent>
                                  <w:r>
                                    <w:rPr>
                                      <w:bCs/>
                                      <w:color w:val="000000"/>
                                      <w:szCs w:val="24"/>
                                      <w:lang w:eastAsia="lt-LT"/>
                                    </w:rPr>
                                    <w:t>4</w:t>
                                  </w:r>
                                </w:sdtContent>
                              </w:sdt>
                              <w:r>
                                <w:rPr>
                                  <w:bCs/>
                                  <w:color w:val="000000"/>
                                  <w:szCs w:val="24"/>
                                  <w:lang w:eastAsia="lt-LT"/>
                                </w:rPr>
                                <w:t>)</w:t>
                              </w:r>
                              <w:r>
                                <w:rPr>
                                  <w:color w:val="000000"/>
                                  <w:szCs w:val="24"/>
                                  <w:lang w:eastAsia="lt-LT"/>
                                </w:rPr>
                                <w:t xml:space="preserve"> </w:t>
                              </w:r>
                              <w:r>
                                <w:rPr>
                                  <w:bCs/>
                                  <w:color w:val="000000"/>
                                  <w:sz w:val="22"/>
                                  <w:szCs w:val="22"/>
                                  <w:lang w:eastAsia="lt-LT"/>
                                </w:rPr>
                                <w:t>Greitosios medicinos pagalbos tarnyba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ef420e1ac11ec8d9390588bf2de65">
                                <w:r w:rsidRPr="00532B9F">
                                  <w:rPr>
                                    <w:rFonts w:ascii="Times New Roman" w:eastAsia="MS Mincho" w:hAnsi="Times New Roman"/>
                                    <w:sz w:val="20"/>
                                    <w:i/>
                                    <w:iCs/>
                                    <w:color w:val="0000FF" w:themeColor="hyperlink"/>
                                    <w:u w:val="single"/>
                                  </w:rPr>
                                  <w:t>XIV-1112</w:t>
                                </w:r>
                              </w:fldSimple>
                              <w:r>
                                <w:rPr>
                                  <w:rFonts w:ascii="Times New Roman" w:eastAsia="MS Mincho" w:hAnsi="Times New Roman"/>
                                  <w:sz w:val="20"/>
                                  <w:i/>
                                  <w:iCs/>
                                </w:rPr>
                                <w:t>,
2022-05-19,
paskelbta TAR 2022-06-01, i. k. 2022-11873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EA48EF2"/>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86.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85.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86.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87.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87.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25d924ab43084a25a1e0a9e38e4ebf7b">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0b6402fd703c426eab39075c7d6cef51">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5abc89a45a7f4c05bddbd98bba3f09d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58f44e87797d45028dba038fb59e1c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69beee2d27ef4bcaabef7883a8bb1d47"/>
            <Part Type="strPunktas" Nr="4" Abbr="4 p." DocPartId="75da4a608b4d461184ad117ae0d92dc5" PartId="612f4f2e9b114606b733064eff01998a"/>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11C0F8CD-4E41-40A6-BB49-EEDE8AE9AA47}">
  <ds:schemaRefs>
    <ds:schemaRef ds:uri="http://lrs.lt/TAIS/DocParts"/>
  </ds:schemaRefs>
</ds:datastoreItem>
</file>

<file path=docProps/app.xml><?xml version="1.0" encoding="utf-8"?>
<Properties xmlns="http://schemas.openxmlformats.org/officeDocument/2006/extended-properties">
  <Template>Normal.dotm</Template>
  <TotalTime>119</TotalTime>
  <Pages>30</Pages>
  <Words>15059</Words>
  <Characters>114156</Characters>
  <Application>Microsoft Office Word</Application>
  <DocSecurity>0</DocSecurity>
  <Lines>951</Lines>
  <Paragraphs>257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128958</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BODIN Aušra</lastModifiedBy>
  <dcterms:modified xsi:type="dcterms:W3CDTF">2022-07-28T11:53:00Z</dcterms:modified>
  <revision>71</revision>
  <dc:title>Redagavo: Ramunė Lūžaitė (1997</dc:title>
</coreProperties>
</file>