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tiff" ContentType="image/tif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db36e6bad9704305ae43d3a91c2b0d9f"/>
        <w:lock w:val="sdtLocked"/>
        <w:richText/>
      </w:sdtPr>
      <w:sdtContent>
        <w:p>
          <w:pPr>
            <w:jc w:val="both"/>
            <w:rPr>
              <w:rFonts w:ascii="Times New Roman" w:hAnsi="Times New Roman"/>
            </w:rPr>
          </w:pPr>
          <w:r>
            <w:rPr>
              <w:rFonts w:ascii="Times New Roman" w:hAnsi="Times New Roman"/>
              <w:b/>
              <w:i/>
            </w:rPr>
            <w:t>Suvestinė redakcija nuo 2022-02-01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089A16422DD2">
            <w:r w:rsidRPr="00532B9F">
              <w:rPr>
                <w:rFonts w:ascii="Times New Roman" w:eastAsia="MS Mincho" w:hAnsi="Times New Roman"/>
                <w:sz w:val="20"/>
                <w:i/>
                <w:iCs/>
                <w:color w:val="0000FF" w:themeColor="hyperlink"/>
                <w:u w:val="single"/>
              </w:rPr>
              <w:t>37-1382</w:t>
            </w:r>
          </w:fldSimple>
          <w:r>
            <w:rPr>
              <w:rFonts w:ascii="Times New Roman" w:eastAsia="MS Mincho" w:hAnsi="Times New Roman"/>
              <w:sz w:val="20"/>
              <w:i/>
              <w:iCs/>
            </w:rPr>
            <w:t>, i. k. 1072210ISAK00003-97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2022-02-01:</w:t>
          </w:r>
        </w:p>
        <w:p>
          <w:pPr>
            <w:rPr>
              <w:rFonts w:ascii="Times New Roman" w:hAnsi="Times New Roman"/>
              <w:sz w:val="20"/>
              <w:i/>
            </w:rPr>
          </w:pPr>
          <w:r>
            <w:rPr>
              <w:rFonts w:ascii="Times New Roman" w:hAnsi="Times New Roman"/>
              <w:sz w:val="20"/>
              <w:i/>
            </w:rPr>
            <w:t xml:space="preserve">Nr. </w:t>
          </w:r>
          <w:fldSimple w:instr="HYPERLINK https://www.e-tar.lt/portal/legalAct.html?documentId=5ee3d9807f7311ec993ff5ca6e8ba60c">
            <w:r w:rsidRPr="00532B9F">
              <w:rPr>
                <w:rFonts w:ascii="Times New Roman" w:eastAsia="MS Mincho" w:hAnsi="Times New Roman"/>
                <w:sz w:val="20"/>
                <w:i/>
                <w:iCs/>
                <w:color w:val="0000FF" w:themeColor="hyperlink"/>
                <w:u w:val="single"/>
              </w:rPr>
              <w:t>3-54</w:t>
            </w:r>
          </w:fldSimple>
          <w:r>
            <w:rPr>
              <w:rFonts w:ascii="Times New Roman" w:eastAsia="MS Mincho" w:hAnsi="Times New Roman"/>
              <w:sz w:val="20"/>
              <w:i/>
              <w:iCs/>
            </w:rPr>
            <w:t>,
2022-01-27,
paskelbta TAR 2022-01-27, i. k. 2022-01278                </w:t>
          </w:r>
        </w:p>
        <w:p>
          <w:pPr>
            <w:rPr>
              <w:rFonts w:ascii="Times New Roman" w:hAnsi="Times New Roman"/>
              <w:sz w:val="22"/>
            </w:rPr>
          </w:pPr>
        </w:p>
        <w:p>
          <w:pPr>
            <w:jc w:val="center"/>
            <w:rPr>
              <w:b/>
              <w:szCs w:val="24"/>
              <w:lang w:eastAsia="lt-LT"/>
            </w:rPr>
          </w:pPr>
          <w:r>
            <w:rPr>
              <w:b/>
              <w:szCs w:val="24"/>
              <w:lang w:eastAsia="lt-LT"/>
            </w:rPr>
            <w:t>LIETUVOS RESPUBLIKOS SUSISIEKIMO MINISTRAS</w:t>
          </w:r>
        </w:p>
        <w:p>
          <w:pPr>
            <w:jc w:val="center"/>
            <w:rPr>
              <w:b/>
              <w:szCs w:val="24"/>
              <w:lang w:eastAsia="lt-LT"/>
            </w:rPr>
          </w:pPr>
        </w:p>
        <w:p>
          <w:pPr>
            <w:jc w:val="center"/>
            <w:rPr>
              <w:b/>
              <w:szCs w:val="24"/>
              <w:lang w:eastAsia="lt-LT"/>
            </w:rPr>
          </w:pPr>
          <w:r>
            <w:rPr>
              <w:b/>
              <w:szCs w:val="24"/>
              <w:lang w:eastAsia="lt-LT"/>
            </w:rPr>
            <w:t>ĮSAKYMAS</w:t>
          </w:r>
        </w:p>
        <w:p>
          <w:pPr>
            <w:jc w:val="center"/>
            <w:rPr>
              <w:b/>
              <w:szCs w:val="24"/>
              <w:lang w:eastAsia="lt-LT"/>
            </w:rPr>
          </w:pPr>
          <w:r>
            <w:rPr>
              <w:b/>
              <w:szCs w:val="24"/>
            </w:rPr>
            <w:t>DĖL ELEKTRONINIŲ VINJEČIŲ REIKALAVIMŲ, NAUDOJIMO, TIKSLINIMO IR PERKĖLIMO KITAI TRANSPORTO PRIEMONEI TVARKOS APRAŠO PATVIRTINIMO</w:t>
          </w:r>
        </w:p>
        <w:p>
          <w:pPr>
            <w:jc w:val="center"/>
            <w:rPr>
              <w:szCs w:val="24"/>
              <w:lang w:eastAsia="lt-LT"/>
            </w:rPr>
          </w:pPr>
        </w:p>
        <w:p>
          <w:pPr>
            <w:jc w:val="center"/>
            <w:rPr>
              <w:szCs w:val="24"/>
              <w:lang w:eastAsia="lt-LT"/>
            </w:rPr>
          </w:pPr>
          <w:r>
            <w:rPr>
              <w:szCs w:val="24"/>
              <w:lang w:eastAsia="lt-LT"/>
            </w:rPr>
            <w:t>2007 m. kovo 23 d. Nr. 3-97</w:t>
          </w:r>
        </w:p>
        <w:p>
          <w:pPr>
            <w:jc w:val="center"/>
            <w:rPr>
              <w:szCs w:val="24"/>
              <w:lang w:eastAsia="lt-LT"/>
            </w:rPr>
          </w:pPr>
          <w:r>
            <w:rPr>
              <w:szCs w:val="24"/>
              <w:lang w:eastAsia="lt-LT"/>
            </w:rPr>
            <w:t>Vilnius</w:t>
          </w:r>
        </w:p>
        <w:p>
          <w:pPr>
            <w:jc w:val="center"/>
            <w:rPr>
              <w:szCs w:val="24"/>
              <w:lang w:eastAsia="lt-LT"/>
            </w:rPr>
          </w:pPr>
        </w:p>
        <w:sdt>
          <w:sdtPr>
            <w:alias w:val="preambule"/>
            <w:tag w:val="part_d158526eb4f141eabff33e1cab4089b9"/>
            <w:lock w:val="sdtLocked"/>
            <w:richText/>
          </w:sdtPr>
          <w:sdtContent>
            <w:p>
              <w:pPr>
                <w:ind w:firstLine="720"/>
                <w:jc w:val="both"/>
                <w:rPr>
                  <w:szCs w:val="24"/>
                  <w:lang w:eastAsia="lt-LT"/>
                </w:rPr>
              </w:pPr>
              <w:r>
                <w:rPr>
                  <w:szCs w:val="24"/>
                  <w:lang w:eastAsia="lt-LT"/>
                </w:rPr>
                <w:t>Vadovaudamasis Kelių</w:t>
              </w:r>
              <w:r>
                <w:rPr>
                  <w:i/>
                  <w:szCs w:val="24"/>
                  <w:lang w:eastAsia="lt-LT"/>
                </w:rPr>
                <w:t xml:space="preserve"> </w:t>
              </w:r>
              <w:r>
                <w:rPr>
                  <w:szCs w:val="24"/>
                  <w:lang w:eastAsia="lt-LT"/>
                </w:rPr>
                <w:t xml:space="preserve">naudotojo mokesčio dydžių ir šio mokesčio mokėjimo, administravimo ir priežiūros tvarkos aprašo, patvirtinto Lietuvos Respublikos Vyriausybės </w:t>
              </w:r>
              <w:smartTag w:uri="urn:schemas-microsoft-com:office:smarttags" w:element="metricconverter">
                <w:smartTagPr>
                  <w:attr w:name="ProductID" w:val="2005 m"/>
                </w:smartTagPr>
                <w:r>
                  <w:rPr>
                    <w:szCs w:val="24"/>
                    <w:lang w:eastAsia="lt-LT"/>
                  </w:rPr>
                  <w:t>2005 m</w:t>
                </w:r>
              </w:smartTag>
              <w:r>
                <w:rPr>
                  <w:szCs w:val="24"/>
                  <w:lang w:eastAsia="lt-LT"/>
                </w:rPr>
                <w:t>. balandžio 21 d. nutarimu Nr. 447 „Dėl Lietuvos Respublikos kelių priežiūros ir plėtros programos finansavimo įstatymo įgyvendinimo“, 4 punktu,</w:t>
              </w:r>
            </w:p>
          </w:sdtContent>
        </w:sdt>
        <w:sdt>
          <w:sdtPr>
            <w:alias w:val="pastraipa"/>
            <w:tag w:val="part_1ca7bb8e4b604f629d299e42d80dd548"/>
            <w:lock w:val="sdtLocked"/>
            <w:richText/>
          </w:sdtPr>
          <w:sdtContent>
            <w:p>
              <w:pPr>
                <w:ind w:firstLine="720"/>
                <w:jc w:val="both"/>
              </w:pPr>
              <w:r>
                <w:rPr>
                  <w:spacing w:val="30"/>
                  <w:szCs w:val="24"/>
                  <w:lang w:eastAsia="lt-LT"/>
                </w:rPr>
                <w:t>tvirtinu</w:t>
              </w:r>
              <w:r>
                <w:rPr>
                  <w:szCs w:val="24"/>
                  <w:lang w:eastAsia="lt-LT"/>
                </w:rPr>
                <w:t xml:space="preserve"> Elektroninių vinječių reikalavimų, naudojimo, tikslinimo ir perkėlimo kitai transporto priemonei tvarkos aprašą (pridedama).</w:t>
              </w:r>
              <w:r>
                <w:t xml:space="preserve"> </w:t>
              </w:r>
            </w:p>
          </w:sdtContent>
        </w:sdt>
        <w:sdt>
          <w:sdtPr>
            <w:alias w:val="signatura"/>
            <w:tag w:val="part_438ec41c8cfc412c9d8cf18ee537820e"/>
            <w:lock w:val="sdtLocked"/>
            <w:richText/>
          </w:sdtPr>
          <w:sdtContent>
            <w:p>
              <w:pPr>
                <w:tabs>
                  <w:tab w:val="right" w:pos="9639"/>
                </w:tabs>
              </w:pPr>
            </w:p>
            <w:p>
              <w:pPr>
                <w:tabs>
                  <w:tab w:val="right" w:pos="9639"/>
                </w:tabs>
              </w:pPr>
            </w:p>
            <w:p>
              <w:pPr>
                <w:tabs>
                  <w:tab w:val="right" w:pos="9639"/>
                </w:tabs>
              </w:pPr>
              <w:r>
                <w:rPr>
                  <w:caps/>
                </w:rPr>
                <w:t>SUSISIEKIMO MINISTRAS</w:t>
                <w:tab/>
                <w:t>ALGIRDAS BUTKEVIČIUS</w:t>
              </w:r>
            </w:p>
          </w:sdtContent>
        </w:sdt>
        <w:p/>
      </w:sdtContent>
    </w:sdt>
    <w:sdt>
      <w:sdtPr>
        <w:alias w:val="patvirtinta"/>
        <w:tag w:val="part_7a8b19ffc58d4c3a85382632e0b611e6"/>
        <w:lock w:val="sdtLocked"/>
        <w:richText/>
      </w:sdtPr>
      <w:sdtContent>
        <w:p>
          <w:pPr>
            <w:tabs>
              <w:tab w:val="left" w:pos="1134"/>
            </w:tabs>
            <w:ind w:left="4536"/>
            <w:sectPr>
              <w:headerReference w:type="even" r:id="rId44"/>
              <w:headerReference w:type="default" r:id="rId45"/>
              <w:footerReference w:type="even" r:id="rId46"/>
              <w:footerReference w:type="default" r:id="rId47"/>
              <w:headerReference w:type="first" r:id="rId48"/>
              <w:footerReference w:type="first" r:id="rId49"/>
              <w:pgSz w:w="11906" w:h="16838"/>
              <w:pgMar w:top="992" w:right="709" w:bottom="284" w:left="992" w:header="567" w:footer="567" w:gutter="0"/>
              <w:pgNumType w:start="0"/>
              <w:cols w:space="1296"/>
              <w:titlePg/>
              <w:docGrid w:linePitch="360"/>
            </w:sectPr>
          </w:pPr>
        </w:p>
        <w:p>
          <w:pPr>
            <w:tabs>
              <w:tab w:val="left" w:pos="1134"/>
            </w:tabs>
            <w:ind w:left="4536"/>
          </w:pPr>
          <w:r>
            <w:t>PATVIRTINTA</w:t>
          </w:r>
        </w:p>
        <w:p>
          <w:pPr>
            <w:tabs>
              <w:tab w:val="left" w:pos="1134"/>
            </w:tabs>
            <w:ind w:left="4536"/>
          </w:pPr>
          <w:r>
            <w:t>Lietuvos Respublikos susisiekimo ministro</w:t>
          </w:r>
        </w:p>
        <w:p>
          <w:pPr>
            <w:tabs>
              <w:tab w:val="left" w:pos="1134"/>
            </w:tabs>
            <w:ind w:left="4536"/>
          </w:pPr>
          <w:r>
            <w:t>2007 m. kovo 23 d. įsakymu Nr. 3-97</w:t>
          </w:r>
        </w:p>
        <w:p>
          <w:pPr>
            <w:tabs>
              <w:tab w:val="left" w:pos="1134"/>
            </w:tabs>
            <w:ind w:left="4536"/>
          </w:pPr>
          <w:r>
            <w:t>(Lietuvos Respublikos susisiekimo ministro</w:t>
          </w:r>
        </w:p>
        <w:p>
          <w:pPr>
            <w:tabs>
              <w:tab w:val="left" w:pos="1134"/>
            </w:tabs>
            <w:ind w:left="4536"/>
          </w:pPr>
          <w:r>
            <w:rPr>
              <w:lang w:eastAsia="lt-LT"/>
            </w:rPr>
            <w:t xml:space="preserve">2022 m. sausio 27 d. </w:t>
          </w:r>
          <w:r>
            <w:t>įsakymo Nr. 3-54 redakcija)</w:t>
          </w:r>
        </w:p>
        <w:p>
          <w:pPr>
            <w:tabs>
              <w:tab w:val="left" w:pos="1134"/>
            </w:tabs>
          </w:pPr>
        </w:p>
        <w:p>
          <w:pPr>
            <w:tabs>
              <w:tab w:val="left" w:pos="1134"/>
            </w:tabs>
          </w:pPr>
        </w:p>
        <w:p>
          <w:pPr>
            <w:tabs>
              <w:tab w:val="left" w:pos="1134"/>
            </w:tabs>
            <w:jc w:val="center"/>
            <w:rPr>
              <w:b/>
            </w:rPr>
          </w:pPr>
          <w:sdt>
            <w:sdtPr>
              <w:alias w:val="Pavadinimas"/>
              <w:tag w:val="title_7a8b19ffc58d4c3a85382632e0b611e6"/>
              <w:lock w:val="sdtLocked"/>
              <w:richText/>
            </w:sdtPr>
            <w:sdtContent>
              <w:r>
                <w:rPr>
                  <w:b/>
                </w:rPr>
                <w:t>ELEKTRONINIŲ VINJEČIŲ REIKALAVIMŲ, NAUDOJIMO, TIKSLINIMO IR PERKĖLIMO KITAI TRANSPORTO PRIEMONEI TVARKOS APRAŠAS</w:t>
              </w:r>
            </w:sdtContent>
          </w:sdt>
        </w:p>
        <w:p>
          <w:pPr>
            <w:tabs>
              <w:tab w:val="left" w:pos="1134"/>
            </w:tabs>
            <w:jc w:val="center"/>
            <w:rPr>
              <w:b/>
            </w:rPr>
          </w:pPr>
        </w:p>
        <w:sdt>
          <w:sdtPr>
            <w:alias w:val="skyrius"/>
            <w:tag w:val="part_0bdc85dbba154d5391466e8442369949"/>
            <w:lock w:val="sdtLocked"/>
            <w:richText/>
          </w:sdtPr>
          <w:sdtContent>
            <w:p>
              <w:pPr>
                <w:tabs>
                  <w:tab w:val="left" w:pos="1134"/>
                </w:tabs>
                <w:jc w:val="center"/>
                <w:rPr>
                  <w:b/>
                </w:rPr>
              </w:pPr>
              <w:sdt>
                <w:sdtPr>
                  <w:alias w:val="Numeris"/>
                  <w:tag w:val="nr_0bdc85dbba154d5391466e8442369949"/>
                  <w:lock w:val="sdtLocked"/>
                  <w:richText/>
                </w:sdtPr>
                <w:sdtContent>
                  <w:r>
                    <w:rPr>
                      <w:b/>
                    </w:rPr>
                    <w:t>I</w:t>
                  </w:r>
                </w:sdtContent>
              </w:sdt>
              <w:r>
                <w:rPr>
                  <w:b/>
                </w:rPr>
                <w:t xml:space="preserve"> SKYRIUS</w:t>
              </w:r>
            </w:p>
            <w:p>
              <w:pPr>
                <w:tabs>
                  <w:tab w:val="left" w:pos="1134"/>
                </w:tabs>
                <w:jc w:val="center"/>
                <w:rPr>
                  <w:b/>
                </w:rPr>
              </w:pPr>
              <w:sdt>
                <w:sdtPr>
                  <w:alias w:val="Pavadinimas"/>
                  <w:tag w:val="title_0bdc85dbba154d5391466e8442369949"/>
                  <w:lock w:val="sdtLocked"/>
                  <w:richText/>
                </w:sdtPr>
                <w:sdtContent>
                  <w:r>
                    <w:rPr>
                      <w:b/>
                    </w:rPr>
                    <w:t>BENDROSIOS NUOSTATOS</w:t>
                  </w:r>
                </w:sdtContent>
              </w:sdt>
            </w:p>
            <w:p>
              <w:pPr>
                <w:tabs>
                  <w:tab w:val="left" w:pos="1134"/>
                </w:tabs>
                <w:jc w:val="center"/>
                <w:rPr>
                  <w:b/>
                </w:rPr>
              </w:pPr>
            </w:p>
            <w:sdt>
              <w:sdtPr>
                <w:alias w:val="1 p."/>
                <w:tag w:val="part_86707f3f39f3403fb2b7b0170d85ed38"/>
                <w:lock w:val="sdtLocked"/>
                <w:richText/>
              </w:sdtPr>
              <w:sdtContent>
                <w:p>
                  <w:pPr>
                    <w:tabs>
                      <w:tab w:val="left" w:pos="1134"/>
                    </w:tabs>
                    <w:ind w:firstLine="851"/>
                    <w:jc w:val="both"/>
                  </w:pPr>
                  <w:sdt>
                    <w:sdtPr>
                      <w:alias w:val="Numeris"/>
                      <w:tag w:val="nr_86707f3f39f3403fb2b7b0170d85ed38"/>
                      <w:lock w:val="sdtLocked"/>
                      <w:richText/>
                    </w:sdtPr>
                    <w:sdtContent>
                      <w:r>
                        <w:t>1</w:t>
                      </w:r>
                    </w:sdtContent>
                  </w:sdt>
                  <w:r>
                    <w:t>.</w:t>
                    <w:tab/>
                  </w:r>
                  <w:r>
                    <w:rPr>
                      <w:szCs w:val="24"/>
                    </w:rPr>
                    <w:t>Elektroninių vinječių reikalavimų, naudojimo, tikslinimo ir perkėlimo kitai transporto priemonei tvarkos aprašas (toliau – Aprašas) nustato kelių naudotojo mokesčio sumokėjimo fakto registravimo Valstybinės reikšmės kelių eismo informacinėje sistemoje (toliau – EIS), elektroninių vinječių platinimo, naudojimo, keitimo, tikslinimo ir lėšų grąžinimo tvarką.</w:t>
                  </w:r>
                </w:p>
              </w:sdtContent>
            </w:sdt>
            <w:sdt>
              <w:sdtPr>
                <w:alias w:val="2 p."/>
                <w:tag w:val="part_3567f5446a1a430696224cafa3e9b931"/>
                <w:lock w:val="sdtLocked"/>
                <w:richText/>
              </w:sdtPr>
              <w:sdtContent>
                <w:p>
                  <w:pPr>
                    <w:tabs>
                      <w:tab w:val="left" w:pos="1134"/>
                    </w:tabs>
                    <w:ind w:firstLine="851"/>
                    <w:jc w:val="both"/>
                  </w:pPr>
                  <w:sdt>
                    <w:sdtPr>
                      <w:alias w:val="Numeris"/>
                      <w:tag w:val="nr_3567f5446a1a430696224cafa3e9b931"/>
                      <w:lock w:val="sdtLocked"/>
                      <w:richText/>
                    </w:sdtPr>
                    <w:sdtContent>
                      <w:r>
                        <w:t>2</w:t>
                      </w:r>
                    </w:sdtContent>
                  </w:sdt>
                  <w:r>
                    <w:t>.</w:t>
                    <w:tab/>
                    <w:t xml:space="preserve">Apraše </w:t>
                  </w:r>
                  <w:r>
                    <w:rPr>
                      <w:rFonts w:ascii="Tms Rmn" w:hAnsi="Tms Rmn" w:cs="Tms Rmn"/>
                      <w:szCs w:val="24"/>
                    </w:rPr>
                    <w:t xml:space="preserve">vartojamos sąvokos suprantamos taip, kaip apibrėžta Lietuvos Respublikos </w:t>
                  </w:r>
                  <w:r>
                    <w:t xml:space="preserve">kelių priežiūros ir plėtros programos finansavimo įstatyme, </w:t>
                  </w:r>
                  <w:r>
                    <w:rPr>
                      <w:rFonts w:ascii="Tms Rmn" w:hAnsi="Tms Rmn" w:cs="Tms Rmn"/>
                      <w:szCs w:val="24"/>
                    </w:rPr>
                    <w:t>Lietuvos Respublikos</w:t>
                  </w:r>
                  <w:r>
                    <w:t xml:space="preserve"> kelių įstatyme ir kituose, su kelių naudotojo mokesčiu susijusiuose, teisės aktuose.</w:t>
                  </w:r>
                </w:p>
                <w:p>
                  <w:pPr>
                    <w:tabs>
                      <w:tab w:val="left" w:pos="1134"/>
                      <w:tab w:val="left" w:pos="1276"/>
                    </w:tabs>
                    <w:ind w:firstLine="851"/>
                    <w:jc w:val="both"/>
                  </w:pPr>
                </w:p>
              </w:sdtContent>
            </w:sdt>
          </w:sdtContent>
        </w:sdt>
        <w:sdt>
          <w:sdtPr>
            <w:alias w:val="skyrius"/>
            <w:tag w:val="part_356cae848a6643a58f071844e9a8d65d"/>
            <w:lock w:val="sdtLocked"/>
            <w:richText/>
          </w:sdtPr>
          <w:sdtContent>
            <w:p>
              <w:pPr>
                <w:tabs>
                  <w:tab w:val="left" w:pos="1134"/>
                </w:tabs>
                <w:jc w:val="center"/>
                <w:rPr>
                  <w:b/>
                </w:rPr>
              </w:pPr>
              <w:sdt>
                <w:sdtPr>
                  <w:alias w:val="Numeris"/>
                  <w:tag w:val="nr_356cae848a6643a58f071844e9a8d65d"/>
                  <w:lock w:val="sdtLocked"/>
                  <w:richText/>
                </w:sdtPr>
                <w:sdtContent>
                  <w:r>
                    <w:rPr>
                      <w:b/>
                    </w:rPr>
                    <w:t>II</w:t>
                  </w:r>
                </w:sdtContent>
              </w:sdt>
              <w:r>
                <w:rPr>
                  <w:b/>
                </w:rPr>
                <w:t xml:space="preserve"> SKYRIUS</w:t>
              </w:r>
            </w:p>
            <w:p>
              <w:pPr>
                <w:tabs>
                  <w:tab w:val="left" w:pos="1134"/>
                </w:tabs>
                <w:jc w:val="center"/>
                <w:rPr>
                  <w:b/>
                  <w:szCs w:val="24"/>
                </w:rPr>
              </w:pPr>
              <w:sdt>
                <w:sdtPr>
                  <w:alias w:val="Pavadinimas"/>
                  <w:tag w:val="title_356cae848a6643a58f071844e9a8d65d"/>
                  <w:lock w:val="sdtLocked"/>
                  <w:richText/>
                </w:sdtPr>
                <w:sdtContent>
                  <w:r>
                    <w:rPr>
                      <w:b/>
                      <w:szCs w:val="24"/>
                    </w:rPr>
                    <w:t xml:space="preserve">ELEKTRONINIŲ VINJEČIŲ REIKALAVIMAI </w:t>
                  </w:r>
                </w:sdtContent>
              </w:sdt>
            </w:p>
            <w:p>
              <w:pPr>
                <w:tabs>
                  <w:tab w:val="left" w:pos="1134"/>
                </w:tabs>
                <w:ind w:firstLine="851"/>
                <w:jc w:val="both"/>
              </w:pPr>
            </w:p>
            <w:sdt>
              <w:sdtPr>
                <w:alias w:val="3 p."/>
                <w:tag w:val="part_818009a77329430dbdb4771670c8c604"/>
                <w:lock w:val="sdtLocked"/>
                <w:richText/>
              </w:sdtPr>
              <w:sdtContent>
                <w:p>
                  <w:pPr>
                    <w:tabs>
                      <w:tab w:val="left" w:pos="1134"/>
                    </w:tabs>
                    <w:ind w:firstLine="851"/>
                    <w:jc w:val="both"/>
                    <w:rPr>
                      <w:szCs w:val="24"/>
                    </w:rPr>
                  </w:pPr>
                  <w:sdt>
                    <w:sdtPr>
                      <w:alias w:val="Numeris"/>
                      <w:tag w:val="nr_818009a77329430dbdb4771670c8c604"/>
                      <w:lock w:val="sdtLocked"/>
                      <w:richText/>
                    </w:sdtPr>
                    <w:sdtContent>
                      <w:r>
                        <w:rPr>
                          <w:szCs w:val="24"/>
                        </w:rPr>
                        <w:t>3</w:t>
                      </w:r>
                    </w:sdtContent>
                  </w:sdt>
                  <w:r>
                    <w:rPr>
                      <w:szCs w:val="24"/>
                    </w:rPr>
                    <w:t>.</w:t>
                    <w:tab/>
                    <w:t xml:space="preserve">Elektroninė vinjetė yra elektroninis įrašas EIS, kuriuo patvirtinamas kelių naudotojo mokesčio sumokėjimo faktas ir suteikiama teisė nustatytą terminą važiuoti mokamais magistraliniais keliais. </w:t>
                  </w:r>
                </w:p>
              </w:sdtContent>
            </w:sdt>
            <w:sdt>
              <w:sdtPr>
                <w:alias w:val="4 p."/>
                <w:tag w:val="part_d4f222413d964e1a955715eaf12deb63"/>
                <w:lock w:val="sdtLocked"/>
                <w:richText/>
              </w:sdtPr>
              <w:sdtContent>
                <w:p>
                  <w:pPr>
                    <w:tabs>
                      <w:tab w:val="left" w:pos="1134"/>
                    </w:tabs>
                    <w:ind w:firstLine="851"/>
                    <w:jc w:val="both"/>
                    <w:rPr>
                      <w:szCs w:val="24"/>
                    </w:rPr>
                  </w:pPr>
                  <w:sdt>
                    <w:sdtPr>
                      <w:alias w:val="Numeris"/>
                      <w:tag w:val="nr_d4f222413d964e1a955715eaf12deb63"/>
                      <w:lock w:val="sdtLocked"/>
                      <w:richText/>
                    </w:sdtPr>
                    <w:sdtContent>
                      <w:r>
                        <w:rPr>
                          <w:szCs w:val="24"/>
                        </w:rPr>
                        <w:t>4</w:t>
                      </w:r>
                    </w:sdtContent>
                  </w:sdt>
                  <w:r>
                    <w:rPr>
                      <w:szCs w:val="24"/>
                    </w:rPr>
                    <w:t>.</w:t>
                    <w:tab/>
                    <w:t>Elektroninės vinjetės elektroninį įrašą sudaro EIS tvarkoma ir saugoma informacija:</w:t>
                  </w:r>
                </w:p>
                <w:sdt>
                  <w:sdtPr>
                    <w:alias w:val="4.1 pp."/>
                    <w:tag w:val="part_4d22763aff4a4d48ab0207ac794c9da4"/>
                    <w:lock w:val="sdtLocked"/>
                    <w:richText/>
                  </w:sdtPr>
                  <w:sdtContent>
                    <w:p>
                      <w:pPr>
                        <w:tabs>
                          <w:tab w:val="left" w:pos="1134"/>
                          <w:tab w:val="left" w:pos="1276"/>
                        </w:tabs>
                        <w:ind w:firstLine="851"/>
                        <w:jc w:val="both"/>
                        <w:rPr>
                          <w:szCs w:val="24"/>
                        </w:rPr>
                      </w:pPr>
                      <w:sdt>
                        <w:sdtPr>
                          <w:alias w:val="Numeris"/>
                          <w:tag w:val="nr_4d22763aff4a4d48ab0207ac794c9da4"/>
                          <w:lock w:val="sdtLocked"/>
                          <w:richText/>
                        </w:sdtPr>
                        <w:sdtContent>
                          <w:r>
                            <w:rPr>
                              <w:szCs w:val="24"/>
                            </w:rPr>
                            <w:t>4.1</w:t>
                          </w:r>
                        </w:sdtContent>
                      </w:sdt>
                      <w:r>
                        <w:rPr>
                          <w:szCs w:val="24"/>
                        </w:rPr>
                        <w:t xml:space="preserve">. </w:t>
                      </w:r>
                      <w:r>
                        <w:t xml:space="preserve">elektroninės </w:t>
                      </w:r>
                      <w:r>
                        <w:rPr>
                          <w:szCs w:val="24"/>
                        </w:rPr>
                        <w:t xml:space="preserve">vinjetės įsigijimo ir galiojimo laikas (metai, mėnesiai, dienos, valandos ir minutės); </w:t>
                      </w:r>
                    </w:p>
                  </w:sdtContent>
                </w:sdt>
                <w:sdt>
                  <w:sdtPr>
                    <w:alias w:val="4.2 pp."/>
                    <w:tag w:val="part_f6ab90b04ad245589e0a02be99a2fc5a"/>
                    <w:lock w:val="sdtLocked"/>
                    <w:richText/>
                  </w:sdtPr>
                  <w:sdtContent>
                    <w:p>
                      <w:pPr>
                        <w:tabs>
                          <w:tab w:val="left" w:pos="1134"/>
                          <w:tab w:val="left" w:pos="1276"/>
                        </w:tabs>
                        <w:ind w:firstLine="851"/>
                        <w:jc w:val="both"/>
                        <w:rPr>
                          <w:szCs w:val="24"/>
                        </w:rPr>
                      </w:pPr>
                      <w:sdt>
                        <w:sdtPr>
                          <w:alias w:val="Numeris"/>
                          <w:tag w:val="nr_f6ab90b04ad245589e0a02be99a2fc5a"/>
                          <w:lock w:val="sdtLocked"/>
                          <w:richText/>
                        </w:sdtPr>
                        <w:sdtContent>
                          <w:r>
                            <w:rPr>
                              <w:szCs w:val="24"/>
                            </w:rPr>
                            <w:t>4.2</w:t>
                          </w:r>
                        </w:sdtContent>
                      </w:sdt>
                      <w:r>
                        <w:rPr>
                          <w:szCs w:val="24"/>
                        </w:rPr>
                        <w:t>. transporto priemonės, kurios valdytojas sumokėjo kelių naudotojo mokestį, duomenys:</w:t>
                      </w:r>
                    </w:p>
                    <w:sdt>
                      <w:sdtPr>
                        <w:alias w:val="4.2.1 pp."/>
                        <w:tag w:val="part_4983feb4fb0f408a955a5a9915adcad3"/>
                        <w:lock w:val="sdtLocked"/>
                        <w:richText/>
                      </w:sdtPr>
                      <w:sdtContent>
                        <w:p>
                          <w:pPr>
                            <w:tabs>
                              <w:tab w:val="left" w:pos="1134"/>
                              <w:tab w:val="left" w:pos="1276"/>
                            </w:tabs>
                            <w:ind w:firstLine="851"/>
                            <w:jc w:val="both"/>
                            <w:rPr>
                              <w:szCs w:val="24"/>
                            </w:rPr>
                          </w:pPr>
                          <w:sdt>
                            <w:sdtPr>
                              <w:alias w:val="Numeris"/>
                              <w:tag w:val="nr_4983feb4fb0f408a955a5a9915adcad3"/>
                              <w:lock w:val="sdtLocked"/>
                              <w:richText/>
                            </w:sdtPr>
                            <w:sdtContent>
                              <w:r>
                                <w:rPr>
                                  <w:szCs w:val="24"/>
                                </w:rPr>
                                <w:t>4.2.1</w:t>
                              </w:r>
                            </w:sdtContent>
                          </w:sdt>
                          <w:r>
                            <w:rPr>
                              <w:szCs w:val="24"/>
                            </w:rPr>
                            <w:t>. registracijos valstybė</w:t>
                          </w:r>
                          <w:r>
                            <w:t xml:space="preserve"> </w:t>
                          </w:r>
                          <w:r>
                            <w:rPr>
                              <w:szCs w:val="24"/>
                            </w:rPr>
                            <w:t>ir valstybinis registracijos numeris;</w:t>
                          </w:r>
                        </w:p>
                      </w:sdtContent>
                    </w:sdt>
                    <w:sdt>
                      <w:sdtPr>
                        <w:alias w:val="4.2.2 pp."/>
                        <w:tag w:val="part_2313adc863a448d28197ca47a06c9f80"/>
                        <w:lock w:val="sdtLocked"/>
                        <w:richText/>
                      </w:sdtPr>
                      <w:sdtContent>
                        <w:p>
                          <w:pPr>
                            <w:tabs>
                              <w:tab w:val="left" w:pos="1134"/>
                              <w:tab w:val="left" w:pos="1276"/>
                            </w:tabs>
                            <w:ind w:firstLine="851"/>
                            <w:jc w:val="both"/>
                            <w:rPr>
                              <w:szCs w:val="24"/>
                            </w:rPr>
                          </w:pPr>
                          <w:sdt>
                            <w:sdtPr>
                              <w:alias w:val="Numeris"/>
                              <w:tag w:val="nr_2313adc863a448d28197ca47a06c9f80"/>
                              <w:lock w:val="sdtLocked"/>
                              <w:richText/>
                            </w:sdtPr>
                            <w:sdtContent>
                              <w:r>
                                <w:rPr>
                                  <w:szCs w:val="24"/>
                                </w:rPr>
                                <w:t>4.2.2</w:t>
                              </w:r>
                            </w:sdtContent>
                          </w:sdt>
                          <w:r>
                            <w:rPr>
                              <w:szCs w:val="24"/>
                            </w:rPr>
                            <w:t>. kategorija ir klasė, taip pat taršos emisijos klasė, kai ji yra nurodyta įsigyjant elektroninę vinjetę;</w:t>
                          </w:r>
                        </w:p>
                      </w:sdtContent>
                    </w:sdt>
                  </w:sdtContent>
                </w:sdt>
                <w:sdt>
                  <w:sdtPr>
                    <w:alias w:val="4.3 pp."/>
                    <w:tag w:val="part_83cf3ff672f944a2b484a48656799c8d"/>
                    <w:lock w:val="sdtLocked"/>
                    <w:richText/>
                  </w:sdtPr>
                  <w:sdtContent>
                    <w:p>
                      <w:pPr>
                        <w:tabs>
                          <w:tab w:val="left" w:pos="1134"/>
                          <w:tab w:val="left" w:pos="1276"/>
                        </w:tabs>
                        <w:ind w:firstLine="851"/>
                        <w:jc w:val="both"/>
                        <w:rPr>
                          <w:szCs w:val="24"/>
                        </w:rPr>
                      </w:pPr>
                      <w:sdt>
                        <w:sdtPr>
                          <w:alias w:val="Numeris"/>
                          <w:tag w:val="nr_83cf3ff672f944a2b484a48656799c8d"/>
                          <w:lock w:val="sdtLocked"/>
                          <w:richText/>
                        </w:sdtPr>
                        <w:sdtContent>
                          <w:r>
                            <w:rPr>
                              <w:szCs w:val="24"/>
                            </w:rPr>
                            <w:t>4.3</w:t>
                          </w:r>
                        </w:sdtContent>
                      </w:sdt>
                      <w:r>
                        <w:rPr>
                          <w:szCs w:val="24"/>
                        </w:rPr>
                        <w:t>. kiti elektroninės vinjetės duomenys:</w:t>
                      </w:r>
                    </w:p>
                    <w:sdt>
                      <w:sdtPr>
                        <w:alias w:val="4.3.1 pp."/>
                        <w:tag w:val="part_724333a800014917bdd412f90fe7f131"/>
                        <w:lock w:val="sdtLocked"/>
                        <w:richText/>
                      </w:sdtPr>
                      <w:sdtContent>
                        <w:p>
                          <w:pPr>
                            <w:tabs>
                              <w:tab w:val="left" w:pos="1134"/>
                              <w:tab w:val="left" w:pos="1276"/>
                            </w:tabs>
                            <w:ind w:firstLine="851"/>
                            <w:jc w:val="both"/>
                            <w:rPr>
                              <w:szCs w:val="24"/>
                            </w:rPr>
                          </w:pPr>
                          <w:sdt>
                            <w:sdtPr>
                              <w:alias w:val="Numeris"/>
                              <w:tag w:val="nr_724333a800014917bdd412f90fe7f131"/>
                              <w:lock w:val="sdtLocked"/>
                              <w:richText/>
                            </w:sdtPr>
                            <w:sdtContent>
                              <w:r>
                                <w:rPr>
                                  <w:szCs w:val="24"/>
                                </w:rPr>
                                <w:t>4.3.1</w:t>
                              </w:r>
                            </w:sdtContent>
                          </w:sdt>
                          <w:r>
                            <w:rPr>
                              <w:szCs w:val="24"/>
                            </w:rPr>
                            <w:t>. unikalus elektroninės vinjetės numeris;</w:t>
                          </w:r>
                        </w:p>
                      </w:sdtContent>
                    </w:sdt>
                    <w:sdt>
                      <w:sdtPr>
                        <w:alias w:val="4.3.2 pp."/>
                        <w:tag w:val="part_11233de4d12f4adaa38724547321d81e"/>
                        <w:lock w:val="sdtLocked"/>
                        <w:richText/>
                      </w:sdtPr>
                      <w:sdtContent>
                        <w:p>
                          <w:pPr>
                            <w:tabs>
                              <w:tab w:val="left" w:pos="1134"/>
                              <w:tab w:val="left" w:pos="1276"/>
                            </w:tabs>
                            <w:ind w:firstLine="851"/>
                            <w:jc w:val="both"/>
                            <w:rPr>
                              <w:szCs w:val="24"/>
                            </w:rPr>
                          </w:pPr>
                          <w:sdt>
                            <w:sdtPr>
                              <w:alias w:val="Numeris"/>
                              <w:tag w:val="nr_11233de4d12f4adaa38724547321d81e"/>
                              <w:lock w:val="sdtLocked"/>
                              <w:richText/>
                            </w:sdtPr>
                            <w:sdtContent>
                              <w:r>
                                <w:rPr>
                                  <w:szCs w:val="24"/>
                                </w:rPr>
                                <w:t>4.3.2</w:t>
                              </w:r>
                            </w:sdtContent>
                          </w:sdt>
                          <w:r>
                            <w:rPr>
                              <w:szCs w:val="24"/>
                            </w:rPr>
                            <w:t>. elektroninės vinjetės pardavimo vieta ir operacijos numeris.</w:t>
                          </w:r>
                        </w:p>
                      </w:sdtContent>
                    </w:sdt>
                  </w:sdtContent>
                </w:sdt>
              </w:sdtContent>
            </w:sdt>
            <w:sdt>
              <w:sdtPr>
                <w:alias w:val="5 p."/>
                <w:tag w:val="part_5cdde5427b734a289aec48034ae4c423"/>
                <w:lock w:val="sdtLocked"/>
                <w:richText/>
              </w:sdtPr>
              <w:sdtContent>
                <w:p>
                  <w:pPr>
                    <w:tabs>
                      <w:tab w:val="left" w:pos="1134"/>
                      <w:tab w:val="left" w:pos="1276"/>
                    </w:tabs>
                    <w:ind w:firstLine="851"/>
                    <w:jc w:val="both"/>
                    <w:rPr>
                      <w:szCs w:val="24"/>
                    </w:rPr>
                  </w:pPr>
                  <w:sdt>
                    <w:sdtPr>
                      <w:alias w:val="Numeris"/>
                      <w:tag w:val="nr_5cdde5427b734a289aec48034ae4c423"/>
                      <w:lock w:val="sdtLocked"/>
                      <w:richText/>
                    </w:sdtPr>
                    <w:sdtContent>
                      <w:r>
                        <w:rPr>
                          <w:szCs w:val="24"/>
                        </w:rPr>
                        <w:t>5</w:t>
                      </w:r>
                    </w:sdtContent>
                  </w:sdt>
                  <w:r>
                    <w:rPr>
                      <w:szCs w:val="24"/>
                    </w:rPr>
                    <w:t>.</w:t>
                    <w:tab/>
                  </w:r>
                  <w:r>
                    <w:t xml:space="preserve">Elektroninės </w:t>
                  </w:r>
                  <w:r>
                    <w:rPr>
                      <w:szCs w:val="24"/>
                    </w:rPr>
                    <w:t xml:space="preserve">vinjetės yra keturių rūšių: dienos, savaitės, mėnesio ir metų. Dienos </w:t>
                  </w:r>
                  <w:r>
                    <w:t xml:space="preserve">elektroninė </w:t>
                  </w:r>
                  <w:r>
                    <w:rPr>
                      <w:szCs w:val="24"/>
                    </w:rPr>
                    <w:t xml:space="preserve">vinjetė galioja 24 valandas nuo </w:t>
                  </w:r>
                  <w:r>
                    <w:t xml:space="preserve">elektroninės </w:t>
                  </w:r>
                  <w:r>
                    <w:rPr>
                      <w:szCs w:val="24"/>
                    </w:rPr>
                    <w:t xml:space="preserve">vinjetės galiojimo laiko pradžios, savaitės – 7 dienas imtinai nuo </w:t>
                  </w:r>
                  <w:r>
                    <w:t xml:space="preserve">elektroninės </w:t>
                  </w:r>
                  <w:r>
                    <w:rPr>
                      <w:szCs w:val="24"/>
                    </w:rPr>
                    <w:t xml:space="preserve">vinjetės galiojimo laiko pradžios, mėnesio – iki kito mėnesio tos pačios dienos nuo </w:t>
                  </w:r>
                  <w:r>
                    <w:t xml:space="preserve">elektroninės </w:t>
                  </w:r>
                  <w:r>
                    <w:rPr>
                      <w:szCs w:val="24"/>
                    </w:rPr>
                    <w:t xml:space="preserve">vinjetės galiojimo laiko pradžios, metų – 12 mėnesių nuo </w:t>
                  </w:r>
                  <w:r>
                    <w:t xml:space="preserve">elektroninės </w:t>
                  </w:r>
                  <w:r>
                    <w:rPr>
                      <w:szCs w:val="24"/>
                    </w:rPr>
                    <w:t xml:space="preserve">vinjetės galiojimo laiko pradžios. </w:t>
                  </w:r>
                </w:p>
              </w:sdtContent>
            </w:sdt>
            <w:sdt>
              <w:sdtPr>
                <w:alias w:val="6 p."/>
                <w:tag w:val="part_7065265d99f443e2be2337e11447eae6"/>
                <w:lock w:val="sdtLocked"/>
                <w:richText/>
              </w:sdtPr>
              <w:sdtContent>
                <w:p>
                  <w:pPr>
                    <w:tabs>
                      <w:tab w:val="left" w:pos="1134"/>
                      <w:tab w:val="left" w:pos="1276"/>
                    </w:tabs>
                    <w:ind w:firstLine="851"/>
                    <w:jc w:val="both"/>
                  </w:pPr>
                  <w:sdt>
                    <w:sdtPr>
                      <w:alias w:val="Numeris"/>
                      <w:tag w:val="nr_7065265d99f443e2be2337e11447eae6"/>
                      <w:lock w:val="sdtLocked"/>
                      <w:richText/>
                    </w:sdtPr>
                    <w:sdtContent>
                      <w:r>
                        <w:rPr>
                          <w:szCs w:val="24"/>
                        </w:rPr>
                        <w:t>6</w:t>
                      </w:r>
                    </w:sdtContent>
                  </w:sdt>
                  <w:r>
                    <w:rPr>
                      <w:szCs w:val="24"/>
                    </w:rPr>
                    <w:t>.</w:t>
                    <w:tab/>
                  </w:r>
                  <w:r>
                    <w:t>Elektroninės vinjetės galiojimo pradžią EIS nustato kelių naudotojas, įsigijęs elektroninę vinjetę.</w:t>
                  </w:r>
                </w:p>
                <w:p>
                  <w:pPr>
                    <w:tabs>
                      <w:tab w:val="left" w:pos="1134"/>
                      <w:tab w:val="left" w:pos="1276"/>
                    </w:tabs>
                    <w:jc w:val="center"/>
                    <w:rPr>
                      <w:b/>
                    </w:rPr>
                  </w:pPr>
                </w:p>
              </w:sdtContent>
            </w:sdt>
          </w:sdtContent>
        </w:sdt>
        <w:sdt>
          <w:sdtPr>
            <w:alias w:val="skyrius"/>
            <w:tag w:val="part_35bd64a52a5048ee8ad3db0121325185"/>
            <w:lock w:val="sdtLocked"/>
            <w:richText/>
          </w:sdtPr>
          <w:sdtContent>
            <w:p>
              <w:pPr>
                <w:tabs>
                  <w:tab w:val="left" w:pos="1134"/>
                  <w:tab w:val="left" w:pos="1276"/>
                </w:tabs>
                <w:jc w:val="center"/>
                <w:rPr>
                  <w:b/>
                </w:rPr>
              </w:pPr>
              <w:sdt>
                <w:sdtPr>
                  <w:alias w:val="Numeris"/>
                  <w:tag w:val="nr_35bd64a52a5048ee8ad3db0121325185"/>
                  <w:lock w:val="sdtLocked"/>
                  <w:richText/>
                </w:sdtPr>
                <w:sdtContent>
                  <w:r>
                    <w:rPr>
                      <w:b/>
                    </w:rPr>
                    <w:t>III</w:t>
                  </w:r>
                </w:sdtContent>
              </w:sdt>
              <w:r>
                <w:rPr>
                  <w:b/>
                </w:rPr>
                <w:t xml:space="preserve"> SKYRIUS</w:t>
              </w:r>
            </w:p>
            <w:p>
              <w:pPr>
                <w:tabs>
                  <w:tab w:val="left" w:pos="1134"/>
                  <w:tab w:val="left" w:pos="1276"/>
                </w:tabs>
                <w:jc w:val="center"/>
                <w:rPr>
                  <w:b/>
                </w:rPr>
              </w:pPr>
              <w:sdt>
                <w:sdtPr>
                  <w:alias w:val="Pavadinimas"/>
                  <w:tag w:val="title_35bd64a52a5048ee8ad3db0121325185"/>
                  <w:lock w:val="sdtLocked"/>
                  <w:richText/>
                </w:sdtPr>
                <w:sdtContent>
                  <w:r>
                    <w:rPr>
                      <w:b/>
                    </w:rPr>
                    <w:t>ELEKTRONINIŲ VINJEČIŲ ĮSIGIJIMAS IR NAUDOJIMAS</w:t>
                  </w:r>
                </w:sdtContent>
              </w:sdt>
            </w:p>
            <w:p>
              <w:pPr>
                <w:tabs>
                  <w:tab w:val="left" w:pos="1134"/>
                  <w:tab w:val="left" w:pos="1276"/>
                </w:tabs>
                <w:ind w:firstLine="851"/>
                <w:jc w:val="both"/>
                <w:rPr>
                  <w:strike/>
                </w:rPr>
              </w:pPr>
            </w:p>
            <w:sdt>
              <w:sdtPr>
                <w:alias w:val="7 p."/>
                <w:tag w:val="part_2039bb828bb1418089ac5c179aba5487"/>
                <w:lock w:val="sdtLocked"/>
                <w:richText/>
              </w:sdtPr>
              <w:sdtContent>
                <w:p>
                  <w:pPr>
                    <w:ind w:firstLine="851"/>
                    <w:jc w:val="both"/>
                    <w:rPr>
                      <w:szCs w:val="24"/>
                    </w:rPr>
                  </w:pPr>
                  <w:sdt>
                    <w:sdtPr>
                      <w:alias w:val="Numeris"/>
                      <w:tag w:val="nr_2039bb828bb1418089ac5c179aba5487"/>
                      <w:lock w:val="sdtLocked"/>
                      <w:richText/>
                    </w:sdtPr>
                    <w:sdtContent>
                      <w:r>
                        <w:rPr>
                          <w:szCs w:val="24"/>
                        </w:rPr>
                        <w:t>7</w:t>
                      </w:r>
                    </w:sdtContent>
                  </w:sdt>
                  <w:r>
                    <w:rPr>
                      <w:szCs w:val="24"/>
                    </w:rPr>
                    <w:t>.</w:t>
                    <w:tab/>
                    <w:t>Sumokėti kelių naudotojo mokestį galima elektroninėms vinjetėms platinti skirtoje interneto svetainėje www.keliumokestis.lt, fizinėse elektroninių vinječių platinimo vietose arba naudojantis mobiliosiomis programomis. Elektroninių vinječių platinimo vietose kelių naudotojams turi būti sudarytos galimybės gauti informaciją apie kelių naudotojo mokesčio dydžius ir kitą su kelių naudotojo mokesčiu susijusią aktualią informaciją lietuvių ir anglų kalbomis. Ši informacija taip pat turi būti pateikiama elektroninėms vinjetėms platinti skirtoje interneto svetainėje ir mobiliosiose programose.  Fizinių  ir virtualių elektroninių vinječių platinimo vietų sąrašą galima rasti interneto svetainėje www.keliumokestis.lt.</w:t>
                  </w:r>
                </w:p>
              </w:sdtContent>
            </w:sdt>
            <w:sdt>
              <w:sdtPr>
                <w:alias w:val="8 p."/>
                <w:tag w:val="part_8059f7bb85b24668aab9adbf2a78cbc6"/>
                <w:lock w:val="sdtLocked"/>
                <w:richText/>
              </w:sdtPr>
              <w:sdtContent>
                <w:p>
                  <w:pPr>
                    <w:tabs>
                      <w:tab w:val="left" w:pos="1276"/>
                    </w:tabs>
                    <w:ind w:firstLine="851"/>
                    <w:jc w:val="both"/>
                    <w:rPr>
                      <w:szCs w:val="24"/>
                      <w:lang w:eastAsia="lt-LT"/>
                    </w:rPr>
                  </w:pPr>
                  <w:sdt>
                    <w:sdtPr>
                      <w:alias w:val="Numeris"/>
                      <w:tag w:val="nr_8059f7bb85b24668aab9adbf2a78cbc6"/>
                      <w:lock w:val="sdtLocked"/>
                      <w:richText/>
                    </w:sdtPr>
                    <w:sdtContent>
                      <w:r>
                        <w:rPr>
                          <w:szCs w:val="24"/>
                        </w:rPr>
                        <w:t>8</w:t>
                      </w:r>
                    </w:sdtContent>
                  </w:sdt>
                  <w:r>
                    <w:rPr>
                      <w:szCs w:val="24"/>
                    </w:rPr>
                    <w:t>.</w:t>
                    <w:tab/>
                    <w:t xml:space="preserve">Kelių naudotojai elektroninę vinjetę įsigyja pagal </w:t>
                  </w:r>
                  <w:r>
                    <w:rPr>
                      <w:szCs w:val="24"/>
                      <w:lang w:eastAsia="lt-LT"/>
                    </w:rPr>
                    <w:t>motorinės transporto priemonės registracijos dokumente nurodytą transporto priemonės kategoriją ir klasę, o kai transporto priemonės kategorija ir klasė nenurodyta, – pagal didžiausiąją leidžiamąją transporto priemonės masę ir (ar) sėdimųjų vietų skaičių. Transporto priemonių klasifikavimas ir kodai nurodyti Motorinių transporto priemonių ir jų priekabų kategorijų ir klasių pagal konstrukciją reikalavimuose.</w:t>
                  </w:r>
                </w:p>
              </w:sdtContent>
            </w:sdt>
            <w:sdt>
              <w:sdtPr>
                <w:alias w:val="9 p."/>
                <w:tag w:val="part_5685135a8e4c4be2b73c0088598106b3"/>
                <w:lock w:val="sdtLocked"/>
                <w:richText/>
              </w:sdtPr>
              <w:sdtContent>
                <w:p>
                  <w:pPr>
                    <w:tabs>
                      <w:tab w:val="left" w:pos="1276"/>
                    </w:tabs>
                    <w:ind w:firstLine="851"/>
                    <w:jc w:val="both"/>
                    <w:rPr>
                      <w:szCs w:val="24"/>
                    </w:rPr>
                  </w:pPr>
                  <w:sdt>
                    <w:sdtPr>
                      <w:alias w:val="Numeris"/>
                      <w:tag w:val="nr_5685135a8e4c4be2b73c0088598106b3"/>
                      <w:lock w:val="sdtLocked"/>
                      <w:richText/>
                    </w:sdtPr>
                    <w:sdtContent>
                      <w:r>
                        <w:rPr>
                          <w:szCs w:val="24"/>
                        </w:rPr>
                        <w:t>9</w:t>
                      </w:r>
                    </w:sdtContent>
                  </w:sdt>
                  <w:r>
                    <w:rPr>
                      <w:szCs w:val="24"/>
                    </w:rPr>
                    <w:t>.</w:t>
                    <w:tab/>
                    <w:t>Elektroninė vinjetė negalioja ir kelių naudotojo mokestis laikomas nesumokėtu, jeigu elektroninė vinjetė naudojama kitos kategorijos transporto priemonei, išskyrus atvejus, kai sumokėtas kelių naudotojo mokestis yra toks pat, kaip reikalaujama šios kategorijos transporto priemonei, arba didesnis.</w:t>
                  </w:r>
                </w:p>
              </w:sdtContent>
            </w:sdt>
            <w:sdt>
              <w:sdtPr>
                <w:alias w:val="10 p."/>
                <w:tag w:val="part_689fac8589934b78ae9ede6b892b9307"/>
                <w:lock w:val="sdtLocked"/>
                <w:richText/>
              </w:sdtPr>
              <w:sdtContent>
                <w:p>
                  <w:pPr>
                    <w:tabs>
                      <w:tab w:val="left" w:pos="1134"/>
                      <w:tab w:val="left" w:pos="1276"/>
                    </w:tabs>
                    <w:ind w:firstLine="851"/>
                    <w:jc w:val="both"/>
                  </w:pPr>
                  <w:sdt>
                    <w:sdtPr>
                      <w:alias w:val="Numeris"/>
                      <w:tag w:val="nr_689fac8589934b78ae9ede6b892b9307"/>
                      <w:lock w:val="sdtLocked"/>
                      <w:richText/>
                    </w:sdtPr>
                    <w:sdtContent>
                      <w:r>
                        <w:rPr>
                          <w:szCs w:val="24"/>
                        </w:rPr>
                        <w:t>10</w:t>
                      </w:r>
                    </w:sdtContent>
                  </w:sdt>
                  <w:r>
                    <w:rPr>
                      <w:szCs w:val="24"/>
                    </w:rPr>
                    <w:t>.</w:t>
                    <w:tab/>
                    <w:t>Transporto priemonių valdytojai, įregistruoti užsienio šalyse, įsigydami</w:t>
                  </w:r>
                  <w:r>
                    <w:rPr>
                      <w:b/>
                      <w:szCs w:val="24"/>
                    </w:rPr>
                    <w:t xml:space="preserve"> </w:t>
                  </w:r>
                  <w:r>
                    <w:rPr>
                      <w:szCs w:val="24"/>
                    </w:rPr>
                    <w:t xml:space="preserve">elektroninę vinjetę, privalo pateikti turimo </w:t>
                  </w:r>
                  <w:r>
                    <w:t>leidimo, kuris suteikia teisę ne Europos Sąjungos valstybėse narėse registruotoms kelių transporto priemonėms, vykdančioms tarptautinius krovinių vežimus, važiuoti į (iš) Lietuvos Respubliką (-os) arba važiuoti tranzitu per Lietuvos Respubliką (toliau – leidimas), numerį ir jo rūšį. Įsigijus elektroninę vinjetę leidimo numeris ir (ar) jo rūšis</w:t>
                  </w:r>
                  <w:r>
                    <w:rPr>
                      <w:szCs w:val="24"/>
                    </w:rPr>
                    <w:t xml:space="preserve"> </w:t>
                  </w:r>
                  <w:r>
                    <w:t xml:space="preserve">EIS negali būti tikslinami. </w:t>
                  </w:r>
                  <w:r>
                    <w:rPr>
                      <w:szCs w:val="24"/>
                    </w:rPr>
                    <w:t xml:space="preserve">Transporto priemonės valdytojas dėl klausimų, susijusių su leidimo duomenų teikimu EIS, </w:t>
                  </w:r>
                  <w:r>
                    <w:t>turi kreiptis į Lietuvos transporto saugos administraciją el. paštu ltsa@ltsa.lrv.lt</w:t>
                  </w:r>
                </w:p>
              </w:sdtContent>
            </w:sdt>
            <w:sdt>
              <w:sdtPr>
                <w:alias w:val="11 p."/>
                <w:tag w:val="part_8a1f01b629084e308f92b26902436ff0"/>
                <w:lock w:val="sdtLocked"/>
                <w:richText/>
              </w:sdtPr>
              <w:sdtContent>
                <w:p>
                  <w:pPr>
                    <w:tabs>
                      <w:tab w:val="left" w:pos="1134"/>
                      <w:tab w:val="left" w:pos="1276"/>
                    </w:tabs>
                    <w:ind w:firstLine="851"/>
                    <w:jc w:val="both"/>
                  </w:pPr>
                  <w:sdt>
                    <w:sdtPr>
                      <w:alias w:val="Numeris"/>
                      <w:tag w:val="nr_8a1f01b629084e308f92b26902436ff0"/>
                      <w:lock w:val="sdtLocked"/>
                      <w:richText/>
                    </w:sdtPr>
                    <w:sdtContent>
                      <w:r>
                        <w:rPr>
                          <w:szCs w:val="24"/>
                        </w:rPr>
                        <w:t>11</w:t>
                      </w:r>
                    </w:sdtContent>
                  </w:sdt>
                  <w:r>
                    <w:rPr>
                      <w:szCs w:val="24"/>
                    </w:rPr>
                    <w:t>. Kelių naudotojai, prieš įvažiuodami į mokamus magistralinius kelius, privalo turėti galiojančią elektronine vinjetę.</w:t>
                  </w:r>
                </w:p>
              </w:sdtContent>
            </w:sdt>
            <w:sdt>
              <w:sdtPr>
                <w:alias w:val="12 p."/>
                <w:tag w:val="part_f3a09faf7f4342f58d4d5343eeef59e2"/>
                <w:lock w:val="sdtLocked"/>
                <w:richText/>
              </w:sdtPr>
              <w:sdtContent>
                <w:p>
                  <w:pPr>
                    <w:tabs>
                      <w:tab w:val="left" w:pos="1276"/>
                    </w:tabs>
                    <w:ind w:firstLine="851"/>
                    <w:jc w:val="both"/>
                    <w:rPr>
                      <w:szCs w:val="24"/>
                    </w:rPr>
                  </w:pPr>
                  <w:sdt>
                    <w:sdtPr>
                      <w:alias w:val="Numeris"/>
                      <w:tag w:val="nr_f3a09faf7f4342f58d4d5343eeef59e2"/>
                      <w:lock w:val="sdtLocked"/>
                      <w:richText/>
                    </w:sdtPr>
                    <w:sdtContent>
                      <w:r>
                        <w:t>12</w:t>
                      </w:r>
                    </w:sdtContent>
                  </w:sdt>
                  <w:r>
                    <w:t>.</w:t>
                    <w:tab/>
                  </w:r>
                  <w:r>
                    <w:rPr>
                      <w:szCs w:val="24"/>
                    </w:rPr>
                    <w:t>Transporto priemonių valdytojai</w:t>
                  </w:r>
                  <w:r>
                    <w:rPr>
                      <w:b/>
                      <w:szCs w:val="24"/>
                    </w:rPr>
                    <w:t xml:space="preserve"> </w:t>
                  </w:r>
                  <w:r>
                    <w:rPr>
                      <w:szCs w:val="24"/>
                    </w:rPr>
                    <w:t>– žemės ūkio veiklos subjektai, siekdami įrodyti, kad jiems taikomi</w:t>
                  </w:r>
                  <w:r>
                    <w:rPr>
                      <w:b/>
                      <w:szCs w:val="24"/>
                    </w:rPr>
                    <w:t xml:space="preserve"> </w:t>
                  </w:r>
                  <w:r>
                    <w:rPr>
                      <w:szCs w:val="24"/>
                    </w:rPr>
                    <w:t>Apraše žemės ūkio veiklos subjektams nustatyti kelių naudotojo mokesčio dydžiai, turi pateikti Žemės ūkio veiklos subjektų pajamų dalies, gaunamos iš žemės ūkio veiklos, įvertinimo metodikos, patvirtintos Lietuvos Respublikos žemės ūkio ministro 2003 m. vasario 26 d. įsakymu Nr. 3D-66</w:t>
                  </w:r>
                  <w:r>
                    <w:rPr>
                      <w:b/>
                      <w:szCs w:val="24"/>
                    </w:rPr>
                    <w:t xml:space="preserve"> </w:t>
                  </w:r>
                  <w:r>
                    <w:rPr>
                      <w:szCs w:val="24"/>
                    </w:rPr>
                    <w:t>„Dėl Žemės ūkio veiklos subjektų pajamų dalies, gaunamos iš žemės ūkio veiklos, įvertinimo metodikos patvirtinimo“, priede nurodytą pažymą apie žemės ūkio veiklos subjekto pajamas per praėjusius kalendorinius metus.</w:t>
                  </w:r>
                </w:p>
                <w:p>
                  <w:pPr>
                    <w:tabs>
                      <w:tab w:val="left" w:pos="1276"/>
                    </w:tabs>
                    <w:ind w:firstLine="851"/>
                    <w:jc w:val="both"/>
                    <w:rPr>
                      <w:szCs w:val="24"/>
                    </w:rPr>
                  </w:pPr>
                </w:p>
              </w:sdtContent>
            </w:sdt>
          </w:sdtContent>
        </w:sdt>
        <w:sdt>
          <w:sdtPr>
            <w:alias w:val="skyrius"/>
            <w:tag w:val="part_f40ae40967674a9ba535d872c12f5077"/>
            <w:lock w:val="sdtLocked"/>
            <w:richText/>
          </w:sdtPr>
          <w:sdtContent>
            <w:p>
              <w:pPr>
                <w:tabs>
                  <w:tab w:val="left" w:pos="1134"/>
                </w:tabs>
                <w:jc w:val="center"/>
                <w:rPr>
                  <w:b/>
                </w:rPr>
              </w:pPr>
              <w:sdt>
                <w:sdtPr>
                  <w:alias w:val="Numeris"/>
                  <w:tag w:val="nr_f40ae40967674a9ba535d872c12f5077"/>
                  <w:lock w:val="sdtLocked"/>
                  <w:richText/>
                </w:sdtPr>
                <w:sdtContent>
                  <w:r>
                    <w:rPr>
                      <w:b/>
                    </w:rPr>
                    <w:t>IV</w:t>
                  </w:r>
                </w:sdtContent>
              </w:sdt>
              <w:r>
                <w:rPr>
                  <w:b/>
                </w:rPr>
                <w:t xml:space="preserve"> SKYRIUS</w:t>
              </w:r>
            </w:p>
            <w:p>
              <w:pPr>
                <w:tabs>
                  <w:tab w:val="left" w:pos="1134"/>
                </w:tabs>
                <w:jc w:val="center"/>
                <w:rPr>
                  <w:b/>
                </w:rPr>
              </w:pPr>
              <w:sdt>
                <w:sdtPr>
                  <w:alias w:val="Pavadinimas"/>
                  <w:tag w:val="title_f40ae40967674a9ba535d872c12f5077"/>
                  <w:lock w:val="sdtLocked"/>
                  <w:richText/>
                </w:sdtPr>
                <w:sdtContent>
                  <w:r>
                    <w:rPr>
                      <w:b/>
                    </w:rPr>
                    <w:t>ELEKTRONINIŲ VINJEČIŲ TIKSLINIMAS IR PERKĖLIMAS KITAI TRANSPORTO PRIEMONEI</w:t>
                  </w:r>
                </w:sdtContent>
              </w:sdt>
            </w:p>
            <w:p>
              <w:pPr>
                <w:tabs>
                  <w:tab w:val="left" w:pos="1134"/>
                  <w:tab w:val="left" w:pos="1276"/>
                </w:tabs>
                <w:ind w:firstLine="851"/>
                <w:jc w:val="both"/>
              </w:pPr>
            </w:p>
            <w:sdt>
              <w:sdtPr>
                <w:alias w:val="13 p."/>
                <w:tag w:val="part_e08e6e83f81d4519b65dadc18793c83d"/>
                <w:lock w:val="sdtLocked"/>
                <w:richText/>
              </w:sdtPr>
              <w:sdtContent>
                <w:p>
                  <w:pPr>
                    <w:tabs>
                      <w:tab w:val="left" w:pos="1134"/>
                      <w:tab w:val="left" w:pos="1276"/>
                    </w:tabs>
                    <w:ind w:firstLine="851"/>
                    <w:jc w:val="both"/>
                  </w:pPr>
                  <w:sdt>
                    <w:sdtPr>
                      <w:alias w:val="Numeris"/>
                      <w:tag w:val="nr_e08e6e83f81d4519b65dadc18793c83d"/>
                      <w:lock w:val="sdtLocked"/>
                      <w:richText/>
                    </w:sdtPr>
                    <w:sdtContent>
                      <w:r>
                        <w:t>13</w:t>
                      </w:r>
                    </w:sdtContent>
                  </w:sdt>
                  <w:r>
                    <w:t>.</w:t>
                    <w:tab/>
                    <w:t>Elektroninės vinjetės (dienos, savaitės, mėnesio ir metų) gali būti tikslinamos:</w:t>
                  </w:r>
                </w:p>
                <w:sdt>
                  <w:sdtPr>
                    <w:alias w:val="13.1 pp."/>
                    <w:tag w:val="part_81d17e85ce2f4599a20efc900bf793d1"/>
                    <w:lock w:val="sdtLocked"/>
                    <w:richText/>
                  </w:sdtPr>
                  <w:sdtContent>
                    <w:p>
                      <w:pPr>
                        <w:tabs>
                          <w:tab w:val="left" w:pos="1134"/>
                          <w:tab w:val="left" w:pos="1276"/>
                        </w:tabs>
                        <w:ind w:firstLine="851"/>
                        <w:jc w:val="both"/>
                      </w:pPr>
                      <w:sdt>
                        <w:sdtPr>
                          <w:alias w:val="Numeris"/>
                          <w:tag w:val="nr_81d17e85ce2f4599a20efc900bf793d1"/>
                          <w:lock w:val="sdtLocked"/>
                          <w:richText/>
                        </w:sdtPr>
                        <w:sdtContent>
                          <w:r>
                            <w:t>13.1</w:t>
                          </w:r>
                        </w:sdtContent>
                      </w:sdt>
                      <w:r>
                        <w:t>. pakeitus transporto priemonės valstybinio registracijos numerio ženklą;</w:t>
                      </w:r>
                    </w:p>
                  </w:sdtContent>
                </w:sdt>
                <w:sdt>
                  <w:sdtPr>
                    <w:alias w:val="13.2 pp."/>
                    <w:tag w:val="part_e194e8aecf114cae9c2d9bcb512e4b20"/>
                    <w:lock w:val="sdtLocked"/>
                    <w:richText/>
                  </w:sdtPr>
                  <w:sdtContent>
                    <w:p>
                      <w:pPr>
                        <w:tabs>
                          <w:tab w:val="left" w:pos="1134"/>
                          <w:tab w:val="left" w:pos="1276"/>
                        </w:tabs>
                        <w:ind w:firstLine="851"/>
                        <w:jc w:val="both"/>
                      </w:pPr>
                      <w:sdt>
                        <w:sdtPr>
                          <w:alias w:val="Numeris"/>
                          <w:tag w:val="nr_e194e8aecf114cae9c2d9bcb512e4b20"/>
                          <w:lock w:val="sdtLocked"/>
                          <w:richText/>
                        </w:sdtPr>
                        <w:sdtContent>
                          <w:r>
                            <w:t>13.2</w:t>
                          </w:r>
                        </w:sdtContent>
                      </w:sdt>
                      <w:r>
                        <w:t>. suklydus įvedant transporto priemonės valstybinį registracijos numerį ar registracijos valstybę; šiuo atveju elektroninė vinjetė gali būti keičiama tik vieną kartą visą jos galiojimo laikotarpį, o klaidingi elektroninės vinjetės duomenys keičiami atgaline data;</w:t>
                      </w:r>
                    </w:p>
                  </w:sdtContent>
                </w:sdt>
                <w:sdt>
                  <w:sdtPr>
                    <w:alias w:val="13.3 pp."/>
                    <w:tag w:val="part_1ef7f2925ef94e188246e49a055b3ed5"/>
                    <w:lock w:val="sdtLocked"/>
                    <w:richText/>
                  </w:sdtPr>
                  <w:sdtContent>
                    <w:p>
                      <w:pPr>
                        <w:tabs>
                          <w:tab w:val="left" w:pos="1134"/>
                          <w:tab w:val="left" w:pos="1276"/>
                        </w:tabs>
                        <w:ind w:firstLine="851"/>
                        <w:jc w:val="both"/>
                      </w:pPr>
                      <w:sdt>
                        <w:sdtPr>
                          <w:alias w:val="Numeris"/>
                          <w:tag w:val="nr_1ef7f2925ef94e188246e49a055b3ed5"/>
                          <w:lock w:val="sdtLocked"/>
                          <w:richText/>
                        </w:sdtPr>
                        <w:sdtContent>
                          <w:r>
                            <w:t>13.3</w:t>
                          </w:r>
                        </w:sdtContent>
                      </w:sdt>
                      <w:r>
                        <w:t xml:space="preserve">. įsigijus pigesnę, ne tos kategorijos ar ne tą taršos klasę atitinkančią elektroninę vinjetę, tikslinama vinjetės informacija, kai kelių naudotojas perveda trūkstamą sumą į valstybės įmonės Lietuvos automobilių kelių direkcijos </w:t>
                      </w:r>
                      <w:r>
                        <w:rPr>
                          <w:szCs w:val="24"/>
                        </w:rPr>
                        <w:t>(toliau – Kelių direkcija)</w:t>
                      </w:r>
                      <w:r>
                        <w:t xml:space="preserve"> sąskaitą Nr. LT38 7300 0100 0169 8133.</w:t>
                      </w:r>
                    </w:p>
                  </w:sdtContent>
                </w:sdt>
              </w:sdtContent>
            </w:sdt>
            <w:sdt>
              <w:sdtPr>
                <w:alias w:val="14 p."/>
                <w:tag w:val="part_271ead6627504367b76971f32506b589"/>
                <w:lock w:val="sdtLocked"/>
                <w:richText/>
              </w:sdtPr>
              <w:sdtContent>
                <w:p>
                  <w:pPr>
                    <w:tabs>
                      <w:tab w:val="left" w:pos="1134"/>
                      <w:tab w:val="left" w:pos="1276"/>
                    </w:tabs>
                    <w:ind w:firstLine="851"/>
                    <w:jc w:val="both"/>
                  </w:pPr>
                  <w:sdt>
                    <w:sdtPr>
                      <w:alias w:val="Numeris"/>
                      <w:tag w:val="nr_271ead6627504367b76971f32506b589"/>
                      <w:lock w:val="sdtLocked"/>
                      <w:richText/>
                    </w:sdtPr>
                    <w:sdtContent>
                      <w:r>
                        <w:t>14</w:t>
                      </w:r>
                    </w:sdtContent>
                  </w:sdt>
                  <w:r>
                    <w:t>.</w:t>
                    <w:tab/>
                    <w:t>Elektroninės vinjetės (savaitės, mėnesio ir metų) gali būti perkeltos kitoms transporto priemonėms:</w:t>
                  </w:r>
                </w:p>
                <w:sdt>
                  <w:sdtPr>
                    <w:alias w:val="14.1 pp."/>
                    <w:tag w:val="part_7a65a54f6df941769be40b2e558dea75"/>
                    <w:lock w:val="sdtLocked"/>
                    <w:richText/>
                  </w:sdtPr>
                  <w:sdtContent>
                    <w:p>
                      <w:pPr>
                        <w:tabs>
                          <w:tab w:val="left" w:pos="1134"/>
                          <w:tab w:val="left" w:pos="1276"/>
                        </w:tabs>
                        <w:ind w:firstLine="851"/>
                        <w:jc w:val="both"/>
                      </w:pPr>
                      <w:sdt>
                        <w:sdtPr>
                          <w:alias w:val="Numeris"/>
                          <w:tag w:val="nr_7a65a54f6df941769be40b2e558dea75"/>
                          <w:lock w:val="sdtLocked"/>
                          <w:richText/>
                        </w:sdtPr>
                        <w:sdtContent>
                          <w:r>
                            <w:t>14.1</w:t>
                          </w:r>
                        </w:sdtContent>
                      </w:sdt>
                      <w:r>
                        <w:t xml:space="preserve">. kai transporto priemonė, kuriai buvo įsigyta elektroninė vinjetė, sugenda ar yra sugadinama eismo įvykio metu, stichinių nelaimių, gaisro atveju ir nebus pataisyta vinjetės galiojimo laikotarpiu; </w:t>
                      </w:r>
                    </w:p>
                  </w:sdtContent>
                </w:sdt>
                <w:sdt>
                  <w:sdtPr>
                    <w:alias w:val="14.2 pp."/>
                    <w:tag w:val="part_db8b1f99248a4ed9be20346b0e12a2c7"/>
                    <w:lock w:val="sdtLocked"/>
                    <w:richText/>
                  </w:sdtPr>
                  <w:sdtContent>
                    <w:p>
                      <w:pPr>
                        <w:tabs>
                          <w:tab w:val="left" w:pos="1134"/>
                          <w:tab w:val="left" w:pos="1276"/>
                        </w:tabs>
                        <w:ind w:firstLine="851"/>
                        <w:jc w:val="both"/>
                      </w:pPr>
                      <w:sdt>
                        <w:sdtPr>
                          <w:alias w:val="Numeris"/>
                          <w:tag w:val="nr_db8b1f99248a4ed9be20346b0e12a2c7"/>
                          <w:lock w:val="sdtLocked"/>
                          <w:richText/>
                        </w:sdtPr>
                        <w:sdtContent>
                          <w:r>
                            <w:t>14.2</w:t>
                          </w:r>
                        </w:sdtContent>
                      </w:sdt>
                      <w:r>
                        <w:t>. dėl transporto priemonės, kuriai buvo įsigyta elektroninė vinjetė, vagystės;</w:t>
                      </w:r>
                    </w:p>
                  </w:sdtContent>
                </w:sdt>
                <w:sdt>
                  <w:sdtPr>
                    <w:alias w:val="14.3 pp."/>
                    <w:tag w:val="part_cca9232936474e06aebb74fa41b2ef8a"/>
                    <w:lock w:val="sdtLocked"/>
                    <w:richText/>
                  </w:sdtPr>
                  <w:sdtContent>
                    <w:p>
                      <w:pPr>
                        <w:tabs>
                          <w:tab w:val="left" w:pos="1134"/>
                          <w:tab w:val="left" w:pos="1276"/>
                        </w:tabs>
                        <w:ind w:firstLine="851"/>
                        <w:jc w:val="both"/>
                      </w:pPr>
                      <w:sdt>
                        <w:sdtPr>
                          <w:alias w:val="Numeris"/>
                          <w:tag w:val="nr_cca9232936474e06aebb74fa41b2ef8a"/>
                          <w:lock w:val="sdtLocked"/>
                          <w:richText/>
                        </w:sdtPr>
                        <w:sdtContent>
                          <w:r>
                            <w:t>14.3</w:t>
                          </w:r>
                        </w:sdtContent>
                      </w:sdt>
                      <w:r>
                        <w:t>. pardavus transporto priemonę, kuriai buvo įsigyta elektroninė vinjetė.</w:t>
                      </w:r>
                    </w:p>
                  </w:sdtContent>
                </w:sdt>
              </w:sdtContent>
            </w:sdt>
            <w:sdt>
              <w:sdtPr>
                <w:alias w:val="15 p."/>
                <w:tag w:val="part_fb335b81e8eb4a89b1aafdc83f80e491"/>
                <w:lock w:val="sdtLocked"/>
                <w:richText/>
              </w:sdtPr>
              <w:sdtContent>
                <w:p>
                  <w:pPr>
                    <w:tabs>
                      <w:tab w:val="left" w:pos="1134"/>
                      <w:tab w:val="left" w:pos="1276"/>
                    </w:tabs>
                    <w:ind w:firstLine="851"/>
                    <w:jc w:val="both"/>
                  </w:pPr>
                  <w:sdt>
                    <w:sdtPr>
                      <w:alias w:val="Numeris"/>
                      <w:tag w:val="nr_fb335b81e8eb4a89b1aafdc83f80e491"/>
                      <w:lock w:val="sdtLocked"/>
                      <w:richText/>
                    </w:sdtPr>
                    <w:sdtContent>
                      <w:r>
                        <w:t>15</w:t>
                      </w:r>
                    </w:sdtContent>
                  </w:sdt>
                  <w:r>
                    <w:t>.</w:t>
                    <w:tab/>
                    <w:t>Norėdami patikslinti elektroninę vinjetę ar perkelti ją kitai transporto priemonei, kelių naudotojai Kelių direkcijai el. paštu info@keliumokestis.lt privalo pateikti prašymą ir šiuos dokumentus:</w:t>
                  </w:r>
                </w:p>
                <w:sdt>
                  <w:sdtPr>
                    <w:alias w:val="15.1 pp."/>
                    <w:tag w:val="part_49754f438b374b3b8cc1da180ef7c889"/>
                    <w:lock w:val="sdtLocked"/>
                    <w:richText/>
                  </w:sdtPr>
                  <w:sdtContent>
                    <w:p>
                      <w:pPr>
                        <w:tabs>
                          <w:tab w:val="left" w:pos="1134"/>
                          <w:tab w:val="left" w:pos="1276"/>
                        </w:tabs>
                        <w:ind w:firstLine="851"/>
                        <w:jc w:val="both"/>
                      </w:pPr>
                      <w:sdt>
                        <w:sdtPr>
                          <w:alias w:val="Numeris"/>
                          <w:tag w:val="nr_49754f438b374b3b8cc1da180ef7c889"/>
                          <w:lock w:val="sdtLocked"/>
                          <w:richText/>
                        </w:sdtPr>
                        <w:sdtContent>
                          <w:r>
                            <w:t>15.1</w:t>
                          </w:r>
                        </w:sdtContent>
                      </w:sdt>
                      <w:r>
                        <w:t>. Aprašo 13.1 papunktyje numatytu atveju:</w:t>
                      </w:r>
                    </w:p>
                    <w:sdt>
                      <w:sdtPr>
                        <w:alias w:val="15.1.1 pp."/>
                        <w:tag w:val="part_54c833a3b3184c26a89d694d66cf1b46"/>
                        <w:lock w:val="sdtLocked"/>
                        <w:richText/>
                      </w:sdtPr>
                      <w:sdtContent>
                        <w:p>
                          <w:pPr>
                            <w:tabs>
                              <w:tab w:val="left" w:pos="1134"/>
                              <w:tab w:val="left" w:pos="1276"/>
                            </w:tabs>
                            <w:ind w:firstLine="851"/>
                            <w:jc w:val="both"/>
                          </w:pPr>
                          <w:sdt>
                            <w:sdtPr>
                              <w:alias w:val="Numeris"/>
                              <w:tag w:val="nr_54c833a3b3184c26a89d694d66cf1b46"/>
                              <w:lock w:val="sdtLocked"/>
                              <w:richText/>
                            </w:sdtPr>
                            <w:sdtContent>
                              <w:r>
                                <w:t>15.1.1</w:t>
                              </w:r>
                            </w:sdtContent>
                          </w:sdt>
                          <w:r>
                            <w:t>. dokumento, liudijančio apie transporto priemonės valstybinio registracijos numerio ženklo praradimą ar pakeitimą, kopiją;</w:t>
                          </w:r>
                        </w:p>
                      </w:sdtContent>
                    </w:sdt>
                    <w:sdt>
                      <w:sdtPr>
                        <w:alias w:val="15.1.2 pp."/>
                        <w:tag w:val="part_0d6c8a6323854f528d364d5ecaff78f2"/>
                        <w:lock w:val="sdtLocked"/>
                        <w:richText/>
                      </w:sdtPr>
                      <w:sdtContent>
                        <w:p>
                          <w:pPr>
                            <w:tabs>
                              <w:tab w:val="left" w:pos="1134"/>
                              <w:tab w:val="left" w:pos="1276"/>
                            </w:tabs>
                            <w:ind w:firstLine="851"/>
                            <w:jc w:val="both"/>
                          </w:pPr>
                          <w:sdt>
                            <w:sdtPr>
                              <w:alias w:val="Numeris"/>
                              <w:tag w:val="nr_0d6c8a6323854f528d364d5ecaff78f2"/>
                              <w:lock w:val="sdtLocked"/>
                              <w:richText/>
                            </w:sdtPr>
                            <w:sdtContent>
                              <w:r>
                                <w:t>15.1.2</w:t>
                              </w:r>
                            </w:sdtContent>
                          </w:sdt>
                          <w:r>
                            <w:t>. transporto priemonės naujo registracijos liudijimo kopiją;</w:t>
                          </w:r>
                        </w:p>
                      </w:sdtContent>
                    </w:sdt>
                    <w:sdt>
                      <w:sdtPr>
                        <w:alias w:val="15.1.3 pp."/>
                        <w:tag w:val="part_519e903d5bce4db9a692b7439652d5ca"/>
                        <w:lock w:val="sdtLocked"/>
                        <w:richText/>
                      </w:sdtPr>
                      <w:sdtContent>
                        <w:p>
                          <w:pPr>
                            <w:tabs>
                              <w:tab w:val="left" w:pos="1134"/>
                              <w:tab w:val="left" w:pos="1276"/>
                            </w:tabs>
                            <w:ind w:firstLine="851"/>
                            <w:jc w:val="both"/>
                          </w:pPr>
                          <w:sdt>
                            <w:sdtPr>
                              <w:alias w:val="Numeris"/>
                              <w:tag w:val="nr_519e903d5bce4db9a692b7439652d5ca"/>
                              <w:lock w:val="sdtLocked"/>
                              <w:richText/>
                            </w:sdtPr>
                            <w:sdtContent>
                              <w:r>
                                <w:t>15.1.3</w:t>
                              </w:r>
                            </w:sdtContent>
                          </w:sdt>
                          <w:r>
                            <w:t xml:space="preserve">. elektroninės vinjetės įsigijimą patvirtinančio dokumento kopiją; </w:t>
                          </w:r>
                        </w:p>
                      </w:sdtContent>
                    </w:sdt>
                  </w:sdtContent>
                </w:sdt>
                <w:sdt>
                  <w:sdtPr>
                    <w:alias w:val="15.2 pp."/>
                    <w:tag w:val="part_ad0e9e0b5b1347f793dc2c16bbae7b3e"/>
                    <w:lock w:val="sdtLocked"/>
                    <w:richText/>
                  </w:sdtPr>
                  <w:sdtContent>
                    <w:p>
                      <w:pPr>
                        <w:tabs>
                          <w:tab w:val="left" w:pos="1134"/>
                          <w:tab w:val="left" w:pos="1276"/>
                        </w:tabs>
                        <w:ind w:firstLine="851"/>
                        <w:jc w:val="both"/>
                      </w:pPr>
                      <w:sdt>
                        <w:sdtPr>
                          <w:alias w:val="Numeris"/>
                          <w:tag w:val="nr_ad0e9e0b5b1347f793dc2c16bbae7b3e"/>
                          <w:lock w:val="sdtLocked"/>
                          <w:richText/>
                        </w:sdtPr>
                        <w:sdtContent>
                          <w:r>
                            <w:t>15.2</w:t>
                          </w:r>
                        </w:sdtContent>
                      </w:sdt>
                      <w:r>
                        <w:t>. Aprašo 13.2 papunktyje numatytu atveju:</w:t>
                      </w:r>
                    </w:p>
                    <w:sdt>
                      <w:sdtPr>
                        <w:alias w:val="15.2.1 pp."/>
                        <w:tag w:val="part_a0e8afdc2a0f4c40842fec9900a379c3"/>
                        <w:lock w:val="sdtLocked"/>
                        <w:richText/>
                      </w:sdtPr>
                      <w:sdtContent>
                        <w:p>
                          <w:pPr>
                            <w:tabs>
                              <w:tab w:val="left" w:pos="1134"/>
                              <w:tab w:val="left" w:pos="1276"/>
                            </w:tabs>
                            <w:ind w:firstLine="851"/>
                            <w:jc w:val="both"/>
                          </w:pPr>
                          <w:sdt>
                            <w:sdtPr>
                              <w:alias w:val="Numeris"/>
                              <w:tag w:val="nr_a0e8afdc2a0f4c40842fec9900a379c3"/>
                              <w:lock w:val="sdtLocked"/>
                              <w:richText/>
                            </w:sdtPr>
                            <w:sdtContent>
                              <w:r>
                                <w:t>15.2.1</w:t>
                              </w:r>
                            </w:sdtContent>
                          </w:sdt>
                          <w:r>
                            <w:t>. elektroninės vinjetės įsigijimą patvirtinančio dokumento kopiją;</w:t>
                          </w:r>
                        </w:p>
                      </w:sdtContent>
                    </w:sdt>
                    <w:sdt>
                      <w:sdtPr>
                        <w:alias w:val="15.2.2 pp."/>
                        <w:tag w:val="part_a75f5c3de87e47d1b16cf8a674095c89"/>
                        <w:lock w:val="sdtLocked"/>
                        <w:richText/>
                      </w:sdtPr>
                      <w:sdtContent>
                        <w:p>
                          <w:pPr>
                            <w:tabs>
                              <w:tab w:val="left" w:pos="1134"/>
                              <w:tab w:val="left" w:pos="1276"/>
                            </w:tabs>
                            <w:ind w:firstLine="851"/>
                            <w:jc w:val="both"/>
                          </w:pPr>
                          <w:sdt>
                            <w:sdtPr>
                              <w:alias w:val="Numeris"/>
                              <w:tag w:val="nr_a75f5c3de87e47d1b16cf8a674095c89"/>
                              <w:lock w:val="sdtLocked"/>
                              <w:richText/>
                            </w:sdtPr>
                            <w:sdtContent>
                              <w:r>
                                <w:t>15.2.2</w:t>
                              </w:r>
                            </w:sdtContent>
                          </w:sdt>
                          <w:r>
                            <w:t>. transporto priemonės, kuriai norėta įsigyti elektroninę vinjetę, registracijos liudijimo kopiją;</w:t>
                          </w:r>
                        </w:p>
                      </w:sdtContent>
                    </w:sdt>
                  </w:sdtContent>
                </w:sdt>
                <w:sdt>
                  <w:sdtPr>
                    <w:alias w:val="15.3 pp."/>
                    <w:tag w:val="part_cf03334c115a40f7829b9977a9a19cb3"/>
                    <w:lock w:val="sdtLocked"/>
                    <w:richText/>
                  </w:sdtPr>
                  <w:sdtContent>
                    <w:p>
                      <w:pPr>
                        <w:tabs>
                          <w:tab w:val="left" w:pos="1134"/>
                          <w:tab w:val="left" w:pos="1276"/>
                        </w:tabs>
                        <w:ind w:firstLine="851"/>
                        <w:jc w:val="both"/>
                      </w:pPr>
                      <w:sdt>
                        <w:sdtPr>
                          <w:alias w:val="Numeris"/>
                          <w:tag w:val="nr_cf03334c115a40f7829b9977a9a19cb3"/>
                          <w:lock w:val="sdtLocked"/>
                          <w:richText/>
                        </w:sdtPr>
                        <w:sdtContent>
                          <w:r>
                            <w:t>15.3</w:t>
                          </w:r>
                        </w:sdtContent>
                      </w:sdt>
                      <w:r>
                        <w:t>. Aprašo 13.3 papunktyje numatytu atveju:</w:t>
                      </w:r>
                    </w:p>
                    <w:sdt>
                      <w:sdtPr>
                        <w:alias w:val="15.3.1 pp."/>
                        <w:tag w:val="part_04fa740c66854c5abcf31b4b9996bc1c"/>
                        <w:lock w:val="sdtLocked"/>
                        <w:richText/>
                      </w:sdtPr>
                      <w:sdtContent>
                        <w:p>
                          <w:pPr>
                            <w:tabs>
                              <w:tab w:val="left" w:pos="1134"/>
                              <w:tab w:val="left" w:pos="1276"/>
                            </w:tabs>
                            <w:ind w:firstLine="851"/>
                            <w:jc w:val="both"/>
                          </w:pPr>
                          <w:sdt>
                            <w:sdtPr>
                              <w:alias w:val="Numeris"/>
                              <w:tag w:val="nr_04fa740c66854c5abcf31b4b9996bc1c"/>
                              <w:lock w:val="sdtLocked"/>
                              <w:richText/>
                            </w:sdtPr>
                            <w:sdtContent>
                              <w:r>
                                <w:t>15.3.1</w:t>
                              </w:r>
                            </w:sdtContent>
                          </w:sdt>
                          <w:r>
                            <w:t>. pavedimo, kurio mokėjimo paskirtyje nurodytas transporto priemonės valstybinis registracijos numeris, kopiją;</w:t>
                          </w:r>
                        </w:p>
                      </w:sdtContent>
                    </w:sdt>
                    <w:sdt>
                      <w:sdtPr>
                        <w:alias w:val="15.3.2 pp."/>
                        <w:tag w:val="part_68a527e706254125b5cb7abe895fef82"/>
                        <w:lock w:val="sdtLocked"/>
                        <w:richText/>
                      </w:sdtPr>
                      <w:sdtContent>
                        <w:p>
                          <w:pPr>
                            <w:tabs>
                              <w:tab w:val="left" w:pos="1134"/>
                              <w:tab w:val="left" w:pos="1276"/>
                            </w:tabs>
                            <w:ind w:firstLine="851"/>
                            <w:jc w:val="both"/>
                          </w:pPr>
                          <w:sdt>
                            <w:sdtPr>
                              <w:alias w:val="Numeris"/>
                              <w:tag w:val="nr_68a527e706254125b5cb7abe895fef82"/>
                              <w:lock w:val="sdtLocked"/>
                              <w:richText/>
                            </w:sdtPr>
                            <w:sdtContent>
                              <w:r>
                                <w:t>15.3.2</w:t>
                              </w:r>
                            </w:sdtContent>
                          </w:sdt>
                          <w:r>
                            <w:t>. transporto priemonės, kuriai buvo įsigyta elektroninė vinjetė, registracijos liudijimo kopiją;</w:t>
                          </w:r>
                        </w:p>
                      </w:sdtContent>
                    </w:sdt>
                    <w:sdt>
                      <w:sdtPr>
                        <w:alias w:val="15.3.3 pp."/>
                        <w:tag w:val="part_ea9cc3753d474232895f41b18f65c3b7"/>
                        <w:lock w:val="sdtLocked"/>
                        <w:richText/>
                      </w:sdtPr>
                      <w:sdtContent>
                        <w:p>
                          <w:pPr>
                            <w:tabs>
                              <w:tab w:val="left" w:pos="1134"/>
                              <w:tab w:val="left" w:pos="1276"/>
                            </w:tabs>
                            <w:ind w:firstLine="851"/>
                            <w:jc w:val="both"/>
                          </w:pPr>
                          <w:sdt>
                            <w:sdtPr>
                              <w:alias w:val="Numeris"/>
                              <w:tag w:val="nr_ea9cc3753d474232895f41b18f65c3b7"/>
                              <w:lock w:val="sdtLocked"/>
                              <w:richText/>
                            </w:sdtPr>
                            <w:sdtContent>
                              <w:r>
                                <w:t>15.3.3</w:t>
                              </w:r>
                            </w:sdtContent>
                          </w:sdt>
                          <w:r>
                            <w:t>. elektroninės vinjetės įsigijimą patvirtinančio dokumento kopiją;</w:t>
                          </w:r>
                        </w:p>
                      </w:sdtContent>
                    </w:sdt>
                  </w:sdtContent>
                </w:sdt>
                <w:sdt>
                  <w:sdtPr>
                    <w:alias w:val="15.4 pp."/>
                    <w:tag w:val="part_5611b7fcc1da41feac6040c382bcb5c2"/>
                    <w:lock w:val="sdtLocked"/>
                    <w:richText/>
                  </w:sdtPr>
                  <w:sdtContent>
                    <w:p>
                      <w:pPr>
                        <w:tabs>
                          <w:tab w:val="left" w:pos="1134"/>
                          <w:tab w:val="left" w:pos="1276"/>
                        </w:tabs>
                        <w:ind w:firstLine="851"/>
                        <w:jc w:val="both"/>
                      </w:pPr>
                      <w:sdt>
                        <w:sdtPr>
                          <w:alias w:val="Numeris"/>
                          <w:tag w:val="nr_5611b7fcc1da41feac6040c382bcb5c2"/>
                          <w:lock w:val="sdtLocked"/>
                          <w:richText/>
                        </w:sdtPr>
                        <w:sdtContent>
                          <w:r>
                            <w:t>15.4</w:t>
                          </w:r>
                        </w:sdtContent>
                      </w:sdt>
                      <w:r>
                        <w:t>. Aprašo 14.1 papunktyje numatytu atveju:</w:t>
                      </w:r>
                    </w:p>
                    <w:sdt>
                      <w:sdtPr>
                        <w:alias w:val="15.4.1 pp."/>
                        <w:tag w:val="part_2dee5c48559249cfbe2076cc736521de"/>
                        <w:lock w:val="sdtLocked"/>
                        <w:richText/>
                      </w:sdtPr>
                      <w:sdtContent>
                        <w:p>
                          <w:pPr>
                            <w:tabs>
                              <w:tab w:val="left" w:pos="1134"/>
                              <w:tab w:val="left" w:pos="1276"/>
                            </w:tabs>
                            <w:ind w:firstLine="851"/>
                            <w:jc w:val="both"/>
                          </w:pPr>
                          <w:sdt>
                            <w:sdtPr>
                              <w:alias w:val="Numeris"/>
                              <w:tag w:val="nr_2dee5c48559249cfbe2076cc736521de"/>
                              <w:lock w:val="sdtLocked"/>
                              <w:richText/>
                            </w:sdtPr>
                            <w:sdtContent>
                              <w:r>
                                <w:t>15.4.1</w:t>
                              </w:r>
                            </w:sdtContent>
                          </w:sdt>
                          <w:r>
                            <w:t>. dokumentų, įrodančių, kad transporto priemonė, kuriai buvo įsigyta elektroninė vinjetė, yra sugedusi ar sugadinta eismo įvykio, stichinės nelaimės ar gaisro atveju, kopijas;</w:t>
                          </w:r>
                        </w:p>
                      </w:sdtContent>
                    </w:sdt>
                    <w:sdt>
                      <w:sdtPr>
                        <w:alias w:val="15.4.2 pp."/>
                        <w:tag w:val="part_3d7c35840db64982b206605c2cd5eddf"/>
                        <w:lock w:val="sdtLocked"/>
                        <w:richText/>
                      </w:sdtPr>
                      <w:sdtContent>
                        <w:p>
                          <w:pPr>
                            <w:tabs>
                              <w:tab w:val="left" w:pos="1134"/>
                              <w:tab w:val="left" w:pos="1276"/>
                            </w:tabs>
                            <w:ind w:firstLine="851"/>
                            <w:jc w:val="both"/>
                          </w:pPr>
                          <w:sdt>
                            <w:sdtPr>
                              <w:alias w:val="Numeris"/>
                              <w:tag w:val="nr_3d7c35840db64982b206605c2cd5eddf"/>
                              <w:lock w:val="sdtLocked"/>
                              <w:richText/>
                            </w:sdtPr>
                            <w:sdtContent>
                              <w:r>
                                <w:t>15.4.2</w:t>
                              </w:r>
                            </w:sdtContent>
                          </w:sdt>
                          <w:r>
                            <w:t>. transporto priemonės, kuriai prašoma perkelti elektroninę vinjetę, registracijos liudijimo kopiją;</w:t>
                          </w:r>
                        </w:p>
                      </w:sdtContent>
                    </w:sdt>
                    <w:sdt>
                      <w:sdtPr>
                        <w:alias w:val="15.4.3 pp."/>
                        <w:tag w:val="part_734461fff7b64a3bae4cbc4739ccc12e"/>
                        <w:lock w:val="sdtLocked"/>
                        <w:richText/>
                      </w:sdtPr>
                      <w:sdtContent>
                        <w:p>
                          <w:pPr>
                            <w:tabs>
                              <w:tab w:val="left" w:pos="1134"/>
                              <w:tab w:val="left" w:pos="1276"/>
                            </w:tabs>
                            <w:ind w:firstLine="851"/>
                            <w:jc w:val="both"/>
                          </w:pPr>
                          <w:sdt>
                            <w:sdtPr>
                              <w:alias w:val="Numeris"/>
                              <w:tag w:val="nr_734461fff7b64a3bae4cbc4739ccc12e"/>
                              <w:lock w:val="sdtLocked"/>
                              <w:richText/>
                            </w:sdtPr>
                            <w:sdtContent>
                              <w:r>
                                <w:t>15.4.3</w:t>
                              </w:r>
                            </w:sdtContent>
                          </w:sdt>
                          <w:r>
                            <w:t xml:space="preserve">. elektroninės vinjetės įsigijimą patvirtinančio dokumento kopiją; </w:t>
                          </w:r>
                        </w:p>
                      </w:sdtContent>
                    </w:sdt>
                  </w:sdtContent>
                </w:sdt>
                <w:sdt>
                  <w:sdtPr>
                    <w:alias w:val="15.5 pp."/>
                    <w:tag w:val="part_c74ae7ee1f844171a467efd2f110133f"/>
                    <w:lock w:val="sdtLocked"/>
                    <w:richText/>
                  </w:sdtPr>
                  <w:sdtContent>
                    <w:p>
                      <w:pPr>
                        <w:tabs>
                          <w:tab w:val="left" w:pos="1134"/>
                          <w:tab w:val="left" w:pos="1276"/>
                        </w:tabs>
                        <w:ind w:firstLine="851"/>
                        <w:jc w:val="both"/>
                      </w:pPr>
                      <w:sdt>
                        <w:sdtPr>
                          <w:alias w:val="Numeris"/>
                          <w:tag w:val="nr_c74ae7ee1f844171a467efd2f110133f"/>
                          <w:lock w:val="sdtLocked"/>
                          <w:richText/>
                        </w:sdtPr>
                        <w:sdtContent>
                          <w:r>
                            <w:t>15.5</w:t>
                          </w:r>
                        </w:sdtContent>
                      </w:sdt>
                      <w:r>
                        <w:t>. Aprašo 14.2 papunktyje numatytu atveju:</w:t>
                      </w:r>
                    </w:p>
                    <w:sdt>
                      <w:sdtPr>
                        <w:alias w:val="15.5.1 pp."/>
                        <w:tag w:val="part_266cdf17268e436d9da2afc8e77aa91f"/>
                        <w:lock w:val="sdtLocked"/>
                        <w:richText/>
                      </w:sdtPr>
                      <w:sdtContent>
                        <w:p>
                          <w:pPr>
                            <w:tabs>
                              <w:tab w:val="left" w:pos="1134"/>
                              <w:tab w:val="left" w:pos="1276"/>
                            </w:tabs>
                            <w:ind w:firstLine="851"/>
                            <w:jc w:val="both"/>
                          </w:pPr>
                          <w:sdt>
                            <w:sdtPr>
                              <w:alias w:val="Numeris"/>
                              <w:tag w:val="nr_266cdf17268e436d9da2afc8e77aa91f"/>
                              <w:lock w:val="sdtLocked"/>
                              <w:richText/>
                            </w:sdtPr>
                            <w:sdtContent>
                              <w:r>
                                <w:t>15.5.1</w:t>
                              </w:r>
                            </w:sdtContent>
                          </w:sdt>
                          <w:r>
                            <w:t>. elektroninės vinjetės įsigijimą patvirtinančio dokumento kopiją;</w:t>
                          </w:r>
                        </w:p>
                      </w:sdtContent>
                    </w:sdt>
                    <w:sdt>
                      <w:sdtPr>
                        <w:alias w:val="15.5.2 pp."/>
                        <w:tag w:val="part_d7addeb3853841aeb03c374a99eaf172"/>
                        <w:lock w:val="sdtLocked"/>
                        <w:richText/>
                      </w:sdtPr>
                      <w:sdtContent>
                        <w:p>
                          <w:pPr>
                            <w:tabs>
                              <w:tab w:val="left" w:pos="1134"/>
                              <w:tab w:val="left" w:pos="1276"/>
                            </w:tabs>
                            <w:ind w:firstLine="851"/>
                            <w:jc w:val="both"/>
                          </w:pPr>
                          <w:sdt>
                            <w:sdtPr>
                              <w:alias w:val="Numeris"/>
                              <w:tag w:val="nr_d7addeb3853841aeb03c374a99eaf172"/>
                              <w:lock w:val="sdtLocked"/>
                              <w:richText/>
                            </w:sdtPr>
                            <w:sdtContent>
                              <w:r>
                                <w:t>15.5.2</w:t>
                              </w:r>
                            </w:sdtContent>
                          </w:sdt>
                          <w:r>
                            <w:t>. draudimo bendrovės ar policijos išduotą dokumentą apie atliktą įvykio, kuriame nukentėjo transporto priemonė, kuriai buvo įsigyta elektroninė vinjetė, tyrimą;</w:t>
                          </w:r>
                        </w:p>
                      </w:sdtContent>
                    </w:sdt>
                    <w:sdt>
                      <w:sdtPr>
                        <w:alias w:val="15.5.3 pp."/>
                        <w:tag w:val="part_bffdaf763c234443ac77d435b48522b4"/>
                        <w:lock w:val="sdtLocked"/>
                        <w:richText/>
                      </w:sdtPr>
                      <w:sdtContent>
                        <w:p>
                          <w:pPr>
                            <w:tabs>
                              <w:tab w:val="left" w:pos="1134"/>
                              <w:tab w:val="left" w:pos="1276"/>
                            </w:tabs>
                            <w:ind w:firstLine="851"/>
                            <w:jc w:val="both"/>
                          </w:pPr>
                          <w:sdt>
                            <w:sdtPr>
                              <w:alias w:val="Numeris"/>
                              <w:tag w:val="nr_bffdaf763c234443ac77d435b48522b4"/>
                              <w:lock w:val="sdtLocked"/>
                              <w:richText/>
                            </w:sdtPr>
                            <w:sdtContent>
                              <w:r>
                                <w:t>15.5.3</w:t>
                              </w:r>
                            </w:sdtContent>
                          </w:sdt>
                          <w:r>
                            <w:t>. transporto priemonės registracijos liudijimo, jeigu jis nebuvo prarastas įvykio metu, kopiją;</w:t>
                          </w:r>
                        </w:p>
                      </w:sdtContent>
                    </w:sdt>
                    <w:sdt>
                      <w:sdtPr>
                        <w:alias w:val="15.5.4 pp."/>
                        <w:tag w:val="part_7ee68cab173d40f7b6cb5261f1a4b389"/>
                        <w:lock w:val="sdtLocked"/>
                        <w:richText/>
                      </w:sdtPr>
                      <w:sdtContent>
                        <w:p>
                          <w:pPr>
                            <w:tabs>
                              <w:tab w:val="left" w:pos="1134"/>
                              <w:tab w:val="left" w:pos="1276"/>
                            </w:tabs>
                            <w:ind w:firstLine="851"/>
                            <w:jc w:val="both"/>
                          </w:pPr>
                          <w:sdt>
                            <w:sdtPr>
                              <w:alias w:val="Numeris"/>
                              <w:tag w:val="nr_7ee68cab173d40f7b6cb5261f1a4b389"/>
                              <w:lock w:val="sdtLocked"/>
                              <w:richText/>
                            </w:sdtPr>
                            <w:sdtContent>
                              <w:r>
                                <w:t>15.5.4</w:t>
                              </w:r>
                            </w:sdtContent>
                          </w:sdt>
                          <w:r>
                            <w:t>. transporto priemonės, kuriai prašoma perkelti elektroninę vinjetę, registracijos liudijimo kopiją;</w:t>
                          </w:r>
                        </w:p>
                      </w:sdtContent>
                    </w:sdt>
                  </w:sdtContent>
                </w:sdt>
                <w:sdt>
                  <w:sdtPr>
                    <w:alias w:val="15.6 pp."/>
                    <w:tag w:val="part_b445e4bb4daa4530b89e7999eb846f22"/>
                    <w:lock w:val="sdtLocked"/>
                    <w:richText/>
                  </w:sdtPr>
                  <w:sdtContent>
                    <w:p>
                      <w:pPr>
                        <w:tabs>
                          <w:tab w:val="left" w:pos="1134"/>
                          <w:tab w:val="left" w:pos="1276"/>
                        </w:tabs>
                        <w:ind w:firstLine="851"/>
                        <w:jc w:val="both"/>
                      </w:pPr>
                      <w:sdt>
                        <w:sdtPr>
                          <w:alias w:val="Numeris"/>
                          <w:tag w:val="nr_b445e4bb4daa4530b89e7999eb846f22"/>
                          <w:lock w:val="sdtLocked"/>
                          <w:richText/>
                        </w:sdtPr>
                        <w:sdtContent>
                          <w:r>
                            <w:t>15.6</w:t>
                          </w:r>
                        </w:sdtContent>
                      </w:sdt>
                      <w:r>
                        <w:t>. Aprašo 14.3 papunktyje numatytu atveju:</w:t>
                      </w:r>
                    </w:p>
                    <w:sdt>
                      <w:sdtPr>
                        <w:alias w:val="15.6.1 pp."/>
                        <w:tag w:val="part_2ca54d65d5f146d187aa909033623af1"/>
                        <w:lock w:val="sdtLocked"/>
                        <w:richText/>
                      </w:sdtPr>
                      <w:sdtContent>
                        <w:p>
                          <w:pPr>
                            <w:tabs>
                              <w:tab w:val="left" w:pos="1134"/>
                              <w:tab w:val="left" w:pos="1276"/>
                            </w:tabs>
                            <w:ind w:firstLine="851"/>
                            <w:jc w:val="both"/>
                          </w:pPr>
                          <w:sdt>
                            <w:sdtPr>
                              <w:alias w:val="Numeris"/>
                              <w:tag w:val="nr_2ca54d65d5f146d187aa909033623af1"/>
                              <w:lock w:val="sdtLocked"/>
                              <w:richText/>
                            </w:sdtPr>
                            <w:sdtContent>
                              <w:r>
                                <w:t>15.6.1</w:t>
                              </w:r>
                            </w:sdtContent>
                          </w:sdt>
                          <w:r>
                            <w:t>. transporto priemonės pirkimo ir pardavimo sutarties kopiją;</w:t>
                          </w:r>
                        </w:p>
                      </w:sdtContent>
                    </w:sdt>
                    <w:sdt>
                      <w:sdtPr>
                        <w:alias w:val="15.6.2 pp."/>
                        <w:tag w:val="part_eaa7c4891c954a49ad34c6e8d7c0f53f"/>
                        <w:lock w:val="sdtLocked"/>
                        <w:richText/>
                      </w:sdtPr>
                      <w:sdtContent>
                        <w:p>
                          <w:pPr>
                            <w:tabs>
                              <w:tab w:val="left" w:pos="1134"/>
                              <w:tab w:val="left" w:pos="1276"/>
                            </w:tabs>
                            <w:ind w:firstLine="851"/>
                            <w:jc w:val="both"/>
                          </w:pPr>
                          <w:sdt>
                            <w:sdtPr>
                              <w:alias w:val="Numeris"/>
                              <w:tag w:val="nr_eaa7c4891c954a49ad34c6e8d7c0f53f"/>
                              <w:lock w:val="sdtLocked"/>
                              <w:richText/>
                            </w:sdtPr>
                            <w:sdtContent>
                              <w:r>
                                <w:t>15.6.2</w:t>
                              </w:r>
                            </w:sdtContent>
                          </w:sdt>
                          <w:r>
                            <w:t>. transporto priemonės, kuriai buvo įsigyta elektroninė vinjetė, registracijos liudijimo kopiją;</w:t>
                          </w:r>
                        </w:p>
                      </w:sdtContent>
                    </w:sdt>
                    <w:sdt>
                      <w:sdtPr>
                        <w:alias w:val="15.6.3 pp."/>
                        <w:tag w:val="part_63ee9287e32248d99a944267d0663994"/>
                        <w:lock w:val="sdtLocked"/>
                        <w:richText/>
                      </w:sdtPr>
                      <w:sdtContent>
                        <w:p>
                          <w:pPr>
                            <w:tabs>
                              <w:tab w:val="left" w:pos="1134"/>
                              <w:tab w:val="left" w:pos="1276"/>
                            </w:tabs>
                            <w:ind w:firstLine="851"/>
                            <w:jc w:val="both"/>
                          </w:pPr>
                          <w:sdt>
                            <w:sdtPr>
                              <w:alias w:val="Numeris"/>
                              <w:tag w:val="nr_63ee9287e32248d99a944267d0663994"/>
                              <w:lock w:val="sdtLocked"/>
                              <w:richText/>
                            </w:sdtPr>
                            <w:sdtContent>
                              <w:r>
                                <w:t>15.6.3</w:t>
                              </w:r>
                            </w:sdtContent>
                          </w:sdt>
                          <w:r>
                            <w:t>. transporto priemonės, kuriai prašoma perkelti elektroninę vinjetę, registracijos liudijimo kopiją;</w:t>
                          </w:r>
                        </w:p>
                      </w:sdtContent>
                    </w:sdt>
                    <w:sdt>
                      <w:sdtPr>
                        <w:alias w:val="15.6.4 pp."/>
                        <w:tag w:val="part_52c15375171043969ac571a56e3875fe"/>
                        <w:lock w:val="sdtLocked"/>
                        <w:richText/>
                      </w:sdtPr>
                      <w:sdtContent>
                        <w:p>
                          <w:pPr>
                            <w:tabs>
                              <w:tab w:val="left" w:pos="1134"/>
                              <w:tab w:val="left" w:pos="1276"/>
                            </w:tabs>
                            <w:ind w:firstLine="851"/>
                            <w:jc w:val="both"/>
                          </w:pPr>
                          <w:sdt>
                            <w:sdtPr>
                              <w:alias w:val="Numeris"/>
                              <w:tag w:val="nr_52c15375171043969ac571a56e3875fe"/>
                              <w:lock w:val="sdtLocked"/>
                              <w:richText/>
                            </w:sdtPr>
                            <w:sdtContent>
                              <w:r>
                                <w:t>15.6.4</w:t>
                              </w:r>
                            </w:sdtContent>
                          </w:sdt>
                          <w:r>
                            <w:t>. elektroninės vinjetės įsigijimą patvirtinančio dokumento kopiją.</w:t>
                          </w:r>
                        </w:p>
                      </w:sdtContent>
                    </w:sdt>
                  </w:sdtContent>
                </w:sdt>
              </w:sdtContent>
            </w:sdt>
            <w:sdt>
              <w:sdtPr>
                <w:alias w:val="16 p."/>
                <w:tag w:val="part_86da093ddbb64206896fbe432f6341d7"/>
                <w:lock w:val="sdtLocked"/>
                <w:richText/>
              </w:sdtPr>
              <w:sdtContent>
                <w:p>
                  <w:pPr>
                    <w:tabs>
                      <w:tab w:val="left" w:pos="1134"/>
                      <w:tab w:val="left" w:pos="1276"/>
                    </w:tabs>
                    <w:ind w:firstLine="851"/>
                    <w:jc w:val="both"/>
                  </w:pPr>
                  <w:sdt>
                    <w:sdtPr>
                      <w:alias w:val="Numeris"/>
                      <w:tag w:val="nr_86da093ddbb64206896fbe432f6341d7"/>
                      <w:lock w:val="sdtLocked"/>
                      <w:richText/>
                    </w:sdtPr>
                    <w:sdtContent>
                      <w:r>
                        <w:t>16</w:t>
                      </w:r>
                    </w:sdtContent>
                  </w:sdt>
                  <w:r>
                    <w:t>.</w:t>
                    <w:tab/>
                    <w:t xml:space="preserve">Patikslintų ar perkeltų kitai transporto priemonei elektroninių vinječių galiojimo laikas nepratęsiamas. </w:t>
                  </w:r>
                </w:p>
              </w:sdtContent>
            </w:sdt>
            <w:sdt>
              <w:sdtPr>
                <w:alias w:val="17 p."/>
                <w:tag w:val="part_a81a800f90c643ebb2e4e3a000cc2270"/>
                <w:lock w:val="sdtLocked"/>
                <w:richText/>
              </w:sdtPr>
              <w:sdtContent>
                <w:p>
                  <w:pPr>
                    <w:tabs>
                      <w:tab w:val="left" w:pos="1134"/>
                      <w:tab w:val="left" w:pos="1276"/>
                    </w:tabs>
                    <w:ind w:firstLine="851"/>
                    <w:jc w:val="both"/>
                  </w:pPr>
                  <w:sdt>
                    <w:sdtPr>
                      <w:alias w:val="Numeris"/>
                      <w:tag w:val="nr_a81a800f90c643ebb2e4e3a000cc2270"/>
                      <w:lock w:val="sdtLocked"/>
                      <w:richText/>
                    </w:sdtPr>
                    <w:sdtContent>
                      <w:r>
                        <w:t>17</w:t>
                      </w:r>
                    </w:sdtContent>
                  </w:sdt>
                  <w:r>
                    <w:t>.</w:t>
                    <w:tab/>
                    <w:t xml:space="preserve">Elektroninės vinjetės tikslinamos ar perkeliamos kitai transporto priemonei jų galiojimo laikotarpiu. </w:t>
                  </w:r>
                </w:p>
              </w:sdtContent>
            </w:sdt>
            <w:sdt>
              <w:sdtPr>
                <w:alias w:val="18 p."/>
                <w:tag w:val="part_455af27410f64d79add23b26a459015c"/>
                <w:lock w:val="sdtLocked"/>
                <w:richText/>
              </w:sdtPr>
              <w:sdtContent>
                <w:p>
                  <w:pPr>
                    <w:tabs>
                      <w:tab w:val="left" w:pos="1134"/>
                      <w:tab w:val="left" w:pos="1276"/>
                    </w:tabs>
                    <w:ind w:firstLine="851"/>
                    <w:jc w:val="both"/>
                  </w:pPr>
                  <w:sdt>
                    <w:sdtPr>
                      <w:alias w:val="Numeris"/>
                      <w:tag w:val="nr_455af27410f64d79add23b26a459015c"/>
                      <w:lock w:val="sdtLocked"/>
                      <w:richText/>
                    </w:sdtPr>
                    <w:sdtContent>
                      <w:r>
                        <w:t>18</w:t>
                      </w:r>
                    </w:sdtContent>
                  </w:sdt>
                  <w:r>
                    <w:t>.</w:t>
                    <w:tab/>
                    <w:t>Jeigu kelių naudotojas per klaidą įsigyja elektroninę vinjetę transporto priemonei, už kurią kelių naudotojo mokestis jau yra sumokėtas, antrosios ir visų vėliau įsigyjamų vinječių įsigaliojimo laikas gali būti tikslinamas atsižvelgiant į kelių naudotojo prašyme nurodytą laiką.</w:t>
                  </w:r>
                </w:p>
              </w:sdtContent>
            </w:sdt>
            <w:sdt>
              <w:sdtPr>
                <w:alias w:val="19 p."/>
                <w:tag w:val="part_ac395083be8b4629b90804185a39a8e4"/>
                <w:lock w:val="sdtLocked"/>
                <w:richText/>
              </w:sdtPr>
              <w:sdtContent>
                <w:p>
                  <w:pPr>
                    <w:tabs>
                      <w:tab w:val="left" w:pos="1134"/>
                      <w:tab w:val="left" w:pos="1276"/>
                    </w:tabs>
                    <w:ind w:firstLine="851"/>
                    <w:jc w:val="both"/>
                  </w:pPr>
                  <w:sdt>
                    <w:sdtPr>
                      <w:alias w:val="Numeris"/>
                      <w:tag w:val="nr_ac395083be8b4629b90804185a39a8e4"/>
                      <w:lock w:val="sdtLocked"/>
                      <w:richText/>
                    </w:sdtPr>
                    <w:sdtContent>
                      <w:r>
                        <w:t>19</w:t>
                      </w:r>
                    </w:sdtContent>
                  </w:sdt>
                  <w:r>
                    <w:t>.</w:t>
                    <w:tab/>
                    <w:t>Aprašo 18 punkte nurodytu atveju kelių naudotojai Kelių direkcijai el. paštu info@keliumokestis.lt privalo pateikti prašymą, kuriame nurodytas tikslus laikas (data ir valanda), kada turi įsigalioti elektroninė vinjetė, ir šiuos dokumentus:</w:t>
                  </w:r>
                </w:p>
                <w:sdt>
                  <w:sdtPr>
                    <w:alias w:val="19.1 pp."/>
                    <w:tag w:val="part_9f9e0361892640edbfedc08d2a248abc"/>
                    <w:lock w:val="sdtLocked"/>
                    <w:richText/>
                  </w:sdtPr>
                  <w:sdtContent>
                    <w:p>
                      <w:pPr>
                        <w:tabs>
                          <w:tab w:val="left" w:pos="1134"/>
                          <w:tab w:val="left" w:pos="1276"/>
                        </w:tabs>
                        <w:ind w:firstLine="851"/>
                        <w:jc w:val="both"/>
                      </w:pPr>
                      <w:sdt>
                        <w:sdtPr>
                          <w:alias w:val="Numeris"/>
                          <w:tag w:val="nr_9f9e0361892640edbfedc08d2a248abc"/>
                          <w:lock w:val="sdtLocked"/>
                          <w:richText/>
                        </w:sdtPr>
                        <w:sdtContent>
                          <w:r>
                            <w:t>19.1</w:t>
                          </w:r>
                        </w:sdtContent>
                      </w:sdt>
                      <w:r>
                        <w:t>. elektroninių vinječių įsigijimą patvirtinančių dokumentų kopijas;</w:t>
                      </w:r>
                    </w:p>
                  </w:sdtContent>
                </w:sdt>
                <w:sdt>
                  <w:sdtPr>
                    <w:alias w:val="19.2 pp."/>
                    <w:tag w:val="part_6b2cd9d09ea14b649c7dbec51c0814b0"/>
                    <w:lock w:val="sdtLocked"/>
                    <w:richText/>
                  </w:sdtPr>
                  <w:sdtContent>
                    <w:p>
                      <w:pPr>
                        <w:tabs>
                          <w:tab w:val="left" w:pos="1134"/>
                          <w:tab w:val="left" w:pos="1276"/>
                        </w:tabs>
                        <w:ind w:firstLine="851"/>
                        <w:jc w:val="both"/>
                      </w:pPr>
                      <w:sdt>
                        <w:sdtPr>
                          <w:alias w:val="Numeris"/>
                          <w:tag w:val="nr_6b2cd9d09ea14b649c7dbec51c0814b0"/>
                          <w:lock w:val="sdtLocked"/>
                          <w:richText/>
                        </w:sdtPr>
                        <w:sdtContent>
                          <w:r>
                            <w:t>19.2</w:t>
                          </w:r>
                        </w:sdtContent>
                      </w:sdt>
                      <w:r>
                        <w:t>. transporto priemonės registracijos liudijimo kopiją.</w:t>
                      </w:r>
                    </w:p>
                  </w:sdtContent>
                </w:sdt>
              </w:sdtContent>
            </w:sdt>
            <w:sdt>
              <w:sdtPr>
                <w:alias w:val="20 p."/>
                <w:tag w:val="part_821839b85d614281a54a2dd0b78eaaf0"/>
                <w:lock w:val="sdtLocked"/>
                <w:richText/>
              </w:sdtPr>
              <w:sdtContent>
                <w:p>
                  <w:pPr>
                    <w:tabs>
                      <w:tab w:val="left" w:pos="1134"/>
                      <w:tab w:val="left" w:pos="1276"/>
                    </w:tabs>
                    <w:ind w:firstLine="851"/>
                    <w:jc w:val="both"/>
                  </w:pPr>
                  <w:sdt>
                    <w:sdtPr>
                      <w:alias w:val="Numeris"/>
                      <w:tag w:val="nr_821839b85d614281a54a2dd0b78eaaf0"/>
                      <w:lock w:val="sdtLocked"/>
                      <w:richText/>
                    </w:sdtPr>
                    <w:sdtContent>
                      <w:r>
                        <w:t>20</w:t>
                      </w:r>
                    </w:sdtContent>
                  </w:sdt>
                  <w:r>
                    <w:t xml:space="preserve">. Elektroninės vinjetės įsigaliojimo laikas ir transporto priemonės valstybinis registracijos numeris gali būti keičiami tik elektroninei vinjetei neįsigaliojus. </w:t>
                  </w:r>
                </w:p>
              </w:sdtContent>
            </w:sdt>
            <w:sdt>
              <w:sdtPr>
                <w:alias w:val="21 p."/>
                <w:tag w:val="part_abe27fdd0e5f438692ccd32622542200"/>
                <w:lock w:val="sdtLocked"/>
                <w:richText/>
              </w:sdtPr>
              <w:sdtContent>
                <w:p>
                  <w:pPr>
                    <w:tabs>
                      <w:tab w:val="left" w:pos="1134"/>
                      <w:tab w:val="left" w:pos="1276"/>
                    </w:tabs>
                    <w:ind w:firstLine="851"/>
                    <w:jc w:val="both"/>
                  </w:pPr>
                  <w:sdt>
                    <w:sdtPr>
                      <w:alias w:val="Numeris"/>
                      <w:tag w:val="nr_abe27fdd0e5f438692ccd32622542200"/>
                      <w:lock w:val="sdtLocked"/>
                      <w:richText/>
                    </w:sdtPr>
                    <w:sdtContent>
                      <w:r>
                        <w:t>21</w:t>
                      </w:r>
                    </w:sdtContent>
                  </w:sdt>
                  <w:r>
                    <w:t>.</w:t>
                    <w:tab/>
                    <w:t>Elektroninės vinjetės tikslinamos ir perkeliamos kitai transporto priemonei nemokamai per 3 darbo dienas nuo dokumentų pateikimo. Kelių direkcijos atsakingas darbuotojas, išnagrinėjęs kreipimąsi dėl elektroninės vinjetės tikslinimo, perkėlimo kitai transporto priemonei ar informacijos pakeitimo bei gautus dokumentus, apie sprendimą informuoja kelių naudotoją nurodytu el. paštu.</w:t>
                  </w:r>
                </w:p>
                <w:p>
                  <w:pPr>
                    <w:tabs>
                      <w:tab w:val="left" w:pos="0"/>
                      <w:tab w:val="left" w:pos="709"/>
                      <w:tab w:val="left" w:pos="1276"/>
                    </w:tabs>
                    <w:ind w:firstLine="709"/>
                    <w:jc w:val="center"/>
                    <w:rPr>
                      <w:b/>
                      <w:szCs w:val="24"/>
                    </w:rPr>
                  </w:pPr>
                </w:p>
              </w:sdtContent>
            </w:sdt>
          </w:sdtContent>
        </w:sdt>
        <w:sdt>
          <w:sdtPr>
            <w:alias w:val="skyrius"/>
            <w:tag w:val="part_8623f8f7d5c8460cb3c8430a8e99c80c"/>
            <w:lock w:val="sdtLocked"/>
            <w:richText/>
          </w:sdtPr>
          <w:sdtContent>
            <w:p>
              <w:pPr>
                <w:tabs>
                  <w:tab w:val="left" w:pos="0"/>
                  <w:tab w:val="left" w:pos="709"/>
                  <w:tab w:val="left" w:pos="1276"/>
                </w:tabs>
                <w:ind w:firstLine="709"/>
                <w:jc w:val="center"/>
                <w:rPr>
                  <w:b/>
                  <w:szCs w:val="24"/>
                </w:rPr>
              </w:pPr>
              <w:sdt>
                <w:sdtPr>
                  <w:alias w:val="Numeris"/>
                  <w:tag w:val="nr_8623f8f7d5c8460cb3c8430a8e99c80c"/>
                  <w:lock w:val="sdtLocked"/>
                  <w:richText/>
                </w:sdtPr>
                <w:sdtContent>
                  <w:r>
                    <w:rPr>
                      <w:b/>
                      <w:szCs w:val="24"/>
                    </w:rPr>
                    <w:t>V</w:t>
                  </w:r>
                </w:sdtContent>
              </w:sdt>
              <w:r>
                <w:rPr>
                  <w:b/>
                  <w:szCs w:val="24"/>
                </w:rPr>
                <w:t xml:space="preserve"> SKYRIUS</w:t>
              </w:r>
            </w:p>
            <w:p>
              <w:pPr>
                <w:tabs>
                  <w:tab w:val="left" w:pos="0"/>
                  <w:tab w:val="left" w:pos="709"/>
                  <w:tab w:val="left" w:pos="1276"/>
                </w:tabs>
                <w:ind w:firstLine="709"/>
                <w:jc w:val="center"/>
                <w:rPr>
                  <w:b/>
                  <w:szCs w:val="24"/>
                </w:rPr>
              </w:pPr>
              <w:sdt>
                <w:sdtPr>
                  <w:alias w:val="Pavadinimas"/>
                  <w:tag w:val="title_8623f8f7d5c8460cb3c8430a8e99c80c"/>
                  <w:lock w:val="sdtLocked"/>
                  <w:richText/>
                </w:sdtPr>
                <w:sdtContent>
                  <w:r>
                    <w:rPr>
                      <w:b/>
                      <w:szCs w:val="24"/>
                    </w:rPr>
                    <w:t>LĖŠŲ SUGRĄŽINIMAS</w:t>
                  </w:r>
                </w:sdtContent>
              </w:sdt>
            </w:p>
            <w:p>
              <w:pPr>
                <w:tabs>
                  <w:tab w:val="left" w:pos="0"/>
                  <w:tab w:val="left" w:pos="709"/>
                  <w:tab w:val="left" w:pos="1276"/>
                </w:tabs>
                <w:ind w:firstLine="709"/>
                <w:jc w:val="center"/>
                <w:rPr>
                  <w:szCs w:val="24"/>
                </w:rPr>
              </w:pPr>
            </w:p>
            <w:sdt>
              <w:sdtPr>
                <w:alias w:val="22 p."/>
                <w:tag w:val="part_5e352491ada445a2a15953fb01d1415c"/>
                <w:lock w:val="sdtLocked"/>
                <w:richText/>
              </w:sdtPr>
              <w:sdtContent>
                <w:p>
                  <w:pPr>
                    <w:tabs>
                      <w:tab w:val="left" w:pos="0"/>
                      <w:tab w:val="left" w:pos="709"/>
                      <w:tab w:val="left" w:pos="1276"/>
                    </w:tabs>
                    <w:ind w:firstLine="709"/>
                    <w:jc w:val="both"/>
                    <w:rPr>
                      <w:szCs w:val="24"/>
                    </w:rPr>
                  </w:pPr>
                  <w:sdt>
                    <w:sdtPr>
                      <w:alias w:val="Numeris"/>
                      <w:tag w:val="nr_5e352491ada445a2a15953fb01d1415c"/>
                      <w:lock w:val="sdtLocked"/>
                      <w:richText/>
                    </w:sdtPr>
                    <w:sdtContent>
                      <w:r>
                        <w:rPr>
                          <w:szCs w:val="24"/>
                        </w:rPr>
                        <w:t>22</w:t>
                      </w:r>
                    </w:sdtContent>
                  </w:sdt>
                  <w:r>
                    <w:rPr>
                      <w:szCs w:val="24"/>
                    </w:rPr>
                    <w:t xml:space="preserve">. Sumokėtas kelių naudotojo mokestis gali būti grąžinamas tik už metines elektronines vinjetes, </w:t>
                  </w:r>
                  <w:r>
                    <w:rPr>
                      <w:color w:val="000000"/>
                      <w:szCs w:val="24"/>
                    </w:rPr>
                    <w:t xml:space="preserve">kai transporto priemonė yra išregistruota iš </w:t>
                  </w:r>
                  <w:r>
                    <w:rPr>
                      <w:szCs w:val="24"/>
                    </w:rPr>
                    <w:t>transporto priemonių registro</w:t>
                  </w:r>
                  <w:r>
                    <w:rPr>
                      <w:color w:val="000000"/>
                      <w:szCs w:val="24"/>
                    </w:rPr>
                    <w:t xml:space="preserve"> (pardavus transporto priemonę, patekus į eismo įvykį, nepataisomai sugadinus transporto priemonę ar dėl kitų priežasčių)</w:t>
                  </w:r>
                  <w:r>
                    <w:rPr>
                      <w:szCs w:val="24"/>
                    </w:rPr>
                    <w:t>.</w:t>
                  </w:r>
                </w:p>
              </w:sdtContent>
            </w:sdt>
            <w:sdt>
              <w:sdtPr>
                <w:alias w:val="23 p."/>
                <w:tag w:val="part_7df952ba31b945f583037e3e00740dd3"/>
                <w:lock w:val="sdtLocked"/>
                <w:richText/>
              </w:sdtPr>
              <w:sdtContent>
                <w:p>
                  <w:pPr>
                    <w:tabs>
                      <w:tab w:val="left" w:pos="0"/>
                      <w:tab w:val="left" w:pos="709"/>
                      <w:tab w:val="left" w:pos="1276"/>
                    </w:tabs>
                    <w:ind w:firstLine="709"/>
                    <w:jc w:val="both"/>
                    <w:rPr>
                      <w:szCs w:val="24"/>
                    </w:rPr>
                  </w:pPr>
                  <w:sdt>
                    <w:sdtPr>
                      <w:alias w:val="Numeris"/>
                      <w:tag w:val="nr_7df952ba31b945f583037e3e00740dd3"/>
                      <w:lock w:val="sdtLocked"/>
                      <w:richText/>
                    </w:sdtPr>
                    <w:sdtContent>
                      <w:r>
                        <w:rPr>
                          <w:szCs w:val="24"/>
                        </w:rPr>
                        <w:t>23</w:t>
                      </w:r>
                    </w:sdtContent>
                  </w:sdt>
                  <w:r>
                    <w:rPr>
                      <w:szCs w:val="24"/>
                    </w:rPr>
                    <w:t xml:space="preserve">. Vadovaudamasi </w:t>
                  </w:r>
                  <w:r>
                    <w:t xml:space="preserve">Kelių naudotojo mokesčio dydžių ir šio mokesčio mokėjimo, administravimo ir priežiūros tvarkos aprašo, patvirtinto Lietuvos Respublikos Vyriausybės </w:t>
                  </w:r>
                  <w:smartTag w:uri="urn:schemas-microsoft-com:office:smarttags" w:element="metricconverter">
                    <w:smartTagPr>
                      <w:attr w:name="ProductID" w:val="2005 m"/>
                    </w:smartTagPr>
                    <w:r>
                      <w:t>2005 m</w:t>
                    </w:r>
                  </w:smartTag>
                  <w:r>
                    <w:t xml:space="preserve">. balandžio 21 d. nutarimu Nr. 447 „Dėl Lietuvos Respublikos kelių priežiūros ir plėtros programos finansavimo įstatymo įgyvendinimo“, 11, 12 ir 13 punktais, kelių </w:t>
                  </w:r>
                  <w:r>
                    <w:rPr>
                      <w:szCs w:val="24"/>
                    </w:rPr>
                    <w:t>naudotojo mokesčio grąžintiną sumą transporto priemonės valdytojo prašymu apskaičiuoja ir permokėtą kelių naudotojo mokestį ne vėliau kaip per 30 kalendorinių dienų transporto priemonės valdytojui grąžina Kelių direkcija.</w:t>
                  </w:r>
                </w:p>
              </w:sdtContent>
            </w:sdt>
            <w:sdt>
              <w:sdtPr>
                <w:alias w:val="24 p."/>
                <w:tag w:val="part_237a304bb01d472ab87ae9db93f26221"/>
                <w:lock w:val="sdtLocked"/>
                <w:richText/>
              </w:sdtPr>
              <w:sdtContent>
                <w:p>
                  <w:pPr>
                    <w:tabs>
                      <w:tab w:val="left" w:pos="0"/>
                      <w:tab w:val="left" w:pos="709"/>
                      <w:tab w:val="left" w:pos="1276"/>
                    </w:tabs>
                    <w:ind w:firstLine="709"/>
                    <w:jc w:val="both"/>
                    <w:rPr>
                      <w:szCs w:val="24"/>
                    </w:rPr>
                  </w:pPr>
                  <w:sdt>
                    <w:sdtPr>
                      <w:alias w:val="Numeris"/>
                      <w:tag w:val="nr_237a304bb01d472ab87ae9db93f26221"/>
                      <w:lock w:val="sdtLocked"/>
                      <w:richText/>
                    </w:sdtPr>
                    <w:sdtContent>
                      <w:r>
                        <w:rPr>
                          <w:szCs w:val="24"/>
                        </w:rPr>
                        <w:t>24</w:t>
                      </w:r>
                    </w:sdtContent>
                  </w:sdt>
                  <w:r>
                    <w:rPr>
                      <w:szCs w:val="24"/>
                    </w:rPr>
                    <w:t>. Transporto priemonės valdytojas Kelių direkcijai el. paštu lakd@lakd.lt pateikia prašymą grąžinti likusią nepanaudotą kelių naudotojo mokesčio dalį, kuriame nurodo rekvizitus ir sąskaitos, į kurią turi būti pervestos lėšos, numerį, ir šiuos dokumentus:</w:t>
                  </w:r>
                </w:p>
                <w:sdt>
                  <w:sdtPr>
                    <w:alias w:val="24.1 pp."/>
                    <w:tag w:val="part_51b40a661b984555ab3cb29396937bc7"/>
                    <w:lock w:val="sdtLocked"/>
                    <w:richText/>
                  </w:sdtPr>
                  <w:sdtContent>
                    <w:p>
                      <w:pPr>
                        <w:tabs>
                          <w:tab w:val="left" w:pos="0"/>
                          <w:tab w:val="left" w:pos="709"/>
                          <w:tab w:val="left" w:pos="1276"/>
                        </w:tabs>
                        <w:ind w:firstLine="709"/>
                        <w:jc w:val="both"/>
                      </w:pPr>
                      <w:sdt>
                        <w:sdtPr>
                          <w:alias w:val="Numeris"/>
                          <w:tag w:val="nr_51b40a661b984555ab3cb29396937bc7"/>
                          <w:lock w:val="sdtLocked"/>
                          <w:richText/>
                        </w:sdtPr>
                        <w:sdtContent>
                          <w:r>
                            <w:t>24.1</w:t>
                          </w:r>
                        </w:sdtContent>
                      </w:sdt>
                      <w:r>
                        <w:t>.</w:t>
                        <w:tab/>
                        <w:t>transporto priemonės registracijos liudijimo kopiją;</w:t>
                      </w:r>
                    </w:p>
                  </w:sdtContent>
                </w:sdt>
                <w:sdt>
                  <w:sdtPr>
                    <w:alias w:val="24.2 pp."/>
                    <w:tag w:val="part_4a26d3ea00424921bdaa8f8c18dace94"/>
                    <w:lock w:val="sdtLocked"/>
                    <w:richText/>
                  </w:sdtPr>
                  <w:sdtContent>
                    <w:p>
                      <w:pPr>
                        <w:tabs>
                          <w:tab w:val="left" w:pos="0"/>
                          <w:tab w:val="left" w:pos="709"/>
                          <w:tab w:val="left" w:pos="1276"/>
                        </w:tabs>
                        <w:ind w:firstLine="709"/>
                        <w:jc w:val="both"/>
                      </w:pPr>
                      <w:sdt>
                        <w:sdtPr>
                          <w:alias w:val="Numeris"/>
                          <w:tag w:val="nr_4a26d3ea00424921bdaa8f8c18dace94"/>
                          <w:lock w:val="sdtLocked"/>
                          <w:richText/>
                        </w:sdtPr>
                        <w:sdtContent>
                          <w:r>
                            <w:t>24.2</w:t>
                          </w:r>
                        </w:sdtContent>
                      </w:sdt>
                      <w:r>
                        <w:t>.</w:t>
                        <w:tab/>
                        <w:t>elektroninės vinjetės įsigijimą patvirtinančio dokumento kopiją;</w:t>
                      </w:r>
                    </w:p>
                  </w:sdtContent>
                </w:sdt>
                <w:sdt>
                  <w:sdtPr>
                    <w:alias w:val="24.3 pp."/>
                    <w:tag w:val="part_1b2953f253134dd18203e12e1b958114"/>
                    <w:lock w:val="sdtLocked"/>
                    <w:richText/>
                  </w:sdtPr>
                  <w:sdtContent>
                    <w:p>
                      <w:pPr>
                        <w:tabs>
                          <w:tab w:val="left" w:pos="0"/>
                          <w:tab w:val="left" w:pos="709"/>
                          <w:tab w:val="left" w:pos="1276"/>
                        </w:tabs>
                        <w:ind w:firstLine="709"/>
                        <w:jc w:val="both"/>
                      </w:pPr>
                      <w:sdt>
                        <w:sdtPr>
                          <w:alias w:val="Numeris"/>
                          <w:tag w:val="nr_1b2953f253134dd18203e12e1b958114"/>
                          <w:lock w:val="sdtLocked"/>
                          <w:richText/>
                        </w:sdtPr>
                        <w:sdtContent>
                          <w:r>
                            <w:t>24.3</w:t>
                          </w:r>
                        </w:sdtContent>
                      </w:sdt>
                      <w:r>
                        <w:t>.</w:t>
                        <w:tab/>
                        <w:t>dokumentą, patvirtinantį transporto priemonės išregistravimo iš kelių transporto priemonių registro faktą.</w:t>
                      </w:r>
                    </w:p>
                  </w:sdtContent>
                </w:sdt>
              </w:sdtContent>
            </w:sdt>
            <w:sdt>
              <w:sdtPr>
                <w:alias w:val="25 p."/>
                <w:tag w:val="part_b8ded7a559fc491e8e90f29d14b4eb7e"/>
                <w:lock w:val="sdtLocked"/>
                <w:richText/>
              </w:sdtPr>
              <w:sdtContent>
                <w:p>
                  <w:pPr>
                    <w:tabs>
                      <w:tab w:val="left" w:pos="0"/>
                      <w:tab w:val="left" w:pos="709"/>
                      <w:tab w:val="left" w:pos="1276"/>
                    </w:tabs>
                    <w:ind w:firstLine="709"/>
                    <w:jc w:val="both"/>
                  </w:pPr>
                  <w:sdt>
                    <w:sdtPr>
                      <w:alias w:val="Numeris"/>
                      <w:tag w:val="nr_b8ded7a559fc491e8e90f29d14b4eb7e"/>
                      <w:lock w:val="sdtLocked"/>
                      <w:richText/>
                    </w:sdtPr>
                    <w:sdtContent>
                      <w:r>
                        <w:t>25</w:t>
                      </w:r>
                    </w:sdtContent>
                  </w:sdt>
                  <w:r>
                    <w:t>. Kai sumokėtas kelių naudotojo mokestis yra toks pat, kaip reikalaujama tos kategorijos transporto priemonei, arba didesnis, kelių naudotojo mokestis laikomas sumokėtu ir kompensavimas šiuo atveju nenumatomas.</w:t>
                  </w:r>
                </w:p>
              </w:sdtContent>
            </w:sdt>
            <w:sdt>
              <w:sdtPr>
                <w:alias w:val="26 p."/>
                <w:tag w:val="part_d0766c708d3c423b9f5cccc29a64f8fc"/>
                <w:lock w:val="sdtLocked"/>
                <w:richText/>
              </w:sdtPr>
              <w:sdtContent>
                <w:p>
                  <w:pPr>
                    <w:tabs>
                      <w:tab w:val="left" w:pos="1134"/>
                    </w:tabs>
                    <w:ind w:firstLine="709"/>
                    <w:jc w:val="both"/>
                    <w:rPr>
                      <w:b/>
                      <w:szCs w:val="24"/>
                    </w:rPr>
                  </w:pPr>
                  <w:sdt>
                    <w:sdtPr>
                      <w:alias w:val="Numeris"/>
                      <w:tag w:val="nr_d0766c708d3c423b9f5cccc29a64f8fc"/>
                      <w:lock w:val="sdtLocked"/>
                      <w:richText/>
                    </w:sdtPr>
                    <w:sdtContent>
                      <w:r>
                        <w:t>26</w:t>
                      </w:r>
                    </w:sdtContent>
                  </w:sdt>
                  <w:r>
                    <w:t>. Fizinėje elektroninių vinječių platinimo vietoje įsigyta elektroninė vinjetė gali būti tikslinama ar panaikinama ir transporto priemonės valdytojui grąžinama visa elektroninės vinjetės vertės suma per 1 valandą nuo elektroninės vinjetės įsigijimo tik toje pačioje fizinėje elektroninių vinječių platinimo vietoje.</w:t>
                  </w:r>
                </w:p>
                <w:p>
                  <w:pPr>
                    <w:tabs>
                      <w:tab w:val="left" w:pos="1134"/>
                    </w:tabs>
                    <w:jc w:val="center"/>
                    <w:rPr>
                      <w:b/>
                      <w:szCs w:val="24"/>
                    </w:rPr>
                  </w:pPr>
                </w:p>
              </w:sdtContent>
            </w:sdt>
          </w:sdtContent>
        </w:sdt>
        <w:sdt>
          <w:sdtPr>
            <w:alias w:val="skyrius"/>
            <w:tag w:val="part_1491ad52d9c34133a433ea4860db6a94"/>
            <w:lock w:val="sdtLocked"/>
            <w:richText/>
          </w:sdtPr>
          <w:sdtContent>
            <w:p>
              <w:pPr>
                <w:tabs>
                  <w:tab w:val="left" w:pos="1134"/>
                </w:tabs>
                <w:jc w:val="center"/>
                <w:rPr>
                  <w:b/>
                  <w:szCs w:val="24"/>
                </w:rPr>
              </w:pPr>
              <w:sdt>
                <w:sdtPr>
                  <w:alias w:val="Numeris"/>
                  <w:tag w:val="nr_1491ad52d9c34133a433ea4860db6a94"/>
                  <w:lock w:val="sdtLocked"/>
                  <w:richText/>
                </w:sdtPr>
                <w:sdtContent>
                  <w:r>
                    <w:rPr>
                      <w:b/>
                      <w:szCs w:val="24"/>
                    </w:rPr>
                    <w:t>VI</w:t>
                  </w:r>
                </w:sdtContent>
              </w:sdt>
              <w:r>
                <w:rPr>
                  <w:b/>
                  <w:szCs w:val="24"/>
                </w:rPr>
                <w:t xml:space="preserve"> SKYRIUS</w:t>
              </w:r>
            </w:p>
            <w:p>
              <w:pPr>
                <w:tabs>
                  <w:tab w:val="left" w:pos="1134"/>
                </w:tabs>
                <w:jc w:val="center"/>
                <w:rPr>
                  <w:b/>
                  <w:szCs w:val="24"/>
                </w:rPr>
              </w:pPr>
              <w:sdt>
                <w:sdtPr>
                  <w:alias w:val="Pavadinimas"/>
                  <w:tag w:val="title_1491ad52d9c34133a433ea4860db6a94"/>
                  <w:lock w:val="sdtLocked"/>
                  <w:richText/>
                </w:sdtPr>
                <w:sdtContent>
                  <w:r>
                    <w:rPr>
                      <w:b/>
                      <w:szCs w:val="24"/>
                    </w:rPr>
                    <w:t>BAIGIAMOSIOS NUOSTATOS</w:t>
                  </w:r>
                </w:sdtContent>
              </w:sdt>
            </w:p>
            <w:p>
              <w:pPr>
                <w:tabs>
                  <w:tab w:val="left" w:pos="1134"/>
                </w:tabs>
                <w:jc w:val="both"/>
                <w:rPr>
                  <w:szCs w:val="24"/>
                </w:rPr>
              </w:pPr>
            </w:p>
            <w:sdt>
              <w:sdtPr>
                <w:alias w:val="27 p."/>
                <w:tag w:val="part_aa40e9b3a0ba409aaccf60dbaccfe07f"/>
                <w:lock w:val="sdtLocked"/>
                <w:richText/>
              </w:sdtPr>
              <w:sdtContent>
                <w:p>
                  <w:pPr>
                    <w:tabs>
                      <w:tab w:val="left" w:pos="851"/>
                      <w:tab w:val="left" w:pos="1276"/>
                    </w:tabs>
                    <w:ind w:firstLine="709"/>
                    <w:jc w:val="both"/>
                  </w:pPr>
                  <w:sdt>
                    <w:sdtPr>
                      <w:alias w:val="Numeris"/>
                      <w:tag w:val="nr_aa40e9b3a0ba409aaccf60dbaccfe07f"/>
                      <w:lock w:val="sdtLocked"/>
                      <w:richText/>
                    </w:sdtPr>
                    <w:sdtContent>
                      <w:r>
                        <w:rPr>
                          <w:szCs w:val="24"/>
                        </w:rPr>
                        <w:t>27</w:t>
                      </w:r>
                    </w:sdtContent>
                  </w:sdt>
                  <w:r>
                    <w:rPr>
                      <w:szCs w:val="24"/>
                    </w:rPr>
                    <w:t xml:space="preserve">. </w:t>
                  </w:r>
                  <w:r>
                    <w:t>Kelių naudojai, raštu ar el. paštu besikreipiantys į Kelių direkciją dėl informacijos apie elektronines vinjetes, privalo pateikti transporto priemonės registracijos liudijimo kopiją.</w:t>
                  </w:r>
                </w:p>
              </w:sdtContent>
            </w:sdt>
            <w:sdt>
              <w:sdtPr>
                <w:alias w:val="28 p."/>
                <w:tag w:val="part_70514818827e4e52812df512a88289f4"/>
                <w:lock w:val="sdtLocked"/>
                <w:richText/>
              </w:sdtPr>
              <w:sdtContent>
                <w:p>
                  <w:pPr>
                    <w:tabs>
                      <w:tab w:val="left" w:pos="851"/>
                      <w:tab w:val="left" w:pos="1276"/>
                    </w:tabs>
                    <w:ind w:firstLine="709"/>
                    <w:jc w:val="both"/>
                  </w:pPr>
                  <w:sdt>
                    <w:sdtPr>
                      <w:alias w:val="Numeris"/>
                      <w:tag w:val="nr_70514818827e4e52812df512a88289f4"/>
                      <w:lock w:val="sdtLocked"/>
                      <w:richText/>
                    </w:sdtPr>
                    <w:sdtContent>
                      <w:r>
                        <w:rPr>
                          <w:szCs w:val="24"/>
                        </w:rPr>
                        <w:t>28</w:t>
                      </w:r>
                    </w:sdtContent>
                  </w:sdt>
                  <w:r>
                    <w:rPr>
                      <w:szCs w:val="24"/>
                    </w:rPr>
                    <w:t>. Kelių naudotojai</w:t>
                  </w:r>
                  <w:r>
                    <w:rPr>
                      <w:b/>
                      <w:szCs w:val="24"/>
                    </w:rPr>
                    <w:t xml:space="preserve"> </w:t>
                  </w:r>
                  <w:r>
                    <w:rPr>
                      <w:szCs w:val="24"/>
                    </w:rPr>
                    <w:t>atsako už informacijos, kuri pateikiama įsigyjant elektroninę vinjetę, teisingumą.</w:t>
                  </w:r>
                </w:p>
              </w:sdtContent>
            </w:sdt>
            <w:sdt>
              <w:sdtPr>
                <w:alias w:val="29 p."/>
                <w:tag w:val="part_5106cf61e62249e2ad4acfcd0b6df9c8"/>
                <w:lock w:val="sdtLocked"/>
                <w:richText/>
              </w:sdtPr>
              <w:sdtContent>
                <w:p>
                  <w:pPr>
                    <w:tabs>
                      <w:tab w:val="left" w:pos="851"/>
                      <w:tab w:val="left" w:pos="1276"/>
                    </w:tabs>
                    <w:ind w:firstLine="709"/>
                    <w:jc w:val="both"/>
                  </w:pPr>
                  <w:sdt>
                    <w:sdtPr>
                      <w:alias w:val="Numeris"/>
                      <w:tag w:val="nr_5106cf61e62249e2ad4acfcd0b6df9c8"/>
                      <w:lock w:val="sdtLocked"/>
                      <w:richText/>
                    </w:sdtPr>
                    <w:sdtContent>
                      <w:r>
                        <w:rPr>
                          <w:szCs w:val="24"/>
                        </w:rPr>
                        <w:t>29</w:t>
                      </w:r>
                    </w:sdtContent>
                  </w:sdt>
                  <w:r>
                    <w:rPr>
                      <w:szCs w:val="24"/>
                    </w:rPr>
                    <w:t xml:space="preserve">. Atsakomybė už ne tos rūšies, ne tos kategorijos, neteisingai užpildytos elektroninės vinjetės naudojimą tenka kelių naudotojui. </w:t>
                  </w:r>
                </w:p>
              </w:sdtContent>
            </w:sdt>
            <w:sdt>
              <w:sdtPr>
                <w:alias w:val="30 p."/>
                <w:tag w:val="part_b3b0c3c1e02f4c02ad5c57030bb7643b"/>
                <w:lock w:val="sdtLocked"/>
                <w:richText/>
              </w:sdtPr>
              <w:sdtContent>
                <w:p>
                  <w:pPr>
                    <w:tabs>
                      <w:tab w:val="left" w:pos="851"/>
                      <w:tab w:val="left" w:pos="1276"/>
                    </w:tabs>
                    <w:ind w:firstLine="709"/>
                    <w:jc w:val="both"/>
                  </w:pPr>
                  <w:sdt>
                    <w:sdtPr>
                      <w:alias w:val="Numeris"/>
                      <w:tag w:val="nr_b3b0c3c1e02f4c02ad5c57030bb7643b"/>
                      <w:lock w:val="sdtLocked"/>
                      <w:richText/>
                    </w:sdtPr>
                    <w:sdtContent>
                      <w:r>
                        <w:rPr>
                          <w:szCs w:val="24"/>
                          <w:lang w:eastAsia="lt-LT"/>
                        </w:rPr>
                        <w:t>30</w:t>
                      </w:r>
                    </w:sdtContent>
                  </w:sdt>
                  <w:r>
                    <w:rPr>
                      <w:szCs w:val="24"/>
                      <w:lang w:eastAsia="lt-LT"/>
                    </w:rPr>
                    <w:t xml:space="preserve">. </w:t>
                  </w:r>
                  <w:r>
                    <w:t xml:space="preserve">Už važiavimą mokamais valstybinės reikšmės keliais transporto priemonėmis nesumokėjus kelių naudotojo mokesčio </w:t>
                  </w:r>
                  <w:r>
                    <w:rPr>
                      <w:szCs w:val="24"/>
                      <w:lang w:eastAsia="lt-LT"/>
                    </w:rPr>
                    <w:t>kelių naudotojams taikomos Lietuvos Respublikos administracinių nusižengimų kodekse nustatytos sankcijos.</w:t>
                  </w:r>
                </w:p>
              </w:sdtContent>
            </w:sdt>
          </w:sdtContent>
        </w:sdt>
        <w:sdt>
          <w:sdtPr>
            <w:alias w:val="pabaiga"/>
            <w:tag w:val="part_48fbaca8ec0244009c30aa963d0c7d88"/>
            <w:lock w:val="sdtLocked"/>
            <w:richText/>
          </w:sdtPr>
          <w:sdtContent>
            <w:p>
              <w:pPr>
                <w:jc w:val="center"/>
              </w:pPr>
              <w:r>
                <w:t>____________________</w:t>
              </w:r>
            </w:p>
            <w:p>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C5E56A6D3E0">
            <w:r w:rsidRPr="00532B9F">
              <w:rPr>
                <w:rFonts w:ascii="Times New Roman" w:eastAsia="MS Mincho" w:hAnsi="Times New Roman"/>
                <w:sz w:val="20"/>
                <w:iCs/>
                <w:color w:val="0000FF" w:themeColor="hyperlink"/>
                <w:u w:val="single"/>
              </w:rPr>
              <w:t>3-19</w:t>
            </w:r>
          </w:fldSimple>
          <w:r>
            <w:rPr>
              <w:rFonts w:ascii="Times New Roman" w:eastAsia="MS Mincho" w:hAnsi="Times New Roman"/>
              <w:sz w:val="20"/>
              <w:iCs/>
            </w:rPr>
            <w:t>,
2008-01-25,
Žin., 2008, Nr.
17-594 (2008-02-09), i. k. 1082210ISAK00003-19                </w:t>
          </w:r>
        </w:p>
        <w:p>
          <w:pPr>
            <w:jc w:val="both"/>
            <w:rPr>
              <w:rFonts w:ascii="Times New Roman" w:hAnsi="Times New Roman"/>
            </w:rPr>
          </w:pPr>
          <w:r>
            <w:rPr>
              <w:rFonts w:ascii="Times New Roman" w:hAnsi="Times New Roman"/>
              <w:sz w:val="20"/>
            </w:rPr>
            <w:t>Dėl Lietuvos Respublikos susisiekimo ministro 2007 m. kovo 23 d. įsakymo Nr. 3-97 "Dėl Vinječių formos, jų reikalavimų, įsigijimo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AC8474F95A">
            <w:r w:rsidRPr="00532B9F">
              <w:rPr>
                <w:rFonts w:ascii="Times New Roman" w:eastAsia="MS Mincho" w:hAnsi="Times New Roman"/>
                <w:sz w:val="20"/>
                <w:iCs/>
                <w:color w:val="0000FF" w:themeColor="hyperlink"/>
                <w:u w:val="single"/>
              </w:rPr>
              <w:t>3-260</w:t>
            </w:r>
          </w:fldSimple>
          <w:r>
            <w:rPr>
              <w:rFonts w:ascii="Times New Roman" w:eastAsia="MS Mincho" w:hAnsi="Times New Roman"/>
              <w:sz w:val="20"/>
              <w:iCs/>
            </w:rPr>
            <w:t>,
2009-06-11,
Žin., 2009, Nr.
72-2941 (2009-06-18), i. k. 1092210ISAK0003-260                </w:t>
          </w:r>
        </w:p>
        <w:p>
          <w:pPr>
            <w:jc w:val="both"/>
            <w:rPr>
              <w:rFonts w:ascii="Times New Roman" w:hAnsi="Times New Roman"/>
            </w:rPr>
          </w:pPr>
          <w:r>
            <w:rPr>
              <w:rFonts w:ascii="Times New Roman" w:hAnsi="Times New Roman"/>
              <w:sz w:val="20"/>
            </w:rPr>
            <w:t>Dėl Lietuvos Respublikos susisiekimo ministro 2007 m. kovo 23 d. įsakymo Nr. 3-97 "Dėl Vinječių formos, jų reikalavimų, įsigijimo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3232BE5A915">
            <w:r w:rsidRPr="00532B9F">
              <w:rPr>
                <w:rFonts w:ascii="Times New Roman" w:eastAsia="MS Mincho" w:hAnsi="Times New Roman"/>
                <w:sz w:val="20"/>
                <w:iCs/>
                <w:color w:val="0000FF" w:themeColor="hyperlink"/>
                <w:u w:val="single"/>
              </w:rPr>
              <w:t>3-21</w:t>
            </w:r>
          </w:fldSimple>
          <w:r>
            <w:rPr>
              <w:rFonts w:ascii="Times New Roman" w:eastAsia="MS Mincho" w:hAnsi="Times New Roman"/>
              <w:sz w:val="20"/>
              <w:iCs/>
            </w:rPr>
            <w:t>,
2010-01-05,
Žin., 2010, Nr.
4-178 (2010-01-12), i. k. 1102210ISAK00003-21                </w:t>
          </w:r>
        </w:p>
        <w:p>
          <w:pPr>
            <w:jc w:val="both"/>
            <w:rPr>
              <w:rFonts w:ascii="Times New Roman" w:hAnsi="Times New Roman"/>
            </w:rPr>
          </w:pPr>
          <w:r>
            <w:rPr>
              <w:rFonts w:ascii="Times New Roman" w:hAnsi="Times New Roman"/>
              <w:sz w:val="20"/>
            </w:rPr>
            <w:t>Dėl Lietuvos Respublikos susisiekimo ministro 2007 m. kovo 23 d. įsakymo Nr. 3-97 "Dėl Vinječių formos, jų reikalavimų, įsigijimo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BBC64B88AA1">
            <w:r w:rsidRPr="00532B9F">
              <w:rPr>
                <w:rFonts w:ascii="Times New Roman" w:eastAsia="MS Mincho" w:hAnsi="Times New Roman"/>
                <w:sz w:val="20"/>
                <w:iCs/>
                <w:color w:val="0000FF" w:themeColor="hyperlink"/>
                <w:u w:val="single"/>
              </w:rPr>
              <w:t>3-112</w:t>
            </w:r>
          </w:fldSimple>
          <w:r>
            <w:rPr>
              <w:rFonts w:ascii="Times New Roman" w:eastAsia="MS Mincho" w:hAnsi="Times New Roman"/>
              <w:sz w:val="20"/>
              <w:iCs/>
            </w:rPr>
            <w:t>,
2011-02-24,
Žin., 2011, Nr.
25-1227 (2011-03-01), i. k. 1112210ISAK0003-112                </w:t>
          </w:r>
        </w:p>
        <w:p>
          <w:pPr>
            <w:jc w:val="both"/>
            <w:rPr>
              <w:rFonts w:ascii="Times New Roman" w:hAnsi="Times New Roman"/>
            </w:rPr>
          </w:pPr>
          <w:r>
            <w:rPr>
              <w:rFonts w:ascii="Times New Roman" w:hAnsi="Times New Roman"/>
              <w:sz w:val="20"/>
            </w:rPr>
            <w:t>Dėl Lietuvos Respublikos susisiekimo ministro 2007 m. kovo 23 d. įsakymo Nr. 3-97 "Dėl Vinječių formos, jų reikalavimų, įsigijimo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ABD2BD7815">
            <w:r w:rsidRPr="00532B9F">
              <w:rPr>
                <w:rFonts w:ascii="Times New Roman" w:eastAsia="MS Mincho" w:hAnsi="Times New Roman"/>
                <w:sz w:val="20"/>
                <w:iCs/>
                <w:color w:val="0000FF" w:themeColor="hyperlink"/>
                <w:u w:val="single"/>
              </w:rPr>
              <w:t>3-417</w:t>
            </w:r>
          </w:fldSimple>
          <w:r>
            <w:rPr>
              <w:rFonts w:ascii="Times New Roman" w:eastAsia="MS Mincho" w:hAnsi="Times New Roman"/>
              <w:sz w:val="20"/>
              <w:iCs/>
            </w:rPr>
            <w:t>,
2013-08-01,
Žin., 2013, Nr.
86-4322 (2013-08-07), i. k. 1132210ISAK0003-417                </w:t>
          </w:r>
        </w:p>
        <w:p>
          <w:pPr>
            <w:jc w:val="both"/>
            <w:rPr>
              <w:rFonts w:ascii="Times New Roman" w:hAnsi="Times New Roman"/>
            </w:rPr>
          </w:pPr>
          <w:r>
            <w:rPr>
              <w:rFonts w:ascii="Times New Roman" w:hAnsi="Times New Roman"/>
              <w:sz w:val="20"/>
            </w:rPr>
            <w:t>Dėl Lietuvos Respublikos susisiekimo ministro 2007 m. kovo 23 d. įsakymo Nr. 3-97 "Dėl Vinječių formos, jų reikalavimų, įsigijimo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4630b0a5f211e3aeb49a67165e3ad3">
            <w:r w:rsidRPr="00532B9F">
              <w:rPr>
                <w:rFonts w:ascii="Times New Roman" w:eastAsia="MS Mincho" w:hAnsi="Times New Roman"/>
                <w:sz w:val="20"/>
                <w:iCs/>
                <w:color w:val="0000FF" w:themeColor="hyperlink"/>
                <w:u w:val="single"/>
              </w:rPr>
              <w:t>3-107-(E)</w:t>
            </w:r>
          </w:fldSimple>
          <w:r>
            <w:rPr>
              <w:rFonts w:ascii="Times New Roman" w:eastAsia="MS Mincho" w:hAnsi="Times New Roman"/>
              <w:sz w:val="20"/>
              <w:iCs/>
            </w:rPr>
            <w:t>,
2014-03-07,
paskelbta TAR 2014-03-07, i. k. 2014-02836                </w:t>
          </w:r>
        </w:p>
        <w:p>
          <w:pPr>
            <w:jc w:val="both"/>
            <w:rPr>
              <w:rFonts w:ascii="Times New Roman" w:hAnsi="Times New Roman"/>
            </w:rPr>
          </w:pPr>
          <w:r>
            <w:rPr>
              <w:rFonts w:ascii="Times New Roman" w:hAnsi="Times New Roman"/>
              <w:sz w:val="20"/>
            </w:rPr>
            <w:t>Dėl Lietuvos Respublikos susisiekimo ministro 2007 m. kovo 23 d. įsakymo Nr. 3-97 „Dėl Vinječių formos, jų reikalavimų, įsigijimo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3b2a5044a211e483c6e89f9dba57fd">
            <w:r w:rsidRPr="00532B9F">
              <w:rPr>
                <w:rFonts w:ascii="Times New Roman" w:eastAsia="MS Mincho" w:hAnsi="Times New Roman"/>
                <w:sz w:val="20"/>
                <w:iCs/>
                <w:color w:val="0000FF" w:themeColor="hyperlink"/>
                <w:u w:val="single"/>
              </w:rPr>
              <w:t>3-369-(E)</w:t>
            </w:r>
          </w:fldSimple>
          <w:r>
            <w:rPr>
              <w:rFonts w:ascii="Times New Roman" w:eastAsia="MS Mincho" w:hAnsi="Times New Roman"/>
              <w:sz w:val="20"/>
              <w:iCs/>
            </w:rPr>
            <w:t>,
2014-09-25,
paskelbta TAR 2014-09-25, i. k. 2014-12844                </w:t>
          </w:r>
        </w:p>
        <w:p>
          <w:pPr>
            <w:jc w:val="both"/>
            <w:rPr>
              <w:rFonts w:ascii="Times New Roman" w:hAnsi="Times New Roman"/>
            </w:rPr>
          </w:pPr>
          <w:r>
            <w:rPr>
              <w:rFonts w:ascii="Times New Roman" w:hAnsi="Times New Roman"/>
              <w:sz w:val="20"/>
            </w:rPr>
            <w:t>Dėl Lietuvos Respublikos susisiekimo ministro 2007 m. kovo 23 d. įsakymo Nr. 3-97 „Dėl Vinječių formos, jų reikalavimų, įsigijimo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b6287035f111e5b1be8e104a145478">
            <w:r w:rsidRPr="00532B9F">
              <w:rPr>
                <w:rFonts w:ascii="Times New Roman" w:eastAsia="MS Mincho" w:hAnsi="Times New Roman"/>
                <w:sz w:val="20"/>
                <w:iCs/>
                <w:color w:val="0000FF" w:themeColor="hyperlink"/>
                <w:u w:val="single"/>
              </w:rPr>
              <w:t>3-311(1.5 E)</w:t>
            </w:r>
          </w:fldSimple>
          <w:r>
            <w:rPr>
              <w:rFonts w:ascii="Times New Roman" w:eastAsia="MS Mincho" w:hAnsi="Times New Roman"/>
              <w:sz w:val="20"/>
              <w:iCs/>
            </w:rPr>
            <w:t>,
2015-07-29,
paskelbta TAR 2015-07-29, i. k. 2015-11752                </w:t>
          </w:r>
        </w:p>
        <w:p>
          <w:pPr>
            <w:jc w:val="both"/>
            <w:rPr>
              <w:rFonts w:ascii="Times New Roman" w:hAnsi="Times New Roman"/>
            </w:rPr>
          </w:pPr>
          <w:r>
            <w:rPr>
              <w:rFonts w:ascii="Times New Roman" w:hAnsi="Times New Roman"/>
              <w:sz w:val="20"/>
            </w:rPr>
            <w:t>Dėl Lietuvos Respublikos susisiekimo ministro 2007 m. kovo 23 d. įsakymo Nr. 3-97 „Dėl Vinječių formos, jų reikalavimų, įsigijimo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40ca70762f11e5b7eba10a9b5a9c5f">
            <w:r w:rsidRPr="00532B9F">
              <w:rPr>
                <w:rFonts w:ascii="Times New Roman" w:eastAsia="MS Mincho" w:hAnsi="Times New Roman"/>
                <w:sz w:val="20"/>
                <w:iCs/>
                <w:color w:val="0000FF" w:themeColor="hyperlink"/>
                <w:u w:val="single"/>
              </w:rPr>
              <w:t>3-431(1.5 E)</w:t>
            </w:r>
          </w:fldSimple>
          <w:r>
            <w:rPr>
              <w:rFonts w:ascii="Times New Roman" w:eastAsia="MS Mincho" w:hAnsi="Times New Roman"/>
              <w:sz w:val="20"/>
              <w:iCs/>
            </w:rPr>
            <w:t>,
2015-10-19,
paskelbta TAR 2015-10-19, i. k. 2015-15729                </w:t>
          </w:r>
        </w:p>
        <w:p>
          <w:pPr>
            <w:jc w:val="both"/>
            <w:rPr>
              <w:rFonts w:ascii="Times New Roman" w:hAnsi="Times New Roman"/>
            </w:rPr>
          </w:pPr>
          <w:r>
            <w:rPr>
              <w:rFonts w:ascii="Times New Roman" w:hAnsi="Times New Roman"/>
              <w:sz w:val="20"/>
            </w:rPr>
            <w:t>Dėl Lietuvos Respublikos susisiekimo ministro 2007 m. kovo 23 d. įsakymo Nr. 3-97 „Dėl Vinječių formos, jų reikalavimų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dd9fe005b011e8b3e7ba9cffd043b1">
            <w:r w:rsidRPr="00532B9F">
              <w:rPr>
                <w:rFonts w:ascii="Times New Roman" w:eastAsia="MS Mincho" w:hAnsi="Times New Roman"/>
                <w:sz w:val="20"/>
                <w:iCs/>
                <w:color w:val="0000FF" w:themeColor="hyperlink"/>
                <w:u w:val="single"/>
              </w:rPr>
              <w:t>3-41</w:t>
            </w:r>
          </w:fldSimple>
          <w:r>
            <w:rPr>
              <w:rFonts w:ascii="Times New Roman" w:eastAsia="MS Mincho" w:hAnsi="Times New Roman"/>
              <w:sz w:val="20"/>
              <w:iCs/>
            </w:rPr>
            <w:t>,
2018-01-30,
paskelbta TAR 2018-01-30, i. k. 2018-01417                </w:t>
          </w:r>
        </w:p>
        <w:p>
          <w:pPr>
            <w:jc w:val="both"/>
            <w:rPr>
              <w:rFonts w:ascii="Times New Roman" w:hAnsi="Times New Roman"/>
            </w:rPr>
          </w:pPr>
          <w:r>
            <w:rPr>
              <w:rFonts w:ascii="Times New Roman" w:hAnsi="Times New Roman"/>
              <w:sz w:val="20"/>
            </w:rPr>
            <w:t>Dėl Lietuvos Respublikos susisiekimo ministro 2007 m. kovo 23 d. įsakymo Nr. 3-97 „Dėl Vinječių formos, jų reikalavimų ir naudojimo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ee3d9807f7311ec993ff5ca6e8ba60c">
            <w:r w:rsidRPr="00532B9F">
              <w:rPr>
                <w:rFonts w:ascii="Times New Roman" w:eastAsia="MS Mincho" w:hAnsi="Times New Roman"/>
                <w:sz w:val="20"/>
                <w:iCs/>
                <w:color w:val="0000FF" w:themeColor="hyperlink"/>
                <w:u w:val="single"/>
              </w:rPr>
              <w:t>3-54</w:t>
            </w:r>
          </w:fldSimple>
          <w:r>
            <w:rPr>
              <w:rFonts w:ascii="Times New Roman" w:eastAsia="MS Mincho" w:hAnsi="Times New Roman"/>
              <w:sz w:val="20"/>
              <w:iCs/>
            </w:rPr>
            <w:t>,
2022-01-27,
paskelbta TAR 2022-01-27, i. k. 2022-01278                </w:t>
          </w:r>
        </w:p>
        <w:p>
          <w:pPr>
            <w:jc w:val="both"/>
            <w:rPr>
              <w:rFonts w:ascii="Times New Roman" w:hAnsi="Times New Roman"/>
            </w:rPr>
          </w:pPr>
          <w:r>
            <w:rPr>
              <w:rFonts w:ascii="Times New Roman" w:hAnsi="Times New Roman"/>
              <w:sz w:val="20"/>
            </w:rPr>
            <w:t>Dėl Lietuvos Respublikos susisiekimo ministro 2007 m. kovo 23 d. įsakymo Nr. 3-97 „Dėl Vinječių formos, jų reikalavimų ir naudojimo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ms Rmn">
    <w:panose1 w:val="02020603040505020304"/>
    <w:charset w:val="00"/>
    <w:family w:val="roman"/>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sz w:val="20"/>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Cs w:val="24"/>
        <w:lang w:val="en-US"/>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Cs w:val="24"/>
        <w:lang w:val="en-US"/>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Cs w:val="24"/>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sz w:val="20"/>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jc w:val="right"/>
      <w:rPr>
        <w:sz w:val="20"/>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Cs w:val="24"/>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Cs w:val="24"/>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Cs w:val="24"/>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 w:val="20"/>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sz w:val="20"/>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right"/>
      <w:rPr>
        <w:sz w:val="20"/>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spacing w:after="200" w:line="276"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separate"/>
    </w:r>
    <w:r>
      <w:rPr>
        <w:sz w:val="22"/>
        <w:szCs w:val="22"/>
        <w:lang w:eastAsia="lt-LT"/>
      </w:rPr>
      <w:t>1</w:t>
    </w:r>
    <w:r>
      <w:rPr>
        <w:sz w:val="22"/>
        <w:szCs w:val="22"/>
        <w:lang w:eastAsia="lt-LT"/>
      </w:rPr>
      <w:fldChar w:fldCharType="end"/>
    </w:r>
  </w:p>
  <w:p>
    <w:pPr>
      <w:tabs>
        <w:tab w:val="center" w:pos="4153"/>
        <w:tab w:val="right" w:pos="8306"/>
      </w:tabs>
      <w:spacing w:after="200" w:line="276" w:lineRule="auto"/>
      <w:rPr>
        <w:sz w:val="22"/>
        <w:szCs w:val="22"/>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Cs w:val="24"/>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4</w:t>
    </w:r>
    <w:r>
      <w:fldChar w:fldCharType="end"/>
    </w:r>
  </w:p>
  <w:p>
    <w:pPr>
      <w:tabs>
        <w:tab w:val="center" w:pos="4819"/>
        <w:tab w:val="right" w:pos="9638"/>
      </w:tabs>
      <w:rPr>
        <w:szCs w:val="24"/>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after="200" w:line="276" w:lineRule="auto"/>
      <w:rPr>
        <w:sz w:val="22"/>
        <w:szCs w:val="22"/>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Cs w:val="24"/>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Cs w:val="24"/>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200" w:line="276"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separate"/>
    </w:r>
    <w:r>
      <w:rPr>
        <w:sz w:val="22"/>
        <w:szCs w:val="22"/>
        <w:lang w:eastAsia="lt-LT"/>
      </w:rPr>
      <w:t>1</w:t>
    </w:r>
    <w:r>
      <w:rPr>
        <w:sz w:val="22"/>
        <w:szCs w:val="22"/>
        <w:lang w:eastAsia="lt-LT"/>
      </w:rPr>
      <w:fldChar w:fldCharType="end"/>
    </w:r>
  </w:p>
  <w:p>
    <w:pPr>
      <w:tabs>
        <w:tab w:val="center" w:pos="4153"/>
        <w:tab w:val="right" w:pos="8306"/>
      </w:tabs>
      <w:spacing w:after="200" w:line="276" w:lineRule="auto"/>
      <w:rPr>
        <w:sz w:val="22"/>
        <w:szCs w:val="22"/>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after="200" w:line="276" w:lineRule="auto"/>
      <w:rPr>
        <w:sz w:val="22"/>
        <w:szCs w:val="22"/>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proofState w:spelling="clean" w:grammar="clean"/>
  <w:defaultTabStop w:val="1296"/>
  <w:hyphenationZone w:val="396"/>
  <w:doNotHyphenateCaps/>
  <w:drawingGridHorizontalSpacing w:val="57"/>
  <w:noPunctuationKerning/>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0F4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8913"/>
    <o:shapelayout v:ext="edit">
      <o:idmap v:ext="edit" data="1"/>
    </o:shapelayout>
  </w:shapeDefaults>
  <w:decimalSymbol w:val=","/>
  <w:listSeparator w:val=";"/>
  <w15:docId w15:val="{CC07DE08-3D6B-44CF-9656-734A05DE8E8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141115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oleObject" Target="embeddings/oleObject1.bin"/>
  <Relationship Id="rId10" Type="http://schemas.openxmlformats.org/officeDocument/2006/relationships/fontTable" Target="fontTable.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footer" Target="footer3.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footer" Target="footer6.xml"/>
  <Relationship Id="rId17" Type="http://schemas.openxmlformats.org/officeDocument/2006/relationships/footnotes" Target="footnotes.xml"/>
  <Relationship Id="rId18" Type="http://schemas.openxmlformats.org/officeDocument/2006/relationships/header" Target="header1.xml"/>
  <Relationship Id="rId19" Type="http://schemas.openxmlformats.org/officeDocument/2006/relationships/header" Target="header2.xml"/>
  <Relationship Id="rId2" Type="http://schemas.openxmlformats.org/officeDocument/2006/relationships/oleObject" Target="embeddings/oleObject2.bin"/>
  <Relationship Id="rId20" Type="http://schemas.openxmlformats.org/officeDocument/2006/relationships/header" Target="header3.xml"/>
  <Relationship Id="rId21" Type="http://schemas.openxmlformats.org/officeDocument/2006/relationships/header" Target="header4.xml"/>
  <Relationship Id="rId22" Type="http://schemas.openxmlformats.org/officeDocument/2006/relationships/header" Target="header5.xml"/>
  <Relationship Id="rId23" Type="http://schemas.openxmlformats.org/officeDocument/2006/relationships/header" Target="header6.xml"/>
  <Relationship Id="rId24" Type="http://schemas.openxmlformats.org/officeDocument/2006/relationships/image" Target="media/image1.tiff"/>
  <Relationship Id="rId25" Type="http://schemas.openxmlformats.org/officeDocument/2006/relationships/image" Target="media/image10.png"/>
  <Relationship Id="rId26" Type="http://schemas.openxmlformats.org/officeDocument/2006/relationships/image" Target="media/image11.png"/>
  <Relationship Id="rId27" Type="http://schemas.openxmlformats.org/officeDocument/2006/relationships/image" Target="media/image12.png"/>
  <Relationship Id="rId28" Type="http://schemas.openxmlformats.org/officeDocument/2006/relationships/image" Target="media/image13.png"/>
  <Relationship Id="rId29" Type="http://schemas.openxmlformats.org/officeDocument/2006/relationships/image" Target="media/image14.png"/>
  <Relationship Id="rId3" Type="http://schemas.openxmlformats.org/officeDocument/2006/relationships/oleObject" Target="embeddings/oleObject3.bin"/>
  <Relationship Id="rId30" Type="http://schemas.openxmlformats.org/officeDocument/2006/relationships/image" Target="media/image15.png"/>
  <Relationship Id="rId31" Type="http://schemas.openxmlformats.org/officeDocument/2006/relationships/image" Target="media/image16.png"/>
  <Relationship Id="rId32" Type="http://schemas.openxmlformats.org/officeDocument/2006/relationships/image" Target="media/image2.tiff"/>
  <Relationship Id="rId33" Type="http://schemas.openxmlformats.org/officeDocument/2006/relationships/image" Target="media/image3.tiff"/>
  <Relationship Id="rId34" Type="http://schemas.openxmlformats.org/officeDocument/2006/relationships/image" Target="media/image4.tiff"/>
  <Relationship Id="rId35" Type="http://schemas.openxmlformats.org/officeDocument/2006/relationships/image" Target="media/image5.tiff"/>
  <Relationship Id="rId36" Type="http://schemas.openxmlformats.org/officeDocument/2006/relationships/image" Target="media/image6.tiff"/>
  <Relationship Id="rId37" Type="http://schemas.openxmlformats.org/officeDocument/2006/relationships/image" Target="media/image7.tiff"/>
  <Relationship Id="rId38" Type="http://schemas.openxmlformats.org/officeDocument/2006/relationships/image" Target="media/image8.tiff"/>
  <Relationship Id="rId39" Type="http://schemas.openxmlformats.org/officeDocument/2006/relationships/image" Target="media/image9.png"/>
  <Relationship Id="rId4" Type="http://schemas.openxmlformats.org/officeDocument/2006/relationships/oleObject" Target="embeddings/oleObject4.bin"/>
  <Relationship Id="rId40" Type="http://schemas.openxmlformats.org/officeDocument/2006/relationships/settings" Target="settings.xml"/>
  <Relationship Id="rId41" Type="http://schemas.openxmlformats.org/officeDocument/2006/relationships/styles" Target="styles.xml"/>
  <Relationship Id="rId42" Type="http://schemas.openxmlformats.org/officeDocument/2006/relationships/theme" Target="theme/theme1.xml"/>
  <Relationship Id="rId43" Type="http://schemas.openxmlformats.org/officeDocument/2006/relationships/webSettings" Target="webSettings.xml"/>
  <Relationship Id="rId44" Type="http://schemas.openxmlformats.org/officeDocument/2006/relationships/header" Target="header10.xml"/>
  <Relationship Id="rId45" Type="http://schemas.openxmlformats.org/officeDocument/2006/relationships/header" Target="header11.xml"/>
  <Relationship Id="rId46" Type="http://schemas.openxmlformats.org/officeDocument/2006/relationships/footer" Target="footer10.xml"/>
  <Relationship Id="rId47" Type="http://schemas.openxmlformats.org/officeDocument/2006/relationships/footer" Target="footer11.xml"/>
  <Relationship Id="rId48" Type="http://schemas.openxmlformats.org/officeDocument/2006/relationships/header" Target="header12.xml"/>
  <Relationship Id="rId49" Type="http://schemas.openxmlformats.org/officeDocument/2006/relationships/footer" Target="footer12.xml"/>
  <Relationship Id="rId5" Type="http://schemas.openxmlformats.org/officeDocument/2006/relationships/oleObject" Target="embeddings/oleObject5.bin"/>
  <Relationship Id="rId50" Type="http://schemas.openxmlformats.org/officeDocument/2006/relationships/customXml" Target="../customXml/item1.xml"/>
  <Relationship Id="rId6" Type="http://schemas.openxmlformats.org/officeDocument/2006/relationships/oleObject" Target="embeddings/oleObject6.bin"/>
  <Relationship Id="rId7" Type="http://schemas.openxmlformats.org/officeDocument/2006/relationships/oleObject" Target="embeddings/oleObject7.bin"/>
  <Relationship Id="rId8" Type="http://schemas.openxmlformats.org/officeDocument/2006/relationships/oleObject" Target="embeddings/oleObject8.bin"/>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9ee23813ecc49f1bd27348f38b635d7" PartId="db36e6bad9704305ae43d3a91c2b0d9f">
    <Part Type="preambule" DocPartId="c7bc56e4f47040f7bd1c562bfcd240a2" PartId="d158526eb4f141eabff33e1cab4089b9"/>
    <Part Type="pastraipa" DocPartId="8bba01a85ae64732b7e5d3fb9459116c" PartId="1ca7bb8e4b604f629d299e42d80dd548"/>
    <Part Type="signatura" DocPartId="fb133aac1f604a47b1b60848951bcf3c" PartId="438ec41c8cfc412c9d8cf18ee537820e"/>
  </Part>
  <Part Type="patvirtinta" Title="ELEKTRONINIŲ VINJEČIŲ REIKALAVIMŲ, NAUDOJIMO, TIKSLINIMO IR PERKĖLIMO KITAI TRANSPORTO PRIEMONEI TVARKOS APRAŠAS" DocPartId="9f702f30a32b4588a4b873f6e9bce52c" PartId="7a8b19ffc58d4c3a85382632e0b611e6">
    <Part Type="skyrius" Nr="1" Title="BENDROSIOS NUOSTATOS" DocPartId="2a8de01e8c844adaa105feb71a8a7e33" PartId="0bdc85dbba154d5391466e8442369949">
      <Part Type="punktas" Nr="1" Abbr="1 p." DocPartId="771eefc5520b4456a1574de1b66aa331" PartId="86707f3f39f3403fb2b7b0170d85ed38"/>
      <Part Type="punktas" Nr="2" Abbr="2 p." DocPartId="66d7d38c0e52436b85bebaf789c33932" PartId="3567f5446a1a430696224cafa3e9b931"/>
    </Part>
    <Part Type="skyrius" Nr="2" Title="ELEKTRONINIŲ VINJEČIŲ REIKALAVIMAI" DocPartId="7d761bbffeac45648591abb9243e13cd" PartId="356cae848a6643a58f071844e9a8d65d">
      <Part Type="punktas" Nr="3" Abbr="3 p." DocPartId="b9820486b79f4e2f8b97611dd47cc66d" PartId="818009a77329430dbdb4771670c8c604"/>
      <Part Type="punktas" Nr="4" Abbr="4 p." DocPartId="3f9f33a8f7cd4a31ad109e2d4fb77fa9" PartId="d4f222413d964e1a955715eaf12deb63">
        <Part Type="papunktis" Nr="4.1" Abbr="4.1 pp." DocPartId="8b2e27d87f7b4c45972c511cde7bb27e" PartId="4d22763aff4a4d48ab0207ac794c9da4"/>
        <Part Type="papunktis" Nr="4.2" Abbr="4.2 pp." DocPartId="f2a0458de61f4b93a2192cc67910a5c8" PartId="f6ab90b04ad245589e0a02be99a2fc5a">
          <Part Type="papunktis" Nr="4.2.1" Abbr="4.2.1 pp." DocPartId="092554f097ba40eda2dfb6f38c5df00a" PartId="4983feb4fb0f408a955a5a9915adcad3"/>
          <Part Type="papunktis" Nr="4.2.2" Abbr="4.2.2 pp." DocPartId="bb4cf2d4375b4a4fa00cb8534147a41d" PartId="2313adc863a448d28197ca47a06c9f80"/>
        </Part>
        <Part Type="papunktis" Nr="4.3" Abbr="4.3 pp." DocPartId="c447ba0d0354432fbccd34a59b49748b" PartId="83cf3ff672f944a2b484a48656799c8d">
          <Part Type="papunktis" Nr="4.3.1" Abbr="4.3.1 pp." DocPartId="edd5330844194a77acde8157a575c0d9" PartId="724333a800014917bdd412f90fe7f131"/>
          <Part Type="papunktis" Nr="4.3.2" Abbr="4.3.2 pp." DocPartId="e4b9b8a4ad3f43adb8083bfdc8254dc0" PartId="11233de4d12f4adaa38724547321d81e"/>
        </Part>
      </Part>
      <Part Type="punktas" Nr="5" Abbr="5 p." DocPartId="68690ce602874647bb1e87510b99c4ae" PartId="5cdde5427b734a289aec48034ae4c423"/>
      <Part Type="punktas" Nr="6" Abbr="6 p." DocPartId="bb021fb5c40148fdaf3246e64695fb4f" PartId="7065265d99f443e2be2337e11447eae6"/>
    </Part>
    <Part Type="skyrius" Nr="3" Title="ELEKTRONINIŲ VINJEČIŲ ĮSIGIJIMAS IR NAUDOJIMAS" DocPartId="6ea56275b4694a348c73b90ed3bfadda" PartId="35bd64a52a5048ee8ad3db0121325185">
      <Part Type="punktas" Nr="7" Abbr="7 p." DocPartId="534f4581e9644c7c8ce50abb1212bee7" PartId="2039bb828bb1418089ac5c179aba5487"/>
      <Part Type="punktas" Nr="8" Abbr="8 p." DocPartId="026056b479d74dce80341d88c3f40d2e" PartId="8059f7bb85b24668aab9adbf2a78cbc6"/>
      <Part Type="punktas" Nr="9" Abbr="9 p." DocPartId="9ebbc106ef9b46abaf02c19e818b4851" PartId="5685135a8e4c4be2b73c0088598106b3"/>
      <Part Type="punktas" Nr="10" Abbr="10 p." DocPartId="9c16cdac3d4644d5a667b86319a2584d" PartId="689fac8589934b78ae9ede6b892b9307"/>
      <Part Type="punktas" Nr="11" Abbr="11 p." DocPartId="486dcd7ecd1d4180893a228953d9cbec" PartId="8a1f01b629084e308f92b26902436ff0"/>
      <Part Type="punktas" Nr="12" Abbr="12 p." DocPartId="aa49d4ec73e14438927ee5aaf5156efa" PartId="f3a09faf7f4342f58d4d5343eeef59e2"/>
    </Part>
    <Part Type="skyrius" Nr="4" Title="ELEKTRONINIŲ VINJEČIŲ TIKSLINIMAS IR PERKĖLIMAS KITAI TRANSPORTO PRIEMONEI" DocPartId="7194c009736446dcbaaab5b108ffef4d" PartId="f40ae40967674a9ba535d872c12f5077">
      <Part Type="punktas" Nr="13" Abbr="13 p." DocPartId="b75f94a6705640dd87062ca269f4a306" PartId="e08e6e83f81d4519b65dadc18793c83d">
        <Part Type="papunktis" Nr="13.1" Abbr="13.1 pp." DocPartId="a077cea6c1774604b272f48633c2f736" PartId="81d17e85ce2f4599a20efc900bf793d1"/>
        <Part Type="papunktis" Nr="13.2" Abbr="13.2 pp." DocPartId="acb999bf78ae402d91c4dccda859f4a5" PartId="e194e8aecf114cae9c2d9bcb512e4b20"/>
        <Part Type="papunktis" Nr="13.3" Abbr="13.3 pp." DocPartId="76c2df0aa9a34648aa22ed30bdf90fc3" PartId="1ef7f2925ef94e188246e49a055b3ed5"/>
      </Part>
      <Part Type="punktas" Nr="14" Abbr="14 p." DocPartId="4f5f27691a084e02afc9ab4b682ac75f" PartId="271ead6627504367b76971f32506b589">
        <Part Type="papunktis" Nr="14.1" Abbr="14.1 pp." DocPartId="ce158312f9834f4f98aa19a479d6fd86" PartId="7a65a54f6df941769be40b2e558dea75"/>
        <Part Type="papunktis" Nr="14.2" Abbr="14.2 pp." DocPartId="18d18e034b9a43b4ae6c1db509892e0e" PartId="db8b1f99248a4ed9be20346b0e12a2c7"/>
        <Part Type="papunktis" Nr="14.3" Abbr="14.3 pp." DocPartId="e3cd8a33fece4fb48b23e6abc6c2ee60" PartId="cca9232936474e06aebb74fa41b2ef8a"/>
      </Part>
      <Part Type="punktas" Nr="15" Abbr="15 p." DocPartId="0f6683944be9432db66a28cc6db296cc" PartId="fb335b81e8eb4a89b1aafdc83f80e491">
        <Part Type="papunktis" Nr="15.1" Abbr="15.1 pp." DocPartId="da6ceb1a6bbd48d193958fde7567364b" PartId="49754f438b374b3b8cc1da180ef7c889">
          <Part Type="papunktis" Nr="15.1.1" Abbr="15.1.1 pp." DocPartId="110d0367a2fb4ad5ab597c959c680a91" PartId="54c833a3b3184c26a89d694d66cf1b46"/>
          <Part Type="papunktis" Nr="15.1.2" Abbr="15.1.2 pp." DocPartId="4ea95754759d44289085c4e8df3de5e1" PartId="0d6c8a6323854f528d364d5ecaff78f2"/>
          <Part Type="papunktis" Nr="15.1.3" Abbr="15.1.3 pp." DocPartId="c526813d46ed4a478d892521db5cf012" PartId="519e903d5bce4db9a692b7439652d5ca"/>
        </Part>
        <Part Type="papunktis" Nr="15.2" Abbr="15.2 pp." DocPartId="8ad0b9224bf946b0aee6ea0a4214491c" PartId="ad0e9e0b5b1347f793dc2c16bbae7b3e">
          <Part Type="papunktis" Nr="15.2.1" Abbr="15.2.1 pp." DocPartId="c77566e99dfe4c3f80e3c2fd953ee7b4" PartId="a0e8afdc2a0f4c40842fec9900a379c3"/>
          <Part Type="papunktis" Nr="15.2.2" Abbr="15.2.2 pp." DocPartId="0a5e275d1f5e4e4bb913de826bc3395e" PartId="a75f5c3de87e47d1b16cf8a674095c89"/>
        </Part>
        <Part Type="papunktis" Nr="15.3" Abbr="15.3 pp." DocPartId="a53dcd66f0eb443da4eeaeda65801d7f" PartId="cf03334c115a40f7829b9977a9a19cb3">
          <Part Type="papunktis" Nr="15.3.1" Abbr="15.3.1 pp." DocPartId="f66075a9273c4e34997dd1a79640e090" PartId="04fa740c66854c5abcf31b4b9996bc1c"/>
          <Part Type="papunktis" Nr="15.3.2" Abbr="15.3.2 pp." DocPartId="f45b7c1636744c0086cd738c1d2a620d" PartId="68a527e706254125b5cb7abe895fef82"/>
          <Part Type="papunktis" Nr="15.3.3" Abbr="15.3.3 pp." DocPartId="3688de0cb38044ef86304a5ab6ea392a" PartId="ea9cc3753d474232895f41b18f65c3b7"/>
        </Part>
        <Part Type="papunktis" Nr="15.4" Abbr="15.4 pp." DocPartId="02db207748e646d7aba63319028fdf45" PartId="5611b7fcc1da41feac6040c382bcb5c2">
          <Part Type="papunktis" Nr="15.4.1" Abbr="15.4.1 pp." DocPartId="e3a2d9cda8ce42c791f50ecba81899bf" PartId="2dee5c48559249cfbe2076cc736521de"/>
          <Part Type="papunktis" Nr="15.4.2" Abbr="15.4.2 pp." DocPartId="97e67189354f4d549ff142c3722da4c9" PartId="3d7c35840db64982b206605c2cd5eddf"/>
          <Part Type="papunktis" Nr="15.4.3" Abbr="15.4.3 pp." DocPartId="98b7e90a777445f1a8760239a1c15454" PartId="734461fff7b64a3bae4cbc4739ccc12e"/>
        </Part>
        <Part Type="papunktis" Nr="15.5" Abbr="15.5 pp." DocPartId="021a0cc87b6048ceba5d2812e0e690d0" PartId="c74ae7ee1f844171a467efd2f110133f">
          <Part Type="papunktis" Nr="15.5.1" Abbr="15.5.1 pp." DocPartId="4f1e5ac9cf684488826b708eb05cc30b" PartId="266cdf17268e436d9da2afc8e77aa91f"/>
          <Part Type="papunktis" Nr="15.5.2" Abbr="15.5.2 pp." DocPartId="4c80c4ba5b954dd18bb3fdb4851a1b86" PartId="d7addeb3853841aeb03c374a99eaf172"/>
          <Part Type="papunktis" Nr="15.5.3" Abbr="15.5.3 pp." DocPartId="73a42eebc61847a58a8c0fcd26315fb5" PartId="bffdaf763c234443ac77d435b48522b4"/>
          <Part Type="papunktis" Nr="15.5.4" Abbr="15.5.4 pp." DocPartId="80b073af15004d17b57b2aeec17f4c53" PartId="7ee68cab173d40f7b6cb5261f1a4b389"/>
        </Part>
        <Part Type="papunktis" Nr="15.6" Abbr="15.6 pp." DocPartId="4c1349baae784d849ac269ecb975c5e9" PartId="b445e4bb4daa4530b89e7999eb846f22">
          <Part Type="papunktis" Nr="15.6.1" Abbr="15.6.1 pp." DocPartId="262ac351b4d6495fb24d00f91f3f9b1b" PartId="2ca54d65d5f146d187aa909033623af1"/>
          <Part Type="papunktis" Nr="15.6.2" Abbr="15.6.2 pp." DocPartId="60bd501bd88c4ecfb093d18920d5f9ae" PartId="eaa7c4891c954a49ad34c6e8d7c0f53f"/>
          <Part Type="papunktis" Nr="15.6.3" Abbr="15.6.3 pp." DocPartId="256f3cf982d2485f9fadaa71c0fc179a" PartId="63ee9287e32248d99a944267d0663994"/>
          <Part Type="papunktis" Nr="15.6.4" Abbr="15.6.4 pp." DocPartId="d34c85bef3604ee6bdcb72722f095d2d" PartId="52c15375171043969ac571a56e3875fe"/>
        </Part>
      </Part>
      <Part Type="punktas" Nr="16" Abbr="16 p." DocPartId="0c7a7b1ed5a94e21ae65e6a720aa5c66" PartId="86da093ddbb64206896fbe432f6341d7"/>
      <Part Type="punktas" Nr="17" Abbr="17 p." DocPartId="0b378177bb70419696505ce5c6f486ea" PartId="a81a800f90c643ebb2e4e3a000cc2270"/>
      <Part Type="punktas" Nr="18" Abbr="18 p." DocPartId="a8114997b8fc4bba8290bf3b22e95158" PartId="455af27410f64d79add23b26a459015c"/>
      <Part Type="punktas" Nr="19" Abbr="19 p." DocPartId="0120a34a2eb84ee59672cdb8c800175a" PartId="ac395083be8b4629b90804185a39a8e4">
        <Part Type="papunktis" Nr="19.1" Abbr="19.1 pp." DocPartId="5b941b0bd410458d9883944a48746d91" PartId="9f9e0361892640edbfedc08d2a248abc"/>
        <Part Type="papunktis" Nr="19.2" Abbr="19.2 pp." DocPartId="c3b6b92a2779474484d9e0dd176fbc44" PartId="6b2cd9d09ea14b649c7dbec51c0814b0"/>
      </Part>
      <Part Type="punktas" Nr="20" Abbr="20 p." DocPartId="b2abc2ea06c343eb8f7ef2f111ea9d91" PartId="821839b85d614281a54a2dd0b78eaaf0"/>
      <Part Type="punktas" Nr="21" Abbr="21 p." DocPartId="ab3213ca3c834f5da57db5b21bfe72e6" PartId="abe27fdd0e5f438692ccd32622542200"/>
    </Part>
    <Part Type="skyrius" Nr="5" Title="LĖŠŲ SUGRĄŽINIMAS" DocPartId="9b4a0f8dbb1545bc9cba582249706f7c" PartId="8623f8f7d5c8460cb3c8430a8e99c80c">
      <Part Type="punktas" Nr="22" Abbr="22 p." DocPartId="f3d5dfc739ae4bcba6d226e7d468ae61" PartId="5e352491ada445a2a15953fb01d1415c"/>
      <Part Type="punktas" Nr="23" Abbr="23 p." DocPartId="f0cd3b7081354c4a9aa8bc2e45713e34" PartId="7df952ba31b945f583037e3e00740dd3"/>
      <Part Type="punktas" Nr="24" Abbr="24 p." DocPartId="6ad4f53c00e4491090a7a54de4a0daad" PartId="237a304bb01d472ab87ae9db93f26221">
        <Part Type="papunktis" Nr="24.1" Abbr="24.1 pp." DocPartId="7b2a097fe0974996a139bcb84ff12d59" PartId="51b40a661b984555ab3cb29396937bc7"/>
        <Part Type="papunktis" Nr="24.2" Abbr="24.2 pp." DocPartId="eb900ecd137b4a30bf3647cb02582977" PartId="4a26d3ea00424921bdaa8f8c18dace94"/>
        <Part Type="papunktis" Nr="24.3" Abbr="24.3 pp." DocPartId="dcf8c7e367ee4db697a60b326199f1ed" PartId="1b2953f253134dd18203e12e1b958114"/>
      </Part>
      <Part Type="punktas" Nr="25" Abbr="25 p." DocPartId="12003b15f0c144a2b239cd09faa26183" PartId="b8ded7a559fc491e8e90f29d14b4eb7e"/>
      <Part Type="punktas" Nr="26" Abbr="26 p." DocPartId="112ef82331184df895c8fa549bb3b3a0" PartId="d0766c708d3c423b9f5cccc29a64f8fc"/>
    </Part>
    <Part Type="skyrius" Nr="6" Title="BAIGIAMOSIOS NUOSTATOS" DocPartId="14769c59c4694e47ad513f9d4ab71c49" PartId="1491ad52d9c34133a433ea4860db6a94">
      <Part Type="punktas" Nr="27" Abbr="27 p." DocPartId="1a74ac8f27de4a308b8069cd14eed22b" PartId="aa40e9b3a0ba409aaccf60dbaccfe07f"/>
      <Part Type="punktas" Nr="28" Abbr="28 p." DocPartId="6655ab0498364a84828822dd9591e925" PartId="70514818827e4e52812df512a88289f4"/>
      <Part Type="punktas" Nr="29" Abbr="29 p." DocPartId="85387429373e45e1915d70b9cb517385" PartId="5106cf61e62249e2ad4acfcd0b6df9c8"/>
      <Part Type="punktas" Nr="30" Abbr="30 p." DocPartId="6e3afab1d1524aaab58fcdeaf84071ff" PartId="b3b0c3c1e02f4c02ad5c57030bb7643b"/>
    </Part>
    <Part Type="pabaiga" DocPartId="9b803c9fb1c44f25ad38d6e87f5b5cc3" PartId="48fbaca8ec0244009c30aa963d0c7d88"/>
  </Part>
</Parts>
</file>

<file path=customXml/itemProps1.xml><?xml version="1.0" encoding="utf-8"?>
<ds:datastoreItem xmlns:ds="http://schemas.openxmlformats.org/officeDocument/2006/customXml" ds:itemID="{6C63EB9E-4656-41BF-B980-E3B29F391B45}">
  <ds:schemaRefs>
    <ds:schemaRef ds:uri="http://lrs.lt/TAIS/DocParts"/>
  </ds:schemaRefs>
</ds:datastoreItem>
</file>

<file path=docProps/app.xml><?xml version="1.0" encoding="utf-8"?>
<Properties xmlns="http://schemas.openxmlformats.org/officeDocument/2006/extended-properties">
  <Template>Normal.dotm</Template>
  <TotalTime>74</TotalTime>
  <Pages>15</Pages>
  <Words>20019</Words>
  <Characters>11412</Characters>
  <Application>Microsoft Office Word</Application>
  <DocSecurity>0</DocSecurity>
  <Lines>95</Lines>
  <Paragraphs>62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SUSISIEKIMO MINISTRO</vt:lpstr>
    </vt:vector>
  </TitlesOfParts>
  <Company/>
  <LinksUpToDate>false</LinksUpToDate>
  <CharactersWithSpaces>31369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2015-04-20T11:22:00Z</dcterms:created>
  <dc:creator>Rima</dc:creator>
  <lastModifiedBy>DZIKAITĖ Jolanta</lastModifiedBy>
  <dcterms:modified xsi:type="dcterms:W3CDTF">2022-01-28T08:58:00Z</dcterms:modified>
  <revision>22</revision>
  <dc:title>LIETUVOS RESPUBLIKOS SUSISIEKIMO MINISTRO</dc:title>
</coreProperties>
</file>