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966b2ec0813413a8a480d714fd25bc2"/>
        <w:lock w:val="sdtLocked"/>
        <w:richText/>
      </w:sdtPr>
      <w:sdtContent>
        <w:p>
          <w:pPr>
            <w:jc w:val="both"/>
            <w:rPr>
              <w:rFonts w:ascii="Times New Roman" w:hAnsi="Times New Roman"/>
            </w:rPr>
          </w:pPr>
          <w:r>
            <w:rPr>
              <w:rFonts w:ascii="Times New Roman" w:hAnsi="Times New Roman"/>
              <w:b/>
              <w:i/>
            </w:rPr>
            <w:t>Suvestinė redakcija nuo 2025-01-01 iki 2025-11-14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2024-09-21:</w:t>
          </w:r>
        </w:p>
        <w:p>
          <w:pPr>
            <w:rPr>
              <w:rFonts w:ascii="Times New Roman" w:hAnsi="Times New Roman"/>
              <w:sz w:val="20"/>
              <w:i/>
            </w:rPr>
          </w:pPr>
          <w:r>
            <w:rPr>
              <w:rFonts w:ascii="Times New Roman" w:hAnsi="Times New Roman"/>
              <w:sz w:val="20"/>
              <w:i/>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rPr>
              <w:rFonts w:ascii="Times New Roman" w:hAnsi="Times New Roman"/>
              <w:sz w:val="22"/>
            </w:rPr>
          </w:pPr>
        </w:p>
        <w:p>
          <w:pPr>
            <w:widowControl w:val="0"/>
            <w:tabs>
              <w:tab w:val="left" w:pos="9356"/>
            </w:tabs>
            <w:ind w:right="-1"/>
            <w:jc w:val="center"/>
            <w:rPr>
              <w:b/>
              <w:bCs/>
              <w:caps/>
              <w:szCs w:val="24"/>
            </w:rPr>
          </w:pPr>
          <w:r>
            <w:rPr>
              <w:b/>
              <w:bCs/>
              <w:caps/>
              <w:szCs w:val="24"/>
            </w:rPr>
            <w:t xml:space="preserve">Lietuvos Respublikos </w:t>
          </w:r>
        </w:p>
        <w:p>
          <w:pPr>
            <w:widowControl w:val="0"/>
            <w:tabs>
              <w:tab w:val="left" w:pos="9356"/>
            </w:tabs>
            <w:ind w:right="-1"/>
            <w:jc w:val="center"/>
            <w:rPr>
              <w:b/>
              <w:bCs/>
              <w:caps/>
              <w:szCs w:val="24"/>
            </w:rPr>
          </w:pPr>
          <w:r>
            <w:rPr>
              <w:b/>
              <w:bCs/>
              <w:caps/>
              <w:szCs w:val="24"/>
            </w:rPr>
            <w:t>Socialinės apsaugos ir darbo ministrAS</w:t>
          </w:r>
        </w:p>
        <w:p>
          <w:pPr>
            <w:widowControl w:val="0"/>
            <w:tabs>
              <w:tab w:val="left" w:pos="9356"/>
            </w:tabs>
            <w:ind w:right="-1"/>
            <w:jc w:val="center"/>
            <w:rPr>
              <w:b/>
              <w:bCs/>
              <w:caps/>
              <w:szCs w:val="24"/>
            </w:rPr>
          </w:pPr>
        </w:p>
        <w:p>
          <w:pPr>
            <w:widowControl w:val="0"/>
            <w:tabs>
              <w:tab w:val="left" w:pos="9356"/>
            </w:tabs>
            <w:ind w:right="-1"/>
            <w:jc w:val="center"/>
            <w:rPr>
              <w:b/>
              <w:bCs/>
              <w:caps/>
              <w:szCs w:val="24"/>
            </w:rPr>
          </w:pPr>
          <w:r>
            <w:rPr>
              <w:b/>
              <w:bCs/>
              <w:caps/>
              <w:szCs w:val="24"/>
            </w:rPr>
            <w:t>Įsakymas</w:t>
          </w:r>
        </w:p>
        <w:p>
          <w:pPr>
            <w:widowControl w:val="0"/>
            <w:tabs>
              <w:tab w:val="left" w:pos="9356"/>
            </w:tabs>
            <w:ind w:right="-1"/>
            <w:jc w:val="center"/>
            <w:rPr>
              <w:b/>
              <w:bCs/>
              <w:caps/>
              <w:szCs w:val="24"/>
            </w:rPr>
          </w:pPr>
          <w:r>
            <w:rPr>
              <w:b/>
              <w:bCs/>
              <w:caps/>
              <w:szCs w:val="24"/>
            </w:rPr>
            <w:t>Dėl socialinės globos normų aprašo patvirtinimo</w:t>
          </w:r>
        </w:p>
        <w:p>
          <w:pPr>
            <w:widowControl w:val="0"/>
            <w:tabs>
              <w:tab w:val="left" w:pos="9356"/>
            </w:tabs>
            <w:ind w:right="-1"/>
            <w:jc w:val="center"/>
            <w:rPr>
              <w:b/>
              <w:bCs/>
              <w:caps/>
              <w:szCs w:val="24"/>
            </w:rPr>
          </w:pPr>
        </w:p>
        <w:p>
          <w:pPr>
            <w:widowControl w:val="0"/>
            <w:tabs>
              <w:tab w:val="left" w:pos="9356"/>
            </w:tabs>
            <w:ind w:right="-1"/>
            <w:jc w:val="center"/>
          </w:pPr>
          <w:r>
            <w:t>2007 m. vasario 20 d. Nr. A1-46</w:t>
          </w:r>
        </w:p>
        <w:p>
          <w:pPr>
            <w:widowControl w:val="0"/>
            <w:tabs>
              <w:tab w:val="left" w:pos="9356"/>
            </w:tabs>
            <w:ind w:right="-1"/>
            <w:jc w:val="center"/>
            <w:rPr>
              <w:b/>
              <w:bCs/>
              <w:caps/>
              <w:szCs w:val="24"/>
            </w:rPr>
          </w:pPr>
          <w:r>
            <w:t>Vilnius</w:t>
          </w:r>
        </w:p>
        <w:p>
          <w:pPr>
            <w:widowControl w:val="0"/>
            <w:tabs>
              <w:tab w:val="left" w:pos="9356"/>
            </w:tabs>
            <w:ind w:right="-1"/>
            <w:jc w:val="both"/>
            <w:rPr>
              <w:b/>
              <w:bCs/>
              <w:caps/>
              <w:szCs w:val="24"/>
            </w:rPr>
          </w:pPr>
        </w:p>
        <w:sdt>
          <w:sdtPr>
            <w:alias w:val="preambule"/>
            <w:tag w:val="part_a90adcc0f71a484a93df45f4792b8214"/>
            <w:lock w:val="sdtLocked"/>
            <w:richText/>
          </w:sdtPr>
          <w:sdtContent>
            <w:p>
              <w:pPr>
                <w:widowControl w:val="0"/>
                <w:ind w:firstLine="851"/>
                <w:jc w:val="both"/>
                <w:rPr>
                  <w:szCs w:val="24"/>
                </w:rPr>
              </w:pPr>
              <w:r>
                <w:rPr>
                  <w:szCs w:val="24"/>
                </w:rPr>
                <w:t xml:space="preserve">Vadovaudamasi Lietuvos Respublikos socialinių paslaugų įstatymo 2 straipsnio 19 dalimi, </w:t>
              </w:r>
            </w:p>
          </w:sdtContent>
        </w:sdt>
        <w:sdt>
          <w:sdtPr>
            <w:alias w:val="pastraipa"/>
            <w:tag w:val="part_0165de41905149d9ba2cc35b290c28dd"/>
            <w:lock w:val="sdtLocked"/>
            <w:richText/>
          </w:sdtPr>
          <w:sdtContent>
            <w:p>
              <w:pPr>
                <w:widowControl w:val="0"/>
                <w:ind w:firstLine="851"/>
                <w:jc w:val="both"/>
              </w:pPr>
              <w:r>
                <w:rPr>
                  <w:szCs w:val="24"/>
                </w:rPr>
                <w:t>t</w:t>
              </w:r>
              <w:r>
                <w:rPr>
                  <w:spacing w:val="20"/>
                  <w:szCs w:val="24"/>
                </w:rPr>
                <w:t xml:space="preserve"> v i r t i n u</w:t>
              </w:r>
              <w:r>
                <w:rPr>
                  <w:szCs w:val="24"/>
                </w:rPr>
                <w:t xml:space="preserve"> Socialinės globos normų aprašą (pridedama).</w:t>
              </w:r>
              <w:r>
                <w:t xml:space="preserve"> </w:t>
              </w:r>
            </w:p>
          </w:sdtContent>
        </w:sdt>
        <w:sdt>
          <w:sdtPr>
            <w:alias w:val="signatura"/>
            <w:tag w:val="part_291777fcc5614b2c8a5e6cbb117117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5dbc0d5ac7b04a27aaab8bb2826772f0"/>
        <w:lock w:val="sdtLocked"/>
        <w:richText/>
      </w:sdtPr>
      <w:sdtContent>
        <w:p>
          <w:pPr>
            <w:widowControl w:val="0"/>
            <w:ind w:firstLine="5387"/>
            <w:jc w:val="both"/>
            <w:sectPr>
              <w:headerReference w:type="even" r:id="rId9"/>
              <w:headerReference w:type="default" r:id="rId10"/>
              <w:footerReference w:type="even" r:id="rId11"/>
              <w:footerReference w:type="default" r:id="rId12"/>
              <w:headerReference w:type="first" r:id="rId13"/>
              <w:footerReference w:type="first" r:id="rId14"/>
              <w:pgSz w:w="11906" w:h="16838"/>
              <w:pgMar w:top="1276" w:right="991" w:bottom="1440" w:left="1440" w:header="567" w:footer="567" w:gutter="0"/>
              <w:pgNumType w:start="1"/>
              <w:cols w:space="1296"/>
              <w:titlePg/>
              <w:docGrid w:linePitch="360"/>
            </w:sectPr>
          </w:pPr>
        </w:p>
        <w:p>
          <w:pPr>
            <w:widowControl w:val="0"/>
            <w:ind w:firstLine="5103"/>
            <w:rPr>
              <w:color w:val="000000"/>
              <w:szCs w:val="24"/>
            </w:rPr>
          </w:pPr>
          <w:r>
            <w:rPr>
              <w:color w:val="000000"/>
              <w:szCs w:val="24"/>
            </w:rPr>
            <w:t>PATVIRTINTA</w:t>
          </w:r>
        </w:p>
        <w:p>
          <w:pPr>
            <w:widowControl w:val="0"/>
            <w:ind w:firstLine="5103"/>
            <w:rPr>
              <w:color w:val="000000"/>
              <w:szCs w:val="24"/>
            </w:rPr>
          </w:pPr>
          <w:r>
            <w:rPr>
              <w:color w:val="000000"/>
              <w:szCs w:val="24"/>
            </w:rPr>
            <w:t xml:space="preserve">Lietuvos Respublikos </w:t>
          </w:r>
        </w:p>
        <w:p>
          <w:pPr>
            <w:widowControl w:val="0"/>
            <w:ind w:firstLine="5103"/>
            <w:rPr>
              <w:color w:val="000000"/>
              <w:szCs w:val="24"/>
            </w:rPr>
          </w:pPr>
          <w:r>
            <w:rPr>
              <w:color w:val="000000"/>
              <w:szCs w:val="24"/>
            </w:rPr>
            <w:t xml:space="preserve">socialinės apsaugos ir darbo ministro </w:t>
          </w:r>
        </w:p>
        <w:p>
          <w:pPr>
            <w:widowControl w:val="0"/>
            <w:ind w:firstLine="5103"/>
            <w:rPr>
              <w:color w:val="000000"/>
              <w:szCs w:val="24"/>
            </w:rPr>
          </w:pPr>
          <w:r>
            <w:rPr>
              <w:color w:val="000000"/>
              <w:szCs w:val="24"/>
            </w:rPr>
            <w:t>2007 m. vasario 20 d. įsakymu Nr. A1-46</w:t>
          </w:r>
        </w:p>
        <w:p>
          <w:pPr>
            <w:widowControl w:val="0"/>
            <w:ind w:firstLine="5103"/>
            <w:rPr>
              <w:color w:val="000000"/>
              <w:szCs w:val="24"/>
            </w:rPr>
          </w:pPr>
          <w:r>
            <w:rPr>
              <w:color w:val="000000"/>
              <w:szCs w:val="24"/>
            </w:rPr>
            <w:t xml:space="preserve">(Lietuvos Respublikos </w:t>
          </w:r>
        </w:p>
        <w:p>
          <w:pPr>
            <w:widowControl w:val="0"/>
            <w:ind w:firstLine="5103"/>
            <w:rPr>
              <w:color w:val="000000"/>
              <w:szCs w:val="24"/>
            </w:rPr>
          </w:pPr>
          <w:r>
            <w:rPr>
              <w:color w:val="000000"/>
              <w:szCs w:val="24"/>
            </w:rPr>
            <w:t xml:space="preserve">socialinės apsaugos ir darbo ministro </w:t>
          </w:r>
        </w:p>
        <w:p>
          <w:pPr>
            <w:widowControl w:val="0"/>
            <w:ind w:firstLine="5103"/>
            <w:rPr>
              <w:color w:val="000000"/>
              <w:szCs w:val="24"/>
            </w:rPr>
          </w:pPr>
          <w:r>
            <w:t xml:space="preserve">2024 m. rugsėjo 20 d. </w:t>
          </w:r>
          <w:r>
            <w:rPr>
              <w:color w:val="000000"/>
              <w:szCs w:val="24"/>
            </w:rPr>
            <w:t>įsakymo Nr. A1-626</w:t>
          </w:r>
        </w:p>
        <w:p>
          <w:pPr>
            <w:widowControl w:val="0"/>
            <w:ind w:firstLine="5103"/>
            <w:rPr>
              <w:color w:val="000000"/>
              <w:szCs w:val="24"/>
            </w:rPr>
          </w:pPr>
          <w:r>
            <w:rPr>
              <w:color w:val="000000"/>
              <w:szCs w:val="24"/>
            </w:rPr>
            <w:t>redakcija)</w:t>
          </w:r>
        </w:p>
        <w:p>
          <w:pPr>
            <w:widowControl w:val="0"/>
            <w:ind w:firstLine="567"/>
            <w:jc w:val="center"/>
            <w:rPr>
              <w:color w:val="000000"/>
              <w:szCs w:val="24"/>
            </w:rPr>
          </w:pPr>
        </w:p>
        <w:p>
          <w:pPr>
            <w:widowControl w:val="0"/>
            <w:jc w:val="center"/>
            <w:rPr>
              <w:caps/>
              <w:color w:val="000000"/>
              <w:szCs w:val="24"/>
            </w:rPr>
          </w:pPr>
          <w:sdt>
            <w:sdtPr>
              <w:alias w:val="Pavadinimas"/>
              <w:tag w:val="title_5dbc0d5ac7b04a27aaab8bb2826772f0"/>
              <w:lock w:val="sdtLocked"/>
              <w:richText/>
            </w:sdtPr>
            <w:sdtContent>
              <w:r>
                <w:rPr>
                  <w:b/>
                  <w:bCs/>
                  <w:caps/>
                  <w:color w:val="000000"/>
                  <w:szCs w:val="24"/>
                </w:rPr>
                <w:t>SOCIALINĖS GLOBOS NORMŲ APRAŠAS</w:t>
              </w:r>
            </w:sdtContent>
          </w:sdt>
        </w:p>
        <w:p>
          <w:pPr>
            <w:widowControl w:val="0"/>
            <w:jc w:val="center"/>
            <w:rPr>
              <w:caps/>
              <w:color w:val="000000"/>
              <w:szCs w:val="24"/>
            </w:rPr>
          </w:pPr>
        </w:p>
        <w:sdt>
          <w:sdtPr>
            <w:alias w:val="skyrius"/>
            <w:tag w:val="part_1e2fd6f0da414f4ca73e7842f5ce9cd2"/>
            <w:lock w:val="sdtLocked"/>
            <w:richText/>
          </w:sdtPr>
          <w:sdtContent>
            <w:p>
              <w:pPr>
                <w:widowControl w:val="0"/>
                <w:jc w:val="center"/>
                <w:rPr>
                  <w:b/>
                  <w:bCs/>
                  <w:szCs w:val="24"/>
                </w:rPr>
              </w:pPr>
              <w:sdt>
                <w:sdtPr>
                  <w:alias w:val="Numeris"/>
                  <w:tag w:val="nr_1e2fd6f0da414f4ca73e7842f5ce9cd2"/>
                  <w:lock w:val="sdtLocked"/>
                  <w:richText/>
                </w:sdtPr>
                <w:sdtContent>
                  <w:r>
                    <w:rPr>
                      <w:b/>
                      <w:bCs/>
                      <w:caps/>
                      <w:color w:val="000000"/>
                      <w:szCs w:val="24"/>
                    </w:rPr>
                    <w:t>I</w:t>
                  </w:r>
                </w:sdtContent>
              </w:sdt>
              <w:r>
                <w:rPr>
                  <w:b/>
                  <w:bCs/>
                  <w:caps/>
                  <w:color w:val="000000"/>
                  <w:szCs w:val="24"/>
                </w:rPr>
                <w:t xml:space="preserve"> SKYRIUS</w:t>
              </w:r>
            </w:p>
            <w:p>
              <w:pPr>
                <w:widowControl w:val="0"/>
                <w:jc w:val="center"/>
                <w:rPr>
                  <w:b/>
                  <w:bCs/>
                  <w:color w:val="000000"/>
                  <w:szCs w:val="24"/>
                </w:rPr>
              </w:pPr>
              <w:sdt>
                <w:sdtPr>
                  <w:alias w:val="Pavadinimas"/>
                  <w:tag w:val="title_1e2fd6f0da414f4ca73e7842f5ce9cd2"/>
                  <w:lock w:val="sdtLocked"/>
                  <w:richText/>
                </w:sdtPr>
                <w:sdtContent>
                  <w:r>
                    <w:rPr>
                      <w:b/>
                      <w:bCs/>
                      <w:caps/>
                      <w:color w:val="000000"/>
                      <w:szCs w:val="24"/>
                    </w:rPr>
                    <w:t xml:space="preserve">BENDROSIOS NUOSTATOS </w:t>
                  </w:r>
                </w:sdtContent>
              </w:sdt>
            </w:p>
            <w:p>
              <w:pPr>
                <w:widowControl w:val="0"/>
                <w:jc w:val="both"/>
                <w:rPr>
                  <w:szCs w:val="24"/>
                </w:rPr>
              </w:pPr>
            </w:p>
            <w:sdt>
              <w:sdtPr>
                <w:alias w:val="1 p."/>
                <w:tag w:val="part_b392ea4e14e546729eee4b3c806c22b2"/>
                <w:lock w:val="sdtLocked"/>
                <w:richText/>
              </w:sdtPr>
              <w:sdtContent>
                <w:p>
                  <w:pPr>
                    <w:widowControl w:val="0"/>
                    <w:tabs>
                      <w:tab w:val="left" w:pos="9356"/>
                    </w:tabs>
                    <w:ind w:right="-1" w:firstLine="851"/>
                    <w:jc w:val="both"/>
                    <w:rPr>
                      <w:szCs w:val="24"/>
                    </w:rPr>
                  </w:pPr>
                  <w:sdt>
                    <w:sdtPr>
                      <w:alias w:val="Numeris"/>
                      <w:tag w:val="nr_b392ea4e14e546729eee4b3c806c22b2"/>
                      <w:lock w:val="sdtLocked"/>
                      <w:richText/>
                    </w:sdtPr>
                    <w:sdtContent>
                      <w:r>
                        <w:rPr>
                          <w:szCs w:val="24"/>
                        </w:rPr>
                        <w:t>1</w:t>
                      </w:r>
                    </w:sdtContent>
                  </w:sdt>
                  <w:r>
                    <w:rPr>
                      <w:szCs w:val="24"/>
                    </w:rPr>
                    <w:t xml:space="preserve">. Socialinės globos normų aprašas (toliau – Aprašas) reglamentuoja socialinės globos teikimo vaikams, suaugusiems asmenims su negalia, senyvo amžiaus asmenims, </w:t>
                  </w:r>
                  <w:r>
                    <w:rPr>
                      <w:color w:val="000000"/>
                      <w:szCs w:val="24"/>
                    </w:rPr>
                    <w:t>socialinę riziką patiriantiems</w:t>
                  </w:r>
                  <w:r>
                    <w:rPr>
                      <w:szCs w:val="24"/>
                    </w:rPr>
                    <w:t xml:space="preserve"> nuo psichoaktyviųjų medžiagų vartojimo priklausomiems suaugusiems asmenims (toliau kartu – asmenys) tvarką ir privalomus socialinės globos įstaigų teikiamos ilgalaikės, trumpalaikės, dienos socialinės globos kokybės reikalavimus.</w:t>
                  </w:r>
                </w:p>
              </w:sdtContent>
            </w:sdt>
            <w:sdt>
              <w:sdtPr>
                <w:alias w:val="2 p."/>
                <w:tag w:val="part_f3aa4bf43f254218bbd869afe83cae2c"/>
                <w:lock w:val="sdtLocked"/>
                <w:richText/>
              </w:sdtPr>
              <w:sdtContent>
                <w:p>
                  <w:pPr>
                    <w:widowControl w:val="0"/>
                    <w:tabs>
                      <w:tab w:val="left" w:pos="9356"/>
                    </w:tabs>
                    <w:ind w:right="-1" w:firstLine="851"/>
                    <w:jc w:val="both"/>
                    <w:rPr>
                      <w:szCs w:val="24"/>
                    </w:rPr>
                  </w:pPr>
                  <w:sdt>
                    <w:sdtPr>
                      <w:alias w:val="Numeris"/>
                      <w:tag w:val="nr_f3aa4bf43f254218bbd869afe83cae2c"/>
                      <w:lock w:val="sdtLocked"/>
                      <w:richText/>
                    </w:sdtPr>
                    <w:sdtContent>
                      <w:r>
                        <w:rPr>
                          <w:szCs w:val="24"/>
                        </w:rPr>
                        <w:t>2</w:t>
                      </w:r>
                    </w:sdtContent>
                  </w:sdt>
                  <w:r>
                    <w:rPr>
                      <w:szCs w:val="24"/>
                    </w:rPr>
                    <w:t xml:space="preserve">. Apraše vartojamos sąvokos suprantamos taip, kaip jos apibrėžtos Lietuvos Respublikos socialinių paslaugų įstatyme, Lietuvos Respublikos asmens su negalia teisių apsaugos pagrindų įstatyme, Lietuvos Respublikos įstatyme „Dėl užsieniečių teisinės padėties“, Lietuvos Respublikos asmenų perkėlimo į Lietuvos Respubliką įstatyme, </w:t>
                  </w:r>
                  <w:r>
                    <w:t>Lietuvos Respublikos statybos įstatyme, Lietuvos Respublikos visuomenės sveikatos priežiūros įstatyme</w:t>
                  </w:r>
                  <w:r>
                    <w:rPr>
                      <w:szCs w:val="24"/>
                    </w:rPr>
                    <w:t xml:space="preserve"> ir kituose teisės aktuose, reglamentuojančiuose socialines paslaugas.</w:t>
                  </w:r>
                </w:p>
                <w:p>
                  <w:pPr>
                    <w:widowControl w:val="0"/>
                    <w:tabs>
                      <w:tab w:val="left" w:pos="9356"/>
                    </w:tabs>
                    <w:ind w:right="-1" w:firstLine="851"/>
                    <w:jc w:val="both"/>
                    <w:rPr>
                      <w:szCs w:val="24"/>
                    </w:rPr>
                  </w:pPr>
                </w:p>
              </w:sdtContent>
            </w:sdt>
          </w:sdtContent>
        </w:sdt>
        <w:sdt>
          <w:sdtPr>
            <w:alias w:val="skyrius"/>
            <w:tag w:val="part_744d2cf056bc42bd885960fa82557706"/>
            <w:lock w:val="sdtLocked"/>
            <w:richText/>
          </w:sdtPr>
          <w:sdtContent>
            <w:p>
              <w:pPr>
                <w:widowControl w:val="0"/>
                <w:tabs>
                  <w:tab w:val="left" w:pos="9356"/>
                </w:tabs>
                <w:ind w:right="-1"/>
                <w:jc w:val="center"/>
                <w:rPr>
                  <w:b/>
                  <w:bCs/>
                  <w:szCs w:val="24"/>
                </w:rPr>
              </w:pPr>
              <w:sdt>
                <w:sdtPr>
                  <w:alias w:val="Numeris"/>
                  <w:tag w:val="nr_744d2cf056bc42bd885960fa82557706"/>
                  <w:lock w:val="sdtLocked"/>
                  <w:richText/>
                </w:sdtPr>
                <w:sdtContent>
                  <w:r>
                    <w:rPr>
                      <w:b/>
                      <w:bCs/>
                      <w:szCs w:val="24"/>
                    </w:rPr>
                    <w:t>II</w:t>
                  </w:r>
                </w:sdtContent>
              </w:sdt>
              <w:r>
                <w:rPr>
                  <w:b/>
                  <w:bCs/>
                  <w:szCs w:val="24"/>
                </w:rPr>
                <w:t xml:space="preserve"> SKYRIUS</w:t>
              </w:r>
            </w:p>
            <w:p>
              <w:pPr>
                <w:widowControl w:val="0"/>
                <w:tabs>
                  <w:tab w:val="left" w:pos="9356"/>
                </w:tabs>
                <w:ind w:right="-1"/>
                <w:jc w:val="center"/>
                <w:rPr>
                  <w:b/>
                  <w:bCs/>
                  <w:szCs w:val="24"/>
                </w:rPr>
              </w:pPr>
              <w:sdt>
                <w:sdtPr>
                  <w:alias w:val="Pavadinimas"/>
                  <w:tag w:val="title_744d2cf056bc42bd885960fa82557706"/>
                  <w:lock w:val="sdtLocked"/>
                  <w:richText/>
                </w:sdtPr>
                <w:sdtContent>
                  <w:r>
                    <w:rPr>
                      <w:b/>
                      <w:bCs/>
                      <w:szCs w:val="24"/>
                    </w:rPr>
                    <w:t>SOCIALINĖS GLOBOS NORMŲ BENDRIEJI REIKALAVIMAI</w:t>
                  </w:r>
                </w:sdtContent>
              </w:sdt>
            </w:p>
            <w:p>
              <w:pPr>
                <w:widowControl w:val="0"/>
                <w:tabs>
                  <w:tab w:val="left" w:pos="9356"/>
                </w:tabs>
                <w:ind w:right="-1" w:firstLine="851"/>
                <w:jc w:val="both"/>
                <w:rPr>
                  <w:szCs w:val="24"/>
                </w:rPr>
              </w:pPr>
            </w:p>
            <w:sdt>
              <w:sdtPr>
                <w:alias w:val="3 p."/>
                <w:tag w:val="part_6fced0ba35f64805890cc68ac35bc9c8"/>
                <w:lock w:val="sdtLocked"/>
                <w:richText/>
              </w:sdtPr>
              <w:sdtContent>
                <w:p>
                  <w:pPr>
                    <w:widowControl w:val="0"/>
                    <w:tabs>
                      <w:tab w:val="left" w:pos="9356"/>
                    </w:tabs>
                    <w:ind w:right="-1" w:firstLine="851"/>
                    <w:jc w:val="both"/>
                    <w:rPr>
                      <w:szCs w:val="24"/>
                    </w:rPr>
                  </w:pPr>
                  <w:sdt>
                    <w:sdtPr>
                      <w:alias w:val="Numeris"/>
                      <w:tag w:val="nr_6fced0ba35f64805890cc68ac35bc9c8"/>
                      <w:lock w:val="sdtLocked"/>
                      <w:richText/>
                    </w:sdtPr>
                    <w:sdtContent>
                      <w:r>
                        <w:rPr>
                          <w:szCs w:val="24"/>
                        </w:rPr>
                        <w:t>3</w:t>
                      </w:r>
                    </w:sdtContent>
                  </w:sdt>
                  <w:r>
                    <w:rPr>
                      <w:szCs w:val="24"/>
                    </w:rPr>
                    <w:t xml:space="preserve">. Socialinės globos įstaiga, gavusi licenciją ir pradėjusi teikti socialinę globą,         užtikrina įstaigos teritorijos ir patalpų pritaikymą pagal socialinę globą gaunančio asmens individualius poreikius.</w:t>
                  </w:r>
                </w:p>
              </w:sdtContent>
            </w:sdt>
            <w:sdt>
              <w:sdtPr>
                <w:alias w:val="4 p."/>
                <w:tag w:val="part_6f0ae41a79984ed797411e2d0c1f90d7"/>
                <w:lock w:val="sdtLocked"/>
                <w:richText/>
              </w:sdtPr>
              <w:sdtContent>
                <w:p>
                  <w:pPr>
                    <w:widowControl w:val="0"/>
                    <w:tabs>
                      <w:tab w:val="left" w:pos="9356"/>
                    </w:tabs>
                    <w:ind w:right="-1" w:firstLine="851"/>
                    <w:jc w:val="both"/>
                    <w:rPr>
                      <w:szCs w:val="24"/>
                    </w:rPr>
                  </w:pPr>
                  <w:sdt>
                    <w:sdtPr>
                      <w:alias w:val="Numeris"/>
                      <w:tag w:val="nr_6f0ae41a79984ed797411e2d0c1f90d7"/>
                      <w:lock w:val="sdtLocked"/>
                      <w:richText/>
                    </w:sdtPr>
                    <w:sdtContent>
                      <w:r>
                        <w:rPr>
                          <w:szCs w:val="24"/>
                        </w:rPr>
                        <w:t>4</w:t>
                      </w:r>
                    </w:sdtContent>
                  </w:sdt>
                  <w:r>
                    <w:rPr>
                      <w:szCs w:val="24"/>
                    </w:rPr>
                    <w:t>. Socialinės globos įstaigos teritorija, visų patalpų išplanavimas ir įrengimas turi atitikti Lietuvos higienos normos HN 124:2014 „Vaikų socialinės globos įstaigos: bendrieji sveikatos saugos reikalavimai“, patvirtintos Lietuvos Respublikos sveikatos apsaugos ministro 2009 m. rugsėjo 1 d. įsakymu Nr. V-714 „Dėl Lietuvos higienos normos HN 124:2009 „Vaikų socialinės globos įstaigos: bendrieji sveikatos saugos reikalavimai“ patvirtinimo“ ar Lietuvos higienos normos HN 125:2019 „Suaugusių asmenų socialinės globos įstaigos: bendrieji sveikatos saugos reikalavimai“, patvirtintos Lietuvos Respublikos sveikatos apsaugos ministro 2011 m. vasario 10 d. įsakymu Nr. V-133 „Dėl Lietuvos higienos normos HN 125:2019 „Suaugusių asmenų socialinės globos įstaigos: bendrieji sveikatos saugos reikalavimai“ patvirtinimo“ reikalavimus, darbų ir priešgaisrinę saugą reglamentuojančiuose teisės aktuose nustatytus reikalavimus, taip pat Aprašo atitinkamai socialinės globos normų grupei skirtajame priede patalpoms nustatytus reikalavimus.</w:t>
                  </w:r>
                </w:p>
              </w:sdtContent>
            </w:sdt>
            <w:sdt>
              <w:sdtPr>
                <w:alias w:val="5 p."/>
                <w:tag w:val="part_d4bbc0988f69417db826545c29d4985a"/>
                <w:lock w:val="sdtLocked"/>
                <w:richText/>
              </w:sdtPr>
              <w:sdtContent>
                <w:p>
                  <w:pPr>
                    <w:widowControl w:val="0"/>
                    <w:tabs>
                      <w:tab w:val="left" w:pos="9356"/>
                    </w:tabs>
                    <w:ind w:right="-1" w:firstLine="851"/>
                    <w:jc w:val="both"/>
                    <w:rPr>
                      <w:szCs w:val="24"/>
                    </w:rPr>
                  </w:pPr>
                  <w:sdt>
                    <w:sdtPr>
                      <w:alias w:val="Numeris"/>
                      <w:tag w:val="nr_d4bbc0988f69417db826545c29d4985a"/>
                      <w:lock w:val="sdtLocked"/>
                      <w:richText/>
                    </w:sdtPr>
                    <w:sdtContent>
                      <w:r>
                        <w:rPr>
                          <w:szCs w:val="24"/>
                        </w:rPr>
                        <w:t>5</w:t>
                      </w:r>
                    </w:sdtContent>
                  </w:sdt>
                  <w:r>
                    <w:rPr>
                      <w:szCs w:val="24"/>
                    </w:rPr>
                    <w:t xml:space="preserve">. Socialinės globos teikimo vieta turi būti nesunkiai pasiekiama visuomeniniu transportu. Esant poreikiui, socialinės globos įstaiga užtikrina specialaus transporto paslaugas priemonėms, susijusioms su asmenų socialine integracija į bendruomenę, vykdyti. </w:t>
                  </w:r>
                </w:p>
              </w:sdtContent>
            </w:sdt>
            <w:sdt>
              <w:sdtPr>
                <w:alias w:val="6 p."/>
                <w:tag w:val="part_9571217266354043819ee8e4e5208d40"/>
                <w:lock w:val="sdtLocked"/>
                <w:richText/>
              </w:sdtPr>
              <w:sdtContent>
                <w:p>
                  <w:pPr>
                    <w:widowControl w:val="0"/>
                    <w:tabs>
                      <w:tab w:val="left" w:pos="9356"/>
                    </w:tabs>
                    <w:ind w:right="-1" w:firstLine="851"/>
                    <w:jc w:val="both"/>
                    <w:rPr>
                      <w:szCs w:val="24"/>
                    </w:rPr>
                  </w:pPr>
                  <w:sdt>
                    <w:sdtPr>
                      <w:alias w:val="Numeris"/>
                      <w:tag w:val="nr_9571217266354043819ee8e4e5208d40"/>
                      <w:lock w:val="sdtLocked"/>
                      <w:richText/>
                    </w:sdtPr>
                    <w:sdtContent>
                      <w:r>
                        <w:rPr>
                          <w:szCs w:val="24"/>
                        </w:rPr>
                        <w:t>6</w:t>
                      </w:r>
                    </w:sdtContent>
                  </w:sdt>
                  <w:r>
                    <w:rPr>
                      <w:szCs w:val="24"/>
                    </w:rPr>
                    <w:t>. Socialinės globos įstaiga,</w:t>
                  </w:r>
                  <w:r>
                    <w:t xml:space="preserve"> </w:t>
                  </w:r>
                  <w:r>
                    <w:rPr>
                      <w:szCs w:val="24"/>
                    </w:rPr>
                    <w:t>pradėjusi teikti socialinę globą, apsirūpina rezervu asmens apsaugos priemonių, kurių sąrašą, kiekį ir laikotarpį, kuriam sukauptų asmens apsaugos priemonių turi pakakti nepertraukiamai įstaigos veiklai užtikrinti, nustato Vyriausybė ar jos įgaliota institucija, paskiria ne mažiau nei du darbuotojus (pagrindinis ir pavaduojantis), atsakingus už asmens apsaugos priemonių poreikio stebėjimą, išdavimą, užsakymų organizavimą, kitus rezervo priežiūros, administravimo veiksmus, vykdo šių priemonių apskaitą socialinės globos įstaigos nustatyta tvarka.</w:t>
                  </w:r>
                </w:p>
              </w:sdtContent>
            </w:sdt>
            <w:sdt>
              <w:sdtPr>
                <w:alias w:val="7 p."/>
                <w:tag w:val="part_999e8fb3365a40aeb0a0cbe4f0b0936e"/>
                <w:lock w:val="sdtLocked"/>
                <w:richText/>
              </w:sdtPr>
              <w:sdtContent>
                <w:p>
                  <w:pPr>
                    <w:widowControl w:val="0"/>
                    <w:tabs>
                      <w:tab w:val="left" w:pos="9356"/>
                    </w:tabs>
                    <w:ind w:right="-1" w:firstLine="851"/>
                    <w:jc w:val="both"/>
                    <w:rPr>
                      <w:szCs w:val="24"/>
                    </w:rPr>
                  </w:pPr>
                  <w:sdt>
                    <w:sdtPr>
                      <w:alias w:val="Numeris"/>
                      <w:tag w:val="nr_999e8fb3365a40aeb0a0cbe4f0b0936e"/>
                      <w:lock w:val="sdtLocked"/>
                      <w:richText/>
                    </w:sdtPr>
                    <w:sdtContent>
                      <w:r>
                        <w:rPr>
                          <w:szCs w:val="24"/>
                        </w:rPr>
                        <w:t>7</w:t>
                      </w:r>
                    </w:sdtContent>
                  </w:sdt>
                  <w:r>
                    <w:rPr>
                      <w:szCs w:val="24"/>
                    </w:rPr>
                    <w:t xml:space="preserve">. Jei socialinės globos įstaigoje paslaugas gaunančiam asmeniui pasireiškia užkrečiamųjų ligų požymiai (karščiavimas, kosulys, pasunkėjęs kvėpavimas ir pan.), taip pat dėl užkrečiamųjų ligų protrūkio paskelbus valstybės lygio ekstremaliąją situaciją ir (ar) karantiną visoje Lietuvos Respublikos teritorijoje, socialinės globos paslaugų teikimas socialinės globos įstaigoje organizuojamas atsižvelgiant į teisės aktų, reglamentuojančių socialinių paslaugų teikimą užkrečiamųjų ligų epidemijos metu, reikalavimus. </w:t>
                  </w:r>
                </w:p>
              </w:sdtContent>
            </w:sdt>
            <w:sdt>
              <w:sdtPr>
                <w:alias w:val="8 p."/>
                <w:tag w:val="part_a435de730dbe47c3ae2283fafb415ed6"/>
                <w:lock w:val="sdtLocked"/>
                <w:richText/>
              </w:sdtPr>
              <w:sdtContent>
                <w:p>
                  <w:pPr>
                    <w:widowControl w:val="0"/>
                    <w:tabs>
                      <w:tab w:val="left" w:pos="9356"/>
                    </w:tabs>
                    <w:ind w:right="-1" w:firstLine="851"/>
                    <w:jc w:val="both"/>
                    <w:rPr>
                      <w:szCs w:val="24"/>
                    </w:rPr>
                  </w:pPr>
                  <w:sdt>
                    <w:sdtPr>
                      <w:alias w:val="Numeris"/>
                      <w:tag w:val="nr_a435de730dbe47c3ae2283fafb415ed6"/>
                      <w:lock w:val="sdtLocked"/>
                      <w:richText/>
                    </w:sdtPr>
                    <w:sdtContent>
                      <w:r>
                        <w:rPr>
                          <w:szCs w:val="24"/>
                        </w:rPr>
                        <w:t>8</w:t>
                      </w:r>
                    </w:sdtContent>
                  </w:sdt>
                  <w:r>
                    <w:rPr>
                      <w:szCs w:val="24"/>
                    </w:rPr>
                    <w:t>. Lietuvos Respublikoje paskelbus ekstremaliąją situaciją socialinės globos įstaigose socialinės globos paslaugos organizuojamos ir teikiamos vadovaujantis teisės aktais, kuriuose reglamentuotas socialinių paslaugų teikimas esant paskelbtai ekstremaliajai situacijai Lietuvoje.</w:t>
                  </w:r>
                </w:p>
              </w:sdtContent>
            </w:sdt>
            <w:sdt>
              <w:sdtPr>
                <w:alias w:val="9 p."/>
                <w:tag w:val="part_2fc0d9dbc1664d76b5a95413b3d54cd5"/>
                <w:lock w:val="sdtLocked"/>
                <w:richText/>
              </w:sdtPr>
              <w:sdtContent>
                <w:p>
                  <w:pPr>
                    <w:widowControl w:val="0"/>
                    <w:tabs>
                      <w:tab w:val="left" w:pos="9356"/>
                    </w:tabs>
                    <w:ind w:right="-1" w:firstLine="851"/>
                    <w:jc w:val="both"/>
                    <w:rPr>
                      <w:szCs w:val="24"/>
                    </w:rPr>
                  </w:pPr>
                  <w:sdt>
                    <w:sdtPr>
                      <w:alias w:val="Numeris"/>
                      <w:tag w:val="nr_2fc0d9dbc1664d76b5a95413b3d54cd5"/>
                      <w:lock w:val="sdtLocked"/>
                      <w:richText/>
                    </w:sdtPr>
                    <w:sdtContent>
                      <w:r>
                        <w:rPr>
                          <w:szCs w:val="24"/>
                        </w:rPr>
                        <w:t>9</w:t>
                      </w:r>
                    </w:sdtContent>
                  </w:sdt>
                  <w:r>
                    <w:rPr>
                      <w:szCs w:val="24"/>
                    </w:rPr>
                    <w:t xml:space="preserve">. Socialinės globos įstaiga garantuoja ir užtikrina personalui žinomos informacijos ir asmens duomenų apie asmenį, gaunantį socialinę globą, jo tėvus, globėją (rūpintoją) ar artimuosius giminaičius apsaugą.  </w:t>
                  </w:r>
                </w:p>
              </w:sdtContent>
            </w:sdt>
            <w:sdt>
              <w:sdtPr>
                <w:alias w:val="10 p."/>
                <w:tag w:val="part_9d4588071fa845acbfaadfec659e7e69"/>
                <w:lock w:val="sdtLocked"/>
                <w:richText/>
              </w:sdtPr>
              <w:sdtContent>
                <w:p>
                  <w:pPr>
                    <w:widowControl w:val="0"/>
                    <w:tabs>
                      <w:tab w:val="left" w:pos="9356"/>
                    </w:tabs>
                    <w:ind w:right="-1" w:firstLine="851"/>
                    <w:jc w:val="both"/>
                    <w:rPr>
                      <w:szCs w:val="24"/>
                    </w:rPr>
                  </w:pPr>
                  <w:sdt>
                    <w:sdtPr>
                      <w:alias w:val="Numeris"/>
                      <w:tag w:val="nr_9d4588071fa845acbfaadfec659e7e69"/>
                      <w:lock w:val="sdtLocked"/>
                      <w:richText/>
                    </w:sdtPr>
                    <w:sdtContent>
                      <w:r>
                        <w:rPr>
                          <w:szCs w:val="24"/>
                        </w:rPr>
                        <w:t>10</w:t>
                      </w:r>
                    </w:sdtContent>
                  </w:sdt>
                  <w:r>
                    <w:rPr>
                      <w:szCs w:val="24"/>
                    </w:rPr>
                    <w:t xml:space="preserve">. Socialinės globos įstaiga užtikrina personalo ir paslaugų gavėjų  psichologinį saugumą, psichosocialinės rizikos valdymą, psichologinio smurto ir mobingo prevencijos įgyvendinimą ir saugios darbo aplinkos kūrimą.</w:t>
                  </w:r>
                </w:p>
              </w:sdtContent>
            </w:sdt>
            <w:sdt>
              <w:sdtPr>
                <w:alias w:val="11 p."/>
                <w:tag w:val="part_238946173ed440278f6ec4d2b6402714"/>
                <w:lock w:val="sdtLocked"/>
                <w:richText/>
              </w:sdtPr>
              <w:sdtContent>
                <w:p>
                  <w:pPr>
                    <w:widowControl w:val="0"/>
                    <w:tabs>
                      <w:tab w:val="left" w:pos="9356"/>
                    </w:tabs>
                    <w:ind w:right="-1" w:firstLine="851"/>
                    <w:jc w:val="both"/>
                    <w:rPr>
                      <w:szCs w:val="24"/>
                    </w:rPr>
                  </w:pPr>
                  <w:sdt>
                    <w:sdtPr>
                      <w:alias w:val="Numeris"/>
                      <w:tag w:val="nr_238946173ed440278f6ec4d2b6402714"/>
                      <w:lock w:val="sdtLocked"/>
                      <w:richText/>
                    </w:sdtPr>
                    <w:sdtContent>
                      <w:r>
                        <w:rPr>
                          <w:szCs w:val="24"/>
                        </w:rPr>
                        <w:t>11</w:t>
                      </w:r>
                    </w:sdtContent>
                  </w:sdt>
                  <w:r>
                    <w:rPr>
                      <w:szCs w:val="24"/>
                    </w:rPr>
                    <w:t>. Socialinių paslaugų teikimas ir (ar) paslaugų gavėjų saugumas neužtikrinamas, jeigu:</w:t>
                  </w:r>
                </w:p>
                <w:sdt>
                  <w:sdtPr>
                    <w:alias w:val="11.1 pp."/>
                    <w:tag w:val="part_91e3f383553541ffb95117c42be003eb"/>
                    <w:lock w:val="sdtLocked"/>
                    <w:richText/>
                  </w:sdtPr>
                  <w:sdtContent>
                    <w:p>
                      <w:pPr>
                        <w:widowControl w:val="0"/>
                        <w:tabs>
                          <w:tab w:val="left" w:pos="9356"/>
                        </w:tabs>
                        <w:ind w:right="-1" w:firstLine="851"/>
                        <w:jc w:val="both"/>
                        <w:rPr>
                          <w:szCs w:val="24"/>
                        </w:rPr>
                      </w:pPr>
                      <w:sdt>
                        <w:sdtPr>
                          <w:alias w:val="Numeris"/>
                          <w:tag w:val="nr_91e3f383553541ffb95117c42be003eb"/>
                          <w:lock w:val="sdtLocked"/>
                          <w:richText/>
                        </w:sdtPr>
                        <w:sdtContent>
                          <w:r>
                            <w:rPr>
                              <w:szCs w:val="24"/>
                            </w:rPr>
                            <w:t>11.1</w:t>
                          </w:r>
                        </w:sdtContent>
                      </w:sdt>
                      <w:r>
                        <w:rPr>
                          <w:szCs w:val="24"/>
                        </w:rPr>
                        <w:t xml:space="preserve">. įstaigos patalpose, kuriose teikiamos socialinės globos paslaugos, fiksuojami akivaizdūs patalpų trūkumai, keliantys pavojų asmens sveikatai ar gyvybei (pvz., atviri elektros laidai, laiptai be atitvarų, patalpos be langų, pažeista pastato konstrukcija ir pan.);    </w:t>
                      </w:r>
                    </w:p>
                  </w:sdtContent>
                </w:sdt>
                <w:sdt>
                  <w:sdtPr>
                    <w:alias w:val="11.2 pp."/>
                    <w:tag w:val="part_8fd1d06b27c145e5af917de3de4f3f55"/>
                    <w:lock w:val="sdtLocked"/>
                    <w:richText/>
                  </w:sdtPr>
                  <w:sdtContent>
                    <w:p>
                      <w:pPr>
                        <w:widowControl w:val="0"/>
                        <w:tabs>
                          <w:tab w:val="left" w:pos="9356"/>
                        </w:tabs>
                        <w:ind w:right="-1" w:firstLine="851"/>
                        <w:jc w:val="both"/>
                        <w:rPr>
                          <w:szCs w:val="24"/>
                        </w:rPr>
                      </w:pPr>
                      <w:sdt>
                        <w:sdtPr>
                          <w:alias w:val="Numeris"/>
                          <w:tag w:val="nr_8fd1d06b27c145e5af917de3de4f3f55"/>
                          <w:lock w:val="sdtLocked"/>
                          <w:richText/>
                        </w:sdtPr>
                        <w:sdtContent>
                          <w:r>
                            <w:rPr>
                              <w:szCs w:val="24"/>
                            </w:rPr>
                            <w:t>11.2</w:t>
                          </w:r>
                        </w:sdtContent>
                      </w:sdt>
                      <w:r>
                        <w:rPr>
                          <w:szCs w:val="24"/>
                        </w:rPr>
                        <w:t xml:space="preserve">. socialinės globos paslaugas teikiančių darbuotojų skaičius yra per mažas, todėl neužtikrinamas nepertraukiamas socialinės globos paslaugos teikimas visą parą, kai pagal paslaugos rūšį tai privalo būti užtikrinama, ir (ar) socialinę globą teikiančių darbuotojų (socialinių darbuotojų, individualios priežiūros darbuotojų, slaugytojų, slaugytojų padėjėjų) faktiškai dirba 30 ir daugiau procentų mažesnis skaičius, nei numatyta socialinės apsaugos ir darbo ministro tvirtinamuose socialinę globą teikiančių darbuotojų darbo laiko sąnaudų normatyvuose.   </w:t>
                      </w:r>
                    </w:p>
                  </w:sdtContent>
                </w:sdt>
              </w:sdtContent>
            </w:sdt>
            <w:sdt>
              <w:sdtPr>
                <w:alias w:val="12 p."/>
                <w:tag w:val="part_bad4a860331547bda84b76c4b03592c5"/>
                <w:lock w:val="sdtLocked"/>
                <w:richText/>
              </w:sdtPr>
              <w:sdtContent>
                <w:p>
                  <w:pPr>
                    <w:widowControl w:val="0"/>
                    <w:tabs>
                      <w:tab w:val="left" w:pos="9356"/>
                    </w:tabs>
                    <w:ind w:right="-1" w:firstLine="851"/>
                    <w:jc w:val="both"/>
                    <w:rPr>
                      <w:color w:val="000000"/>
                      <w:szCs w:val="24"/>
                    </w:rPr>
                  </w:pPr>
                  <w:sdt>
                    <w:sdtPr>
                      <w:alias w:val="Numeris"/>
                      <w:tag w:val="nr_bad4a860331547bda84b76c4b03592c5"/>
                      <w:lock w:val="sdtLocked"/>
                      <w:richText/>
                    </w:sdtPr>
                    <w:sdtContent>
                      <w:r>
                        <w:rPr>
                          <w:color w:val="000000"/>
                          <w:szCs w:val="24"/>
                        </w:rPr>
                        <w:t>12</w:t>
                      </w:r>
                    </w:sdtContent>
                  </w:sdt>
                  <w:r>
                    <w:rPr>
                      <w:color w:val="000000"/>
                      <w:szCs w:val="24"/>
                    </w:rPr>
                    <w:t>. Socialinės globos normos taikomos vadovaujantis šiais principais:</w:t>
                  </w:r>
                </w:p>
                <w:sdt>
                  <w:sdtPr>
                    <w:alias w:val="12.1 pp."/>
                    <w:tag w:val="part_05ac08a071b34a9296b5d7324fc5ea50"/>
                    <w:lock w:val="sdtLocked"/>
                    <w:richText/>
                  </w:sdtPr>
                  <w:sdtContent>
                    <w:p>
                      <w:pPr>
                        <w:widowControl w:val="0"/>
                        <w:ind w:firstLine="851"/>
                        <w:jc w:val="both"/>
                        <w:rPr>
                          <w:color w:val="000000"/>
                          <w:szCs w:val="24"/>
                        </w:rPr>
                      </w:pPr>
                      <w:sdt>
                        <w:sdtPr>
                          <w:alias w:val="Numeris"/>
                          <w:tag w:val="nr_05ac08a071b34a9296b5d7324fc5ea50"/>
                          <w:lock w:val="sdtLocked"/>
                          <w:richText/>
                        </w:sdtPr>
                        <w:sdtContent>
                          <w:r>
                            <w:rPr>
                              <w:color w:val="000000"/>
                              <w:szCs w:val="24"/>
                            </w:rPr>
                            <w:t>12.1</w:t>
                          </w:r>
                        </w:sdtContent>
                      </w:sdt>
                      <w:r>
                        <w:rPr>
                          <w:color w:val="000000"/>
                          <w:szCs w:val="24"/>
                        </w:rPr>
                        <w:t xml:space="preserve">. asmens teisių (įskaitant asmens duomenų apsaugos)  užtikrinimo. Organizuojant ir teikiant socialinę globą, užtikrinamas asmens duomenų apsauga (pagal 2016 m. balandžio 27 d. Europos Parlamento ir Tarybos reglamento (ES) 2016/679 dėl fizinių asmenų apsaugos tvarkant asmens duomenis ir dėl laisvo tokių duomenų judėjimo ir kuriuo panaikinama Direktyva 95/46/EB (Bendrasis duomenų apsaugos reglamentas), Asmens duomenų teisinės apsaugos įstatymo ir kitų teisės aktų, reglamentuojančių asmens duomenų apsaugą ir tvarkymą, reikalavimus),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12.2 pp."/>
                    <w:tag w:val="part_4a2db261ae1f453881904e8809e8795b"/>
                    <w:lock w:val="sdtLocked"/>
                    <w:richText/>
                  </w:sdtPr>
                  <w:sdtContent>
                    <w:p>
                      <w:pPr>
                        <w:widowControl w:val="0"/>
                        <w:ind w:firstLine="851"/>
                        <w:jc w:val="both"/>
                        <w:rPr>
                          <w:color w:val="000000"/>
                          <w:szCs w:val="24"/>
                        </w:rPr>
                      </w:pPr>
                      <w:sdt>
                        <w:sdtPr>
                          <w:alias w:val="Numeris"/>
                          <w:tag w:val="nr_4a2db261ae1f453881904e8809e8795b"/>
                          <w:lock w:val="sdtLocked"/>
                          <w:richText/>
                        </w:sdtPr>
                        <w:sdtContent>
                          <w:r>
                            <w:rPr>
                              <w:color w:val="000000"/>
                              <w:szCs w:val="24"/>
                            </w:rPr>
                            <w:t>12.2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globėjui, rūpintojui, prireikus – kitiems šeimos nariams ar artimiesiems giminaičiams bei kompetentingų institucijų atstovams. Vaiko socialinė globa derinama su pagalba jo šeimai;</w:t>
                      </w:r>
                    </w:p>
                  </w:sdtContent>
                </w:sdt>
                <w:sdt>
                  <w:sdtPr>
                    <w:alias w:val="12.3 pp."/>
                    <w:tag w:val="part_0bbbf71e50bf49578d0e7107a65d1d44"/>
                    <w:lock w:val="sdtLocked"/>
                    <w:richText/>
                  </w:sdtPr>
                  <w:sdtContent>
                    <w:p>
                      <w:pPr>
                        <w:widowControl w:val="0"/>
                        <w:ind w:firstLine="851"/>
                        <w:jc w:val="both"/>
                        <w:rPr>
                          <w:color w:val="000000"/>
                          <w:szCs w:val="24"/>
                        </w:rPr>
                      </w:pPr>
                      <w:sdt>
                        <w:sdtPr>
                          <w:alias w:val="Numeris"/>
                          <w:tag w:val="nr_0bbbf71e50bf49578d0e7107a65d1d44"/>
                          <w:lock w:val="sdtLocked"/>
                          <w:richText/>
                        </w:sdtPr>
                        <w:sdtContent>
                          <w:r>
                            <w:rPr>
                              <w:color w:val="000000"/>
                              <w:szCs w:val="24"/>
                            </w:rPr>
                            <w:t>12.3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12.4 pp."/>
                    <w:tag w:val="part_a79e12d3dfc74b44b0f308f5976ad412"/>
                    <w:lock w:val="sdtLocked"/>
                    <w:richText/>
                  </w:sdtPr>
                  <w:sdtContent>
                    <w:p>
                      <w:pPr>
                        <w:widowControl w:val="0"/>
                        <w:ind w:firstLine="851"/>
                        <w:jc w:val="both"/>
                        <w:rPr>
                          <w:color w:val="000000"/>
                          <w:szCs w:val="24"/>
                        </w:rPr>
                      </w:pPr>
                      <w:sdt>
                        <w:sdtPr>
                          <w:alias w:val="Numeris"/>
                          <w:tag w:val="nr_a79e12d3dfc74b44b0f308f5976ad412"/>
                          <w:lock w:val="sdtLocked"/>
                          <w:richText/>
                        </w:sdtPr>
                        <w:sdtContent>
                          <w:r>
                            <w:rPr>
                              <w:color w:val="000000"/>
                              <w:szCs w:val="24"/>
                            </w:rPr>
                            <w:t>12.4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12.5 pp."/>
                    <w:tag w:val="part_5b425e3484184ed4a6b7a6d24b603589"/>
                    <w:lock w:val="sdtLocked"/>
                    <w:richText/>
                  </w:sdtPr>
                  <w:sdtContent>
                    <w:p>
                      <w:pPr>
                        <w:widowControl w:val="0"/>
                        <w:ind w:firstLine="851"/>
                        <w:jc w:val="both"/>
                        <w:rPr>
                          <w:szCs w:val="24"/>
                        </w:rPr>
                      </w:pPr>
                      <w:sdt>
                        <w:sdtPr>
                          <w:alias w:val="Numeris"/>
                          <w:tag w:val="nr_5b425e3484184ed4a6b7a6d24b603589"/>
                          <w:lock w:val="sdtLocked"/>
                          <w:richText/>
                        </w:sdtPr>
                        <w:sdtContent>
                          <w:r>
                            <w:rPr>
                              <w:color w:val="000000"/>
                              <w:szCs w:val="24"/>
                            </w:rPr>
                            <w:t>12.5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rPr>
                          <w:szCs w:val="24"/>
                        </w:rPr>
                        <w:t xml:space="preserve"> </w:t>
                      </w:r>
                    </w:p>
                    <w:p>
                      <w:pPr>
                        <w:widowControl w:val="0"/>
                        <w:ind w:firstLine="851"/>
                        <w:jc w:val="both"/>
                        <w:rPr>
                          <w:color w:val="000000"/>
                          <w:szCs w:val="24"/>
                        </w:rPr>
                      </w:pPr>
                    </w:p>
                  </w:sdtContent>
                </w:sdt>
              </w:sdtContent>
            </w:sdt>
          </w:sdtContent>
        </w:sdt>
        <w:sdt>
          <w:sdtPr>
            <w:alias w:val="skyrius"/>
            <w:tag w:val="part_2b7b7c3fee794be3b22abdee050b9ec6"/>
            <w:lock w:val="sdtLocked"/>
            <w:richText/>
          </w:sdtPr>
          <w:sdtContent>
            <w:p>
              <w:pPr>
                <w:widowControl w:val="0"/>
                <w:jc w:val="center"/>
                <w:rPr>
                  <w:b/>
                  <w:bCs/>
                  <w:szCs w:val="24"/>
                </w:rPr>
              </w:pPr>
              <w:sdt>
                <w:sdtPr>
                  <w:alias w:val="Numeris"/>
                  <w:tag w:val="nr_2b7b7c3fee794be3b22abdee050b9ec6"/>
                  <w:lock w:val="sdtLocked"/>
                  <w:richText/>
                </w:sdtPr>
                <w:sdtContent>
                  <w:r>
                    <w:rPr>
                      <w:b/>
                      <w:bCs/>
                      <w:caps/>
                      <w:color w:val="000000"/>
                      <w:szCs w:val="24"/>
                    </w:rPr>
                    <w:t>III</w:t>
                  </w:r>
                </w:sdtContent>
              </w:sdt>
              <w:r>
                <w:rPr>
                  <w:b/>
                  <w:bCs/>
                  <w:caps/>
                  <w:color w:val="000000"/>
                  <w:szCs w:val="24"/>
                </w:rPr>
                <w:t xml:space="preserve"> SKYRIUS</w:t>
              </w:r>
            </w:p>
            <w:p>
              <w:pPr>
                <w:widowControl w:val="0"/>
                <w:jc w:val="center"/>
                <w:rPr>
                  <w:b/>
                  <w:bCs/>
                  <w:color w:val="000000"/>
                  <w:szCs w:val="24"/>
                </w:rPr>
              </w:pPr>
              <w:sdt>
                <w:sdtPr>
                  <w:alias w:val="Pavadinimas"/>
                  <w:tag w:val="title_2b7b7c3fee794be3b22abdee050b9ec6"/>
                  <w:lock w:val="sdtLocked"/>
                  <w:richText/>
                </w:sdtPr>
                <w:sdtContent>
                  <w:r>
                    <w:rPr>
                      <w:b/>
                      <w:bCs/>
                      <w:caps/>
                      <w:color w:val="000000"/>
                      <w:szCs w:val="24"/>
                    </w:rPr>
                    <w:t xml:space="preserve">SOCIALINĖS GLOBOS NORMŲ GRUPĖS </w:t>
                  </w:r>
                </w:sdtContent>
              </w:sdt>
            </w:p>
            <w:p>
              <w:pPr>
                <w:widowControl w:val="0"/>
                <w:jc w:val="center"/>
                <w:rPr>
                  <w:color w:val="000000"/>
                  <w:szCs w:val="24"/>
                </w:rPr>
              </w:pPr>
            </w:p>
            <w:sdt>
              <w:sdtPr>
                <w:alias w:val="13 p."/>
                <w:tag w:val="part_680a947193f44af7b5b85dd449e84505"/>
                <w:lock w:val="sdtLocked"/>
                <w:richText/>
              </w:sdtPr>
              <w:sdtContent>
                <w:p>
                  <w:pPr>
                    <w:widowControl w:val="0"/>
                    <w:ind w:firstLine="851"/>
                    <w:jc w:val="both"/>
                    <w:rPr>
                      <w:color w:val="000000"/>
                      <w:spacing w:val="-4"/>
                      <w:szCs w:val="24"/>
                    </w:rPr>
                  </w:pPr>
                  <w:sdt>
                    <w:sdtPr>
                      <w:alias w:val="Numeris"/>
                      <w:tag w:val="nr_680a947193f44af7b5b85dd449e84505"/>
                      <w:lock w:val="sdtLocked"/>
                      <w:richText/>
                    </w:sdtPr>
                    <w:sdtContent>
                      <w:r>
                        <w:rPr>
                          <w:color w:val="000000"/>
                          <w:spacing w:val="-4"/>
                          <w:szCs w:val="24"/>
                        </w:rPr>
                        <w:t>13</w:t>
                      </w:r>
                    </w:sdtContent>
                  </w:sdt>
                  <w:r>
                    <w:rPr>
                      <w:color w:val="000000"/>
                      <w:spacing w:val="-4"/>
                      <w:szCs w:val="24"/>
                    </w:rPr>
                    <w:t xml:space="preserve">. Atsižvelgiant į socialinės globos teikimo vietą (socialinės globos įstaiga arba asmens namai), socialinės globos rūšį (ilgalaikė, trumpalaikė, dienos) ir į tai, kuriai socialinės globos paslaugos gavėjų grupei (likę be tėvų globos vaikai, socialinę riziką patiriantys vaikai, vaikai su negalia, nelydimi nepilnamečiai užsieniečiai, suaugę asmenys su negalia, senyvo amžiaus asmenys, </w:t>
                  </w:r>
                  <w:r>
                    <w:rPr>
                      <w:color w:val="000000"/>
                      <w:szCs w:val="24"/>
                    </w:rPr>
                    <w:t>socialinę riziką patiriantys</w:t>
                  </w:r>
                  <w:r>
                    <w:rPr>
                      <w:color w:val="000000"/>
                      <w:spacing w:val="-4"/>
                      <w:szCs w:val="24"/>
                    </w:rPr>
                    <w:t xml:space="preserve"> nuo psichoaktyviųjų medžiagų vartojimo</w:t>
                  </w:r>
                  <w:r>
                    <w:rPr>
                      <w:szCs w:val="24"/>
                    </w:rPr>
                    <w:t xml:space="preserve"> priklausomi suaugę asmenys</w:t>
                  </w:r>
                  <w:r>
                    <w:rPr>
                      <w:color w:val="000000"/>
                      <w:spacing w:val="-4"/>
                      <w:szCs w:val="24"/>
                    </w:rPr>
                    <w:t xml:space="preserve">) socialinė globa teikiama, skiriamos šios specifinės socialinės globos normų grupės: </w:t>
                  </w:r>
                </w:p>
                <w:sdt>
                  <w:sdtPr>
                    <w:alias w:val="13.1 pp."/>
                    <w:tag w:val="part_222b88440a9e4685881641c1d2f33e88"/>
                    <w:lock w:val="sdtLocked"/>
                    <w:richText/>
                  </w:sdtPr>
                  <w:sdtContent>
                    <w:p>
                      <w:pPr>
                        <w:widowControl w:val="0"/>
                        <w:ind w:firstLine="851"/>
                        <w:jc w:val="both"/>
                        <w:rPr>
                          <w:color w:val="000000"/>
                          <w:szCs w:val="24"/>
                        </w:rPr>
                      </w:pPr>
                      <w:sdt>
                        <w:sdtPr>
                          <w:alias w:val="Numeris"/>
                          <w:tag w:val="nr_222b88440a9e4685881641c1d2f33e88"/>
                          <w:lock w:val="sdtLocked"/>
                          <w:richText/>
                        </w:sdtPr>
                        <w:sdtContent>
                          <w:r>
                            <w:rPr>
                              <w:szCs w:val="24"/>
                            </w:rPr>
                            <w:t>13.1</w:t>
                          </w:r>
                        </w:sdtContent>
                      </w:sdt>
                      <w:r>
                        <w:rPr>
                          <w:szCs w:val="24"/>
                        </w:rPr>
                        <w:t xml:space="preserve">. likusių be tėvų globos vaikų, socialinę riziką patiriančių vaikų, vaikų su negalia, nelydimų nepilnamečių užsieniečių ilgalaikės (trumpalaikės) socialinės globos normos, taikomos vaikų globos namams nelydimiems nepilnamečiams užsieniečiams, socialinės globos namams vaikams su negalia, stacionarinės ilgalaikės priežiūros įstaigoms ir šeiminiams namams (Aprašo 1 priedas); </w:t>
                      </w:r>
                    </w:p>
                  </w:sdtContent>
                </w:sdt>
                <w:sdt>
                  <w:sdtPr>
                    <w:alias w:val="13.2 pp."/>
                    <w:tag w:val="part_f2154a58f08f4469bac68b7810731397"/>
                    <w:lock w:val="sdtLocked"/>
                    <w:richText/>
                  </w:sdtPr>
                  <w:sdtContent>
                    <w:p>
                      <w:pPr>
                        <w:widowControl w:val="0"/>
                        <w:ind w:firstLine="851"/>
                        <w:jc w:val="both"/>
                        <w:rPr>
                          <w:color w:val="000000"/>
                          <w:szCs w:val="24"/>
                        </w:rPr>
                      </w:pPr>
                      <w:sdt>
                        <w:sdtPr>
                          <w:alias w:val="Numeris"/>
                          <w:tag w:val="nr_f2154a58f08f4469bac68b7810731397"/>
                          <w:lock w:val="sdtLocked"/>
                          <w:richText/>
                        </w:sdtPr>
                        <w:sdtContent>
                          <w:r>
                            <w:rPr>
                              <w:color w:val="000000"/>
                              <w:szCs w:val="24"/>
                            </w:rPr>
                            <w:t>13.2</w:t>
                          </w:r>
                        </w:sdtContent>
                      </w:sdt>
                      <w:r>
                        <w:rPr>
                          <w:color w:val="000000"/>
                          <w:szCs w:val="24"/>
                        </w:rPr>
                        <w:t xml:space="preserve">. likusių be tėvų globos vaikų, </w:t>
                      </w:r>
                      <w:r>
                        <w:rPr>
                          <w:szCs w:val="24"/>
                        </w:rPr>
                        <w:t>socialinę riziką patiriančių</w:t>
                      </w:r>
                      <w:r>
                        <w:rPr>
                          <w:color w:val="000000"/>
                          <w:szCs w:val="24"/>
                        </w:rPr>
                        <w:t xml:space="preserve"> vaikų, nelydimų nepilnamečių užsieniečių ilgalaikės (trumpalaikės) socialinės globos normos, taikomos šeimynoms (Aprašo 2 priedas);</w:t>
                      </w:r>
                    </w:p>
                  </w:sdtContent>
                </w:sdt>
                <w:sdt>
                  <w:sdtPr>
                    <w:alias w:val="13.3 pp."/>
                    <w:tag w:val="part_8ad4b22a702e48f9b39ef8f514552853"/>
                    <w:lock w:val="sdtLocked"/>
                    <w:richText/>
                  </w:sdtPr>
                  <w:sdtContent>
                    <w:p>
                      <w:pPr>
                        <w:widowControl w:val="0"/>
                        <w:ind w:firstLine="851"/>
                        <w:jc w:val="both"/>
                        <w:rPr>
                          <w:i/>
                          <w:iCs/>
                          <w:color w:val="000000"/>
                          <w:szCs w:val="24"/>
                        </w:rPr>
                      </w:pPr>
                      <w:sdt>
                        <w:sdtPr>
                          <w:alias w:val="Numeris"/>
                          <w:tag w:val="nr_8ad4b22a702e48f9b39ef8f514552853"/>
                          <w:lock w:val="sdtLocked"/>
                          <w:richText/>
                        </w:sdtPr>
                        <w:sdtContent>
                          <w:r>
                            <w:rPr>
                              <w:color w:val="000000"/>
                              <w:szCs w:val="24"/>
                            </w:rPr>
                            <w:t>13.3</w:t>
                          </w:r>
                        </w:sdtContent>
                      </w:sdt>
                      <w:r>
                        <w:rPr>
                          <w:color w:val="000000"/>
                          <w:szCs w:val="24"/>
                        </w:rPr>
                        <w:t xml:space="preserve">.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w:t>
                      </w:r>
                      <w:r>
                        <w:rPr>
                          <w:szCs w:val="24"/>
                        </w:rPr>
                        <w:t>socialinės globos įstaigoje arba dienos socialinę globą senyvo amžiaus asmenų, suaugusių asmenų</w:t>
                      </w:r>
                      <w:r>
                        <w:t xml:space="preserve"> </w:t>
                      </w:r>
                      <w:r>
                        <w:rPr>
                          <w:szCs w:val="24"/>
                        </w:rPr>
                        <w:t xml:space="preserve">su negalia ir vaikų su negalia jų </w:t>
                      </w:r>
                      <w:r>
                        <w:rPr>
                          <w:color w:val="000000"/>
                          <w:szCs w:val="24"/>
                        </w:rPr>
                        <w:t>namuose (Aprašo 3 priedas);</w:t>
                      </w:r>
                    </w:p>
                  </w:sdtContent>
                </w:sdt>
                <w:sdt>
                  <w:sdtPr>
                    <w:alias w:val="13.4 pp."/>
                    <w:tag w:val="part_5211830ab63c427ab6e2014403bef12b"/>
                    <w:lock w:val="sdtLocked"/>
                    <w:richText/>
                  </w:sdtPr>
                  <w:sdtContent>
                    <w:p>
                      <w:pPr>
                        <w:widowControl w:val="0"/>
                        <w:ind w:firstLine="851"/>
                        <w:jc w:val="both"/>
                        <w:rPr>
                          <w:color w:val="000000"/>
                          <w:szCs w:val="24"/>
                        </w:rPr>
                      </w:pPr>
                      <w:sdt>
                        <w:sdtPr>
                          <w:alias w:val="Numeris"/>
                          <w:tag w:val="nr_5211830ab63c427ab6e2014403bef12b"/>
                          <w:lock w:val="sdtLocked"/>
                          <w:richText/>
                        </w:sdtPr>
                        <w:sdtContent>
                          <w:r>
                            <w:rPr>
                              <w:szCs w:val="24"/>
                            </w:rPr>
                            <w:t>13.4</w:t>
                          </w:r>
                        </w:sdtContent>
                      </w:sdt>
                      <w:r>
                        <w:rPr>
                          <w:szCs w:val="24"/>
                        </w:rPr>
                        <w:t xml:space="preserve">. senyvo amžiaus asmenų ir suaugusių asmenų su negalia ilgalaikės (trumpalaikės) socialinės globos normos taikomos socialinės globos namams, stacionarinės ilgalaikės priežiūros įstaigoms, grupinio gyvenimo namams ir bendro gyvenimo namams (Aprašo 4 priedas); </w:t>
                      </w:r>
                    </w:p>
                  </w:sdtContent>
                </w:sdt>
                <w:sdt>
                  <w:sdtPr>
                    <w:alias w:val="13.5 pp."/>
                    <w:tag w:val="part_280a3f6cc0254105a79fe12edc5dec11"/>
                    <w:lock w:val="sdtLocked"/>
                    <w:richText/>
                  </w:sdtPr>
                  <w:sdtContent>
                    <w:p>
                      <w:pPr>
                        <w:widowControl w:val="0"/>
                        <w:ind w:firstLine="851"/>
                        <w:jc w:val="both"/>
                        <w:rPr>
                          <w:color w:val="000000"/>
                          <w:szCs w:val="24"/>
                        </w:rPr>
                      </w:pPr>
                      <w:sdt>
                        <w:sdtPr>
                          <w:alias w:val="Numeris"/>
                          <w:tag w:val="nr_280a3f6cc0254105a79fe12edc5dec11"/>
                          <w:lock w:val="sdtLocked"/>
                          <w:richText/>
                        </w:sdtPr>
                        <w:sdtContent>
                          <w:r>
                            <w:rPr>
                              <w:color w:val="000000"/>
                              <w:szCs w:val="24"/>
                            </w:rPr>
                            <w:t>13.5</w:t>
                          </w:r>
                        </w:sdtContent>
                      </w:sdt>
                      <w:r>
                        <w:rPr>
                          <w:color w:val="000000"/>
                          <w:szCs w:val="24"/>
                        </w:rPr>
                        <w:t xml:space="preserve">. socialinę riziką patiriančių nuo psichoaktyviųjų medžiagų vartojimo priklausomų </w:t>
                      </w:r>
                      <w:r>
                        <w:rPr>
                          <w:szCs w:val="24"/>
                        </w:rPr>
                        <w:t>suaugusių</w:t>
                      </w:r>
                      <w:r>
                        <w:rPr>
                          <w:color w:val="000000"/>
                          <w:szCs w:val="24"/>
                        </w:rPr>
                        <w:t xml:space="preserve"> asmenų trumpalaikės socialinės globos normos, taikomos psichologinės ir socialinės reabilitacijos įstaigoms (Aprašo 5 priedas).</w:t>
                      </w:r>
                      <w:r>
                        <w:rPr>
                          <w:szCs w:val="24"/>
                        </w:rPr>
                        <w:t xml:space="preserve">  </w:t>
                      </w:r>
                    </w:p>
                    <w:p>
                      <w:pPr>
                        <w:widowControl w:val="0"/>
                        <w:jc w:val="both"/>
                        <w:rPr>
                          <w:caps/>
                          <w:color w:val="000000"/>
                          <w:szCs w:val="24"/>
                        </w:rPr>
                      </w:pPr>
                    </w:p>
                  </w:sdtContent>
                </w:sdt>
              </w:sdtContent>
            </w:sdt>
          </w:sdtContent>
        </w:sdt>
        <w:sdt>
          <w:sdtPr>
            <w:alias w:val="skyrius"/>
            <w:tag w:val="part_f296a75ff0634a058be943dd051e28bc"/>
            <w:lock w:val="sdtLocked"/>
            <w:richText/>
          </w:sdtPr>
          <w:sdtContent>
            <w:p>
              <w:pPr>
                <w:widowControl w:val="0"/>
                <w:jc w:val="center"/>
                <w:rPr>
                  <w:b/>
                  <w:bCs/>
                  <w:szCs w:val="24"/>
                </w:rPr>
              </w:pPr>
              <w:sdt>
                <w:sdtPr>
                  <w:alias w:val="Numeris"/>
                  <w:tag w:val="nr_f296a75ff0634a058be943dd051e28bc"/>
                  <w:lock w:val="sdtLocked"/>
                  <w:richText/>
                </w:sdtPr>
                <w:sdtContent>
                  <w:r>
                    <w:rPr>
                      <w:b/>
                      <w:bCs/>
                      <w:caps/>
                      <w:color w:val="000000"/>
                      <w:szCs w:val="24"/>
                    </w:rPr>
                    <w:t>IV</w:t>
                  </w:r>
                </w:sdtContent>
              </w:sdt>
              <w:r>
                <w:rPr>
                  <w:b/>
                  <w:bCs/>
                  <w:caps/>
                  <w:color w:val="000000"/>
                  <w:szCs w:val="24"/>
                </w:rPr>
                <w:t xml:space="preserve"> SKYRIUS</w:t>
              </w:r>
            </w:p>
            <w:p>
              <w:pPr>
                <w:widowControl w:val="0"/>
                <w:jc w:val="center"/>
                <w:rPr>
                  <w:b/>
                  <w:bCs/>
                  <w:color w:val="000000"/>
                  <w:szCs w:val="24"/>
                </w:rPr>
              </w:pPr>
              <w:sdt>
                <w:sdtPr>
                  <w:alias w:val="Pavadinimas"/>
                  <w:tag w:val="title_f296a75ff0634a058be943dd051e28bc"/>
                  <w:lock w:val="sdtLocked"/>
                  <w:richText/>
                </w:sdtPr>
                <w:sdtContent>
                  <w:r>
                    <w:rPr>
                      <w:b/>
                      <w:bCs/>
                      <w:caps/>
                      <w:color w:val="000000"/>
                      <w:szCs w:val="24"/>
                    </w:rPr>
                    <w:t xml:space="preserve">SOCIALINĖS GLOBOS ATITIKTIES SOCIALINĖS GLOBOS NORMOMS VERTINIMAS </w:t>
                  </w:r>
                </w:sdtContent>
              </w:sdt>
            </w:p>
            <w:p>
              <w:pPr>
                <w:widowControl w:val="0"/>
                <w:jc w:val="both"/>
                <w:rPr>
                  <w:szCs w:val="24"/>
                </w:rPr>
              </w:pPr>
            </w:p>
            <w:sdt>
              <w:sdtPr>
                <w:alias w:val="14 p."/>
                <w:tag w:val="part_cd255522840f49b08b5c29940fc613b7"/>
                <w:lock w:val="sdtLocked"/>
                <w:richText/>
              </w:sdtPr>
              <w:sdtContent>
                <w:p>
                  <w:pPr>
                    <w:widowControl w:val="0"/>
                    <w:tabs>
                      <w:tab w:val="left" w:pos="851"/>
                    </w:tabs>
                    <w:ind w:firstLine="851"/>
                    <w:jc w:val="both"/>
                    <w:rPr>
                      <w:color w:val="000000"/>
                      <w:szCs w:val="24"/>
                    </w:rPr>
                  </w:pPr>
                  <w:sdt>
                    <w:sdtPr>
                      <w:alias w:val="Numeris"/>
                      <w:tag w:val="nr_cd255522840f49b08b5c29940fc613b7"/>
                      <w:lock w:val="sdtLocked"/>
                      <w:richText/>
                    </w:sdtPr>
                    <w:sdtContent>
                      <w:r>
                        <w:rPr>
                          <w:color w:val="000000"/>
                          <w:szCs w:val="24"/>
                        </w:rPr>
                        <w:t>14</w:t>
                      </w:r>
                    </w:sdtContent>
                  </w:sdt>
                  <w:r>
                    <w:rPr>
                      <w:color w:val="000000"/>
                      <w:szCs w:val="24"/>
                    </w:rPr>
                    <w:t>. Socialinės globos įstaigos socialinės globos atitiktį Aprašo atitinkamai socialinės globos normų grupei skirtajame priede nustatytiems reikalavimams vertina Socialinių paslaugų priežiūros departamentas prie Socialinės apsaugos ir darbo ministerijos (toliau – Socialinių paslaugų priežiūros departamentas)</w:t>
                  </w:r>
                  <w:r>
                    <w:t xml:space="preserve"> </w:t>
                  </w:r>
                  <w:r>
                    <w:rPr>
                      <w:color w:val="000000"/>
                      <w:szCs w:val="24"/>
                    </w:rPr>
                    <w:t xml:space="preserve">socialinės apsaugos ir darbo ministro tvirtinamose socialinės globos  licencijavimo taisyklėse nustatyta tvarka. </w:t>
                  </w:r>
                </w:p>
              </w:sdtContent>
            </w:sdt>
            <w:sdt>
              <w:sdtPr>
                <w:alias w:val="15 p."/>
                <w:tag w:val="part_dec81f750d144368bdd2a71210e17795"/>
                <w:lock w:val="sdtLocked"/>
                <w:richText/>
              </w:sdtPr>
              <w:sdtContent>
                <w:p>
                  <w:pPr>
                    <w:widowControl w:val="0"/>
                    <w:tabs>
                      <w:tab w:val="left" w:pos="851"/>
                    </w:tabs>
                    <w:ind w:firstLine="851"/>
                    <w:jc w:val="both"/>
                    <w:rPr>
                      <w:color w:val="000000"/>
                      <w:szCs w:val="24"/>
                    </w:rPr>
                  </w:pPr>
                  <w:sdt>
                    <w:sdtPr>
                      <w:alias w:val="Numeris"/>
                      <w:tag w:val="nr_dec81f750d144368bdd2a71210e17795"/>
                      <w:lock w:val="sdtLocked"/>
                      <w:richText/>
                    </w:sdtPr>
                    <w:sdtContent>
                      <w:r>
                        <w:rPr>
                          <w:color w:val="000000"/>
                          <w:szCs w:val="24"/>
                        </w:rPr>
                        <w:t>15</w:t>
                      </w:r>
                    </w:sdtContent>
                  </w:sdt>
                  <w:r>
                    <w:rPr>
                      <w:color w:val="000000"/>
                      <w:szCs w:val="24"/>
                    </w:rPr>
                    <w:t>. Socialinės globos įstaiga Socialinių paslaugų priežiūros departamento darbuotojų atliekamo įstaigos atitikties socialinės globos normoms vertinimo vietoje metu privalo pateikti visus vertinimui atlikti reikiamus socialinės globos įstaigos veiklos dokumentus ir kitą informaciją.</w:t>
                  </w:r>
                </w:p>
              </w:sdtContent>
            </w:sdt>
            <w:sdt>
              <w:sdtPr>
                <w:alias w:val="16 p."/>
                <w:tag w:val="part_b934db0751834b9b8b7ec3b2a9b724d4"/>
                <w:lock w:val="sdtLocked"/>
                <w:richText/>
              </w:sdtPr>
              <w:sdtContent>
                <w:p>
                  <w:pPr>
                    <w:widowControl w:val="0"/>
                    <w:ind w:firstLine="851"/>
                    <w:jc w:val="both"/>
                    <w:rPr>
                      <w:color w:val="000000"/>
                      <w:szCs w:val="24"/>
                    </w:rPr>
                  </w:pPr>
                  <w:sdt>
                    <w:sdtPr>
                      <w:alias w:val="Numeris"/>
                      <w:tag w:val="nr_b934db0751834b9b8b7ec3b2a9b724d4"/>
                      <w:lock w:val="sdtLocked"/>
                      <w:richText/>
                    </w:sdtPr>
                    <w:sdtContent>
                      <w:r>
                        <w:rPr>
                          <w:color w:val="000000"/>
                          <w:szCs w:val="24"/>
                        </w:rPr>
                        <w:t>16</w:t>
                      </w:r>
                    </w:sdtContent>
                  </w:sdt>
                  <w:r>
                    <w:rPr>
                      <w:color w:val="000000"/>
                      <w:szCs w:val="24"/>
                    </w:rPr>
                    <w:t>. Siekdama socialinės globos efektyvumo, socialinės globos įstaiga nuolat pati vertina savo veiklą ir socialinės globos atitiktį socialinės globos normoms (toliau – įsivertinimas).</w:t>
                  </w:r>
                </w:p>
              </w:sdtContent>
            </w:sdt>
            <w:sdt>
              <w:sdtPr>
                <w:alias w:val="17 p."/>
                <w:tag w:val="part_01c34c77efc94b4ebad3d11f56688391"/>
                <w:lock w:val="sdtLocked"/>
                <w:richText/>
              </w:sdtPr>
              <w:sdtContent>
                <w:p>
                  <w:pPr>
                    <w:widowControl w:val="0"/>
                    <w:ind w:firstLine="851"/>
                    <w:jc w:val="both"/>
                    <w:rPr>
                      <w:color w:val="000000"/>
                      <w:szCs w:val="24"/>
                    </w:rPr>
                  </w:pPr>
                  <w:sdt>
                    <w:sdtPr>
                      <w:alias w:val="Numeris"/>
                      <w:tag w:val="nr_01c34c77efc94b4ebad3d11f56688391"/>
                      <w:lock w:val="sdtLocked"/>
                      <w:richText/>
                    </w:sdtPr>
                    <w:sdtContent>
                      <w:r>
                        <w:rPr>
                          <w:color w:val="000000"/>
                          <w:szCs w:val="24"/>
                        </w:rPr>
                        <w:t>17</w:t>
                      </w:r>
                    </w:sdtContent>
                  </w:sdt>
                  <w:r>
                    <w:rPr>
                      <w:color w:val="000000"/>
                      <w:szCs w:val="24"/>
                    </w:rPr>
                    <w:t xml:space="preserve">.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 </w:t>
                  </w:r>
                </w:p>
              </w:sdtContent>
            </w:sdt>
            <w:sdt>
              <w:sdtPr>
                <w:alias w:val="18 p."/>
                <w:tag w:val="part_0e463bc205d54d258d99798c05cff8e6"/>
                <w:lock w:val="sdtLocked"/>
                <w:richText/>
              </w:sdtPr>
              <w:sdtContent>
                <w:p>
                  <w:pPr>
                    <w:widowControl w:val="0"/>
                    <w:ind w:firstLine="851"/>
                    <w:jc w:val="both"/>
                    <w:rPr>
                      <w:color w:val="000000"/>
                      <w:szCs w:val="24"/>
                    </w:rPr>
                  </w:pPr>
                  <w:sdt>
                    <w:sdtPr>
                      <w:alias w:val="Numeris"/>
                      <w:tag w:val="nr_0e463bc205d54d258d99798c05cff8e6"/>
                      <w:lock w:val="sdtLocked"/>
                      <w:richText/>
                    </w:sdtPr>
                    <w:sdtContent>
                      <w:r>
                        <w:rPr>
                          <w:color w:val="000000"/>
                          <w:szCs w:val="24"/>
                        </w:rPr>
                        <w:t>18</w:t>
                      </w:r>
                    </w:sdtContent>
                  </w:sdt>
                  <w:r>
                    <w:rPr>
                      <w:color w:val="000000"/>
                      <w:szCs w:val="24"/>
                    </w:rPr>
                    <w:t>. Metodinę pagalbą socialinės globos įstaigoms dėl savo veiklos įsivertinimo ir socialinės globos normų taikymo teikia Socialinių paslaugų priežiūros departamentas.</w:t>
                  </w:r>
                </w:p>
              </w:sdtContent>
            </w:sdt>
            <w:sdt>
              <w:sdtPr>
                <w:alias w:val="19 p."/>
                <w:tag w:val="part_aea6ec3c91e642108be1cff955c1c1d1"/>
                <w:lock w:val="sdtLocked"/>
                <w:richText/>
              </w:sdtPr>
              <w:sdtContent>
                <w:p>
                  <w:pPr>
                    <w:widowControl w:val="0"/>
                    <w:ind w:firstLine="851"/>
                    <w:jc w:val="both"/>
                    <w:rPr>
                      <w:szCs w:val="24"/>
                    </w:rPr>
                  </w:pPr>
                  <w:sdt>
                    <w:sdtPr>
                      <w:alias w:val="Numeris"/>
                      <w:tag w:val="nr_aea6ec3c91e642108be1cff955c1c1d1"/>
                      <w:lock w:val="sdtLocked"/>
                      <w:richText/>
                    </w:sdtPr>
                    <w:sdtContent>
                      <w:r>
                        <w:rPr>
                          <w:color w:val="000000"/>
                          <w:spacing w:val="-2"/>
                          <w:szCs w:val="24"/>
                        </w:rPr>
                        <w:t>19</w:t>
                      </w:r>
                    </w:sdtContent>
                  </w:sdt>
                  <w:r>
                    <w:rPr>
                      <w:color w:val="000000"/>
                      <w:spacing w:val="-2"/>
                      <w:szCs w:val="24"/>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asmenims, skelbdama šias išvadas savo interneto puslapyje.</w:t>
                  </w:r>
                  <w:r>
                    <w:t xml:space="preserve"> </w:t>
                  </w:r>
                  <w:r>
                    <w:rPr>
                      <w:color w:val="000000"/>
                      <w:spacing w:val="-2"/>
                      <w:szCs w:val="24"/>
                    </w:rPr>
                    <w:t>Skelbiant šias išvadas turi būti laikomasi Reglamento (ES) 2016/679 ir kitų teisės aktų, reglamentuojančių asmens duomenų apsaugą ir tvarkymą, reikalavimų.</w:t>
                  </w:r>
                </w:p>
              </w:sdtContent>
            </w:sdt>
            <w:sdt>
              <w:sdtPr>
                <w:alias w:val="20 p."/>
                <w:tag w:val="part_26c11f2a503148a49aba8e8259494616"/>
                <w:lock w:val="sdtLocked"/>
                <w:richText/>
              </w:sdtPr>
              <w:sdtContent>
                <w:p>
                  <w:pPr>
                    <w:widowControl w:val="0"/>
                    <w:ind w:firstLine="851"/>
                    <w:jc w:val="both"/>
                    <w:rPr>
                      <w:color w:val="000000"/>
                      <w:spacing w:val="-2"/>
                      <w:szCs w:val="24"/>
                    </w:rPr>
                  </w:pPr>
                  <w:sdt>
                    <w:sdtPr>
                      <w:alias w:val="Numeris"/>
                      <w:tag w:val="nr_26c11f2a503148a49aba8e8259494616"/>
                      <w:lock w:val="sdtLocked"/>
                      <w:richText/>
                    </w:sdtPr>
                    <w:sdtContent>
                      <w:r>
                        <w:rPr>
                          <w:color w:val="000000"/>
                          <w:spacing w:val="-2"/>
                          <w:szCs w:val="24"/>
                        </w:rPr>
                        <w:t>20</w:t>
                      </w:r>
                    </w:sdtContent>
                  </w:sdt>
                  <w:r>
                    <w:rPr>
                      <w:color w:val="000000"/>
                      <w:spacing w:val="-2"/>
                      <w:szCs w:val="24"/>
                    </w:rPr>
                    <w:t>. Socialinės globos įstaiga, gavusi iš Socialinių paslaugų priežiūros departamento informaciją apie licencijos galiojimo sustabdymą, ar panaikinimą, ar atsisakymą išduoti licenciją, socialinės globos įstaigos nustatyta tvarka privalo imtis visų įmanomų priemonių, kad teisės aktų nustatyta tvarka būtų užtikrintas socialinės globos tęstinumas asmeniui kitoje socialinės globos įstaigoje.</w:t>
                  </w:r>
                  <w:r>
                    <w:rPr>
                      <w:color w:val="000000"/>
                      <w:szCs w:val="24"/>
                    </w:rPr>
                    <w:t xml:space="preserve"> </w:t>
                  </w:r>
                </w:p>
              </w:sdtContent>
            </w:sdt>
            <w:sdt>
              <w:sdtPr>
                <w:alias w:val="21 p."/>
                <w:tag w:val="part_e00d0409e7de4add8e7855a4058cc37f"/>
                <w:lock w:val="sdtLocked"/>
                <w:richText/>
              </w:sdtPr>
              <w:sdtContent>
                <w:p>
                  <w:pPr>
                    <w:widowControl w:val="0"/>
                    <w:ind w:firstLine="851"/>
                    <w:jc w:val="both"/>
                    <w:rPr>
                      <w:color w:val="000000"/>
                      <w:szCs w:val="24"/>
                    </w:rPr>
                  </w:pPr>
                  <w:sdt>
                    <w:sdtPr>
                      <w:alias w:val="Numeris"/>
                      <w:tag w:val="nr_e00d0409e7de4add8e7855a4058cc37f"/>
                      <w:lock w:val="sdtLocked"/>
                      <w:richText/>
                    </w:sdtPr>
                    <w:sdtContent>
                      <w:r>
                        <w:rPr>
                          <w:color w:val="000000"/>
                          <w:szCs w:val="24"/>
                        </w:rPr>
                        <w:t>21</w:t>
                      </w:r>
                    </w:sdtContent>
                  </w:sdt>
                  <w:r>
                    <w:rPr>
                      <w:color w:val="000000"/>
                      <w:szCs w:val="24"/>
                    </w:rPr>
                    <w:t>. Socialinių paslaugų priežiūros departamentas, remdamasis socialinės globos atitikties socialinės globos normoms vertinimo išvadomis, formuoja bendrą socialinės globos normų taikymo praktiką šalies mastu.</w:t>
                  </w:r>
                </w:p>
              </w:sdtContent>
            </w:sdt>
            <w:sdt>
              <w:sdtPr>
                <w:alias w:val="22 p."/>
                <w:tag w:val="part_f377b138366f40c0be4f3573b56652b1"/>
                <w:lock w:val="sdtLocked"/>
                <w:richText/>
              </w:sdtPr>
              <w:sdtContent>
                <w:p>
                  <w:pPr>
                    <w:widowControl w:val="0"/>
                    <w:ind w:firstLine="851"/>
                    <w:jc w:val="both"/>
                    <w:rPr>
                      <w:szCs w:val="24"/>
                    </w:rPr>
                  </w:pPr>
                  <w:sdt>
                    <w:sdtPr>
                      <w:alias w:val="Numeris"/>
                      <w:tag w:val="nr_f377b138366f40c0be4f3573b56652b1"/>
                      <w:lock w:val="sdtLocked"/>
                      <w:richText/>
                    </w:sdtPr>
                    <w:sdtContent>
                      <w:r>
                        <w:rPr>
                          <w:szCs w:val="24"/>
                        </w:rPr>
                        <w:t>22</w:t>
                      </w:r>
                    </w:sdtContent>
                  </w:sdt>
                  <w:r>
                    <w:rPr>
                      <w:szCs w:val="24"/>
                    </w:rPr>
                    <w:t>. Ginčai dėl Socialinių paslaugų priežiūros departamento priimtų sprendimų (neveikimo) nagrinėjami Lietuvos Respublikos administracinių bylų teisenos įstatymo nustatyta tvarka.</w:t>
                  </w:r>
                </w:p>
              </w:sdtContent>
            </w:sdt>
            <w:sdt>
              <w:sdtPr>
                <w:alias w:val="23 p."/>
                <w:tag w:val="part_5a74e2ca6ce04dd79d2a4c862b6394e9"/>
                <w:lock w:val="sdtLocked"/>
                <w:richText/>
              </w:sdtPr>
              <w:sdtContent>
                <w:p>
                  <w:pPr>
                    <w:widowControl w:val="0"/>
                    <w:ind w:firstLine="851"/>
                    <w:jc w:val="both"/>
                    <w:rPr>
                      <w:szCs w:val="24"/>
                    </w:rPr>
                  </w:pPr>
                  <w:sdt>
                    <w:sdtPr>
                      <w:alias w:val="Numeris"/>
                      <w:tag w:val="nr_5a74e2ca6ce04dd79d2a4c862b6394e9"/>
                      <w:lock w:val="sdtLocked"/>
                      <w:richText/>
                    </w:sdtPr>
                    <w:sdtContent>
                      <w:r>
                        <w:rPr>
                          <w:szCs w:val="24"/>
                        </w:rPr>
                        <w:t>23</w:t>
                      </w:r>
                    </w:sdtContent>
                  </w:sdt>
                  <w:r>
                    <w:rPr>
                      <w:szCs w:val="24"/>
                    </w:rPr>
                    <w:t>. Asmens duomenys tvarkomi Reglamento (ES) 2016/679 ir kitų teisės aktų, reglamentuojančių asmens duomenų apsaugą ir tvarkymą, nustatyta tvarka.</w:t>
                  </w:r>
                </w:p>
              </w:sdtContent>
            </w:sdt>
            <w:sdt>
              <w:sdtPr>
                <w:alias w:val="24 p."/>
                <w:tag w:val="part_9774499c5d7b4435ab234138cc2f9d57"/>
                <w:lock w:val="sdtLocked"/>
                <w:richText/>
              </w:sdtPr>
              <w:sdtContent>
                <w:p>
                  <w:pPr>
                    <w:widowControl w:val="0"/>
                    <w:ind w:firstLine="851"/>
                    <w:jc w:val="both"/>
                    <w:rPr>
                      <w:szCs w:val="24"/>
                    </w:rPr>
                  </w:pPr>
                  <w:sdt>
                    <w:sdtPr>
                      <w:alias w:val="Numeris"/>
                      <w:tag w:val="nr_9774499c5d7b4435ab234138cc2f9d57"/>
                      <w:lock w:val="sdtLocked"/>
                      <w:richText/>
                    </w:sdtPr>
                    <w:sdtContent>
                      <w:r>
                        <w:rPr>
                          <w:szCs w:val="24"/>
                        </w:rPr>
                        <w:t>24</w:t>
                      </w:r>
                    </w:sdtContent>
                  </w:sdt>
                  <w:r>
                    <w:rPr>
                      <w:szCs w:val="24"/>
                    </w:rPr>
                    <w:t>. Duomenų subjektų teisės įgyvendinamos duomenų valdytojo, į kurį kreipiamasi dėl duomenų subjekto teisių įgyvendinimo, nustatyta tvarka, vadovaujantis Reglamentu (ES) 2016/679.</w:t>
                  </w:r>
                </w:p>
              </w:sdtContent>
            </w:sdt>
            <w:sdt>
              <w:sdtPr>
                <w:alias w:val="25 p."/>
                <w:tag w:val="part_52d8930aced84b878678cfe0fd4c4495"/>
                <w:lock w:val="sdtLocked"/>
                <w:richText/>
              </w:sdtPr>
              <w:sdtContent>
                <w:p>
                  <w:pPr>
                    <w:widowControl w:val="0"/>
                    <w:ind w:firstLine="851"/>
                    <w:jc w:val="both"/>
                    <w:rPr>
                      <w:szCs w:val="24"/>
                    </w:rPr>
                  </w:pPr>
                  <w:sdt>
                    <w:sdtPr>
                      <w:alias w:val="Numeris"/>
                      <w:tag w:val="nr_52d8930aced84b878678cfe0fd4c4495"/>
                      <w:lock w:val="sdtLocked"/>
                      <w:richText/>
                    </w:sdtPr>
                    <w:sdtContent>
                      <w:r>
                        <w:rPr>
                          <w:szCs w:val="24"/>
                        </w:rPr>
                        <w:t>25</w:t>
                      </w:r>
                    </w:sdtContent>
                  </w:sdt>
                  <w:r>
                    <w:rPr>
                      <w:szCs w:val="24"/>
                    </w:rPr>
                    <w:t>. Dokumentai saugomi Lietuvos Respublikos dokumentų ir archyvų įstatymo nustatyta tvarka.</w:t>
                  </w:r>
                </w:p>
              </w:sdtContent>
            </w:sdt>
          </w:sdtContent>
        </w:sdt>
        <w:sdt>
          <w:sdtPr>
            <w:alias w:val="pabaiga"/>
            <w:tag w:val="part_890a1d5d02b04e34aba570f6eaa401b0"/>
            <w:lock w:val="sdtLocked"/>
            <w:richText/>
          </w:sdtPr>
          <w:sdtContent>
            <w:p>
              <w:pPr>
                <w:widowControl w:val="0"/>
                <w:jc w:val="cente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1 pr."/>
        <w:tag w:val="part_31066681aac145709337373999e9f37a"/>
        <w:lock w:val="sdtLocked"/>
        <w:richText/>
      </w:sdtPr>
      <w:sdtContent>
        <w:p>
          <w:pPr>
            <w:tabs>
              <w:tab w:val="center" w:pos="4819"/>
              <w:tab w:val="right" w:pos="9638"/>
            </w:tabs>
            <w:ind w:firstLine="8108"/>
            <w:sectPr>
              <w:pgSz w:w="11906" w:h="16838"/>
              <w:pgMar w:top="1276" w:right="991" w:bottom="1440" w:left="1440" w:header="567" w:footer="567" w:gutter="0"/>
              <w:pgNumType w:start="1"/>
              <w:cols w:space="1296"/>
              <w:titlePg/>
              <w:docGrid w:linePitch="360"/>
            </w:sectPr>
          </w:pPr>
        </w:p>
        <w:p>
          <w:pPr>
            <w:tabs>
              <w:tab w:val="center" w:pos="4819"/>
              <w:tab w:val="right" w:pos="9638"/>
            </w:tabs>
            <w:ind w:firstLine="8108"/>
            <w:rPr>
              <w:szCs w:val="24"/>
            </w:rPr>
          </w:pPr>
          <w:r>
            <w:rPr>
              <w:szCs w:val="24"/>
            </w:rPr>
            <w:t>Socialinės globos normų aprašo</w:t>
          </w:r>
        </w:p>
        <w:p>
          <w:pPr>
            <w:widowControl w:val="0"/>
            <w:ind w:firstLine="8108"/>
            <w:rPr>
              <w:szCs w:val="24"/>
            </w:rPr>
          </w:pPr>
          <w:sdt>
            <w:sdtPr>
              <w:alias w:val="Numeris"/>
              <w:tag w:val="nr_31066681aac145709337373999e9f37a"/>
              <w:lock w:val="sdtLocked"/>
              <w:richText/>
            </w:sdtPr>
            <w:sdtContent>
              <w:r>
                <w:rPr>
                  <w:szCs w:val="24"/>
                </w:rPr>
                <w:t>1</w:t>
              </w:r>
            </w:sdtContent>
          </w:sdt>
          <w:r>
            <w:rPr>
              <w:szCs w:val="24"/>
            </w:rPr>
            <w:t xml:space="preserve"> priedas</w:t>
          </w:r>
        </w:p>
        <w:p>
          <w:pPr>
            <w:widowControl w:val="0"/>
            <w:jc w:val="both"/>
            <w:rPr>
              <w:szCs w:val="24"/>
            </w:rPr>
          </w:pPr>
        </w:p>
        <w:p>
          <w:pPr>
            <w:widowControl w:val="0"/>
            <w:tabs>
              <w:tab w:val="left" w:pos="9356"/>
            </w:tabs>
            <w:ind w:right="-1" w:firstLine="851"/>
            <w:jc w:val="center"/>
            <w:rPr>
              <w:b/>
              <w:bCs/>
              <w:szCs w:val="24"/>
            </w:rPr>
          </w:pPr>
          <w:sdt>
            <w:sdtPr>
              <w:alias w:val="Pavadinimas"/>
              <w:tag w:val="title_31066681aac145709337373999e9f37a"/>
              <w:lock w:val="sdtLocked"/>
              <w:richText/>
            </w:sdtPr>
            <w:sdtContent>
              <w:r>
                <w:rPr>
                  <w:b/>
                  <w:bCs/>
                  <w:szCs w:val="24"/>
                </w:rPr>
                <w:t xml:space="preserv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w:t>
              </w:r>
            </w:sdtContent>
          </w:sdt>
        </w:p>
        <w:p>
          <w:pPr>
            <w:widowControl w:val="0"/>
            <w:tabs>
              <w:tab w:val="left" w:pos="9356"/>
            </w:tabs>
            <w:ind w:right="-1" w:firstLine="851"/>
            <w:jc w:val="center"/>
            <w:rPr>
              <w:b/>
              <w:bCs/>
              <w:szCs w:val="24"/>
            </w:rPr>
          </w:pPr>
        </w:p>
        <w:tbl>
          <w:tblPr>
            <w:tblW w:w="146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8"/>
            <w:gridCol w:w="4130"/>
            <w:gridCol w:w="9922"/>
            <w:gridCol w:w="6"/>
          </w:tblGrid>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Eil. Nr.</w:t>
                </w:r>
              </w:p>
            </w:tc>
            <w:tc>
              <w:tcPr>
                <w:tcW w:w="4130" w:type="dxa"/>
                <w:tcBorders>
                  <w:top w:val="single" w:sz="4" w:space="0" w:color="auto"/>
                  <w:left w:val="single" w:sz="4" w:space="0" w:color="auto"/>
                  <w:bottom w:val="single" w:sz="4" w:space="0" w:color="auto"/>
                  <w:right w:val="single" w:sz="4" w:space="0" w:color="auto"/>
                </w:tcBorders>
                <w:hideMark/>
              </w:tcPr>
              <w:p>
                <w:pPr>
                  <w:widowControl w:val="0"/>
                  <w:ind w:right="72"/>
                  <w:jc w:val="both"/>
                  <w:rPr>
                    <w:szCs w:val="24"/>
                  </w:rPr>
                </w:pPr>
                <w:r>
                  <w:rPr>
                    <w:szCs w:val="24"/>
                  </w:rPr>
                  <w:t>Socialinės globos norma</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left="414" w:hanging="414"/>
                  <w:jc w:val="center"/>
                  <w:rPr>
                    <w:szCs w:val="24"/>
                  </w:rPr>
                </w:pPr>
                <w:r>
                  <w:rPr>
                    <w:szCs w:val="24"/>
                  </w:rPr>
                  <w:t>Socialinės globos normos turinys ir charakteristika</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pPr>
                  <w:widowControl w:val="0"/>
                  <w:jc w:val="center"/>
                  <w:rPr>
                    <w:b/>
                    <w:bCs/>
                    <w:szCs w:val="24"/>
                  </w:rPr>
                </w:pPr>
                <w:r>
                  <w:rPr>
                    <w:b/>
                    <w:bCs/>
                    <w:szCs w:val="24"/>
                  </w:rPr>
                  <w:t>I sritis. Paslaugų paskyrimas, planavimas ir vaiko apgyvendinimas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w:t>
                </w:r>
              </w:p>
            </w:tc>
            <w:tc>
              <w:tcPr>
                <w:tcW w:w="4130" w:type="dxa"/>
                <w:tcBorders>
                  <w:top w:val="single" w:sz="4" w:space="0" w:color="auto"/>
                  <w:left w:val="single" w:sz="4" w:space="0" w:color="auto"/>
                  <w:bottom w:val="single" w:sz="4" w:space="0" w:color="auto"/>
                  <w:right w:val="single" w:sz="4" w:space="0" w:color="auto"/>
                </w:tcBorders>
                <w:hideMark/>
              </w:tcPr>
              <w:p>
                <w:pPr>
                  <w:widowControl w:val="0"/>
                  <w:ind w:right="72"/>
                  <w:jc w:val="both"/>
                  <w:rPr>
                    <w:szCs w:val="24"/>
                    <w:u w:val="single"/>
                  </w:rPr>
                </w:pPr>
                <w:r>
                  <w:rPr>
                    <w:szCs w:val="24"/>
                  </w:rPr>
                  <w:t xml:space="preserve">Užtikrinamas vaikui teikiamos socialinės globos tikslingumas, paremtas išsamiu ir visapusišku vaiko poreikių vertinimu </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left="11" w:hanging="11"/>
                  <w:jc w:val="both"/>
                  <w:rPr>
                    <w:szCs w:val="24"/>
                  </w:rPr>
                </w:pPr>
                <w:r>
                  <w:rPr>
                    <w:szCs w:val="24"/>
                  </w:rPr>
                  <w:t>1.1.</w:t>
                </w:r>
                <w:r>
                  <w:rPr>
                    <w:b/>
                    <w:bCs/>
                    <w:szCs w:val="24"/>
                  </w:rPr>
                  <w:t xml:space="preserve"> </w:t>
                </w:r>
                <w:r>
                  <w:rPr>
                    <w:szCs w:val="24"/>
                  </w:rPr>
                  <w:t>Socialinės globos namuose vaikams su negalia, stacionarinėse ilgalaikės priežiūros įstaigose, šeiminiuose namuose ir vaikų globos namuose nelydimiems nepilnamečiams (toliau visi kartu šiame priede – socialinės globos įstaiga)</w:t>
                </w:r>
                <w:r>
                  <w:rPr>
                    <w:b/>
                    <w:bCs/>
                    <w:szCs w:val="24"/>
                  </w:rPr>
                  <w:t xml:space="preserve"> </w:t>
                </w:r>
                <w:r>
                  <w:rPr>
                    <w:szCs w:val="24"/>
                  </w:rPr>
                  <w:t>kaupiamoje informacijoje apie vaiką (toliau – vaiko byla) yra užfiksuotas įvertintas vaiko socialinės globos poreikis (išskyrus be tėvų globos likusį vaiką ir nelydimą nepilnametį užsienietį), sprendimas, jei vaikas į socialinės globos įstaigą</w:t>
                </w:r>
                <w:r>
                  <w:rPr>
                    <w:b/>
                    <w:bCs/>
                    <w:szCs w:val="24"/>
                  </w:rPr>
                  <w:t xml:space="preserve"> </w:t>
                </w:r>
                <w:r>
                  <w:rPr>
                    <w:szCs w:val="24"/>
                  </w:rPr>
                  <w:t>siunčiamas savivaldybės administracijos sprendimu, arba vaiko tėvų, globėjo, rūpintojo prašymas, kai vaikas su negalia apgyvendinamas tėvų prašymu bei kiti su vaiko globos (rūpybos) nustatymu ir socialinės globos teikimu susiję dokumentai pagal socialinės apsaugos ir darbo ministro tvirtinamus asmens (šeimos) socialinių paslaugų poreikio nustatymo, skyrimo ir organizavimo tvarkos aprašą bei Lietuvos Respublikos Vyriausybės tvirtinamus vaiko</w:t>
                </w:r>
                <w:r>
                  <w:rPr>
                    <w:b/>
                    <w:bCs/>
                    <w:szCs w:val="24"/>
                  </w:rPr>
                  <w:t xml:space="preserve"> </w:t>
                </w:r>
                <w:r>
                  <w:rPr>
                    <w:szCs w:val="24"/>
                  </w:rPr>
                  <w:t xml:space="preserve">globos organizavimo nuostatus. Jei vaikui su negalia socialinė globa pradėta teikti pagal tėvų, globėjo, rūpintojo prašymą, socialinės globos poreikio vertinimą pagal socialinės apsaugos ir darbo ministro tvirtinamus asmens (šeimos) socialinių paslaugų poreikio nustatymo, skyrimo ir organizavimo tvarkos aprašą užtikrina socialinės globos  įstaiga. </w:t>
                </w:r>
              </w:p>
              <w:p>
                <w:pPr>
                  <w:widowControl w:val="0"/>
                  <w:tabs>
                    <w:tab w:val="left" w:pos="551"/>
                    <w:tab w:val="left" w:pos="876"/>
                  </w:tabs>
                  <w:ind w:left="11" w:hanging="11"/>
                  <w:jc w:val="both"/>
                  <w:rPr>
                    <w:color w:val="000000"/>
                    <w:szCs w:val="24"/>
                  </w:rPr>
                </w:pPr>
                <w:r>
                  <w:rPr>
                    <w:szCs w:val="24"/>
                  </w:rPr>
                  <w:t>1.2. Sulaukusiems pilnametystės asmenims, kuriems buvo teikta vaiko socialinė globa ir kurie mokosi pagal bendrojo lavinimo, formaliojo profesinio mokymo ar specialiuosius ugdymosi poreikius užtikrinančias programas, sudaroma</w:t>
                </w:r>
                <w:r>
                  <w:rPr>
                    <w:b/>
                    <w:bCs/>
                    <w:szCs w:val="24"/>
                  </w:rPr>
                  <w:t xml:space="preserve"> </w:t>
                </w:r>
                <w:r>
                  <w:rPr>
                    <w:szCs w:val="24"/>
                  </w:rPr>
                  <w:t xml:space="preserve">galimybė gyventi ir gauti socialinę globą vaikų socialinės globos įstaigoje ir grįžti į juos savaitgaliais, atostogų metu ir pan., iki jie baigs bendrojo lavinimo, </w:t>
                </w:r>
                <w:r>
                  <w:rPr>
                    <w:color w:val="000000"/>
                    <w:szCs w:val="24"/>
                  </w:rPr>
                  <w:t>formaliojo</w:t>
                </w:r>
                <w:r>
                  <w:rPr>
                    <w:szCs w:val="24"/>
                  </w:rPr>
                  <w:t xml:space="preserve"> profesinio</w:t>
                </w:r>
                <w:r>
                  <w:rPr>
                    <w:b/>
                    <w:bCs/>
                    <w:color w:val="000000"/>
                    <w:szCs w:val="24"/>
                  </w:rPr>
                  <w:t xml:space="preserve"> </w:t>
                </w:r>
                <w:r>
                  <w:rPr>
                    <w:color w:val="000000"/>
                    <w:szCs w:val="24"/>
                  </w:rPr>
                  <w:t>mokymo</w:t>
                </w:r>
                <w:r>
                  <w:rPr>
                    <w:szCs w:val="24"/>
                  </w:rPr>
                  <w:t xml:space="preserve"> ar specialiuosius ugdymosi poreikius užtikrinančias programas.</w:t>
                </w:r>
                <w:r>
                  <w:rPr>
                    <w:color w:val="000000"/>
                    <w:szCs w:val="24"/>
                  </w:rPr>
                  <w:t xml:space="preserve"> </w:t>
                </w:r>
              </w:p>
              <w:p>
                <w:pPr>
                  <w:widowControl w:val="0"/>
                  <w:tabs>
                    <w:tab w:val="left" w:pos="551"/>
                    <w:tab w:val="left" w:pos="876"/>
                  </w:tabs>
                  <w:ind w:left="11" w:hanging="11"/>
                  <w:jc w:val="both"/>
                  <w:rPr>
                    <w:b/>
                    <w:bCs/>
                    <w:szCs w:val="24"/>
                  </w:rPr>
                </w:pPr>
                <w:r>
                  <w:rPr>
                    <w:color w:val="000000"/>
                    <w:szCs w:val="24"/>
                  </w:rPr>
                  <w:t xml:space="preserve">1.3. </w:t>
                </w:r>
                <w:r>
                  <w:rPr>
                    <w:szCs w:val="24"/>
                  </w:rPr>
                  <w:t>Sulaukusiems</w:t>
                </w:r>
                <w:r>
                  <w:rPr>
                    <w:b/>
                    <w:bCs/>
                    <w:szCs w:val="24"/>
                  </w:rPr>
                  <w:t xml:space="preserve"> </w:t>
                </w:r>
                <w:r>
                  <w:rPr>
                    <w:szCs w:val="24"/>
                  </w:rPr>
                  <w:t>pilnametystės asmenims, kuriems buvo teikta vaiko socialinė globa,</w:t>
                </w:r>
                <w:r>
                  <w:rPr>
                    <w:b/>
                    <w:bCs/>
                    <w:szCs w:val="24"/>
                  </w:rPr>
                  <w:t xml:space="preserve"> </w:t>
                </w:r>
                <w:r>
                  <w:rPr>
                    <w:szCs w:val="24"/>
                  </w:rPr>
                  <w:t>įvertinus jų gebėjimus gyventi savarankiškai ir nustačius, kad šiems asmenims reikia pagalbos socialiai integruotis bendruomenėje, socialinės globos įstaiga, esant šių asmenų sutikimui,</w:t>
                </w:r>
                <w:r>
                  <w:t xml:space="preserve"> </w:t>
                </w:r>
                <w:r>
                  <w:rPr>
                    <w:szCs w:val="24"/>
                  </w:rPr>
                  <w:t>duotam socialinės globos įstaigos nustatyta tvarka, padeda jiems kreiptis į savivaldybės administraciją, kad pagal įvertintus šių asmenų individualius poreikius šie asmenys gautų socialinės apsaugos ir darbo ministro įsakymu tvirtinamame socialinių paslaugų kataloge nustatytą palydėjimo paslaugą jaunuoliams bei jiems būtų organizuojamas socialinio būsto suteikimas ir (ar) kita reikalinga pagalba.</w:t>
                </w:r>
              </w:p>
              <w:p>
                <w:pPr>
                  <w:widowControl w:val="0"/>
                  <w:ind w:left="11" w:hanging="11"/>
                  <w:jc w:val="both"/>
                  <w:rPr>
                    <w:szCs w:val="24"/>
                  </w:rPr>
                </w:pPr>
                <w:r>
                  <w:rPr>
                    <w:szCs w:val="24"/>
                  </w:rPr>
                  <w:t>1.4. Socialinės globos įstaigoje apgyvendinami vaikai, turintys pirmines ambulatorines asmens sveikatos priežiūros paslaugas teikiančio gydytojo (šeimos ar vaikų ligų gydytojo) arba gydančio gydytojo išduotą išrašą iš medicininių dokumentų (F027/a ar E027), nuo kurio išdavimo iki vaiko apgyvendinimo globos įstaigoje negali būti praėję daugiau kaip 3 mėnesiai, įrodantį, kad vaikas neserga ūmiomis infekcinėmis ligomis ir kad jam nediagnozuota ūmi psichozė, išskyrus atvejus, kai, vadovaujantis Lietuvos Respublikos vaiko teisių apsaugos pagrindų įstatymo 43 straipsniu, socialinės globos įstaigoje laikinai apgyvendinami vaikai, paimti iš jiems nesaugios aplinkos. Šiame papunktyje minimas vaikui išduotas išrašas iš medicininių dokumentų saugomas vaiko byloje. Jei kyla įtarimas, kad socialinės globos įstaigoje laikinai apgyvendinami vaikai serga ūmiomis infekcinėmis ligomis (turi ūmiai infekcijai būdingų požymių), o išrašas iš medicininių dokumentų (F027/a ar E027), kuriame nurodyta, kad vaikas neserga ūmiomis infekcinėmis ligomis, nepateikiamas, siekiant išvengti infekcinių ligų paplitimo socialinės globos įstaigoje, šie vaikai socialinės globos įstaigoje apgyvendinami atskirai nuo kitų vaikų ir nedelsiant socialinės globos įstaigos nustatyta tvarka kreipiamasi į jų šeimos gydytojus dėl sveikatos priežiūros paslaugų vaikams parinkimo bei dėl vaikų atskiro apgyvendinimo pabaigos.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2.</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u w:val="single"/>
                  </w:rPr>
                </w:pPr>
                <w:r>
                  <w:rPr>
                    <w:szCs w:val="24"/>
                  </w:rPr>
                  <w:t>Vaikui pagal įvertintus poreikius sudaromas individualus socialinės globos planas (toliau – ISGP)</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2.1. Socialinei globai vaikui teikti socialinės globos įstaigos nustatyta tvarka yra sudarytas ISGP, kuriame numatyta, kokie tikslai yra siekiami, kokiomis priemonėmis bus siekiama šių tikslų įgyvendinimo, detalizuojamos paslaugos (socialinės, sveikatos priežiūros, ugdymo ir kitos), kurios vaikui bus teikiamos ar organizuojamos socialinės globos įstaigoje. ISGP sudaromas ir jame vaiko ir kitų asmenų duomenys (vardas, pavardė, gimimo data) nurodomi vadovaujantis asmens duomenų apsaugos reikalavimais.</w:t>
                </w:r>
              </w:p>
              <w:p>
                <w:pPr>
                  <w:widowControl w:val="0"/>
                  <w:jc w:val="both"/>
                  <w:rPr>
                    <w:szCs w:val="24"/>
                  </w:rPr>
                </w:pPr>
                <w:r>
                  <w:rPr>
                    <w:szCs w:val="24"/>
                  </w:rPr>
                  <w:t xml:space="preserve">2.2. Sudarant ISPG yra įvertinti visi vaiko sveikatos, laisvalaikio organizavimo, socialinių įgūdžių ugdymo, palaikymo, specialieji ir kiti poreikiai, atsižvelgiant į vaiko gebėjimus, gabumus, silpnąsias savybes, situaciją šeimoje, socialinę riziką, negalią, ypatumus, susijusius su amžiumi, branda, etnine kilme, kalba, religija, lytimi, rasine priklausomybe ir kita, taip pat įvertinta: vaiko savarankiškumo, savitarnos, asmeninės higienos įgūdžiai, elgesio, bendravimo, valgymo, miego, namų režimo įpročiai, individualūs poreikiai, interesai, pomėgiai, padidėjusio ar neįprasto jautrumo tam tikriems garsams, lytėjimui, kvapams, drabužiams, maisto sudėčiai, skoniui, skausmui, temperatūrai buvimas, kita svarbi vaiko, jo globėjo, rūpintojo, kitų šeimos narių ar artimųjų giminaičių pateikta informacija. </w:t>
                </w:r>
              </w:p>
              <w:p>
                <w:pPr>
                  <w:widowControl w:val="0"/>
                  <w:jc w:val="both"/>
                  <w:rPr>
                    <w:szCs w:val="24"/>
                  </w:rPr>
                </w:pPr>
                <w:r>
                  <w:rPr>
                    <w:szCs w:val="24"/>
                  </w:rPr>
                  <w:t>2.3. ISGP detaliai aprašomos sritys, kuriose jis yra labiau savarankiškas, kur ir kokios konkrečios pagalbos jam reikia. ISGP yra nuolat papildomas, jame atsispindi vaiko raidos, augimo ir vystymosi būklė. ISGP numatyta vaiko ateities perspektyva, planuojamos priemonės vaiko savarankiškam gyvenimui užtikrinti, skiepijant paties vaiko atsakomybę. Sudarant ISGP socialinės globos įstaigos nustatyta tvarka ir vadovaujantis asmens duomenų apsaugos reikalavimais naudojamasi</w:t>
                </w:r>
                <w:r>
                  <w:t xml:space="preserve"> </w:t>
                </w:r>
                <w:r>
                  <w:rPr>
                    <w:szCs w:val="24"/>
                  </w:rPr>
                  <w:t xml:space="preserve">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 užsibrėžti tikslai ir uždaviniai, trumpas ISGP įgyvendinimo proceso aprašymas ir kita). ISGP yra kiekvieno vaiko byloje.  </w:t>
                </w:r>
              </w:p>
              <w:p>
                <w:pPr>
                  <w:widowControl w:val="0"/>
                  <w:tabs>
                    <w:tab w:val="left" w:pos="9356"/>
                  </w:tabs>
                  <w:ind w:right="-1"/>
                  <w:jc w:val="both"/>
                  <w:rPr>
                    <w:szCs w:val="24"/>
                  </w:rPr>
                </w:pPr>
                <w:r>
                  <w:rPr>
                    <w:szCs w:val="24"/>
                  </w:rPr>
                  <w:t>2.4. ISGP rengia socialinę globą teikiantys specialistai</w:t>
                </w:r>
                <w:r>
                  <w:rPr>
                    <w:b/>
                    <w:bCs/>
                    <w:szCs w:val="24"/>
                  </w:rPr>
                  <w:t xml:space="preserve"> </w:t>
                </w:r>
                <w:r>
                  <w:rPr>
                    <w:szCs w:val="24"/>
                  </w:rPr>
                  <w:t xml:space="preserve">dalyvaujant pagal amžių ir brandą gebančiam išreikšti nuomonę vaikui, vaiko pasirinktam socialinės globos įstaigos socialinių paslaugų srities darbuotojui. Į ISGP rengimą pagal poreikį įtraukiami ir kiti specialistai: </w:t>
                </w:r>
                <w:r>
                  <w:rPr>
                    <w:color w:val="000000"/>
                    <w:szCs w:val="24"/>
                  </w:rPr>
                  <w:t>savivaldybės mero nustatyta tvarka paskirti socialiniai darbuotojai, savivaldybės administracijos</w:t>
                </w:r>
                <w:r>
                  <w:rPr>
                    <w:b/>
                    <w:bCs/>
                    <w:color w:val="000000"/>
                    <w:szCs w:val="24"/>
                  </w:rPr>
                  <w:t xml:space="preserve"> </w:t>
                </w:r>
                <w:r>
                  <w:rPr>
                    <w:color w:val="000000"/>
                    <w:szCs w:val="24"/>
                  </w:rPr>
                  <w:t>valstybės tarnautojai ar darbuotojai, atitinkantys Socialinių paslaugų įstatymo 26 straipsnio 6 dalyje nustatytus reikalavimus</w:t>
                </w:r>
                <w:r>
                  <w:rPr>
                    <w:szCs w:val="24"/>
                  </w:rPr>
                  <w:t>, atvejo vadybininkai ir (ar) socialiniai darbuotojai, kurie teikia socialinę priežiūrą šeimoms (toliau visi kartu – savivaldybės administracijos darbuotojai), ugdymo įstaigos, kurią vaikas lanko (ar lankė), atstovai, esant galimybei – vaiko tėvai, globėjas, rūpintojas ir kiti vaiko gerove suinteresuoti artimieji. Jei vaikui nustatyta laikinoji globa (rūpyba), ISGP derinamas su atvejo vadybininko sudaromu (sudarytu) pagalbos planu. ISGP sudaromas ne vėliau kaip per 1 mėnesį nuo socialinės globos teikimo pradžios. Vaiko byloje užfiksuota ISGP rengimo eiga, šiame procese dalyvavę asmenys (nurodomi jų vardai, pavardės ir atstovaujama įstaiga).</w:t>
                </w:r>
              </w:p>
              <w:p>
                <w:pPr>
                  <w:widowControl w:val="0"/>
                  <w:tabs>
                    <w:tab w:val="left" w:pos="9356"/>
                  </w:tabs>
                  <w:ind w:right="-1"/>
                  <w:jc w:val="both"/>
                  <w:rPr>
                    <w:szCs w:val="24"/>
                  </w:rPr>
                </w:pPr>
                <w:r>
                  <w:rPr>
                    <w:szCs w:val="24"/>
                  </w:rPr>
                  <w:t>2.5. Likusiam be tėvų globos vaikui, kuriam nustatyta laikinoji globa, ISGP numatytos papildomos priemonės, susijusios su socialinės priežiūros teikimu vaiko biologinei šeimai ir vaiko grąžinimu į šią šeimą, užfiksuotos socialinės globos įstaigos pastangos bendradarbiauti su vaiko tėvais, globėju, rūpintoju (nurodant asmenų vardus, pavardes ir ryšį su vaiku).</w:t>
                </w:r>
              </w:p>
              <w:p>
                <w:pPr>
                  <w:widowControl w:val="0"/>
                  <w:tabs>
                    <w:tab w:val="left" w:pos="9356"/>
                  </w:tabs>
                  <w:ind w:right="-1"/>
                  <w:jc w:val="both"/>
                  <w:rPr>
                    <w:szCs w:val="24"/>
                  </w:rPr>
                </w:pPr>
                <w:r>
                  <w:rPr>
                    <w:szCs w:val="24"/>
                  </w:rPr>
                  <w:t>2.6. Vaikui su negalia pagal įvertintus poreikius ISGP yra numatytos priemonės, užtikrinančios vaiko specialiųjų poreikių tenkinimą.</w:t>
                </w:r>
              </w:p>
              <w:p>
                <w:pPr>
                  <w:widowControl w:val="0"/>
                  <w:tabs>
                    <w:tab w:val="left" w:pos="9356"/>
                  </w:tabs>
                  <w:ind w:right="-1" w:firstLine="36"/>
                  <w:jc w:val="both"/>
                  <w:rPr>
                    <w:szCs w:val="24"/>
                  </w:rPr>
                </w:pPr>
                <w:r>
                  <w:rPr>
                    <w:szCs w:val="24"/>
                  </w:rPr>
                  <w:t>2.7. Socialinės globos įstaiga glaudžiai bendradarbiauja su Valstybės vaiko teisių apsaugos ir įvaikinimo tarnybos prie Socialinės apsaugos ir darbo ministerijos įgalioto teritorinio skyriaus (toliau – VTAS) darbuotojais, savivaldybės administracijos darbuotojais, globos centru ir socialiniais partneriais, stiprinant vaiko ir jo biologinės šeimos santykius, rengiant vaiką globai (rūpybai) šeimoje ar įvaikinimui (pvz., dalyvauja sudarant bei įgyvendinant šeimų stiprinimo programas, sudaro bendradarbiavimo su vaiko biologine šeima sutartis).</w:t>
                </w:r>
              </w:p>
              <w:p>
                <w:pPr>
                  <w:widowControl w:val="0"/>
                  <w:tabs>
                    <w:tab w:val="left" w:pos="9356"/>
                  </w:tabs>
                  <w:ind w:right="-1" w:firstLine="36"/>
                  <w:jc w:val="both"/>
                  <w:rPr>
                    <w:b/>
                    <w:bCs/>
                    <w:i/>
                    <w:iCs/>
                    <w:szCs w:val="24"/>
                    <w:u w:val="single"/>
                  </w:rPr>
                </w:pPr>
                <w:r>
                  <w:rPr>
                    <w:szCs w:val="24"/>
                  </w:rPr>
                  <w:t>2.8. Užtikrinta, kad socialinės globos įstaiga planuodama ir teikdama socialinę globą vaikui bei vykdydama ISGP nuolat bendradarbiauja su VTAS, globos centro atstovais, savivaldybės administracijos</w:t>
                </w:r>
                <w:r>
                  <w:rPr>
                    <w:b/>
                    <w:bCs/>
                    <w:szCs w:val="24"/>
                  </w:rPr>
                  <w:t xml:space="preserve"> </w:t>
                </w:r>
                <w:r>
                  <w:rPr>
                    <w:szCs w:val="24"/>
                  </w:rPr>
                  <w:t xml:space="preserve">darbuotojais, sveikatos priežiūros, pedagoginės-psichologinės tarnybos, švietimo, įdarbinimo ir kitų institucijų specialistais, taip pat su ugdymo įstaigos ar kitos socialinių paslaugų įstaigos, kurios paslaugos vaikui buvo teikiamos prieš tai, specialistais. Tai yra užfiksuota ISGP ar  kituose vaiko byloje pridedamuose dokumentuose (nurodomi specialistų vardai, pavardės ir atstovaujama įstaiga).</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3.</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b/>
                    <w:bCs/>
                    <w:szCs w:val="24"/>
                  </w:rPr>
                </w:pPr>
                <w:r>
                  <w:rPr>
                    <w:szCs w:val="24"/>
                  </w:rPr>
                  <w:t>Vaikui teikiamų paslaugų efektyvumas užtikrinamas periodiškai peržiūrint ir patikslinant ISGP</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firstLine="36"/>
                  <w:jc w:val="both"/>
                  <w:rPr>
                    <w:szCs w:val="24"/>
                  </w:rPr>
                </w:pPr>
                <w:r>
                  <w:rPr>
                    <w:szCs w:val="24"/>
                  </w:rPr>
                  <w:t xml:space="preserve">3.1. Užtikrinta, kad ne rečiau kaip kas pusę metų, o atsiradus naujų aplinkybių, susijusių su vaiko sveikatos būkle, jo branda ar poreikiais, ne vėliau kaip per 5 darbo dienas nuo šių aplinkybių nustatymo dienos socialinės globos įstaigos iniciatyva ISGP būtų peržiūrimas ir tikslinamas. </w:t>
                </w:r>
              </w:p>
              <w:p>
                <w:pPr>
                  <w:widowControl w:val="0"/>
                  <w:tabs>
                    <w:tab w:val="left" w:pos="9356"/>
                  </w:tabs>
                  <w:ind w:right="-1" w:firstLine="36"/>
                  <w:jc w:val="both"/>
                  <w:rPr>
                    <w:b/>
                    <w:bCs/>
                    <w:szCs w:val="24"/>
                  </w:rPr>
                </w:pPr>
                <w:r>
                  <w:rPr>
                    <w:szCs w:val="24"/>
                  </w:rPr>
                  <w:t>3.2. Peržiūrėtame ir patikslintame ISGP yra pateikta socialinės globos teikimo laikotarpiu pasiektų ar nepasiektų rezultatų analizė</w:t>
                </w:r>
                <w:r>
                  <w:rPr>
                    <w:b/>
                    <w:bCs/>
                    <w:szCs w:val="24"/>
                  </w:rPr>
                  <w:t xml:space="preserve">, </w:t>
                </w:r>
                <w:r>
                  <w:rPr>
                    <w:szCs w:val="24"/>
                  </w:rPr>
                  <w:t>įvertintos aplinkybės, dėl kurių rezultatai nebuvo pasiekti</w:t>
                </w:r>
                <w:r>
                  <w:rPr>
                    <w:b/>
                    <w:bCs/>
                    <w:szCs w:val="24"/>
                  </w:rPr>
                  <w:t>,</w:t>
                </w:r>
                <w:r>
                  <w:rPr>
                    <w:szCs w:val="24"/>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Nuo 14 metų</w:t>
                </w:r>
                <w:r>
                  <w:rPr>
                    <w:b/>
                    <w:bCs/>
                    <w:szCs w:val="24"/>
                  </w:rPr>
                  <w:t xml:space="preserve"> </w:t>
                </w:r>
                <w:r>
                  <w:rPr>
                    <w:szCs w:val="24"/>
                  </w:rPr>
                  <w:t>amžiaus vaiko ISGP peržiūrose atsispindi vaiko palydėjimo į savarankišką gyvenimą priemonės (pvz., sprendimų priėmimo įgūdžių ugdymas, kasdienio gyvenimo įgūdžių ugdymas ir palaikymas (tvarkant pinigų apskaitą, perkant reikalingas prekes, paslaugas ir mokant mokesčius, planuojant ir atliekant namų ruošos darbus ir pan.), motyvacija mokytis, rinktis profesiją, suprasti būsto įsigijimo svarbą, taupymą skatinančios priemonės ir kt.). Vaikas apie tai žino ir kartu dalyvauja planuojant ir aptariant šias priemones. ISGP peržiūroje, be paties vaiko, dalyvauja ir kiti sudarant pirminį planą dalyvavę asmenys (nurodomi asmenų vardai, pavardės ir atstovaujama įstaiga ar ryšys su vaiku).</w:t>
                </w:r>
              </w:p>
              <w:p>
                <w:pPr>
                  <w:widowControl w:val="0"/>
                  <w:tabs>
                    <w:tab w:val="left" w:pos="9356"/>
                  </w:tabs>
                  <w:ind w:right="-1"/>
                  <w:jc w:val="both"/>
                  <w:rPr>
                    <w:szCs w:val="24"/>
                  </w:rPr>
                </w:pPr>
                <w:r>
                  <w:rPr>
                    <w:szCs w:val="24"/>
                  </w:rPr>
                  <w:t>3.3. Užtikrinta, kad socialinės globos įstaiga nuolat palaiko ryšį su vaiko tėvais, globėju, rūpintoju, broliais, seserimis, o esant poreikiui – su kitais vaiko gerove suinteresuotais artimaisiais, pateikia informaciją apie ISGP sudarymo ir vykdymo eigą, jei tai neprieštarauja vaiko interesams,</w:t>
                </w:r>
                <w:r>
                  <w:t xml:space="preserve"> </w:t>
                </w:r>
                <w:r>
                  <w:rPr>
                    <w:szCs w:val="24"/>
                  </w:rPr>
                  <w:t>asmens duomenų apsaugos reikalavimams, ir, bendradarbiaudami su VTAS ir savivaldybės administracijos</w:t>
                </w:r>
                <w:r>
                  <w:rPr>
                    <w:b/>
                    <w:bCs/>
                    <w:szCs w:val="24"/>
                  </w:rPr>
                  <w:t xml:space="preserve"> </w:t>
                </w:r>
                <w:r>
                  <w:rPr>
                    <w:szCs w:val="24"/>
                  </w:rPr>
                  <w:t xml:space="preserve">darbuotojais, kartu numato socialinės pagalbos šeimai priemones. Atsiradus vaiko sveikatos būklės ar kitiems vaiko asmenybės formavimosi pasikeitimams, jei tai neprieštarauja vaiko interesams, su vaiko tėvais, globėju, rūpintoju kuo skubiau susisiekiama.  Pokyčiai ir informacija, kad apie juos pranešta vaiko tėvams, globėjui, rūpintojui, yra užfiksuoti ISGP ar kituose vaiko byloje pridedamuose dokumentuose (nurodomi vardai, pavardės, ryšys su vaiku).</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9356"/>
                  </w:tabs>
                  <w:ind w:right="-1" w:firstLine="36"/>
                  <w:jc w:val="center"/>
                  <w:rPr>
                    <w:b/>
                    <w:bCs/>
                    <w:szCs w:val="24"/>
                  </w:rPr>
                </w:pPr>
                <w:r>
                  <w:rPr>
                    <w:b/>
                    <w:bCs/>
                    <w:szCs w:val="24"/>
                  </w:rPr>
                  <w:t>II sritis. Artimos šeimai namų aplinkos sukūrimas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4.</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540"/>
                    <w:tab w:val="left" w:pos="1062"/>
                    <w:tab w:val="left" w:pos="1152"/>
                  </w:tabs>
                  <w:jc w:val="both"/>
                  <w:rPr>
                    <w:b/>
                    <w:bCs/>
                    <w:szCs w:val="24"/>
                  </w:rPr>
                </w:pPr>
                <w:r>
                  <w:rPr>
                    <w:szCs w:val="24"/>
                  </w:rPr>
                  <w:t xml:space="preserve">Vaikui sukuriama ir užtikrinama jo poreikius atitinkanti sveika, saugi aplinka </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right="74"/>
                  <w:jc w:val="both"/>
                  <w:rPr>
                    <w:color w:val="000000"/>
                    <w:szCs w:val="24"/>
                  </w:rPr>
                </w:pPr>
                <w:r>
                  <w:rPr>
                    <w:color w:val="000000"/>
                    <w:szCs w:val="24"/>
                  </w:rPr>
                  <w:t>4.1. Vaikas gauna jo fiziologinius poreikius ir sveikatos būklę atitinkantį</w:t>
                </w:r>
                <w:r>
                  <w:t xml:space="preserve"> </w:t>
                </w:r>
                <w:r>
                  <w:rPr>
                    <w:color w:val="000000"/>
                    <w:szCs w:val="24"/>
                  </w:rPr>
                  <w:t xml:space="preserve">sveikatai palankų maitinimą, įvertinus jo individualius poreikius, būtinumą gauti pritaikytą maitinimą ir atsižvelgiant į vaiko pageidavimus. Socialinės globos namai vaikams su negalia, specializuoti slaugos ir socialinės globos namai ir  vaikų globos namai nelydimiems nepilnamečiams užsieniečiams maitinimą organizuoja pagal sveikatos apsaugos ministro tvirtinamus</w:t>
                </w:r>
                <w:r>
                  <w:rPr>
                    <w:b/>
                    <w:bCs/>
                    <w:color w:val="000000"/>
                    <w:szCs w:val="24"/>
                  </w:rPr>
                  <w:t xml:space="preserve"> </w:t>
                </w:r>
                <w:r>
                  <w:rPr>
                    <w:color w:val="000000"/>
                    <w:szCs w:val="24"/>
                  </w:rPr>
                  <w:t>maitinimo organizavimą socialinės globos įstaigose reglamentuojančius teisės aktų reikalavimus.</w:t>
                </w:r>
              </w:p>
              <w:p>
                <w:pPr>
                  <w:widowControl w:val="0"/>
                  <w:ind w:right="74" w:hanging="44"/>
                  <w:jc w:val="both"/>
                  <w:rPr>
                    <w:szCs w:val="24"/>
                  </w:rPr>
                </w:pPr>
                <w:r>
                  <w:rPr>
                    <w:szCs w:val="24"/>
                  </w:rPr>
                  <w:t xml:space="preserve">4.2. Vaikas individualiai, atsižvelgiant į vaiko poreikius ir nuomonę, amžių, lytį ar neplanuotai atsiradusias aplinkybes,  aprūpinamas patalyne, rankšluosčiais, drabužiais, avalyne, reikiamomis higienos priemonėmis ir kitais būtinais daiktais.</w:t>
                </w:r>
              </w:p>
              <w:p>
                <w:pPr>
                  <w:widowControl w:val="0"/>
                  <w:ind w:right="74" w:firstLine="18"/>
                  <w:jc w:val="both"/>
                  <w:rPr>
                    <w:szCs w:val="24"/>
                  </w:rPr>
                </w:pPr>
                <w:r>
                  <w:rPr>
                    <w:szCs w:val="24"/>
                  </w:rPr>
                  <w:t>4.3. Vaikui sudaromos sąlygos išreikšti savo pageidavimus dėl maitinimo, aprangos ir kt. ir dalyvauti įsigyjant drabužius, avalynę, reikiamas higienos priemones ir kitus būtinus daiktus.</w:t>
                </w:r>
                <w:r>
                  <w:rPr>
                    <w:b/>
                    <w:bCs/>
                    <w:szCs w:val="24"/>
                  </w:rPr>
                  <w:t xml:space="preserve"> </w:t>
                </w:r>
                <w:r>
                  <w:rPr>
                    <w:szCs w:val="24"/>
                  </w:rPr>
                  <w:t>Vaikui sudaromos sąlygos kartu su darbuotojais vykti į parduotuves ar užsisakyti reikiamas prekes ar maisto produktus internetu, su vaiku tariamasi dėl reikalingų daiktų, rūbų ir kt. pirkimo, vaikas kartu su darbuotojais planuoja, kas jam labiausiai reikalinga įsigyti, ir dalyvauja įsigyjant jam reikalingus daiktus, maisto produktus ir kt.</w:t>
                </w:r>
              </w:p>
              <w:p>
                <w:pPr>
                  <w:widowControl w:val="0"/>
                  <w:ind w:right="74"/>
                  <w:jc w:val="both"/>
                  <w:rPr>
                    <w:szCs w:val="24"/>
                  </w:rPr>
                </w:pPr>
                <w:r>
                  <w:rPr>
                    <w:szCs w:val="24"/>
                  </w:rPr>
                  <w:t>4.4. Vaikui skiepijamos žinios apie sveikatai palankų maitinimąsi, diegiami sveikatai palankaus maisto pasirinkimo įgūdžiai perkant maisto produktus</w:t>
                </w:r>
                <w:r>
                  <w:rPr>
                    <w:b/>
                    <w:bCs/>
                    <w:szCs w:val="24"/>
                  </w:rPr>
                  <w:t xml:space="preserve"> </w:t>
                </w:r>
                <w:r>
                  <w:rPr>
                    <w:szCs w:val="24"/>
                  </w:rPr>
                  <w:t xml:space="preserve">ar užsisakant maistą viešojo maitinimo įstaigose. </w:t>
                </w:r>
              </w:p>
              <w:p>
                <w:pPr>
                  <w:widowControl w:val="0"/>
                  <w:ind w:right="74"/>
                  <w:jc w:val="both"/>
                  <w:rPr>
                    <w:szCs w:val="24"/>
                  </w:rPr>
                </w:pPr>
                <w:r>
                  <w:rPr>
                    <w:szCs w:val="24"/>
                  </w:rPr>
                  <w:t xml:space="preserve">4.5. Vaikas pagal savo amžių ir brandą mokomas saugaus elgesio įgūdžių ir gauna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žalingas ar netinkamas bei kokios specialios priemonės vaiko  netinkamo elgesio korekcijai gali būti taikomos. Vaikas, atsižvelgiant į amžių ir brandą, yra supažindintas su šiomis taisyklėmis. </w:t>
                </w:r>
              </w:p>
              <w:p>
                <w:pPr>
                  <w:widowControl w:val="0"/>
                  <w:ind w:right="74"/>
                  <w:jc w:val="both"/>
                  <w:rPr>
                    <w:szCs w:val="24"/>
                  </w:rPr>
                </w:pPr>
                <w:r>
                  <w:rPr>
                    <w:szCs w:val="24"/>
                  </w:rPr>
                  <w:t xml:space="preserve">4.6. Užtikrinta saugi ir stabili vaiko gyvenamoji aplinka, kuri fiziškai ir emociškai yra artima šeimos aplinkai: mokoma, ugdoma ir skatinama pasireikšti vaiko gebėjimams palaikyti nuoseklius, emociškai stabilius ryšius su šeima, kitais emociniais ryšiais susijusiais asmenimis, formuojami ilgalaikiai vaiko, jo draugų, teikiant socialinę globą dalyvaujančių asmenų santykiai, pagrįsti pagarba, meile ir tarpusavio supratimu. </w:t>
                </w:r>
              </w:p>
              <w:p>
                <w:pPr>
                  <w:widowControl w:val="0"/>
                  <w:ind w:right="74"/>
                  <w:jc w:val="both"/>
                  <w:rPr>
                    <w:b/>
                    <w:bCs/>
                    <w:szCs w:val="24"/>
                  </w:rPr>
                </w:pPr>
                <w:r>
                  <w:rPr>
                    <w:szCs w:val="24"/>
                  </w:rPr>
                  <w:t>4.7. Užtikrinta vaiko apsauga nuo smurto, išnaudojimo, diskriminacijos, įžeidinėjimų dėl rasės, religijos, negalios, socialinės padėties, asmeninių savybių, gebėjimų ir kita. Siekiant užtikrinti vaiko geriausių poreikių patenkinimą ir atliepimą, esant poreikiui, vaikui suteikiama visokeriopa specialistų pagalba (psichologo, psichoterapeutų konsultacijos ir pan.). Socialinės globos įstaigoje įvykę neigiamo pobūdžio</w:t>
                </w:r>
                <w:r>
                  <w:rPr>
                    <w:b/>
                    <w:bCs/>
                    <w:szCs w:val="24"/>
                  </w:rPr>
                  <w:t xml:space="preserve"> </w:t>
                </w:r>
                <w:r>
                  <w:rPr>
                    <w:szCs w:val="24"/>
                  </w:rPr>
                  <w:t>įvykiai, susiję su nelaimingais atsitikimais</w:t>
                </w:r>
                <w:r>
                  <w:rPr>
                    <w:b/>
                    <w:bCs/>
                    <w:szCs w:val="24"/>
                  </w:rPr>
                  <w:t xml:space="preserve"> </w:t>
                </w:r>
                <w:r>
                  <w:rPr>
                    <w:szCs w:val="24"/>
                  </w:rPr>
                  <w:t>ar vaiko</w:t>
                </w:r>
                <w:r>
                  <w:rPr>
                    <w:b/>
                    <w:bCs/>
                    <w:szCs w:val="24"/>
                  </w:rPr>
                  <w:t xml:space="preserve"> </w:t>
                </w:r>
                <w:r>
                  <w:rPr>
                    <w:szCs w:val="24"/>
                  </w:rPr>
                  <w:t xml:space="preserve">teisių pažeidimais ir  pan., yra registruojami Neigiamo pobūdžio įvykių ir jų pasekmių vaikui registravimo žurnale, kuriame nurodomas vaiko vardas ir pavardė, specialisto, pildančio žurnalą pareigos, vardas, pavardė, aprašomas įvykis, galimos įvykio sukėlimo priežastys, priežasčių ir įvykio sprendimo būdai, priemonės, kurių buvo imtasi, pasekmės ir pan. Neigiamo pobūdžio įvykis analizuojamas komandoje, aptariamas su vaikais, analizuojamos juos sukėlusios priežastys ir priimami sprendimai, kaip jų išvengti ateityje.</w:t>
                </w:r>
                <w:r>
                  <w:rPr>
                    <w:b/>
                    <w:bCs/>
                    <w:szCs w:val="24"/>
                  </w:rPr>
                  <w:t xml:space="preserve"> </w:t>
                </w:r>
                <w:r>
                  <w:rPr>
                    <w:szCs w:val="24"/>
                  </w:rPr>
                  <w:t>Neigiamo pobūdžio įvykių ir jų pasekmių vaikui registravimo žurnale yra žymos dėl informacijos apie įvykusius incidentus socialinės globos įstaigoje</w:t>
                </w:r>
                <w:r>
                  <w:rPr>
                    <w:b/>
                    <w:bCs/>
                    <w:szCs w:val="24"/>
                  </w:rPr>
                  <w:t xml:space="preserve"> </w:t>
                </w:r>
                <w:r>
                  <w:rPr>
                    <w:szCs w:val="24"/>
                  </w:rPr>
                  <w:t>pateikimo VTAS (nurodant dokumento pavadinimą, datą ir registracijos numerį). Darbuotojai žino apie įvykusio neigiamo pobūdžio įvykio pasekmes vaikui ir taiko prevencines priemones, kad būtų išvengta panašių įvykių ateityje.</w:t>
                </w:r>
                <w:r>
                  <w:rPr>
                    <w:b/>
                    <w:bCs/>
                    <w:szCs w:val="24"/>
                  </w:rPr>
                  <w:t xml:space="preserve">  </w:t>
                </w:r>
              </w:p>
              <w:p>
                <w:pPr>
                  <w:widowControl w:val="0"/>
                  <w:tabs>
                    <w:tab w:val="left" w:pos="10872"/>
                  </w:tabs>
                  <w:ind w:right="74"/>
                  <w:jc w:val="both"/>
                  <w:rPr>
                    <w:strike/>
                    <w:szCs w:val="24"/>
                  </w:rPr>
                </w:pPr>
                <w:r>
                  <w:rPr>
                    <w:szCs w:val="24"/>
                  </w:rPr>
                  <w:t>4.8. Socialinės globos namuose vaikams su negalia, stacionarinėse ilgalaikės priežiūros įstaigose vaikams su negalia</w:t>
                </w:r>
                <w:r>
                  <w:rPr>
                    <w:b/>
                    <w:bCs/>
                    <w:szCs w:val="24"/>
                  </w:rPr>
                  <w:t xml:space="preserve"> </w:t>
                </w:r>
                <w:r>
                  <w:rPr>
                    <w:szCs w:val="24"/>
                  </w:rPr>
                  <w:t xml:space="preserve">ir specializuotuose slaugos ir socialinės globos namuose gyvenamoji aplinka kuriama pagal šeimai artimos aplinkos modelį – grupių principu. </w:t>
                </w:r>
              </w:p>
              <w:p>
                <w:pPr>
                  <w:widowControl w:val="0"/>
                  <w:tabs>
                    <w:tab w:val="left" w:pos="10872"/>
                  </w:tabs>
                  <w:ind w:right="74"/>
                  <w:jc w:val="both"/>
                  <w:rPr>
                    <w:szCs w:val="24"/>
                  </w:rPr>
                </w:pPr>
                <w:r>
                  <w:rPr>
                    <w:szCs w:val="24"/>
                  </w:rPr>
                  <w:t xml:space="preserve">4.9.  Socialinės globos namuose vaikams su negalia ir stacionarinėse ilgalaikės priežiūros įstaigose vaikams su negalia vienoje grupėje gyvena ne daugiau kaip 8 vaikai. Specializuotuose slaugos ir socialinės globos namuose vienoje grupėje gyvena ne daugiau kaip 10 vaikų.</w:t>
                </w:r>
                <w:r>
                  <w:t xml:space="preserve"> </w:t>
                </w:r>
                <w:r>
                  <w:rPr>
                    <w:szCs w:val="24"/>
                  </w:rPr>
                  <w:t>Apgyvendinant vaikus grupėse, atsižvelgiama į jų negalią ir asmenines savybes (gebėjimus, amžių, lytį, psichikos ir fizines savybes, emocinius ir (ar) socialinius ryšius ir kt.).</w:t>
                </w:r>
              </w:p>
              <w:p>
                <w:pPr>
                  <w:widowControl w:val="0"/>
                  <w:tabs>
                    <w:tab w:val="left" w:pos="338"/>
                    <w:tab w:val="left" w:pos="10872"/>
                  </w:tabs>
                  <w:ind w:right="74"/>
                  <w:jc w:val="both"/>
                  <w:rPr>
                    <w:szCs w:val="24"/>
                  </w:rPr>
                </w:pPr>
                <w:r>
                  <w:rPr>
                    <w:szCs w:val="24"/>
                  </w:rPr>
                  <w:t>4.10. Šeiminiuose namuose, kuriuose gyvena ne daugiau kaip 8 vaikai, gyvenamoji aplinka kuriama pagal šeimai artimos aplinkos modelį.</w:t>
                </w:r>
              </w:p>
              <w:p>
                <w:pPr>
                  <w:widowControl w:val="0"/>
                  <w:tabs>
                    <w:tab w:val="left" w:pos="338"/>
                    <w:tab w:val="left" w:pos="10872"/>
                  </w:tabs>
                  <w:ind w:right="74"/>
                  <w:jc w:val="both"/>
                  <w:rPr>
                    <w:szCs w:val="24"/>
                  </w:rPr>
                </w:pPr>
                <w:r>
                  <w:rPr>
                    <w:szCs w:val="24"/>
                  </w:rPr>
                  <w:t xml:space="preserve">4.11. Vaikų globos namuose nelydimiems nepilnamečiams užsieniečiams aplinka gali būti kuriama ne pagal šeimai artimos aplinkos modelį – grupių principu, tačiau gyvenamoji aplinka turi atitikti sveikatos apsaugos ministro tvirtinamų higienos normų vaikų globos namams reikalavimus.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0"/>
                  <w:jc w:val="both"/>
                  <w:rPr>
                    <w:szCs w:val="24"/>
                  </w:rPr>
                </w:pPr>
                <w:r>
                  <w:rPr>
                    <w:szCs w:val="24"/>
                  </w:rPr>
                  <w:t>5.</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4"/>
                  <w:jc w:val="both"/>
                  <w:rPr>
                    <w:b/>
                    <w:bCs/>
                    <w:szCs w:val="24"/>
                  </w:rPr>
                </w:pPr>
                <w:r>
                  <w:rPr>
                    <w:szCs w:val="24"/>
                  </w:rPr>
                  <w:t>Vaikui užtikrinama aplinka, pagrįsta abipusiu vaiko ir socialinės globos įstaigos darbuotojų pasitikėjimu, pagarba ir meile</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19"/>
                  <w:jc w:val="both"/>
                  <w:rPr>
                    <w:szCs w:val="24"/>
                  </w:rPr>
                </w:pPr>
                <w:r>
                  <w:rPr>
                    <w:szCs w:val="24"/>
                  </w:rPr>
                  <w:t xml:space="preserve">5.1. Vaikui sukurta stabili teigiama emocinė aplinka, kurioje jis jaučiasi pripažintas, mylimas, reikalingas, svarbus ir saugus, ir tai nepriklauso nuo jo emocinės, sveikatos būklės ar vystymosi sutrikimų. </w:t>
                </w:r>
              </w:p>
              <w:p>
                <w:pPr>
                  <w:widowControl w:val="0"/>
                  <w:tabs>
                    <w:tab w:val="left" w:pos="851"/>
                  </w:tabs>
                  <w:ind w:firstLine="19"/>
                  <w:jc w:val="both"/>
                  <w:rPr>
                    <w:szCs w:val="24"/>
                  </w:rPr>
                </w:pPr>
                <w:r>
                  <w:rPr>
                    <w:szCs w:val="24"/>
                  </w:rPr>
                  <w:t>5.2. Socialinės globos įstaigoje gyvenantis vaikas turi pasirinktą socialinės globos įstaigos socialinių paslaugų srities darbuotoją, kuriam patiki problemas, yra išklausomas, juo pasitiki ir jaučia jam prieraišumą.</w:t>
                </w:r>
              </w:p>
              <w:p>
                <w:pPr>
                  <w:widowControl w:val="0"/>
                  <w:tabs>
                    <w:tab w:val="left" w:pos="851"/>
                  </w:tabs>
                  <w:ind w:firstLine="19"/>
                  <w:jc w:val="both"/>
                  <w:rPr>
                    <w:szCs w:val="24"/>
                  </w:rPr>
                </w:pPr>
                <w:r>
                  <w:rPr>
                    <w:szCs w:val="24"/>
                  </w:rPr>
                  <w:t xml:space="preserve">5.3. Palaikoma vaiko iniciatyva, noras aptarti iškilusias problemas kartu su socialinės globos įstaigos  darbuotojais, savivaldybės administracijos</w:t>
                </w:r>
                <w:r>
                  <w:rPr>
                    <w:b/>
                    <w:bCs/>
                    <w:szCs w:val="24"/>
                  </w:rPr>
                  <w:t xml:space="preserve"> </w:t>
                </w:r>
                <w:r>
                  <w:rPr>
                    <w:szCs w:val="24"/>
                  </w:rPr>
                  <w:t>darbuotojais, esant poreikiui – ir kitais specialistais, nuolat užtikrinamas vaiko žinojimas, kad jis bus suprastas ir neatstumtas. Socialinės globos įstaigoje su vaikais dirbantys darbuotojai turi žinių, kaip identifikuoti vaiko netinkamo elgesio motyvus bei priežastis, ir atsižvelgiant į vaiko sveikatos būklę, vystymąsi, gebėjimus ir situacijos suvokimą kartu su vaiku aptaria tinkamiausius elgesio korekcijos būdus.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0"/>
                  <w:jc w:val="both"/>
                  <w:rPr>
                    <w:szCs w:val="24"/>
                  </w:rPr>
                </w:pPr>
                <w:r>
                  <w:rPr>
                    <w:szCs w:val="24"/>
                  </w:rPr>
                  <w:t>6.</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4"/>
                  <w:jc w:val="both"/>
                  <w:rPr>
                    <w:szCs w:val="24"/>
                  </w:rPr>
                </w:pPr>
                <w:r>
                  <w:rPr>
                    <w:szCs w:val="24"/>
                  </w:rPr>
                  <w:t xml:space="preserve">Vaikui užtikrinama visavertės asmenybės vystymąsi motyvuojanti ir stimuliuojanti, vaiko interesų raišką bei vaiko tinkamą auklėjimą skatinanti aplinka </w:t>
                </w:r>
              </w:p>
              <w:p>
                <w:pPr>
                  <w:widowControl w:val="0"/>
                  <w:tabs>
                    <w:tab w:val="left" w:pos="851"/>
                  </w:tabs>
                  <w:ind w:firstLine="24"/>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19"/>
                  <w:jc w:val="both"/>
                  <w:rPr>
                    <w:szCs w:val="24"/>
                  </w:rPr>
                </w:pPr>
                <w:r>
                  <w:rPr>
                    <w:szCs w:val="24"/>
                  </w:rPr>
                  <w:t xml:space="preserve">6.1. Vaikui, atsižvelgiant į jo amžių ir brandą, sudarytos galimybės laisvai reikšti savo nuomonę, pažiūras ar pageidavimus, sprendžiant klausimus, susijusius su jo, kaip visavertės asmenybės, vystymusi. Vaikas dalyvauja su jo poreikių užtikrinimu susijusiuose procesuose (įsigyjant prekes, būtiniausius daiktus, planuojant vizitus pas gydytojus ir pan.). </w:t>
                </w:r>
              </w:p>
              <w:p>
                <w:pPr>
                  <w:widowControl w:val="0"/>
                  <w:tabs>
                    <w:tab w:val="left" w:pos="851"/>
                  </w:tabs>
                  <w:ind w:firstLine="19"/>
                  <w:jc w:val="both"/>
                  <w:rPr>
                    <w:szCs w:val="24"/>
                  </w:rPr>
                </w:pPr>
                <w:r>
                  <w:rPr>
                    <w:szCs w:val="24"/>
                  </w:rPr>
                  <w:t xml:space="preserve">6.2.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skatina vaiką dalyvauti, savanoriauti nevyriausybinių organizacijų veikloje, patiki vaikui įvairias užduotis (darbus), už kurias jis yra atsakingas. Atsižvelgiant į vaiko amžių ir brandą, yra ugdoma vaiko atsakomybė.  </w:t>
                </w:r>
              </w:p>
              <w:p>
                <w:pPr>
                  <w:widowControl w:val="0"/>
                  <w:tabs>
                    <w:tab w:val="left" w:pos="851"/>
                  </w:tabs>
                  <w:ind w:firstLine="19"/>
                  <w:jc w:val="both"/>
                  <w:rPr>
                    <w:szCs w:val="24"/>
                  </w:rPr>
                </w:pPr>
                <w:r>
                  <w:rPr>
                    <w:szCs w:val="24"/>
                  </w:rPr>
                  <w:t xml:space="preserve">6.3. Vaikas turi teisę praktikuoti religiją pagal savo, tėvų, globėjo, rūpintojo įsitikinimus, jei tai neprieštarauja vaiko interesams. Socialinės globos įstaiga sudaro tam sąlygas ir skiria dėmesį vaikų sielovadai, su tuo susijusios priemonės numatytos vaiko ISGP ar kituose vaiko byloje pridedamuose dokumentuose. </w:t>
                </w:r>
              </w:p>
              <w:p>
                <w:pPr>
                  <w:widowControl w:val="0"/>
                  <w:tabs>
                    <w:tab w:val="left" w:pos="851"/>
                  </w:tabs>
                  <w:ind w:firstLine="19"/>
                  <w:jc w:val="both"/>
                  <w:rPr>
                    <w:szCs w:val="24"/>
                  </w:rPr>
                </w:pPr>
                <w:r>
                  <w:rPr>
                    <w:szCs w:val="24"/>
                  </w:rPr>
                  <w:t>6.4.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widowControl w:val="0"/>
                  <w:tabs>
                    <w:tab w:val="left" w:pos="851"/>
                  </w:tabs>
                  <w:ind w:firstLine="19"/>
                  <w:jc w:val="both"/>
                  <w:rPr>
                    <w:szCs w:val="24"/>
                  </w:rPr>
                </w:pPr>
                <w:r>
                  <w:rPr>
                    <w:szCs w:val="24"/>
                  </w:rPr>
                  <w:t xml:space="preserve">6.5. Vaikui užtikrinta pareigas ir atsakomybę formuojanti aplinka, kurioje lavinami jo gebėjimai, stiprinama motyvacija pačiam spręsti savo problemas. Tam užtikrinti socialinės globos įstaigoje taikomos vaiko teisių nepažeidžiančios drausminančios specialios priemonės vaiko netinkamo elgesio korekcijai (pvz., įvairūs draudimai tam tikrą laiką užsiimti mėgstama veikla), kitos atsakomybę skatinančios priemonės, kurios numatytos socialinės globos įstaigos rašytinėse vidaus tvarkos taisyklėse socialinės globos įstaigoje gyvenantiems vaikams. Socialinės globos  įstaigoje  su vaikais dirbantys darbuotojai gerbia vaiko teises ir turi žinių, kaip užtikrinti geriausią vaiko interesą.</w:t>
                </w:r>
              </w:p>
              <w:p>
                <w:pPr>
                  <w:widowControl w:val="0"/>
                  <w:tabs>
                    <w:tab w:val="left" w:pos="851"/>
                  </w:tabs>
                  <w:ind w:firstLine="19"/>
                  <w:jc w:val="both"/>
                  <w:rPr>
                    <w:szCs w:val="24"/>
                  </w:rPr>
                </w:pPr>
                <w:r>
                  <w:rPr>
                    <w:szCs w:val="24"/>
                  </w:rPr>
                  <w:t>6.6. Vaikui, atsižvelgiant į jo amžių, brandą, gebėjimą ir motyvaciją ar specifinius poreikius (dėl terapijos) sudarytos galimybės socialinės globos įstaigoje auginti naminį gyvūnėlį (pvz., katę, šunį, žuvytes akvariumuose) ir juo rūpintis.</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pPr>
                  <w:widowControl w:val="0"/>
                  <w:tabs>
                    <w:tab w:val="left" w:pos="851"/>
                  </w:tabs>
                  <w:ind w:left="31" w:firstLine="1104"/>
                  <w:jc w:val="center"/>
                  <w:rPr>
                    <w:b/>
                    <w:bCs/>
                    <w:szCs w:val="24"/>
                  </w:rPr>
                </w:pPr>
                <w:r>
                  <w:rPr>
                    <w:b/>
                    <w:bCs/>
                    <w:szCs w:val="24"/>
                  </w:rPr>
                  <w:t>III sritis. Vaiko vystymosi poreikių užtikrinimas, vaiko įgalinimas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7.</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Vaiko fizinę ir psichinę sveikatą užtikrina tinkamai ir laiku organizuojamos sveikatos priežiūros paslaugos </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7.1.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iCs/>
                    <w:szCs w:val="24"/>
                  </w:rPr>
                  <w:t xml:space="preserve"> </w:t>
                </w:r>
                <w:r>
                  <w:rPr>
                    <w:szCs w:val="24"/>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widowControl w:val="0"/>
                  <w:tabs>
                    <w:tab w:val="left" w:pos="851"/>
                  </w:tabs>
                  <w:jc w:val="both"/>
                  <w:rPr>
                    <w:szCs w:val="24"/>
                  </w:rPr>
                </w:pPr>
                <w:r>
                  <w:rPr>
                    <w:szCs w:val="24"/>
                  </w:rPr>
                  <w:t>7.2. Ne rečiau kaip kartą per metus teisės aktų nustatyta tvarka profilaktiškai tikrinama vaiko sveikata ir tai yra užfiksuota ISGP ar kituose vaiko byloje pridedamuose dokumentuose nurodant</w:t>
                </w:r>
                <w:r>
                  <w:t xml:space="preserve"> </w:t>
                </w:r>
                <w:r>
                  <w:rPr>
                    <w:szCs w:val="24"/>
                  </w:rPr>
                  <w:t xml:space="preserve">patikrinimo datą, sveikatos būklę, sutrikimus, vartotinus vaistus ir kitą gydytojų pateiktą informaciją apie vaiko sveikatą. </w:t>
                </w:r>
              </w:p>
              <w:p>
                <w:pPr>
                  <w:widowControl w:val="0"/>
                  <w:tabs>
                    <w:tab w:val="left" w:pos="851"/>
                  </w:tabs>
                  <w:jc w:val="both"/>
                  <w:rPr>
                    <w:szCs w:val="24"/>
                  </w:rPr>
                </w:pPr>
                <w:r>
                  <w:rPr>
                    <w:szCs w:val="24"/>
                  </w:rPr>
                  <w:t>7.3. Vaikas paskiepytas laiku pagal Lietuvos Respublikos vaikų profilaktinių skiepijimų kalendorių ir tai yra užfiksuota ISGP ar kituose vaiko byloje pridedamuose dokumentuose.</w:t>
                </w:r>
              </w:p>
              <w:p>
                <w:pPr>
                  <w:widowControl w:val="0"/>
                  <w:tabs>
                    <w:tab w:val="left" w:pos="851"/>
                  </w:tabs>
                  <w:jc w:val="both"/>
                  <w:rPr>
                    <w:szCs w:val="24"/>
                  </w:rPr>
                </w:pPr>
                <w:r>
                  <w:rPr>
                    <w:szCs w:val="24"/>
                  </w:rPr>
                  <w:t>7.4. Vaikui užtikrintas sveikatos priežiūros paslaugų, tarp jų ir psichikos sveikatos paslaugų, prieinamumas sveikatos priežiūros įstaigose. Žymos apie tai yra užfiksuotos ISGP ar kituose vaiko byloje pridedamuose dokumentuose</w:t>
                </w:r>
                <w:r>
                  <w:t xml:space="preserve"> </w:t>
                </w:r>
                <w:r>
                  <w:rPr>
                    <w:szCs w:val="24"/>
                  </w:rPr>
                  <w:t xml:space="preserve">nurodant įstaigos pavadinimą, paslaugų pobūdį, suteikimo datą.  </w:t>
                </w:r>
              </w:p>
              <w:p>
                <w:pPr>
                  <w:widowControl w:val="0"/>
                  <w:tabs>
                    <w:tab w:val="left" w:pos="851"/>
                  </w:tabs>
                  <w:jc w:val="both"/>
                  <w:rPr>
                    <w:szCs w:val="24"/>
                  </w:rPr>
                </w:pPr>
                <w:r>
                  <w:rPr>
                    <w:szCs w:val="24"/>
                  </w:rPr>
                  <w:t>7.5.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widowControl w:val="0"/>
                  <w:tabs>
                    <w:tab w:val="left" w:pos="851"/>
                  </w:tabs>
                  <w:jc w:val="both"/>
                  <w:rPr>
                    <w:szCs w:val="24"/>
                  </w:rPr>
                </w:pPr>
                <w:r>
                  <w:rPr>
                    <w:szCs w:val="24"/>
                  </w:rPr>
                  <w:t>7.6. Socialinės globos įstaigos darbuotojai turi žinių higienos ir pirmosios pagalbos teikimo klausimais. Šios žinios patvirtintos atitinkamais pažymėjimais ir yra periodiškai atnaujinamos.</w:t>
                </w:r>
              </w:p>
              <w:p>
                <w:pPr>
                  <w:widowControl w:val="0"/>
                  <w:tabs>
                    <w:tab w:val="left" w:pos="851"/>
                  </w:tabs>
                  <w:jc w:val="both"/>
                  <w:rPr>
                    <w:szCs w:val="24"/>
                  </w:rPr>
                </w:pPr>
                <w:r>
                  <w:rPr>
                    <w:szCs w:val="24"/>
                  </w:rPr>
                  <w:t>7.7. Vaikas pagal poreikį yra aprūpintas būtinomis techninės pagalbos priemonėmis, protezinės ir ortopedinės technikos priemonėmis (dantų sukandimo korekcijos, pablogėjusios regos, klausos koregavimo ir kita).</w:t>
                </w:r>
              </w:p>
              <w:p>
                <w:pPr>
                  <w:widowControl w:val="0"/>
                  <w:tabs>
                    <w:tab w:val="left" w:pos="510"/>
                  </w:tabs>
                  <w:jc w:val="both"/>
                  <w:rPr>
                    <w:szCs w:val="24"/>
                  </w:rPr>
                </w:pPr>
                <w:r>
                  <w:rPr>
                    <w:szCs w:val="24"/>
                  </w:rPr>
                  <w:t xml:space="preserve">7.8. Vaikų globos namuose nelydimiems nepilnamečiams užsieniečiams (kai juose socialinę globą gauna 25 ar daugiau vaikų), stacionarinėse ilgalaikės priežiūros įstaigose slaugos paslaugos privalo būti teikiamos pačiose įstaigose. </w:t>
                </w:r>
              </w:p>
              <w:p>
                <w:pPr>
                  <w:widowControl w:val="0"/>
                  <w:tabs>
                    <w:tab w:val="left" w:pos="851"/>
                  </w:tabs>
                  <w:jc w:val="both"/>
                  <w:rPr>
                    <w:szCs w:val="24"/>
                  </w:rPr>
                </w:pPr>
                <w:r>
                  <w:rPr>
                    <w:szCs w:val="24"/>
                  </w:rPr>
                  <w:t>7.9. Slaugomam vaikui užtikrinta kokybiška nuolatinė priežiūra ir globa. Socialinės globos įstaigos yra apsirūpinę ar planuoja apsirūpinti techninės pagalbos priemonėmis, padedančiomis darbuotojams saugiai ir kokybiškai atlikti kasdienines funkcijas (priemonės vaikui pakelti, perkelti, maudyti, transportuoti (šios įstaigos viduje), maitinti ir kt.).</w:t>
                </w:r>
              </w:p>
              <w:p>
                <w:pPr>
                  <w:widowControl w:val="0"/>
                  <w:tabs>
                    <w:tab w:val="left" w:pos="851"/>
                  </w:tabs>
                  <w:jc w:val="both"/>
                  <w:rPr>
                    <w:szCs w:val="24"/>
                  </w:rPr>
                </w:pPr>
                <w:r>
                  <w:rPr>
                    <w:szCs w:val="24"/>
                  </w:rPr>
                  <w:t>7.10. Slaugomas vaikas yra aprūpintas reikalingomis slaugos priemonėmis (sauskelnės, paklodės, čiužiniai pragulų profilaktikai, čiužiniai nuo pragulų ir kt.) ir teisės aktų nustatyta tvarka aprūpinamas reikalingomis vaikui skirtomis techninės pagalbos priemonėmis (pritaikytos lovos, vežimėliai ir kt.).</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8.</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Vaikui sukuriama palanki ugdymosi aplinka</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8.1. Socialinės globos įstaiga pagal įvertintus vaiko poreikius ir atsižvelgdamas į jo amžių, galimybes ir sveikatos būklę  organizuoja vaiko ugdymą atitinkamose ugdymo įstaigose.</w:t>
                </w:r>
              </w:p>
              <w:p>
                <w:pPr>
                  <w:widowControl w:val="0"/>
                  <w:tabs>
                    <w:tab w:val="left" w:pos="851"/>
                  </w:tabs>
                  <w:jc w:val="both"/>
                  <w:rPr>
                    <w:szCs w:val="24"/>
                  </w:rPr>
                </w:pPr>
                <w:r>
                  <w:rPr>
                    <w:szCs w:val="24"/>
                  </w:rPr>
                  <w:t xml:space="preserve">8.2. Socialinės globos įstaiga, esant būtinybei, tarpininkauja tarp vaiko ir ugdymo įstaigos, kad būtų užtikrintas reikiamas ugdymo procesas, ir bendradarbiauja su šia įstaiga, siekdama ugdymo tikslų. </w:t>
                </w:r>
              </w:p>
              <w:p>
                <w:pPr>
                  <w:widowControl w:val="0"/>
                  <w:tabs>
                    <w:tab w:val="left" w:pos="851"/>
                  </w:tabs>
                  <w:jc w:val="both"/>
                  <w:rPr>
                    <w:szCs w:val="24"/>
                  </w:rPr>
                </w:pPr>
                <w:r>
                  <w:rPr>
                    <w:szCs w:val="24"/>
                  </w:rPr>
                  <w:t>8.3. Vaikui garantuotos sąlygos ugdytis, atsižvelgiant į jo norus, gebėjimus, poreikius, gabumus ir talentus, sudarytos galimybės žaisti, sportuoti ir bendrauti su kitais vaikais bei tenkinti kitus saviraiškos poreikius. Vaikas turi ir naudojasi žaislais, sportiniu inventoriumi, lavinamosiomis priemonėmis, atitinkančiomis jo amžių ir brandą ir pagamintomis iš nekenksmingų vaiko sveikatai medžiagų.</w:t>
                </w:r>
              </w:p>
              <w:p>
                <w:pPr>
                  <w:widowControl w:val="0"/>
                  <w:tabs>
                    <w:tab w:val="left" w:pos="851"/>
                  </w:tabs>
                  <w:jc w:val="both"/>
                  <w:rPr>
                    <w:szCs w:val="24"/>
                  </w:rPr>
                </w:pPr>
                <w:r>
                  <w:rPr>
                    <w:szCs w:val="24"/>
                  </w:rPr>
                  <w:t>8.4. Užtikrinta, kad vaiko gebėjimai ir gabumai yra pastebimi ir sudarytos sąlygos šiems gebėjimams bei gabumams realizuoti vaikui lankant</w:t>
                </w:r>
                <w:r>
                  <w:rPr>
                    <w:b/>
                    <w:bCs/>
                    <w:szCs w:val="24"/>
                  </w:rPr>
                  <w:t xml:space="preserve"> </w:t>
                </w:r>
                <w:r>
                  <w:rPr>
                    <w:szCs w:val="24"/>
                  </w:rPr>
                  <w:t>būrelius, sporto, muzikos ir kitas vaikų neformaliojo ugdymo įstaigas.</w:t>
                </w:r>
              </w:p>
              <w:p>
                <w:pPr>
                  <w:widowControl w:val="0"/>
                  <w:tabs>
                    <w:tab w:val="left" w:pos="851"/>
                  </w:tabs>
                  <w:jc w:val="both"/>
                  <w:rPr>
                    <w:szCs w:val="24"/>
                  </w:rPr>
                </w:pPr>
                <w:r>
                  <w:rPr>
                    <w:szCs w:val="24"/>
                  </w:rPr>
                  <w:t xml:space="preserve">8.5. Socialinės globos įstaigoje dėmesys kreipiamas į vaiko galimybių ir gebėjimų mokytis bei ugdytis įvertinimą, su vaiko gebėjimų ugdymu susijusios priemonės numatytos ISGP. Socialinės globos įstaigoje su vaikais dirbantys darbuotojai pažįsta vaikų pedagogus ir nuolat palaiko su jais ryšį, socialinės globos įstaigos darbuotojai lankosi tėvų susirinkimuose, gali apibūdinti, kaip vaikui sekasi mokytis, kokios problemos jam kyla ugdymo įstaigoje dėl jo mokymosi žinių ir gebėjimų, elgesio, santykių su kitais vaikais, pedagogais ir pan. </w:t>
                </w:r>
              </w:p>
              <w:p>
                <w:pPr>
                  <w:widowControl w:val="0"/>
                  <w:tabs>
                    <w:tab w:val="left" w:pos="851"/>
                  </w:tabs>
                  <w:jc w:val="both"/>
                  <w:rPr>
                    <w:szCs w:val="24"/>
                  </w:rPr>
                </w:pPr>
                <w:r>
                  <w:rPr>
                    <w:szCs w:val="24"/>
                  </w:rPr>
                  <w:t>8.6.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widowControl w:val="0"/>
                  <w:tabs>
                    <w:tab w:val="left" w:pos="851"/>
                  </w:tabs>
                  <w:jc w:val="both"/>
                  <w:rPr>
                    <w:szCs w:val="24"/>
                  </w:rPr>
                </w:pPr>
                <w:r>
                  <w:rPr>
                    <w:szCs w:val="24"/>
                  </w:rPr>
                  <w:t>8.7. Vaikui ugdomas supratimas apie pareigą mokytis ir jis yra skatinamas tai daryti. Užtikrinta, kad, esant būtinybei, vaikui bus suteikiama pagalba ruošiant pamokas ar rengiantis egzaminams.</w:t>
                </w:r>
              </w:p>
              <w:p>
                <w:pPr>
                  <w:widowControl w:val="0"/>
                  <w:tabs>
                    <w:tab w:val="left" w:pos="851"/>
                  </w:tabs>
                  <w:jc w:val="both"/>
                  <w:rPr>
                    <w:szCs w:val="24"/>
                  </w:rPr>
                </w:pPr>
                <w:r>
                  <w:rPr>
                    <w:szCs w:val="24"/>
                  </w:rPr>
                  <w:t>8.8. Vaikui siūlomos ir taikomos ugdymo (-osi), socializacijos ir užimtumo programos, atitinkančios jo amžių, brandą, ugdymosi poreikius bei interesus. Darbuotojai ir vaikas pagal savo amžių ir brandą gali apibūdinti dalyvavimo programoje poveikį.</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9.</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Siekiama vaiką įgalinti ir jam padedama įgyti socialinių ir savarankiško gyvenimo įgūdžių</w:t>
                </w:r>
              </w:p>
              <w:p>
                <w:pPr>
                  <w:widowControl w:val="0"/>
                  <w:tabs>
                    <w:tab w:val="left" w:pos="851"/>
                  </w:tabs>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9.1. Ugdoma vaiko savikontrolė, emocijų, jausmų ir elgesio raiška, formuojamas pareigų ir atsakomybės supratimas, skiepijama atsakomybė už savo veiksmus. Darbuotojai gali įvardyti taikomus metodus ir priemones, jų poveikį, rezultatus.</w:t>
                </w:r>
              </w:p>
              <w:p>
                <w:pPr>
                  <w:widowControl w:val="0"/>
                  <w:tabs>
                    <w:tab w:val="left" w:pos="851"/>
                  </w:tabs>
                  <w:jc w:val="both"/>
                  <w:rPr>
                    <w:szCs w:val="24"/>
                  </w:rPr>
                </w:pPr>
                <w:r>
                  <w:rPr>
                    <w:szCs w:val="24"/>
                  </w:rPr>
                  <w:t xml:space="preserve">9.2. Skatinami pozityvūs vaiko santykiai su kitais vaikais, socialinės globos įstaigos darbuotojais, tėvais, globėju, rūpintoju, sukuriant jaukią ir malonią, stresinių situacijų nesukeliančią aplinką. </w:t>
                </w:r>
              </w:p>
              <w:p>
                <w:pPr>
                  <w:widowControl w:val="0"/>
                  <w:tabs>
                    <w:tab w:val="left" w:pos="851"/>
                  </w:tabs>
                  <w:jc w:val="both"/>
                  <w:rPr>
                    <w:szCs w:val="24"/>
                  </w:rPr>
                </w:pPr>
                <w:r>
                  <w:rPr>
                    <w:szCs w:val="24"/>
                  </w:rPr>
                  <w:t xml:space="preserve">9.3. Ugdomas pozityvus vaiko individualumo, savęs suvokimo jausmas. Vaikas pagal savo amžių ir brandą turi žinių šeimos planavimo, lytinio gyvenimo, tėvystės (motinystės) įgūdžių klausimais. </w:t>
                </w:r>
              </w:p>
              <w:p>
                <w:pPr>
                  <w:widowControl w:val="0"/>
                  <w:tabs>
                    <w:tab w:val="left" w:pos="851"/>
                  </w:tabs>
                  <w:jc w:val="both"/>
                  <w:rPr>
                    <w:szCs w:val="24"/>
                  </w:rPr>
                </w:pPr>
                <w:r>
                  <w:rPr>
                    <w:szCs w:val="24"/>
                  </w:rPr>
                  <w:t xml:space="preserve">9.4. Vaikas pagal savo amžių ir brandą turi žinių profesinio orientavimo klausimais. </w:t>
                </w:r>
              </w:p>
              <w:p>
                <w:pPr>
                  <w:widowControl w:val="0"/>
                  <w:tabs>
                    <w:tab w:val="left" w:pos="851"/>
                  </w:tabs>
                  <w:jc w:val="both"/>
                  <w:rPr>
                    <w:szCs w:val="24"/>
                  </w:rPr>
                </w:pPr>
                <w:r>
                  <w:rPr>
                    <w:szCs w:val="24"/>
                  </w:rPr>
                  <w:t xml:space="preserve">9.5. Ugdomi visuomenei priimtino elgesio ir savarankiškumo įgūdžiai, kurie vaikui reikalingi, kai jis yra už socialinės globos įstaigos ribų. </w:t>
                </w:r>
              </w:p>
              <w:p>
                <w:pPr>
                  <w:widowControl w:val="0"/>
                  <w:tabs>
                    <w:tab w:val="left" w:pos="851"/>
                  </w:tabs>
                  <w:jc w:val="both"/>
                  <w:rPr>
                    <w:szCs w:val="24"/>
                  </w:rPr>
                </w:pPr>
                <w:r>
                  <w:rPr>
                    <w:szCs w:val="24"/>
                  </w:rPr>
                  <w:t xml:space="preserve">9.6. Vaikui sudarytos sąlygos įgyti kiek įmanoma daugiau darbo, namų ūkio, biudžeto tvarkymo, pirkimo ir kitų kasdieniame gyvenime būtinų įgūdžių, padėsiančių užtikrinti jo savarankiškumą ateityje. Socialinės globos įstaigoje vaikas motyvuojamas būti savarankiškas, ugdant jo savitvarkos gebėjimus (maisto gaminimosi įgūdžius, gyvenamųjų patalpų ir aplinkos tvarkymosi, drabužių skalbimo, lyginimo, taisymo, mokymosi naudotis buitine technika, higienos priemonių, maisto produktų įsigijimo, naudojimosi visuomeniniu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w:t>
                </w:r>
              </w:p>
              <w:p>
                <w:pPr>
                  <w:widowControl w:val="0"/>
                  <w:tabs>
                    <w:tab w:val="left" w:pos="851"/>
                  </w:tabs>
                  <w:jc w:val="both"/>
                  <w:rPr>
                    <w:szCs w:val="24"/>
                  </w:rPr>
                </w:pPr>
                <w:r>
                  <w:rPr>
                    <w:szCs w:val="24"/>
                  </w:rPr>
                  <w:t>9.7. Šeiminiai namai, suderinę su įstaigos savininko teises ir pareigas įgyvendinančia institucija, gali nustatyti išlaidų, skiriamų šeiminiuose namuose gyvenančių vaikų savarankiškumui ugdyti ir (ar) individualiems poreikiams tenkinti (pvz.: maistui, higienos reikmėms, drabužiams, neformaliajam švietimui, kultūriniams renginiams, ekskursijoms, stovykloms ir pan.), dydį. Tam tikslui numatytos lėšos pervedamos į atskirą šeiminių namų sąskaitą. Šeiminiai namai patvirtina šių išlaidų apskaitos ir kontrolės tvarką, ją suderina su įstaigos savininko teises ir pareigas įgyvendinančia institucija ir paskiria už tinkamą išlaidų panaudojimą atsakingą darbuotoją.</w:t>
                </w:r>
              </w:p>
              <w:p>
                <w:pPr>
                  <w:widowControl w:val="0"/>
                  <w:tabs>
                    <w:tab w:val="left" w:pos="851"/>
                  </w:tabs>
                  <w:jc w:val="both"/>
                  <w:rPr>
                    <w:szCs w:val="24"/>
                  </w:rPr>
                </w:pPr>
                <w:r>
                  <w:rPr>
                    <w:szCs w:val="24"/>
                  </w:rPr>
                  <w:t xml:space="preserve">9.8. Socialinės globos įstaigoje su vaikais dirbantys darbuotojai turi žinių apie vaiko estetinį lavinimą ir užtikrina vaiko estetinį lavinimą, moko etiketo. Vaikas pagal savo amžių, lytį ir brandą turi žinių šiais klausimais. </w:t>
                </w:r>
              </w:p>
              <w:p>
                <w:pPr>
                  <w:widowControl w:val="0"/>
                  <w:tabs>
                    <w:tab w:val="left" w:pos="851"/>
                  </w:tabs>
                  <w:jc w:val="both"/>
                  <w:rPr>
                    <w:szCs w:val="24"/>
                  </w:rPr>
                </w:pPr>
                <w:r>
                  <w:rPr>
                    <w:szCs w:val="24"/>
                  </w:rPr>
                  <w:t xml:space="preserve">9.9. Socialinės globos įstaigoje su vaikais dirbantys darbuotojai įgyja naujų ir nuolat gilina turimas vaiko savikontrolės, valios, jausmų ugdymo, pozityvių santykių svarbos, etikos bei estetikos normų atskirais vaiko amžiaus tarpsniais žinias bei įgūdžius.  </w:t>
                </w:r>
              </w:p>
              <w:p>
                <w:pPr>
                  <w:widowControl w:val="0"/>
                  <w:tabs>
                    <w:tab w:val="left" w:pos="851"/>
                  </w:tabs>
                  <w:jc w:val="both"/>
                  <w:rPr>
                    <w:szCs w:val="24"/>
                  </w:rPr>
                </w:pPr>
                <w:r>
                  <w:rPr>
                    <w:szCs w:val="24"/>
                  </w:rPr>
                  <w:t>9.10. Vaikų apranga, elgesys atitinkamose situacijose, jų gyvenamojoje erdvėje sukurta aplinka atspindi etiketo žinojimą ir estetinių vertybių supratimą.</w:t>
                </w:r>
              </w:p>
              <w:p>
                <w:pPr>
                  <w:widowControl w:val="0"/>
                  <w:tabs>
                    <w:tab w:val="left" w:pos="851"/>
                  </w:tabs>
                  <w:jc w:val="both"/>
                  <w:rPr>
                    <w:szCs w:val="24"/>
                  </w:rPr>
                </w:pPr>
                <w:r>
                  <w:rPr>
                    <w:szCs w:val="24"/>
                  </w:rPr>
                  <w:t xml:space="preserve">9.11. Vaikui pagal jo amžių, brandą, sveikatos būklę bei specialiuosius poreikius užtikrintas asmens higienos įgūdžių ir savitvarkos gebėjimų lavinimas. </w:t>
                </w:r>
              </w:p>
              <w:p>
                <w:pPr>
                  <w:widowControl w:val="0"/>
                  <w:tabs>
                    <w:tab w:val="left" w:pos="851"/>
                  </w:tabs>
                  <w:jc w:val="both"/>
                  <w:rPr>
                    <w:szCs w:val="24"/>
                  </w:rPr>
                </w:pPr>
                <w:r>
                  <w:rPr>
                    <w:szCs w:val="24"/>
                  </w:rPr>
                  <w:t xml:space="preserve">9.12. Vaikas su negalia yra aprūpintas  priemonėmis, padedančiomis lavinti ir palaikyti vaiko dėl sveikatos būklės prarastus ar neįgytus  socialinius įgūdžius.</w:t>
                </w:r>
              </w:p>
              <w:p>
                <w:pPr>
                  <w:widowControl w:val="0"/>
                  <w:tabs>
                    <w:tab w:val="left" w:pos="851"/>
                  </w:tabs>
                  <w:jc w:val="both"/>
                  <w:rPr>
                    <w:szCs w:val="24"/>
                  </w:rPr>
                </w:pPr>
                <w:r>
                  <w:rPr>
                    <w:szCs w:val="24"/>
                  </w:rPr>
                  <w:t>9.13.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(rekomenduotina kišenpinigių dydį diferencijuoti pagal vaikų amžių ir brandą, vaikui nuo 14 metų amžiaus skiriant ne mažesnius kaip 1 bazinės socialinės išmokos dydžio kišenpinigius per mėnesį, o nuo 16 metų amžiaus – ne mažesnius kaip 2 bazinių socialinių išmokų dydžio kišenpinigius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 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10.</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Užtikrinamas vaiko socialinių ryšių su tėvais (globėju, rūpintoju), esant poreikiui, šeimos nariais ar  artimaisiais giminaičiais, bendruomenės nariais ar institucijomis palaikymas ir stiprinimas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10.1.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widowControl w:val="0"/>
                  <w:tabs>
                    <w:tab w:val="left" w:pos="851"/>
                  </w:tabs>
                  <w:jc w:val="both"/>
                  <w:rPr>
                    <w:szCs w:val="24"/>
                  </w:rPr>
                </w:pPr>
                <w:r>
                  <w:rPr>
                    <w:szCs w:val="24"/>
                  </w:rPr>
                  <w:t xml:space="preserve">10.2. Vaikas pagal savo amžių ir brandą sugeba apibūdinti socialinius ryšius su tėvais, globėjais, rūpintojais ar artimaisiais giminaičiais bei išsako nuomonę ar bendrauja su jais. </w:t>
                </w:r>
              </w:p>
              <w:p>
                <w:pPr>
                  <w:widowControl w:val="0"/>
                  <w:tabs>
                    <w:tab w:val="left" w:pos="851"/>
                  </w:tabs>
                  <w:jc w:val="both"/>
                  <w:rPr>
                    <w:szCs w:val="24"/>
                  </w:rPr>
                </w:pPr>
                <w:r>
                  <w:rPr>
                    <w:szCs w:val="24"/>
                  </w:rPr>
                  <w:t>10.3</w:t>
                </w:r>
                <w:r>
                  <w:t xml:space="preserve"> </w:t>
                </w:r>
                <w:r>
                  <w:rPr>
                    <w:szCs w:val="24"/>
                  </w:rPr>
                  <w:t>Vaikui užtikrinta, kad jis gali laikinai savo noru išvykti svečiuotis pas tėvus, iš kurių įstatymo nustatyta tvarka vaikas nepaimtas, kuriems netaikytas tėvų valdžios apribojimas, globėją, rūpintoją, iš kurių vaikas įstatymo nustatyta tvarka nepaimtas, švenčių dienomis, savaitgaliais ir ilgesniam laikotarpiui – iki 45 kalendorinių dienų per metus (dėl svarbių priežasčių vaiko tėvų, globėjo, rūpintojo prašymu, pateiktu socialinės globos įstaigos nustatyta tvarka, gali būti nustatytas ir ilgesnis laikotarpis).</w:t>
                </w:r>
              </w:p>
              <w:p>
                <w:pPr>
                  <w:widowControl w:val="0"/>
                  <w:tabs>
                    <w:tab w:val="left" w:pos="851"/>
                  </w:tabs>
                  <w:jc w:val="both"/>
                  <w:rPr>
                    <w:szCs w:val="24"/>
                  </w:rPr>
                </w:pPr>
                <w:r>
                  <w:rPr>
                    <w:szCs w:val="24"/>
                  </w:rPr>
                  <w:t xml:space="preserve">10.4. Išvykstant (išskyrus vaiko su negalia išvykimą) pas tėvus, globėjus, rūpintojus vaikui maistui ar kitiems poreikiams gali būti skiriami pinigai pagal socialinės globos įstaigos  patvirtintą tvarką. Vaiko išvykimo atvejai yra užfiksuoti ISGP ar kituose vaiko byloje pridedamuose dokumentuose, nurodant vaiko vardą, pavardę, išvykimo datą, asmens, pas ką išvyko, vardą pavardę, ryšį su vaiku.  </w:t>
                </w:r>
              </w:p>
              <w:p>
                <w:pPr>
                  <w:widowControl w:val="0"/>
                  <w:tabs>
                    <w:tab w:val="left" w:pos="851"/>
                  </w:tabs>
                  <w:jc w:val="both"/>
                  <w:rPr>
                    <w:szCs w:val="24"/>
                  </w:rPr>
                </w:pPr>
                <w:r>
                  <w:rPr>
                    <w:szCs w:val="24"/>
                  </w:rPr>
                  <w:t xml:space="preserve">10.5. Vaikui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widowControl w:val="0"/>
                  <w:tabs>
                    <w:tab w:val="left" w:pos="851"/>
                  </w:tabs>
                  <w:jc w:val="both"/>
                  <w:rPr>
                    <w:szCs w:val="24"/>
                  </w:rPr>
                </w:pPr>
                <w:r>
                  <w:rPr>
                    <w:szCs w:val="24"/>
                  </w:rPr>
                  <w:t>10.6. Socialinės globos įstaigoje dirbantys darbuotojai supranta šeimos reikšmę, nepriklausomai nuo vaiko tėvų globėjo, rūpintojo ar artimųjų giminaičių socialinės padėties, kalba apie juos pagarbiai, neturėdami jų atžvilgiu neigiamų nuostatų.</w:t>
                </w:r>
              </w:p>
              <w:p>
                <w:pPr>
                  <w:widowControl w:val="0"/>
                  <w:tabs>
                    <w:tab w:val="left" w:pos="851"/>
                  </w:tabs>
                  <w:jc w:val="both"/>
                  <w:rPr>
                    <w:szCs w:val="24"/>
                  </w:rPr>
                </w:pPr>
                <w:r>
                  <w:rPr>
                    <w:szCs w:val="24"/>
                  </w:rPr>
                  <w:t xml:space="preserve">10.7. Socialinės globos įstaigoje dirbantys darbuotojai turi žinių, kaip ugdyti vaiko bendravimo įgūdžius, ir nuolat tobulina savo profesinę kompetenciją, įgyja naujų, darbe reikalingų žinių, taip pat rekomenduojama bent kartą per mėnesį dalyvauti supervizijoje, tai yra užfiksuota įstaigos  veiklos planuose bei ataskaitose.</w:t>
                </w:r>
              </w:p>
              <w:p>
                <w:pPr>
                  <w:widowControl w:val="0"/>
                  <w:tabs>
                    <w:tab w:val="left" w:pos="851"/>
                  </w:tabs>
                  <w:jc w:val="both"/>
                  <w:rPr>
                    <w:szCs w:val="24"/>
                  </w:rPr>
                </w:pPr>
                <w:r>
                  <w:rPr>
                    <w:szCs w:val="24"/>
                  </w:rPr>
                  <w:t xml:space="preserve">10.9.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 socialiniams darbuotojams (socialiniams pedagogams) žinant ar jiems patiems tiesiogiai dalyvaujant. Vaikas pagal savo amžių ir brandą gali apibūdinti tarpasmeninius savo ir kitų asmenų ryšius. </w:t>
                </w:r>
              </w:p>
              <w:p>
                <w:pPr>
                  <w:widowControl w:val="0"/>
                  <w:tabs>
                    <w:tab w:val="left" w:pos="851"/>
                  </w:tabs>
                  <w:jc w:val="both"/>
                  <w:rPr>
                    <w:szCs w:val="24"/>
                  </w:rPr>
                </w:pPr>
                <w:r>
                  <w:rPr>
                    <w:szCs w:val="24"/>
                  </w:rPr>
                  <w:t>10.10. Vaikui, gebančiam išreikšti savo nuomonę, sudarytos galimybės asmeniškai bendrauti su VTAS atstovais, savivaldybės administracijos darbuotojais, globos centro atstovais ir kitais specialistais, sprendžiant jo gyvenimo atskirai nuo tėvų ar grąžinimo į šeimą problemas. Vaikas pagal savo amžių ir brandą gali apibūdinti tokį bendravimą ir jo rezultatus.</w:t>
                </w:r>
              </w:p>
              <w:p>
                <w:pPr>
                  <w:widowControl w:val="0"/>
                  <w:tabs>
                    <w:tab w:val="left" w:pos="851"/>
                  </w:tabs>
                  <w:jc w:val="both"/>
                  <w:rPr>
                    <w:szCs w:val="24"/>
                  </w:rPr>
                </w:pPr>
                <w:r>
                  <w:rPr>
                    <w:szCs w:val="24"/>
                  </w:rPr>
                  <w:t xml:space="preserve">10.11. Likęs be tėvų globos vaikas visam laikui gali išvykti pas tėvus globėjus, rūpintojus, kai teisės aktų nustatyta tvarka yra grąžinamas į šeimą. Socialinės globos įstaiga, kaip vaiko globėjas, rūpintojas, dalyvauja atvejo vadybos posėdyje priimant sprendimą dėl vaiko grąžinimo vaiko tėvams bei kaip buvęs vaiko globėjas, rūpintojas dalyvauja grąžinant vaiką tėvams. </w:t>
                </w:r>
                <w:r>
                  <w:rPr>
                    <w:szCs w:val="24"/>
                    <w:lang w:val="pt-BR"/>
                  </w:rPr>
                  <w:t>Vaiko išvykimas iš socialinės globos įstaigos visam laikui yra įformintas socialinės globos įstaigos administracijos įsakymais</w:t>
                </w:r>
                <w:r>
                  <w:rPr>
                    <w:szCs w:val="24"/>
                  </w:rPr>
                  <w:t>.</w:t>
                </w:r>
              </w:p>
              <w:p>
                <w:pPr>
                  <w:widowControl w:val="0"/>
                  <w:tabs>
                    <w:tab w:val="left" w:pos="851"/>
                  </w:tabs>
                  <w:jc w:val="both"/>
                  <w:rPr>
                    <w:szCs w:val="24"/>
                  </w:rPr>
                </w:pPr>
                <w:r>
                  <w:rPr>
                    <w:szCs w:val="24"/>
                  </w:rPr>
                  <w:t xml:space="preserve">10.12. Vaiko, kuris buvo įstatymo nustatyta tvarka paimtas iš tėvų, globėjo, rūpintojo bendravimas su tėvais, buvusiais globėjais, rūpintojais  gali būti užtikrintas sudarant bendravimo sutarimą, įvertinus vaiko nuomonę bei norus, ir jei toks bendravimas neprieštarauja geriausiems vaiko interesams.</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jc w:val="center"/>
                  <w:rPr>
                    <w:b/>
                    <w:bCs/>
                    <w:szCs w:val="24"/>
                  </w:rPr>
                </w:pPr>
                <w:r>
                  <w:rPr>
                    <w:b/>
                    <w:bCs/>
                    <w:szCs w:val="24"/>
                  </w:rPr>
                  <w:t xml:space="preserve">IV sritis. Vaiko palydėjimas į savarankišką  gyvenimą</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11.</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left="96"/>
                  <w:jc w:val="both"/>
                  <w:rPr>
                    <w:b/>
                    <w:bCs/>
                    <w:szCs w:val="24"/>
                  </w:rPr>
                </w:pPr>
                <w:r>
                  <w:rPr>
                    <w:szCs w:val="24"/>
                  </w:rPr>
                  <w:t xml:space="preserve">Socialinės globos įstaiga yra atsakinga už tai, kad vaikas  būtų  tinkamai pasirengęs savarankiškam gyvenimui bendruomenėje. </w:t>
                </w:r>
              </w:p>
              <w:p>
                <w:pPr>
                  <w:widowControl w:val="0"/>
                  <w:ind w:left="96"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right="29"/>
                  <w:jc w:val="both"/>
                  <w:rPr>
                    <w:b/>
                    <w:bCs/>
                    <w:szCs w:val="24"/>
                  </w:rPr>
                </w:pPr>
                <w:r>
                  <w:rPr>
                    <w:szCs w:val="24"/>
                  </w:rPr>
                  <w:t>11.1. Socialinės globos įstaiga yra atsakinga planuoti ir įgyvendinti vaiko palydėjimo į savarankišką gyvenimą ar gyvenimo bendruomenėje priemones ir jas aprašyti ISGP.</w:t>
                </w:r>
              </w:p>
              <w:p>
                <w:pPr>
                  <w:widowControl w:val="0"/>
                  <w:tabs>
                    <w:tab w:val="left" w:pos="851"/>
                  </w:tabs>
                  <w:jc w:val="both"/>
                  <w:rPr>
                    <w:szCs w:val="24"/>
                  </w:rPr>
                </w:pPr>
                <w:r>
                  <w:rPr>
                    <w:szCs w:val="24"/>
                  </w:rPr>
                  <w:t xml:space="preserve">11.2. Likęs be tėvų globos vaikas, esant galimybei, ir vaikas su negalia, ne vėliau kaip prieš 4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 </w:t>
                </w:r>
              </w:p>
              <w:p>
                <w:pPr>
                  <w:widowControl w:val="0"/>
                  <w:tabs>
                    <w:tab w:val="left" w:pos="851"/>
                  </w:tabs>
                  <w:jc w:val="both"/>
                  <w:rPr>
                    <w:szCs w:val="24"/>
                  </w:rPr>
                </w:pPr>
                <w:r>
                  <w:rPr>
                    <w:szCs w:val="24"/>
                  </w:rPr>
                  <w:t>11.3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 suaugusiems asmenims su negalia.</w:t>
                </w:r>
              </w:p>
              <w:p>
                <w:pPr>
                  <w:widowControl w:val="0"/>
                  <w:tabs>
                    <w:tab w:val="left" w:pos="851"/>
                  </w:tabs>
                  <w:jc w:val="both"/>
                  <w:rPr>
                    <w:szCs w:val="24"/>
                  </w:rPr>
                </w:pPr>
                <w:r>
                  <w:rPr>
                    <w:szCs w:val="24"/>
                  </w:rPr>
                  <w:t xml:space="preserve">11.4. Vaiko su negalia, sukakusio pilnametystės amžių, prašymas, kuriame nurodytas vaiko vardas, pavardė, prašymas išvykti iš socialinės globos įstaigos gyventi savarankiškai, adresas, kuriuo vaikas ketina gyventi išvykęs socialinės globos įstaigos, yra jo byloje. Siekiant  užtikrinti  pagalbos vaikui su negalia, sukakusiam pilnametystės amžių, tęstinumą, socialinės globos įstaiga, likus 3 mėnesiams iki vaiko su negalia, sukakusio pilnametystės amžių, išvykimo iš jos, kreipiasi į savivaldybės administraciją</w:t>
                </w:r>
                <w:r>
                  <w:t xml:space="preserve"> </w:t>
                </w:r>
                <w:r>
                  <w:rPr>
                    <w:szCs w:val="24"/>
                  </w:rPr>
                  <w:t>socialinės apsaugos ir darbo ministro tvirtinamame asmens (šeimos) socialinių paslaugų poreikio nustatymo, skyrimo ir organizavimo tvarkos apraše nustatyta tvarka</w:t>
                </w:r>
                <w:r>
                  <w:rPr>
                    <w:b/>
                    <w:bCs/>
                    <w:szCs w:val="24"/>
                  </w:rPr>
                  <w:t xml:space="preserve"> </w:t>
                </w:r>
                <w:r>
                  <w:rPr>
                    <w:szCs w:val="24"/>
                  </w:rPr>
                  <w:t>su prašymu inicijuoti vaiko su negalia, sukakusio pilnametystės amžių, socialinių paslaugų poreikio vertinimą. Socialinės globos įstaiga aktyviai dalyvauja atliekant socialinių paslaugų poreikio vertinimą.</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12.</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65"/>
                  <w:jc w:val="both"/>
                  <w:rPr>
                    <w:szCs w:val="24"/>
                  </w:rPr>
                </w:pPr>
                <w:r>
                  <w:rPr>
                    <w:szCs w:val="24"/>
                  </w:rPr>
                  <w:t xml:space="preserve">Socialinės globos įstaiga užtikrina pagalbą ir pasibaigus likusio be tėvų globos vaiko ir vaiko su negalia  globai (rūpybai)</w:t>
                </w:r>
              </w:p>
              <w:p>
                <w:pPr>
                  <w:widowControl w:val="0"/>
                  <w:ind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41"/>
                  <w:jc w:val="both"/>
                  <w:rPr>
                    <w:szCs w:val="24"/>
                  </w:rPr>
                </w:pPr>
                <w:r>
                  <w:rPr>
                    <w:szCs w:val="24"/>
                  </w:rPr>
                  <w:t xml:space="preserve">12.1. Socialinės globos įstaiga tarpininkauja tarp likusio be tėvų globos vaiko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p>
              <w:p>
                <w:pPr>
                  <w:widowControl w:val="0"/>
                  <w:tabs>
                    <w:tab w:val="left" w:pos="851"/>
                  </w:tabs>
                  <w:ind w:hanging="41"/>
                  <w:jc w:val="both"/>
                  <w:rPr>
                    <w:szCs w:val="24"/>
                  </w:rPr>
                </w:pPr>
                <w:r>
                  <w:rPr>
                    <w:szCs w:val="24"/>
                  </w:rPr>
                  <w:t xml:space="preserve">12.2. Socialinės globos įstaiga rūpinasi sulaukusio pilnametystės asmens, kuriam buvo teikta socialinė globa šioje socialinės globos įstaigoje, ir išvykstančio iš socialinės globos įstaigos gyventi savarankiškai, kokybiško savarankiško gyvenimo užtikrinimu. Socialinės globos įstaiga, įvertinusi šio asmens gebėjimus gyventi savarankiškai ir nustačiusi, kad jam reikia pagalbos socialiai integruotis bendruomenėje ir jei šis asmuo neprieštarauja ar kreipiasi pats, padeda jam kreiptis į savivaldybės administraciją, kad šiam pradėjus gyventi savarankiškai būtų teikiama palydėjimo paslauga jaunuoliams. </w:t>
                </w:r>
              </w:p>
              <w:p>
                <w:pPr>
                  <w:widowControl w:val="0"/>
                  <w:tabs>
                    <w:tab w:val="left" w:pos="851"/>
                  </w:tabs>
                  <w:jc w:val="both"/>
                  <w:rPr>
                    <w:szCs w:val="24"/>
                  </w:rPr>
                </w:pPr>
                <w:r>
                  <w:rPr>
                    <w:szCs w:val="24"/>
                  </w:rPr>
                  <w:t>12.3. Socialinės globos įstaiga, įvertinusi vaiko su negalia gebėjimus gyventi savarankiškai ir nustačiusi, kad vaikui su negalia reikia pagalbos socialiai integruotis bendruomenėje ir jei vaikas socialinės globos įstaigos nustatyta tvarka išreiškia sutikimą ar norą gauti šią pagalbą, užtikrina, kad šis vaikas pagal jo individualius poreikius gautų socialines paslaugas, nustatytas socialinės apsaugos ir darbo ministro įsakymu tvirtinamame socialinių paslaugų kataloge.</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ind w:hanging="41"/>
                  <w:jc w:val="center"/>
                  <w:rPr>
                    <w:b/>
                    <w:bCs/>
                    <w:szCs w:val="24"/>
                  </w:rPr>
                </w:pPr>
                <w:r>
                  <w:rPr>
                    <w:b/>
                    <w:bCs/>
                    <w:szCs w:val="24"/>
                  </w:rPr>
                  <w:t>V sritis. Aplinka ir būstas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83"/>
                    <w:tab w:val="left" w:pos="9356"/>
                  </w:tabs>
                  <w:ind w:right="-413" w:firstLine="32"/>
                  <w:rPr>
                    <w:color w:val="000000"/>
                    <w:szCs w:val="24"/>
                  </w:rPr>
                </w:pPr>
                <w:r>
                  <w:rPr>
                    <w:color w:val="000000"/>
                    <w:szCs w:val="24"/>
                  </w:rPr>
                  <w:t>13.</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993"/>
                    <w:tab w:val="left" w:pos="9356"/>
                  </w:tabs>
                  <w:ind w:right="-1"/>
                  <w:jc w:val="both"/>
                  <w:rPr>
                    <w:color w:val="000000"/>
                    <w:szCs w:val="24"/>
                  </w:rPr>
                </w:pPr>
                <w:r>
                  <w:rPr>
                    <w:color w:val="000000"/>
                    <w:szCs w:val="24"/>
                  </w:rPr>
                  <w:t>Vaikui garantuojama saugi bei jo poreikiams tenkinti tinkama socialinės globos teikimo vieta ir aplinka</w:t>
                </w:r>
              </w:p>
              <w:p>
                <w:pPr>
                  <w:widowControl w:val="0"/>
                  <w:tabs>
                    <w:tab w:val="left" w:pos="993"/>
                    <w:tab w:val="left" w:pos="9356"/>
                  </w:tabs>
                  <w:ind w:right="-1" w:firstLine="851"/>
                  <w:jc w:val="both"/>
                  <w:rPr>
                    <w:b/>
                    <w:bCs/>
                    <w:color w:val="000000"/>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93"/>
                    <w:tab w:val="left" w:pos="9356"/>
                  </w:tabs>
                  <w:ind w:right="-1"/>
                  <w:jc w:val="both"/>
                  <w:rPr>
                    <w:color w:val="000000"/>
                    <w:szCs w:val="24"/>
                  </w:rPr>
                </w:pPr>
                <w:r>
                  <w:rPr>
                    <w:color w:val="000000"/>
                    <w:szCs w:val="24"/>
                  </w:rPr>
                  <w:t>13.1. Šeiminių namų steigimo reikalavimai:</w:t>
                </w:r>
              </w:p>
              <w:p>
                <w:pPr>
                  <w:ind w:right="60"/>
                  <w:jc w:val="both"/>
                  <w:textAlignment w:val="baseline"/>
                  <w:rPr>
                    <w:szCs w:val="24"/>
                    <w:lang w:eastAsia="lt-LT"/>
                  </w:rPr>
                </w:pPr>
                <w:r>
                  <w:rPr>
                    <w:color w:val="000000"/>
                    <w:szCs w:val="24"/>
                  </w:rPr>
                  <w:t xml:space="preserve">13.1.1. </w:t>
                </w:r>
                <w:r>
                  <w:rPr>
                    <w:szCs w:val="24"/>
                    <w:lang w:eastAsia="lt-LT"/>
                  </w:rPr>
                  <w:t xml:space="preserve">steigiami atskirose gyvenamosiose patalpose </w:t>
                </w:r>
                <w:r>
                  <w:rPr>
                    <w:szCs w:val="24"/>
                  </w:rPr>
                  <w:t>(atskiruose nekilnojamojo turto objektuose)</w:t>
                </w:r>
                <w:r>
                  <w:rPr>
                    <w:szCs w:val="24"/>
                    <w:lang w:eastAsia="lt-LT"/>
                  </w:rPr>
                  <w:t>;</w:t>
                </w:r>
              </w:p>
              <w:p>
                <w:pPr>
                  <w:widowControl w:val="0"/>
                  <w:tabs>
                    <w:tab w:val="left" w:pos="993"/>
                    <w:tab w:val="left" w:pos="9356"/>
                  </w:tabs>
                  <w:ind w:right="-1"/>
                  <w:jc w:val="both"/>
                  <w:rPr>
                    <w:color w:val="000000"/>
                    <w:szCs w:val="24"/>
                  </w:rPr>
                </w:pPr>
                <w:r>
                  <w:rPr>
                    <w:color w:val="000000"/>
                    <w:szCs w:val="24"/>
                  </w:rPr>
                  <w:t>13.1.2. steigiami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tabs>
                    <w:tab w:val="left" w:pos="993"/>
                    <w:tab w:val="left" w:pos="9356"/>
                  </w:tabs>
                  <w:ind w:right="-1"/>
                  <w:jc w:val="both"/>
                  <w:rPr>
                    <w:color w:val="000000"/>
                    <w:szCs w:val="24"/>
                  </w:rPr>
                </w:pPr>
                <w:r>
                  <w:rPr>
                    <w:color w:val="000000"/>
                    <w:szCs w:val="24"/>
                  </w:rPr>
                  <w:t>13.2. Socialinės globos namuose vaikams su negalia ir stacionarinėje ilgalaikės priežiūros įstaigoje vaikams su negalia vaikų skaičius yra ne didesnis negu 30. Nuo 2030 metų vaikams su negalia ilgalaikė (trumpalaikė) socialinė globa negali būti teikiama socialinės globos namuose vaikams su negalia ir stacionarinėje ilgalaikės priežiūros įstaigoje vaikams su negalia, išskyrus specializuotus slaugos ir socialinės globos namus. Šiame papunktyje nurodytos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vaikams su negalia ilgalaikės (trumpalaikės) socialinės globos šiame papunktyje minėtose įstaigose,</w:t>
                </w:r>
                <w:r>
                  <w:rPr>
                    <w:szCs w:val="24"/>
                    <w:lang w:eastAsia="lt-LT"/>
                  </w:rPr>
                  <w:t xml:space="preserve"> išskyrus specializuotus slaugos ir socialinės globos namus</w:t>
                </w:r>
                <w:r>
                  <w:rPr>
                    <w:color w:val="000000"/>
                    <w:szCs w:val="24"/>
                  </w:rPr>
                  <w:t>, planus. Šiame papunktyje minimose įstaigose,</w:t>
                </w:r>
                <w:r>
                  <w:rPr>
                    <w:szCs w:val="24"/>
                    <w:lang w:eastAsia="lt-LT"/>
                  </w:rPr>
                  <w:t xml:space="preserve"> išskyrus specializuotus slaugos ir socialinės globos namus,</w:t>
                </w:r>
                <w:r>
                  <w:rPr>
                    <w:color w:val="000000"/>
                    <w:szCs w:val="24"/>
                  </w:rPr>
                  <w:t xml:space="preserve"> negali būti steigiamos papildomos vietos ilgalaikei (trumpalaikei) socialinei globai vaikams su negalia teikti. </w:t>
                </w:r>
              </w:p>
              <w:p>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teikti naujai steigiami tik šeiminiai</w:t>
                </w:r>
                <w:r>
                  <w:rPr>
                    <w:b/>
                    <w:bCs/>
                    <w:color w:val="000000"/>
                    <w:szCs w:val="24"/>
                  </w:rPr>
                  <w:t xml:space="preserve"> </w:t>
                </w:r>
                <w:r>
                  <w:rPr>
                    <w:color w:val="000000"/>
                    <w:szCs w:val="24"/>
                  </w:rPr>
                  <w:t>namai, kuriuose gyvena ne daugiau kaip 8 vaikai.</w:t>
                </w:r>
              </w:p>
              <w:p>
                <w:pPr>
                  <w:widowControl w:val="0"/>
                  <w:tabs>
                    <w:tab w:val="left" w:pos="993"/>
                    <w:tab w:val="left" w:pos="9356"/>
                  </w:tabs>
                  <w:ind w:right="-1"/>
                  <w:jc w:val="both"/>
                  <w:rPr>
                    <w:color w:val="000000"/>
                    <w:szCs w:val="24"/>
                  </w:rPr>
                </w:pPr>
                <w:r>
                  <w:rPr>
                    <w:color w:val="000000"/>
                    <w:szCs w:val="24"/>
                  </w:rPr>
                  <w:t>13.4. Vaikas saugiai naudojasi poilsio ir rekreacijos zonomis, esančiomis vaikų globos namų nelydimiems nepilnamečiams užsieniečiams, socialinės globos namų vaikams su negalia, stacionarinių ilgalaikės priežiūros įstaigų teritorijoje arba šalia jų. Vaikų globos namų nelydimiems nepilnamečiams užsieniečiams, socialinės globos namų vaikams su negalia, stacionarinių ilgalaikės priežiūros įstaigų teritorijoje yra pakankamai erdvės vaiko amžių ir brandą atitinkantiems laisvalaikio užsiėmimams.</w:t>
                </w:r>
                <w:r>
                  <w:rPr>
                    <w:b/>
                    <w:bCs/>
                    <w:color w:val="000000"/>
                    <w:szCs w:val="24"/>
                  </w:rPr>
                  <w:t xml:space="preserve"> </w:t>
                </w:r>
                <w:r>
                  <w:rPr>
                    <w:color w:val="000000"/>
                    <w:szCs w:val="24"/>
                  </w:rPr>
                  <w:t xml:space="preserve">Šeiminiuose namuose gyvenantys vaikai naudojasi saugiomis bendruomenės rekreacijos zonomis, žaidimų, sporto aikštelėmis ir pan.  </w:t>
                </w:r>
              </w:p>
              <w:p>
                <w:pPr>
                  <w:widowControl w:val="0"/>
                  <w:tabs>
                    <w:tab w:val="left" w:pos="993"/>
                    <w:tab w:val="left" w:pos="9356"/>
                  </w:tabs>
                  <w:ind w:right="-1"/>
                  <w:jc w:val="both"/>
                  <w:rPr>
                    <w:color w:val="000000"/>
                    <w:szCs w:val="24"/>
                  </w:rPr>
                </w:pPr>
                <w:r>
                  <w:rPr>
                    <w:color w:val="000000"/>
                    <w:szCs w:val="24"/>
                  </w:rPr>
                  <w:t>13.5. Šeiminiai namai bendradarbiauja su bendruomenėje esančiomis įstaigomis (poliklinikomis, šeimos klinikomis, seniūnijomis, bendruomenės dienos centrais, ugdymo centrais ir kt.) ir sudaro vaikams galimybes naudotis šių įstaigų teikiamomis paslaugomis.</w:t>
                </w:r>
              </w:p>
              <w:p>
                <w:pPr>
                  <w:widowControl w:val="0"/>
                  <w:tabs>
                    <w:tab w:val="left" w:pos="993"/>
                    <w:tab w:val="left" w:pos="9356"/>
                  </w:tabs>
                  <w:ind w:right="-1"/>
                  <w:jc w:val="both"/>
                  <w:rPr>
                    <w:color w:val="000000"/>
                    <w:szCs w:val="24"/>
                  </w:rPr>
                </w:pPr>
                <w:r>
                  <w:rPr>
                    <w:color w:val="000000"/>
                    <w:szCs w:val="24"/>
                  </w:rPr>
                  <w:t xml:space="preserve">13.6. Socialinės globos įstaiga, teikianti socialinę globą vaikams, užtikrina, kad tame pačiame pastate nebūtų teikiamos paslaugos socialinę riziką patiriantiems asmenims. </w:t>
                </w:r>
              </w:p>
              <w:p>
                <w:pPr>
                  <w:widowControl w:val="0"/>
                  <w:tabs>
                    <w:tab w:val="left" w:pos="993"/>
                    <w:tab w:val="left" w:pos="9356"/>
                  </w:tabs>
                  <w:ind w:right="-1"/>
                  <w:jc w:val="both"/>
                  <w:rPr>
                    <w:color w:val="000000"/>
                    <w:szCs w:val="24"/>
                  </w:rPr>
                </w:pPr>
                <w:r>
                  <w:rPr>
                    <w:color w:val="000000"/>
                    <w:szCs w:val="24"/>
                  </w:rPr>
                  <w:t>13.7. Specialiųjų poreikių turinčiam vaikui prireikus užtikrinamos specialaus transporto paslaugos.</w:t>
                </w:r>
              </w:p>
              <w:p>
                <w:pPr>
                  <w:widowControl w:val="0"/>
                  <w:tabs>
                    <w:tab w:val="left" w:pos="993"/>
                    <w:tab w:val="left" w:pos="9356"/>
                  </w:tabs>
                  <w:ind w:right="-1"/>
                  <w:jc w:val="both"/>
                  <w:rPr>
                    <w:color w:val="000000"/>
                    <w:szCs w:val="24"/>
                  </w:rPr>
                </w:pPr>
                <w:r>
                  <w:rPr>
                    <w:color w:val="000000"/>
                    <w:szCs w:val="24"/>
                  </w:rPr>
                  <w:t>13.8. Šeiminiams namams priklausanti teritorija ir patalpos pritaikytos vaiko individualiems poreikiams.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tcPr>
              <w:p>
                <w:pPr>
                  <w:widowControl w:val="0"/>
                  <w:tabs>
                    <w:tab w:val="left" w:pos="883"/>
                    <w:tab w:val="left" w:pos="9356"/>
                  </w:tabs>
                  <w:ind w:right="-413" w:firstLine="32"/>
                  <w:rPr>
                    <w:color w:val="000000"/>
                    <w:szCs w:val="24"/>
                  </w:rPr>
                </w:pPr>
                <w:r>
                  <w:rPr>
                    <w:color w:val="000000"/>
                    <w:szCs w:val="24"/>
                  </w:rPr>
                  <w:t>13.</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993"/>
                    <w:tab w:val="left" w:pos="9356"/>
                  </w:tabs>
                  <w:ind w:right="-1"/>
                  <w:jc w:val="both"/>
                  <w:rPr>
                    <w:color w:val="000000"/>
                    <w:szCs w:val="24"/>
                  </w:rPr>
                </w:pPr>
                <w:r>
                  <w:rPr>
                    <w:color w:val="000000"/>
                    <w:szCs w:val="24"/>
                  </w:rPr>
                  <w:t>Vaikui garantuojama saugi bei jo poreikiams tenkinti tinkama socialinės globos teikimo vieta ir aplinka</w:t>
                </w:r>
              </w:p>
              <w:p>
                <w:pPr>
                  <w:widowControl w:val="0"/>
                  <w:tabs>
                    <w:tab w:val="left" w:pos="993"/>
                    <w:tab w:val="left" w:pos="9356"/>
                  </w:tabs>
                  <w:ind w:right="-1"/>
                  <w:jc w:val="both"/>
                  <w:rPr>
                    <w:color w:val="000000"/>
                    <w:szCs w:val="24"/>
                  </w:rPr>
                </w:pPr>
                <w:r>
                  <w:rPr>
                    <w:b/>
                    <w:i/>
                    <w:color w:val="000000"/>
                    <w:sz w:val="20"/>
                  </w:rPr>
                  <w:t>TAR pastaba: 13 p. redakcija nuo 2029-01-01</w:t>
                </w:r>
                <w:r>
                  <w:rPr>
                    <w:color w:val="000000"/>
                    <w:szCs w:val="24"/>
                  </w:rPr>
                  <w:t xml:space="preserve">. </w:t>
                </w:r>
              </w:p>
              <w:p>
                <w:pPr>
                  <w:widowControl w:val="0"/>
                  <w:tabs>
                    <w:tab w:val="left" w:pos="993"/>
                    <w:tab w:val="left" w:pos="9356"/>
                  </w:tabs>
                  <w:ind w:right="-1" w:firstLine="851"/>
                  <w:jc w:val="both"/>
                  <w:rPr>
                    <w:b/>
                    <w:bCs/>
                    <w:color w:val="000000"/>
                    <w:szCs w:val="24"/>
                  </w:rPr>
                </w:pPr>
              </w:p>
            </w:tc>
            <w:tc>
              <w:tcPr>
                <w:tcW w:w="9922" w:type="dxa"/>
                <w:tcBorders>
                  <w:top w:val="single" w:sz="4" w:space="0" w:color="auto"/>
                  <w:left w:val="single" w:sz="4" w:space="0" w:color="auto"/>
                  <w:bottom w:val="single" w:sz="4" w:space="0" w:color="auto"/>
                  <w:right w:val="single" w:sz="4" w:space="0" w:color="auto"/>
                </w:tcBorders>
              </w:tcPr>
              <w:p>
                <w:pPr>
                  <w:widowControl w:val="0"/>
                  <w:tabs>
                    <w:tab w:val="left" w:pos="993"/>
                    <w:tab w:val="left" w:pos="9356"/>
                  </w:tabs>
                  <w:ind w:right="-1"/>
                  <w:jc w:val="both"/>
                  <w:rPr>
                    <w:color w:val="000000"/>
                    <w:szCs w:val="24"/>
                  </w:rPr>
                </w:pPr>
                <w:r>
                  <w:rPr>
                    <w:color w:val="000000"/>
                    <w:szCs w:val="24"/>
                  </w:rPr>
                  <w:t>13.1. Šeiminių namų steigimo reikalavimai:</w:t>
                </w:r>
              </w:p>
              <w:p>
                <w:pPr>
                  <w:widowControl w:val="0"/>
                  <w:tabs>
                    <w:tab w:val="left" w:pos="993"/>
                    <w:tab w:val="left" w:pos="9356"/>
                  </w:tabs>
                  <w:ind w:right="-1"/>
                  <w:jc w:val="both"/>
                  <w:rPr>
                    <w:color w:val="000000"/>
                    <w:szCs w:val="24"/>
                  </w:rPr>
                </w:pPr>
                <w:r>
                  <w:rPr>
                    <w:color w:val="000000"/>
                    <w:szCs w:val="24"/>
                  </w:rPr>
                  <w:t>13.1.1. steigiami atskirose gyvenamosiose patalpose (atskiruose nekilnojamojo turto objektuose);</w:t>
                </w:r>
              </w:p>
              <w:p>
                <w:pPr>
                  <w:widowControl w:val="0"/>
                  <w:tabs>
                    <w:tab w:val="left" w:pos="993"/>
                    <w:tab w:val="left" w:pos="9356"/>
                  </w:tabs>
                  <w:ind w:right="-1"/>
                  <w:jc w:val="both"/>
                  <w:rPr>
                    <w:color w:val="000000"/>
                    <w:szCs w:val="24"/>
                  </w:rPr>
                </w:pPr>
                <w:r>
                  <w:rPr>
                    <w:color w:val="000000"/>
                    <w:szCs w:val="24"/>
                  </w:rPr>
                  <w:t>13.1.2. steigiami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tabs>
                    <w:tab w:val="left" w:pos="993"/>
                    <w:tab w:val="left" w:pos="9356"/>
                  </w:tabs>
                  <w:ind w:right="-1"/>
                  <w:jc w:val="both"/>
                  <w:rPr>
                    <w:color w:val="000000"/>
                    <w:szCs w:val="24"/>
                  </w:rPr>
                </w:pPr>
                <w:r>
                  <w:rPr>
                    <w:color w:val="000000"/>
                    <w:szCs w:val="24"/>
                  </w:rPr>
                  <w:t>13.2. Socialinės globos namuose vaikams su negalia ir stacionarinėje ilgalaikės priežiūros įstaigoje vaikams su negalia vaikų skaičius yra ne didesnis negu 30. Nuo 2030 metų vaikams su negalia ilgalaikė (trumpalaikė) socialinė globa negali būti teikiama socialinės globos namuose vaikams su negalia ir stacionarinėje ilgalaikės priežiūros įstaigoje vaikams su negalia, išskyrus specializuotus slaugos ir socialinės globos namus. Šiame papunktyje nurodytos įstaigos,</w:t>
                </w:r>
                <w:r>
                  <w:rPr>
                    <w:szCs w:val="24"/>
                  </w:rPr>
                  <w:t xml:space="preserve"> </w:t>
                </w:r>
                <w:r>
                  <w:rPr>
                    <w:color w:val="000000"/>
                    <w:szCs w:val="24"/>
                  </w:rPr>
                  <w:t>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vaikams su negalia ilgalaikės (trumpalaikės) socialinės globos šiame papunktyje minėtose įstaigose,</w:t>
                </w:r>
                <w:r>
                  <w:rPr>
                    <w:szCs w:val="24"/>
                    <w:lang w:eastAsia="lt-LT"/>
                  </w:rPr>
                  <w:t xml:space="preserve"> išskyrus specializuotus slaugos ir socialinės globos namus</w:t>
                </w:r>
                <w:r>
                  <w:rPr>
                    <w:color w:val="000000"/>
                    <w:szCs w:val="24"/>
                  </w:rPr>
                  <w:t>, planus. Šiame papunktyje minimose įstaigose,</w:t>
                </w:r>
                <w:r>
                  <w:rPr>
                    <w:szCs w:val="24"/>
                    <w:lang w:eastAsia="lt-LT"/>
                  </w:rPr>
                  <w:t xml:space="preserve"> išskyrus specializuotus slaugos ir socialinės globos namus,</w:t>
                </w:r>
                <w:r>
                  <w:rPr>
                    <w:color w:val="000000"/>
                    <w:szCs w:val="24"/>
                  </w:rPr>
                  <w:t xml:space="preserve"> negali būti steigiamos papildomos vietos ilgalaikei (trumpalaikei) socialinei globai vaikams su negalia teikti.</w:t>
                </w:r>
              </w:p>
              <w:p>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teikti naujai steigiami tik šeiminiai</w:t>
                </w:r>
                <w:r>
                  <w:rPr>
                    <w:b/>
                    <w:bCs/>
                    <w:color w:val="000000"/>
                    <w:szCs w:val="24"/>
                  </w:rPr>
                  <w:t xml:space="preserve"> </w:t>
                </w:r>
                <w:r>
                  <w:rPr>
                    <w:color w:val="000000"/>
                    <w:szCs w:val="24"/>
                  </w:rPr>
                  <w:t>namai, kuriuose gyvena ne daugiau kaip 8 vaikai.</w:t>
                </w:r>
              </w:p>
              <w:p>
                <w:pPr>
                  <w:widowControl w:val="0"/>
                  <w:tabs>
                    <w:tab w:val="left" w:pos="993"/>
                    <w:tab w:val="left" w:pos="9356"/>
                  </w:tabs>
                  <w:ind w:right="-1"/>
                  <w:jc w:val="both"/>
                  <w:rPr>
                    <w:color w:val="000000"/>
                    <w:szCs w:val="24"/>
                  </w:rPr>
                </w:pPr>
                <w:r>
                  <w:rPr>
                    <w:color w:val="000000"/>
                    <w:szCs w:val="24"/>
                  </w:rPr>
                  <w:t xml:space="preserve">13.4. Vaikas saugiai naudojasi poilsio ir rekreacijos zonomis, esančiomis vaikų globos namų nelydimiems nepilnamečiams užsieniečiams, socialinės globos namų vaikams su negalia, stacionarinių ilgalaikės priežiūros įstaigų teritorijoje arba šalia jų. Vaikų globos namų nelydimiems nepilnamečiams užsieniečiams, socialinės globos namų vaikams su negalia, stacionarinių ilgalaikės priežiūros įstaigų teritorijoje yra pakankamai erdvės vaiko amžių ir brandą atitinkantiems laisvalaikio užsiėmimams. Šeiminiuose namuose gyvenantys vaikai naudojasi saugiomis bendruomenės rekreacijos zonomis, žaidimų, sporto aikštelėmis ir pan. </w:t>
                </w:r>
              </w:p>
              <w:p>
                <w:pPr>
                  <w:widowControl w:val="0"/>
                  <w:tabs>
                    <w:tab w:val="left" w:pos="993"/>
                    <w:tab w:val="left" w:pos="9356"/>
                  </w:tabs>
                  <w:ind w:right="-1"/>
                  <w:jc w:val="both"/>
                  <w:rPr>
                    <w:color w:val="000000"/>
                    <w:szCs w:val="24"/>
                  </w:rPr>
                </w:pPr>
                <w:r>
                  <w:rPr>
                    <w:color w:val="000000"/>
                    <w:szCs w:val="24"/>
                  </w:rPr>
                  <w:t>13.5. Šeiminiai namai bendradarbiauja su bendruomenėje esančiomis įstaigomis (poliklinikomis, šeimos klinikomis, seniūnijomis, bendruomenės dienos centrais, ugdymo centrais ir kt.) ir sudaro vaikams galimybes naudotis šių įstaigų teikiamomis paslaugomis.</w:t>
                </w:r>
              </w:p>
              <w:p>
                <w:pPr>
                  <w:widowControl w:val="0"/>
                  <w:tabs>
                    <w:tab w:val="left" w:pos="993"/>
                    <w:tab w:val="left" w:pos="9356"/>
                  </w:tabs>
                  <w:ind w:right="-1"/>
                  <w:jc w:val="both"/>
                  <w:rPr>
                    <w:color w:val="000000"/>
                    <w:szCs w:val="24"/>
                  </w:rPr>
                </w:pPr>
                <w:r>
                  <w:rPr>
                    <w:color w:val="000000"/>
                    <w:szCs w:val="24"/>
                  </w:rPr>
                  <w:t xml:space="preserve">13.6. Socialinės globos įstaiga, teikianti socialinę globą vaikams, užtikrina, kad tame pačiame pastate nebūtų teikiamos paslaugos socialinę riziką patiriantiems asmenims. </w:t>
                </w:r>
              </w:p>
              <w:p>
                <w:pPr>
                  <w:widowControl w:val="0"/>
                  <w:tabs>
                    <w:tab w:val="left" w:pos="993"/>
                    <w:tab w:val="left" w:pos="9356"/>
                  </w:tabs>
                  <w:ind w:right="-1"/>
                  <w:jc w:val="both"/>
                  <w:rPr>
                    <w:color w:val="000000"/>
                    <w:szCs w:val="24"/>
                  </w:rPr>
                </w:pPr>
                <w:r>
                  <w:rPr>
                    <w:color w:val="000000"/>
                    <w:szCs w:val="24"/>
                  </w:rPr>
                  <w:t>13.7. Specialiųjų poreikių turinčiam vaikui prireikus užtikrinamos specialaus transporto paslaugos.</w:t>
                </w:r>
              </w:p>
              <w:p>
                <w:pPr>
                  <w:widowControl w:val="0"/>
                  <w:tabs>
                    <w:tab w:val="left" w:pos="993"/>
                    <w:tab w:val="left" w:pos="9356"/>
                  </w:tabs>
                  <w:ind w:right="-1"/>
                  <w:jc w:val="both"/>
                  <w:rPr>
                    <w:color w:val="000000"/>
                    <w:szCs w:val="24"/>
                  </w:rPr>
                </w:pPr>
                <w:r>
                  <w:rPr>
                    <w:color w:val="000000"/>
                    <w:szCs w:val="24"/>
                  </w:rPr>
                  <w:t>13.8. Šeiminiams namams priklausanti teritorija ir patalpos pritaikytos vaiko individualiems poreikiams.</w:t>
                </w:r>
              </w:p>
              <w:p>
                <w:pPr>
                  <w:widowControl w:val="0"/>
                  <w:tabs>
                    <w:tab w:val="left" w:pos="993"/>
                    <w:tab w:val="left" w:pos="9356"/>
                  </w:tabs>
                  <w:ind w:right="-1"/>
                  <w:jc w:val="both"/>
                  <w:rPr>
                    <w:color w:val="000000"/>
                    <w:szCs w:val="24"/>
                  </w:rPr>
                </w:pPr>
                <w:r>
                  <w:rPr>
                    <w:color w:val="000000"/>
                    <w:szCs w:val="24"/>
                  </w:rPr>
                  <w:t>13.9. Socialinės globos namų vaikams su negalia ir stacionarinių ilgalaikės priežiūros įstaigų teritorija ir patalpos pritaikytos regos negalią turinčių vaikų poreikiams:</w:t>
                </w:r>
              </w:p>
              <w:p>
                <w:pPr>
                  <w:widowControl w:val="0"/>
                  <w:tabs>
                    <w:tab w:val="left" w:pos="993"/>
                    <w:tab w:val="left" w:pos="9356"/>
                  </w:tabs>
                  <w:ind w:right="-1"/>
                  <w:jc w:val="both"/>
                  <w:rPr>
                    <w:color w:val="000000"/>
                    <w:szCs w:val="24"/>
                  </w:rPr>
                </w:pPr>
                <w:r>
                  <w:rPr>
                    <w:color w:val="000000"/>
                    <w:szCs w:val="24"/>
                  </w:rPr>
                  <w:t>13.9.1. įstaigai priklausančioje teritorijoje ir patalpose esančių laiptų bent pirmos ir paskutinės pakopų kraštai per visą jų plotį pažymėti kontrastinga juosta. Jei laiptus sudaro iki trijų pakopų, pažymėti visų pakopų kraštai, laiptų turėklai išsiskiria iš aplinkos, prireikus iš abiejų laiptų pusių yra taktiliniai įspėjamieji indikatorių paviršiai;</w:t>
                </w:r>
              </w:p>
              <w:p>
                <w:pPr>
                  <w:widowControl w:val="0"/>
                  <w:tabs>
                    <w:tab w:val="left" w:pos="993"/>
                    <w:tab w:val="left" w:pos="9356"/>
                  </w:tabs>
                  <w:ind w:right="-1"/>
                  <w:jc w:val="both"/>
                  <w:rPr>
                    <w:color w:val="000000"/>
                    <w:szCs w:val="24"/>
                  </w:rPr>
                </w:pPr>
                <w:r>
                  <w:rPr>
                    <w:color w:val="000000"/>
                    <w:szCs w:val="24"/>
                  </w:rPr>
                  <w:t>13.9.2. durys su durų rankena bei durys su pastato ar patalpos siena tarpusavyje kontrastuoja, jos yra skirtingų spalvų (iš abiejų pusių), kad aiškiai matytųsi, kur konkrečiai yra įėjimas į pastatą ar patalpą;</w:t>
                </w:r>
              </w:p>
              <w:p>
                <w:pPr>
                  <w:widowControl w:val="0"/>
                  <w:tabs>
                    <w:tab w:val="left" w:pos="993"/>
                    <w:tab w:val="left" w:pos="9356"/>
                  </w:tabs>
                  <w:ind w:right="-1"/>
                  <w:jc w:val="both"/>
                  <w:rPr>
                    <w:color w:val="000000"/>
                    <w:szCs w:val="24"/>
                  </w:rPr>
                </w:pPr>
                <w:r>
                  <w:rPr>
                    <w:color w:val="000000"/>
                    <w:szCs w:val="24"/>
                  </w:rPr>
                  <w:t>13.9.3.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6"/>
                  <w:jc w:val="both"/>
                  <w:rPr>
                    <w:strike/>
                    <w:szCs w:val="24"/>
                  </w:rPr>
                </w:pPr>
                <w:r>
                  <w:rPr>
                    <w:szCs w:val="24"/>
                  </w:rPr>
                  <w:t>14.</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Vaikas naudojasi patogiomis, jaukiomis ir privatumą garantuojančiomis patalpomis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53"/>
                  <w:jc w:val="both"/>
                  <w:rPr>
                    <w:szCs w:val="24"/>
                  </w:rPr>
                </w:pPr>
                <w:r>
                  <w:rPr>
                    <w:szCs w:val="24"/>
                  </w:rPr>
                  <w:t>14.1. Vaikui garantuotas socialinės globos įstaigos patalpų išplanavimas ir įrengimas, užtikrinantis sąlygas vaikui gyventi, ugdytis, leisti laisvalaikį ir tenkinti kitus vaiko poreikius. Šių socialinės globos įstaigų patalpos pritaikytos individualiai vaiko veiklai, grupinei veiklai, miegui, rekreacijai ir kt. Patalpos aprūpintos visais reikalingais baldais ir inventoriumi. Vaiko gyvenamosios patalpos yra artimos šeimos namų aplinkai.</w:t>
                </w:r>
              </w:p>
              <w:p>
                <w:pPr>
                  <w:widowControl w:val="0"/>
                  <w:tabs>
                    <w:tab w:val="left" w:pos="851"/>
                  </w:tabs>
                  <w:ind w:hanging="53"/>
                  <w:jc w:val="both"/>
                  <w:rPr>
                    <w:szCs w:val="24"/>
                  </w:rPr>
                </w:pPr>
                <w:r>
                  <w:rPr>
                    <w:szCs w:val="24"/>
                  </w:rPr>
                  <w:t>14.2. Vaikų globos namai nelydimiems nepilnamečiams užsieniečiams, socialinės globos namai vaikams su negalia bei stacionarinės ilgalaikės priežiūros įstaigos turi Lietuvos Respublikos sveikatos apsaugos ministro nustatyta tvarka išduotą leidimą-higienos pasą.</w:t>
                </w:r>
              </w:p>
              <w:p>
                <w:pPr>
                  <w:widowControl w:val="0"/>
                  <w:tabs>
                    <w:tab w:val="left" w:pos="851"/>
                  </w:tabs>
                  <w:ind w:hanging="53"/>
                  <w:jc w:val="both"/>
                  <w:rPr>
                    <w:szCs w:val="24"/>
                  </w:rPr>
                </w:pPr>
                <w:r>
                  <w:rPr>
                    <w:szCs w:val="24"/>
                  </w:rPr>
                  <w:t xml:space="preserve">14.3. Vaikas aprūpintas reikalingais tinkamos ir saugios fizinės būklės baldais ir inventoriumi (lova, stalas, kėdė, spinta, spintelė asmeniniams daiktams), jei jie galimi dėl asmens negalios specifikos,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widowControl w:val="0"/>
                  <w:tabs>
                    <w:tab w:val="left" w:pos="851"/>
                  </w:tabs>
                  <w:ind w:hanging="53"/>
                  <w:jc w:val="both"/>
                  <w:rPr>
                    <w:szCs w:val="24"/>
                  </w:rPr>
                </w:pPr>
                <w:r>
                  <w:rPr>
                    <w:szCs w:val="24"/>
                  </w:rPr>
                  <w:t>14.4. Vaikas apgyvendintas kambaryje, atsižvelgiant į jo poreikius, interesus ir jų suderinamumą su kitų vaikų interesais. Viename kambaryje gyvena ne daugiau kaip 2 vaikai, o kai slaugomi vaikai su negalia, kuriems nustatytas pirmo lygio individualios pagalbos teikimo išlaidų kompensacijos poreikis (iki 2023 m. gruodžio 31 d. – pirmojo lygio specialusis nuolatinės slaugos poreikis) ir jie dėl sveikatos būklės negali patys judėti patalpose, – ne daugiau kaip 4.</w:t>
                </w:r>
              </w:p>
              <w:p>
                <w:pPr>
                  <w:widowControl w:val="0"/>
                  <w:tabs>
                    <w:tab w:val="left" w:pos="851"/>
                  </w:tabs>
                  <w:ind w:hanging="53"/>
                  <w:jc w:val="both"/>
                  <w:rPr>
                    <w:szCs w:val="24"/>
                  </w:rPr>
                </w:pPr>
                <w:r>
                  <w:rPr>
                    <w:szCs w:val="24"/>
                  </w:rPr>
                  <w:t>14.5. Specializuotuose slaugos ir socialinės globos namuose viename kambaryje gyvena ne daugiau kaip 2 vaikai, vaikai, kuriems būdingi nuolat pasikartojantys agresijos proveržiai, nukreipti į save ar kitus asmenis, kambaryje gyvena po vieną.</w:t>
                </w:r>
              </w:p>
              <w:p>
                <w:pPr>
                  <w:widowControl w:val="0"/>
                  <w:tabs>
                    <w:tab w:val="left" w:pos="851"/>
                  </w:tabs>
                  <w:ind w:hanging="53"/>
                  <w:jc w:val="both"/>
                  <w:rPr>
                    <w:szCs w:val="24"/>
                  </w:rPr>
                </w:pPr>
                <w:r>
                  <w:rPr>
                    <w:szCs w:val="24"/>
                  </w:rPr>
                  <w:t xml:space="preserve">14.6. Vaikas naudojasi privatumą užtikrinančiomis patalpomis, sudarančiomis galimybes pasikviesti tėvus, globėjus, rūpintojus, artimuosius giminaičius ar draugus, jei tai neprieštarauja vaiko interesams. </w:t>
                </w:r>
              </w:p>
              <w:p>
                <w:pPr>
                  <w:widowControl w:val="0"/>
                  <w:tabs>
                    <w:tab w:val="left" w:pos="851"/>
                  </w:tabs>
                  <w:ind w:hanging="53"/>
                  <w:jc w:val="both"/>
                  <w:rPr>
                    <w:szCs w:val="24"/>
                  </w:rPr>
                </w:pPr>
                <w:r>
                  <w:rPr>
                    <w:szCs w:val="24"/>
                  </w:rPr>
                  <w:t>14.7. Esant būtinybei, privatumą garantuojančios patalpos vaikui sukuriamos jo gyvenamajame kambaryje, sudarant privačią erdvę, atskirtą širma. Vaikų miegamuosiuose kambariuose ant langų yra pakabintos užuolaidos, ritininės užuolaidos ir pan.</w:t>
                </w:r>
              </w:p>
              <w:p>
                <w:pPr>
                  <w:widowControl w:val="0"/>
                  <w:tabs>
                    <w:tab w:val="left" w:pos="851"/>
                  </w:tabs>
                  <w:ind w:hanging="53"/>
                  <w:jc w:val="both"/>
                  <w:rPr>
                    <w:szCs w:val="24"/>
                  </w:rPr>
                </w:pPr>
                <w:r>
                  <w:rPr>
                    <w:szCs w:val="24"/>
                  </w:rPr>
                  <w:t xml:space="preserve">14.8.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15.</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Vaikas naudojasi jo poreikius atitinkančiomis bei privatumą garantuojančiomis asmens higienos patalpomis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53"/>
                  <w:jc w:val="both"/>
                  <w:rPr>
                    <w:szCs w:val="24"/>
                  </w:rPr>
                </w:pPr>
                <w:r>
                  <w:rPr>
                    <w:szCs w:val="24"/>
                  </w:rPr>
                  <w:t>15.1.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globos namai nelydimiems nepilnamečiams užsieniečiams, socialinės globos namai vaikams su negalia ir stacionarinės ilgalaikės priežiūros įstaigos kiekvienai vaikų grupei užtikrina naudojimąsi atskiromis higienos patalpomis (tualetais ir dušu ar vonia).</w:t>
                </w:r>
                <w:r>
                  <w:t xml:space="preserve"> </w:t>
                </w:r>
                <w:r>
                  <w:rPr>
                    <w:szCs w:val="24"/>
                  </w:rPr>
                  <w:t xml:space="preserve">Higienos patalpų erdvės atskirtos sienomis nuo grindų iki lubų. Higienos patalpos rakinamos saugiais (atrakinamais tiek iš vidaus, tiek iš išorės) užraktais. </w:t>
                </w:r>
              </w:p>
              <w:p>
                <w:pPr>
                  <w:widowControl w:val="0"/>
                  <w:tabs>
                    <w:tab w:val="left" w:pos="851"/>
                  </w:tabs>
                  <w:ind w:hanging="53"/>
                  <w:jc w:val="both"/>
                  <w:rPr>
                    <w:szCs w:val="24"/>
                  </w:rPr>
                </w:pPr>
                <w:r>
                  <w:rPr>
                    <w:szCs w:val="24"/>
                  </w:rPr>
                  <w:t>15.2. Vaikas pagal savo amžių ir brandą turi galimybę specialiai tam skirtose patalpose išsiskalbti ir išsidžiovinti savo drabužius, atlikti kitus buities darbus (lyginti savo drabužius, juos taisyti ir kita)</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ind w:hanging="53"/>
                  <w:jc w:val="center"/>
                  <w:rPr>
                    <w:b/>
                    <w:bCs/>
                    <w:szCs w:val="24"/>
                  </w:rPr>
                </w:pPr>
                <w:r>
                  <w:rPr>
                    <w:b/>
                    <w:bCs/>
                    <w:szCs w:val="24"/>
                  </w:rPr>
                  <w:t>VI sritis. Personalas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right="22"/>
                  <w:jc w:val="both"/>
                  <w:rPr>
                    <w:strike/>
                    <w:szCs w:val="24"/>
                  </w:rPr>
                </w:pPr>
                <w:r>
                  <w:rPr>
                    <w:szCs w:val="24"/>
                  </w:rPr>
                  <w:t>16.</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Vaikams socialinę globą teikiančio personalo skaičius ir struktūra yra suformuota atsižvelgiant į vaikų skaičių, jų negalią, socialinę riziką</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42"/>
                  <w:jc w:val="both"/>
                  <w:rPr>
                    <w:szCs w:val="24"/>
                  </w:rPr>
                </w:pPr>
                <w:r>
                  <w:rPr>
                    <w:szCs w:val="24"/>
                  </w:rPr>
                  <w:t xml:space="preserve">16.1.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widowControl w:val="0"/>
                  <w:tabs>
                    <w:tab w:val="left" w:pos="851"/>
                  </w:tabs>
                  <w:ind w:hanging="42"/>
                  <w:jc w:val="both"/>
                  <w:rPr>
                    <w:szCs w:val="24"/>
                  </w:rPr>
                </w:pPr>
                <w:r>
                  <w:rPr>
                    <w:szCs w:val="24"/>
                  </w:rPr>
                  <w:t>16.2. ISGP yra įgyvendinamas užtikrinant tinkamą personalo skaičių pagal teisės aktų reikalavimus atskiroms paslaugų gavėjų grupėms. Socialinę globą užtikrinančio personalo pareigybių skaičius yra ne mažesnis, nei reglamentuoja socialinės apsaugos ir darbo ministro tvirtinamas socialinę globą teikiančių darbuotojų darbo laiko sąnaudų normatyvų sąrašas.</w:t>
                </w:r>
              </w:p>
              <w:p>
                <w:pPr>
                  <w:widowControl w:val="0"/>
                  <w:tabs>
                    <w:tab w:val="left" w:pos="851"/>
                  </w:tabs>
                  <w:ind w:hanging="42"/>
                  <w:jc w:val="both"/>
                  <w:rPr>
                    <w:szCs w:val="24"/>
                  </w:rPr>
                </w:pPr>
                <w:r>
                  <w:rPr>
                    <w:szCs w:val="24"/>
                  </w:rPr>
                  <w:t>16.3. Užtikrinta, kad socialinės globos įstaigoje vaikui visą parą bus teikiama kokybiška socialinė globa, numatant teisės aktų reglamentuotą personalo ir globojamų vaikų skaičiaus santykį dieną ir naktį. Socialinės globos įstaigoje nakties metu kiekvienoje grupėje yra bent po vieną darbuotoją (derinant šių darbuotojų darbo laiką pagal slankųjį grafiką dienos ir nakties metu).</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17.</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30"/>
                  <w:jc w:val="both"/>
                  <w:rPr>
                    <w:szCs w:val="24"/>
                  </w:rPr>
                </w:pPr>
                <w:r>
                  <w:rPr>
                    <w:szCs w:val="24"/>
                  </w:rPr>
                  <w:t xml:space="preserve">Vaiko poreikių tenkinimą užtikrina kvalifikuota specialistų komanda, kurioje dirba tinkamas asmenines savybes dirbti su vaikais turintis personalas </w:t>
                </w:r>
              </w:p>
            </w:tc>
            <w:tc>
              <w:tcPr>
                <w:tcW w:w="992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17.1. Socialinės globos įstaigoje dirba personalas, turintis teisės aktuose nustatytą reikiamą profesinį išsilavinimą, išklausęs mokymus, teisės aktų nustatyta tvarka įgijęs licencijas, atestacijos pažymėjimus. Šeiminių namų darbuotojai, dirbantys su vaikais (socialiniai darbuotojai,</w:t>
                </w:r>
                <w:r>
                  <w:t xml:space="preserve"> </w:t>
                </w:r>
                <w:r>
                  <w:rPr>
                    <w:szCs w:val="24"/>
                  </w:rPr>
                  <w:t>socialinių paslaugų įstaigos socialiniai pedagogai, individualios priežiūros darbuotojai ir kt.), yra išklausę pagrindinę ir specializuotą pasirengimo globai ir įvaikinimui mokymų, vykdomų pagal programą, kurią tvirtina ir kurios reikalavimus nustato valstybinės vaiko teisių apsaugos institucijos direktorius, dalis. Šeiminiuose namuose su vaikais dirbantys darbuotojai (socialiniai darbuotojai,</w:t>
                </w:r>
                <w:r>
                  <w:t xml:space="preserve"> </w:t>
                </w:r>
                <w:r>
                  <w:rPr>
                    <w:szCs w:val="24"/>
                  </w:rPr>
                  <w:t>socialinių paslaugų įstaigos socialiniai pedagogai, individualios priežiūros darbuotojai ir kt.) per 2 metus nuo šio įsakymo įsigaliojimo dienos ar darbo šeiminiuose namuose pradžios turi išklausyti ne trumpesnius nei 32 val. pasitikėjimu grįstų santykių intervencijos (</w:t>
                </w:r>
                <w:r>
                  <w:rPr>
                    <w:i/>
                    <w:iCs/>
                    <w:color w:val="000000"/>
                    <w:szCs w:val="24"/>
                    <w:shd w:val="clear" w:color="auto" w:fill="FFFFFF"/>
                  </w:rPr>
                  <w:t>angl. Trust Based Relational Intervention</w:t>
                </w:r>
                <w:r>
                  <w:rPr>
                    <w:szCs w:val="24"/>
                  </w:rPr>
                  <w:t xml:space="preserve">,TBRI) mokymus.   </w:t>
                </w:r>
              </w:p>
              <w:p>
                <w:pPr>
                  <w:widowControl w:val="0"/>
                  <w:jc w:val="both"/>
                  <w:rPr>
                    <w:szCs w:val="24"/>
                  </w:rPr>
                </w:pPr>
                <w:r>
                  <w:rPr>
                    <w:szCs w:val="24"/>
                  </w:rPr>
                  <w:t xml:space="preserve">17.2. Vaikui ir jo tėvams, globėjui, rūpintojui užtikrinta, kad personalas savo darbe vadovaujasi socialinės apsaugos ir darbo ministro tvirtinamu socialinių paslaugų srities darbuotojų etikos kodeksu. </w:t>
                </w:r>
              </w:p>
              <w:p>
                <w:pPr>
                  <w:widowControl w:val="0"/>
                  <w:tabs>
                    <w:tab w:val="left" w:pos="851"/>
                  </w:tabs>
                  <w:jc w:val="both"/>
                  <w:rPr>
                    <w:szCs w:val="24"/>
                  </w:rPr>
                </w:pPr>
                <w:r>
                  <w:rPr>
                    <w:szCs w:val="24"/>
                  </w:rPr>
                  <w:t xml:space="preserve">17.3. Socialinės globos įstaigoje yra socialinės globos įstaigos administracijos patvirtintas Savanorių priėmimo į socialinės globos įstaigą tvarkos aprašas bei teisės aktų nustatyta tvarka kiti savanoriško darbo atlikimą reglamentuojantys dokumentai (jei įstaiga turi savanorius). Vaikui ir jo tėvams, globėjui, rūpintojui užtikrinta, kad savanorių teikiamos paslaugos yra kokybiškos. Savanorių veikla yra kolegiškai prižiūrima socialinės globos įstaigos nustatyta tvarka socialinės globos įstaigos specialistų ir šis priežiūros faktas yra užfiksuotas socialinės globos įstaigos  dokumentuose, nurodant savanorio vardą, pavardę ir savanorį prižiūrinčio darbuotojo vardą, pavardę ir pareigas.</w:t>
                </w:r>
              </w:p>
              <w:p>
                <w:pPr>
                  <w:widowControl w:val="0"/>
                  <w:tabs>
                    <w:tab w:val="left" w:pos="851"/>
                  </w:tabs>
                  <w:jc w:val="both"/>
                  <w:rPr>
                    <w:szCs w:val="24"/>
                  </w:rPr>
                </w:pPr>
                <w:r>
                  <w:rPr>
                    <w:szCs w:val="24"/>
                  </w:rPr>
                  <w:t xml:space="preserve">17.4. Vaikui ir jo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bCs/>
                    <w:szCs w:val="24"/>
                  </w:rPr>
                  <w:t xml:space="preserve"> </w:t>
                </w:r>
                <w:r>
                  <w:rPr>
                    <w:szCs w:val="24"/>
                  </w:rPr>
                  <w:t xml:space="preserve">yra šios įstaigos patvirtintos formos raštiški savanorių įsipareigojimai dėl tinkamo elgesio su vaikais ir duomenų (įskaitant asmens duomenis)  apie vaikus konfidencialumo laikymosi.  </w:t>
                </w:r>
              </w:p>
              <w:p>
                <w:pPr>
                  <w:widowControl w:val="0"/>
                  <w:tabs>
                    <w:tab w:val="left" w:pos="851"/>
                  </w:tabs>
                  <w:jc w:val="both"/>
                  <w:rPr>
                    <w:szCs w:val="24"/>
                  </w:rPr>
                </w:pPr>
                <w:r>
                  <w:rPr>
                    <w:szCs w:val="24"/>
                  </w:rPr>
                  <w:t>17.5. Vaiko sunkumams spręsti socialinės globos įstaigoje užtikrinamas komandinis personalo darbas, vyksta periodiniai komandos susitikimai, intervizijos. Vaikas ir jo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w:t>
                </w:r>
              </w:p>
              <w:p>
                <w:pPr>
                  <w:widowControl w:val="0"/>
                  <w:tabs>
                    <w:tab w:val="left" w:pos="851"/>
                  </w:tabs>
                  <w:jc w:val="both"/>
                  <w:rPr>
                    <w:szCs w:val="24"/>
                  </w:rPr>
                </w:pPr>
                <w:r>
                  <w:rPr>
                    <w:szCs w:val="24"/>
                  </w:rPr>
                  <w:t xml:space="preserve">17.6. Vaikui ir jo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widowControl w:val="0"/>
                  <w:tabs>
                    <w:tab w:val="left" w:pos="851"/>
                  </w:tabs>
                  <w:jc w:val="both"/>
                  <w:rPr>
                    <w:szCs w:val="24"/>
                  </w:rPr>
                </w:pPr>
                <w:r>
                  <w:rPr>
                    <w:szCs w:val="24"/>
                  </w:rPr>
                  <w:t>17.7. Personalo ir vaiko, jo tėvų, globėjo, rūpintojo santykiai grindžiami abipusės pagarbos, tarpusavio supratimo ir susitarimo principais. Vaiko ir personalo tarpusavio bendravimas rodo pagarbius ir šiltus santykius.</w:t>
                </w:r>
              </w:p>
              <w:p>
                <w:pPr>
                  <w:widowControl w:val="0"/>
                  <w:tabs>
                    <w:tab w:val="left" w:pos="851"/>
                  </w:tabs>
                  <w:jc w:val="both"/>
                  <w:rPr>
                    <w:szCs w:val="24"/>
                  </w:rPr>
                </w:pPr>
                <w:r>
                  <w:rPr>
                    <w:szCs w:val="24"/>
                  </w:rPr>
                  <w:t xml:space="preserve">17.8. Socialinės globos įstaigos administracija užtikrina priemonių, susijusių su saugių ir sveikų darbo sąlygų personalui sudarymu, taikymą  ir tai yra užfiksuota socialinės globos įstaigos dokumentuose. </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jc w:val="center"/>
                  <w:rPr>
                    <w:b/>
                    <w:bCs/>
                    <w:szCs w:val="24"/>
                  </w:rPr>
                </w:pPr>
                <w:r>
                  <w:rPr>
                    <w:b/>
                    <w:bCs/>
                    <w:szCs w:val="24"/>
                  </w:rPr>
                  <w:t>VII sritis. Valdymas ir administravimas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right="-397"/>
                  <w:jc w:val="both"/>
                  <w:rPr>
                    <w:szCs w:val="24"/>
                  </w:rPr>
                </w:pPr>
                <w:r>
                  <w:rPr>
                    <w:szCs w:val="24"/>
                  </w:rPr>
                  <w:t>18.</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Socialinės globos įstaiga  turi visus reikalingus ir teisės aktų nustatytus dokumentus</w:t>
                </w:r>
              </w:p>
              <w:p>
                <w:pPr>
                  <w:widowControl w:val="0"/>
                  <w:tabs>
                    <w:tab w:val="left" w:pos="851"/>
                  </w:tabs>
                  <w:ind w:firstLine="851"/>
                  <w:jc w:val="both"/>
                  <w:rPr>
                    <w:b/>
                    <w:bCs/>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 xml:space="preserve">18.1. Socialinės globos įstaiga  yra įregistruota Juridinių asmenų registre  ir turi visus įstaigos steigimą ir veiklą reglamentuojančius dokumentus: </w:t>
                </w:r>
              </w:p>
              <w:p>
                <w:pPr>
                  <w:widowControl w:val="0"/>
                  <w:tabs>
                    <w:tab w:val="left" w:pos="851"/>
                  </w:tabs>
                  <w:ind w:firstLine="33"/>
                  <w:jc w:val="both"/>
                  <w:rPr>
                    <w:szCs w:val="24"/>
                  </w:rPr>
                </w:pPr>
                <w:r>
                  <w:rPr>
                    <w:szCs w:val="24"/>
                  </w:rPr>
                  <w:t xml:space="preserve">18.1.1. leidimą-higienos pasą, išduotą  Lietuvos Respublikos sveikatos apsaugos ministro nustatyta tvarka. Šis reikalavimas netaikomas šeiminiams namams;</w:t>
                </w:r>
              </w:p>
              <w:p>
                <w:pPr>
                  <w:widowControl w:val="0"/>
                  <w:tabs>
                    <w:tab w:val="left" w:pos="851"/>
                  </w:tabs>
                  <w:ind w:firstLine="33"/>
                  <w:jc w:val="both"/>
                  <w:rPr>
                    <w:szCs w:val="24"/>
                  </w:rPr>
                </w:pPr>
                <w:r>
                  <w:rPr>
                    <w:szCs w:val="24"/>
                  </w:rPr>
                  <w:t>18.1.2. socialinės globos įstaigos nuostatus (įstatus);</w:t>
                </w:r>
              </w:p>
              <w:p>
                <w:pPr>
                  <w:widowControl w:val="0"/>
                  <w:tabs>
                    <w:tab w:val="left" w:pos="851"/>
                  </w:tabs>
                  <w:ind w:firstLine="33"/>
                  <w:jc w:val="both"/>
                  <w:rPr>
                    <w:szCs w:val="24"/>
                  </w:rPr>
                </w:pPr>
                <w:r>
                  <w:rPr>
                    <w:szCs w:val="24"/>
                  </w:rPr>
                  <w:t xml:space="preserve">18.1.3. metinį socialinės globos įstaigos veiklos planą; </w:t>
                </w:r>
              </w:p>
              <w:p>
                <w:pPr>
                  <w:widowControl w:val="0"/>
                  <w:tabs>
                    <w:tab w:val="left" w:pos="851"/>
                  </w:tabs>
                  <w:ind w:firstLine="33"/>
                  <w:jc w:val="both"/>
                  <w:rPr>
                    <w:szCs w:val="24"/>
                  </w:rPr>
                </w:pPr>
                <w:r>
                  <w:rPr>
                    <w:szCs w:val="24"/>
                  </w:rPr>
                  <w:t>18.1.4. teikiamų paslaugų sąrašą, paslaugos kainą (-as);</w:t>
                </w:r>
              </w:p>
              <w:p>
                <w:pPr>
                  <w:widowControl w:val="0"/>
                  <w:tabs>
                    <w:tab w:val="left" w:pos="851"/>
                  </w:tabs>
                  <w:ind w:firstLine="33"/>
                  <w:jc w:val="both"/>
                  <w:rPr>
                    <w:szCs w:val="24"/>
                  </w:rPr>
                </w:pPr>
                <w:r>
                  <w:rPr>
                    <w:szCs w:val="24"/>
                  </w:rPr>
                  <w:t>18.1.5.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tabs>
                    <w:tab w:val="left" w:pos="851"/>
                  </w:tabs>
                  <w:ind w:firstLine="33"/>
                  <w:jc w:val="both"/>
                  <w:rPr>
                    <w:szCs w:val="24"/>
                  </w:rPr>
                </w:pPr>
                <w:r>
                  <w:rPr>
                    <w:szCs w:val="24"/>
                  </w:rPr>
                  <w:t xml:space="preserve">18.1.6. metinę ataskaitą; </w:t>
                </w:r>
              </w:p>
              <w:p>
                <w:pPr>
                  <w:widowControl w:val="0"/>
                  <w:tabs>
                    <w:tab w:val="left" w:pos="851"/>
                  </w:tabs>
                  <w:ind w:firstLine="33"/>
                  <w:jc w:val="both"/>
                  <w:rPr>
                    <w:szCs w:val="24"/>
                  </w:rPr>
                </w:pPr>
                <w:r>
                  <w:rPr>
                    <w:szCs w:val="24"/>
                  </w:rPr>
                  <w:t xml:space="preserve">18.1.7. vidaus tvarkos taisykles darbuotojams (apibrėžiančias darbuotojų teises ir pareigas); </w:t>
                </w:r>
              </w:p>
              <w:p>
                <w:pPr>
                  <w:widowControl w:val="0"/>
                  <w:tabs>
                    <w:tab w:val="left" w:pos="851"/>
                  </w:tabs>
                  <w:ind w:firstLine="33"/>
                  <w:jc w:val="both"/>
                  <w:rPr>
                    <w:szCs w:val="24"/>
                  </w:rPr>
                </w:pPr>
                <w:r>
                  <w:rPr>
                    <w:szCs w:val="24"/>
                  </w:rPr>
                  <w:t>18.1.8. vidaus tvarkos taisykles, parengtas vaikams suprantama kalba ir forma, socialinės globos įstaigoje gyvenantiems vaikams (pvz., gyvenimo ir elgesio normos, teisės, pareigos ir pan.);</w:t>
                </w:r>
              </w:p>
              <w:p>
                <w:pPr>
                  <w:widowControl w:val="0"/>
                  <w:tabs>
                    <w:tab w:val="left" w:pos="851"/>
                  </w:tabs>
                  <w:jc w:val="both"/>
                  <w:rPr>
                    <w:szCs w:val="24"/>
                  </w:rPr>
                </w:pPr>
                <w:r>
                  <w:rPr>
                    <w:szCs w:val="24"/>
                  </w:rPr>
                  <w:t>18.1.9. personalo pareigybių aprašus;</w:t>
                </w:r>
              </w:p>
              <w:p>
                <w:pPr>
                  <w:widowControl w:val="0"/>
                  <w:tabs>
                    <w:tab w:val="left" w:pos="851"/>
                  </w:tabs>
                  <w:jc w:val="both"/>
                  <w:rPr>
                    <w:color w:val="000000"/>
                    <w:szCs w:val="24"/>
                  </w:rPr>
                </w:pPr>
                <w:r>
                  <w:rPr>
                    <w:szCs w:val="24"/>
                  </w:rPr>
                  <w:t>18.1.10</w:t>
                </w:r>
                <w:r>
                  <w:rPr>
                    <w:color w:val="000000"/>
                    <w:szCs w:val="24"/>
                  </w:rPr>
                  <w:t xml:space="preserve"> darbuotojų profesinės kompetencijos tobulinimo planus;</w:t>
                </w:r>
              </w:p>
              <w:p>
                <w:pPr>
                  <w:widowControl w:val="0"/>
                  <w:tabs>
                    <w:tab w:val="left" w:pos="851"/>
                  </w:tabs>
                  <w:ind w:firstLine="33"/>
                  <w:jc w:val="both"/>
                  <w:rPr>
                    <w:szCs w:val="24"/>
                  </w:rPr>
                </w:pPr>
                <w:r>
                  <w:rPr>
                    <w:szCs w:val="24"/>
                  </w:rPr>
                  <w:t>18.1.11. vaikų asmeninių pinigų, turto, dokumentų apskaitos, naudojimo ir saugojimo tvarkos aprašą;</w:t>
                </w:r>
              </w:p>
              <w:p>
                <w:pPr>
                  <w:widowControl w:val="0"/>
                  <w:tabs>
                    <w:tab w:val="left" w:pos="851"/>
                  </w:tabs>
                  <w:ind w:firstLine="33"/>
                  <w:jc w:val="both"/>
                  <w:rPr>
                    <w:szCs w:val="24"/>
                  </w:rPr>
                </w:pPr>
                <w:r>
                  <w:rPr>
                    <w:szCs w:val="24"/>
                  </w:rPr>
                  <w:t xml:space="preserve">18.1.12. maisto reikmėms reikalingų lėšų ar natūrinių maisto produktų, vaikui laikinai išvykstant, skyrimo tvarkos aprašą; </w:t>
                </w:r>
              </w:p>
              <w:p>
                <w:pPr>
                  <w:widowControl w:val="0"/>
                  <w:tabs>
                    <w:tab w:val="left" w:pos="851"/>
                  </w:tabs>
                  <w:ind w:firstLine="33"/>
                  <w:jc w:val="both"/>
                  <w:rPr>
                    <w:szCs w:val="24"/>
                  </w:rPr>
                </w:pPr>
                <w:r>
                  <w:rPr>
                    <w:szCs w:val="24"/>
                  </w:rPr>
                  <w:t xml:space="preserve">18.1.13. vaikų bylas (vaiko byla gali būti išskirstoma į atskiras bylas (pvz., socialinio darbo, vaiko sveikatos priežiūros), tokiu atveju byla turi turėti apyrašą, kuriame nurodoma, kas yra atsakingas už atskirų dalių tvarkymą); </w:t>
                </w:r>
              </w:p>
              <w:p>
                <w:pPr>
                  <w:widowControl w:val="0"/>
                  <w:tabs>
                    <w:tab w:val="left" w:pos="851"/>
                  </w:tabs>
                  <w:ind w:firstLine="33"/>
                  <w:jc w:val="both"/>
                  <w:rPr>
                    <w:szCs w:val="24"/>
                  </w:rPr>
                </w:pPr>
                <w:r>
                  <w:rPr>
                    <w:szCs w:val="24"/>
                  </w:rPr>
                  <w:t xml:space="preserve">18.1.14. ISGP (gali būti bendroje byloje arba atskira bylos dalis) ir kitus su vaiko socialinės globos skyrimu, teikimu, poreikio socialinėms paslaugoms vertinimu  ir globos (rūpybos) nustatymu susijusius dokumentus (ar jų kopijas); </w:t>
                </w:r>
              </w:p>
              <w:p>
                <w:pPr>
                  <w:widowControl w:val="0"/>
                  <w:tabs>
                    <w:tab w:val="left" w:pos="851"/>
                  </w:tabs>
                  <w:ind w:firstLine="33"/>
                  <w:jc w:val="both"/>
                  <w:rPr>
                    <w:szCs w:val="24"/>
                  </w:rPr>
                </w:pPr>
                <w:r>
                  <w:rPr>
                    <w:szCs w:val="24"/>
                  </w:rPr>
                  <w:t>18.1.15. skundų ir prašymų registracijos žurnalą;</w:t>
                </w:r>
              </w:p>
              <w:p>
                <w:pPr>
                  <w:widowControl w:val="0"/>
                  <w:tabs>
                    <w:tab w:val="left" w:pos="851"/>
                  </w:tabs>
                  <w:ind w:firstLine="33"/>
                  <w:jc w:val="both"/>
                  <w:rPr>
                    <w:szCs w:val="24"/>
                  </w:rPr>
                </w:pPr>
                <w:r>
                  <w:rPr>
                    <w:szCs w:val="24"/>
                  </w:rPr>
                  <w:t xml:space="preserve">18.1.16. neigiamo pobūdžio įvykių ir jų pasekmių vaikui registracijos žurnalą; </w:t>
                </w:r>
              </w:p>
              <w:p>
                <w:pPr>
                  <w:widowControl w:val="0"/>
                  <w:tabs>
                    <w:tab w:val="left" w:pos="851"/>
                  </w:tabs>
                  <w:ind w:firstLine="33"/>
                  <w:jc w:val="both"/>
                  <w:rPr>
                    <w:szCs w:val="24"/>
                  </w:rPr>
                </w:pPr>
                <w:r>
                  <w:rPr>
                    <w:szCs w:val="24"/>
                  </w:rPr>
                  <w:t>18.1.17. socialinės globos atitikties socialinės globos normoms vertinimo (įsivertinimo) išvadas;</w:t>
                </w:r>
              </w:p>
              <w:p>
                <w:pPr>
                  <w:widowControl w:val="0"/>
                  <w:tabs>
                    <w:tab w:val="left" w:pos="851"/>
                  </w:tabs>
                  <w:ind w:firstLine="33"/>
                  <w:jc w:val="both"/>
                  <w:rPr>
                    <w:szCs w:val="24"/>
                  </w:rPr>
                </w:pPr>
                <w:r>
                  <w:rPr>
                    <w:szCs w:val="24"/>
                  </w:rPr>
                  <w:t xml:space="preserve">18.1.18. socialinės globos įstaigos administracijos patvirtintus savanoriško darbo funkcijų atlikimą reglamentuojančius dokumentus; </w:t>
                </w:r>
              </w:p>
              <w:p>
                <w:pPr>
                  <w:widowControl w:val="0"/>
                  <w:tabs>
                    <w:tab w:val="left" w:pos="851"/>
                  </w:tabs>
                  <w:ind w:firstLine="33"/>
                  <w:jc w:val="both"/>
                  <w:rPr>
                    <w:color w:val="000000"/>
                    <w:szCs w:val="24"/>
                  </w:rPr>
                </w:pPr>
                <w:r>
                  <w:rPr>
                    <w:szCs w:val="24"/>
                  </w:rPr>
                  <w:t xml:space="preserve">18.1.19. </w:t>
                </w:r>
                <w:r>
                  <w:rPr>
                    <w:color w:val="000000"/>
                    <w:szCs w:val="24"/>
                  </w:rPr>
                  <w:t>socialinės globos namų vaikams su negalia, stacionarinių ilgalaikės priežiūros įstaigų tarybos nuostatus.</w:t>
                </w:r>
                <w:r>
                  <w:rPr>
                    <w:szCs w:val="24"/>
                  </w:rPr>
                  <w:t xml:space="preserve"> Šis reikalavimas netaikomas šeiminiams namams</w:t>
                </w:r>
                <w:r>
                  <w:rPr>
                    <w:color w:val="000000"/>
                    <w:szCs w:val="24"/>
                  </w:rPr>
                  <w:t>;</w:t>
                </w:r>
              </w:p>
              <w:p>
                <w:pPr>
                  <w:widowControl w:val="0"/>
                  <w:tabs>
                    <w:tab w:val="left" w:pos="851"/>
                  </w:tabs>
                  <w:ind w:firstLine="33"/>
                  <w:jc w:val="both"/>
                  <w:rPr>
                    <w:szCs w:val="24"/>
                  </w:rPr>
                </w:pPr>
                <w:r>
                  <w:rPr>
                    <w:szCs w:val="24"/>
                  </w:rPr>
                  <w:t>18.1.20. kišenpinigių vaikams mokėjimo tvarkos aprašą;</w:t>
                </w:r>
              </w:p>
              <w:p>
                <w:pPr>
                  <w:widowControl w:val="0"/>
                  <w:tabs>
                    <w:tab w:val="left" w:pos="851"/>
                  </w:tabs>
                  <w:ind w:firstLine="33"/>
                  <w:jc w:val="both"/>
                  <w:rPr>
                    <w:szCs w:val="24"/>
                  </w:rPr>
                </w:pPr>
                <w:r>
                  <w:rPr>
                    <w:szCs w:val="24"/>
                  </w:rPr>
                  <w:t xml:space="preserve">18.1.21. licenciją  teikti socialinę globą ir kitas teisės aktų nustatytas licencijas bei leidimus; </w:t>
                </w:r>
              </w:p>
              <w:p>
                <w:pPr>
                  <w:widowControl w:val="0"/>
                  <w:tabs>
                    <w:tab w:val="left" w:pos="851"/>
                  </w:tabs>
                  <w:ind w:firstLine="33"/>
                  <w:jc w:val="both"/>
                  <w:rPr>
                    <w:szCs w:val="24"/>
                  </w:rPr>
                </w:pPr>
                <w:r>
                  <w:rPr>
                    <w:szCs w:val="24"/>
                  </w:rPr>
                  <w:t xml:space="preserve">18.1.22. slaugos, reabilitacijos paslaugų (kineziterapijos, masažo ir pan.) licencijas, jei vaikams yra teikiamos šios paslaugos; </w:t>
                </w:r>
              </w:p>
              <w:p>
                <w:pPr>
                  <w:widowControl w:val="0"/>
                  <w:tabs>
                    <w:tab w:val="left" w:pos="851"/>
                  </w:tabs>
                  <w:ind w:firstLine="33"/>
                  <w:jc w:val="both"/>
                  <w:rPr>
                    <w:szCs w:val="24"/>
                  </w:rPr>
                </w:pPr>
                <w:r>
                  <w:rPr>
                    <w:szCs w:val="24"/>
                  </w:rPr>
                  <w:t>18.1.23. kitus reikalingus dokumentus.</w:t>
                </w:r>
              </w:p>
              <w:p>
                <w:pPr>
                  <w:widowControl w:val="0"/>
                  <w:tabs>
                    <w:tab w:val="left" w:pos="851"/>
                  </w:tabs>
                  <w:ind w:firstLine="33"/>
                  <w:jc w:val="both"/>
                  <w:rPr>
                    <w:szCs w:val="24"/>
                  </w:rPr>
                </w:pPr>
                <w:r>
                  <w:rPr>
                    <w:szCs w:val="24"/>
                  </w:rPr>
                  <w:t xml:space="preserve">18.2. Vaikui ir jo tėvams, globėjui, rūpintojui užtikrintas su vaiku susijusios informacijos ir dokumentų kaupimas vaiko byloje bei joje esančios informacijos konfidencialumas. Socialinės globos įstaigoje tiesiogiai su vaikais dirbantys darbuotojai informacijos (įskaitant asmens duomenis) konfidencialumo užtikrinimą yra šios įstaigos patvirtintos formos raštiškais pasižadėjimais. </w:t>
                </w:r>
              </w:p>
              <w:p>
                <w:pPr>
                  <w:widowControl w:val="0"/>
                  <w:tabs>
                    <w:tab w:val="left" w:pos="851"/>
                  </w:tabs>
                  <w:ind w:firstLine="33"/>
                  <w:jc w:val="both"/>
                  <w:rPr>
                    <w:szCs w:val="24"/>
                  </w:rPr>
                </w:pPr>
                <w:r>
                  <w:rPr>
                    <w:szCs w:val="24"/>
                  </w:rPr>
                  <w:t>18.3. Vaiko byloje esanti informacija laikoma saugiai, bylos dokumentuose esantys įrašai yra profesionalūs, diskretiški, nepažeidžia vaiko teisių.</w:t>
                </w:r>
              </w:p>
              <w:p>
                <w:pPr>
                  <w:widowControl w:val="0"/>
                  <w:tabs>
                    <w:tab w:val="left" w:pos="851"/>
                  </w:tabs>
                  <w:ind w:firstLine="33"/>
                  <w:jc w:val="both"/>
                  <w:rPr>
                    <w:szCs w:val="24"/>
                  </w:rPr>
                </w:pPr>
                <w:r>
                  <w:rPr>
                    <w:szCs w:val="24"/>
                  </w:rPr>
                  <w:t xml:space="preserve">18.4. Vaikų bylos ir kiti su socialinės globos įstaigos veikla susiję dokumentai yra saugomi teisės aktų nustatyta tvarka. Vaikui teisės aktų nustatyta tvarka iš socialinės globos įstaigos išvykstant į kitą socialinės globos įstaigą, informacija apie vaiką (vaiko byla) yra perduodami tai socialinės globos įstaigai, į kurią  vaikas išvyksta.</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right="-397"/>
                  <w:jc w:val="both"/>
                  <w:rPr>
                    <w:szCs w:val="24"/>
                  </w:rPr>
                </w:pPr>
                <w:r>
                  <w:rPr>
                    <w:szCs w:val="24"/>
                  </w:rPr>
                  <w:t>19.</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Socialinės globos įstaigoje  palaikoma ir skatinama personalo nuolatinio profesinio tobulėjimo ir paslaugų kokybės siekimo aplinka</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19.1. Personalui sudaryta profesinį tobulėjimą motyvuojanti aplinka ir galimybės tobulinti profesinę kompetenciją. Vaikui, jo tėvams, globėjui, rūpintojui užtikrinta, kad vaikui paslaugas teikiantis personalas nuolat tobulina savo profesinę kompetenciją bei įgyja naujų žinių, reikalingų darbe. Socialinės globos įstaigoje yra sudaromi darbuotojų profesinės kompetencijos tobulinimo planai.</w:t>
                </w:r>
              </w:p>
              <w:p>
                <w:pPr>
                  <w:widowControl w:val="0"/>
                  <w:tabs>
                    <w:tab w:val="left" w:pos="851"/>
                  </w:tabs>
                  <w:jc w:val="both"/>
                  <w:rPr>
                    <w:szCs w:val="24"/>
                  </w:rPr>
                </w:pPr>
                <w:r>
                  <w:rPr>
                    <w:szCs w:val="24"/>
                  </w:rPr>
                  <w:t>19.2. Personalas nuolat tobulina savo profesinę kompetenciją, įgyja naujų žinių, reikalingų darbe taip pat rekomenduojama bent kartą per mėnesį darbuotojams, dirbantiems tiesiogiai su vaikais dalyvauti supervizijoje.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w:t>
                </w:r>
              </w:p>
              <w:p>
                <w:pPr>
                  <w:widowControl w:val="0"/>
                  <w:tabs>
                    <w:tab w:val="left" w:pos="851"/>
                  </w:tabs>
                  <w:ind w:firstLine="33"/>
                  <w:jc w:val="both"/>
                  <w:rPr>
                    <w:szCs w:val="24"/>
                  </w:rPr>
                </w:pPr>
                <w:r>
                  <w:rPr>
                    <w:szCs w:val="24"/>
                  </w:rPr>
                  <w:t xml:space="preserve">19.3. Personalui periodiškai (atsižvelgiant į pareigybę ir vykdomas funkcijas) instruktuojamas ar tobulinama jo profesinė kompetencija saugos ir sveikatos darbe klausimais. Socialinės globos įstaiga yra sudariusi sveikas ir saugias darbo sąlygas bei aprūpinusi personalą būtiniausiomis priemonėmis, reikalingomis personalo sveikatą apsaugoti, perkeliant vaiką iš vienos vietos į kitą, keičiant vaiko padėtį ar kryptį, padedant vaikui atsistoti, ir paslaugoms vaikams, turintiems specialiųjų poreikių, ar vaikams su negalia  (įskaitant vaikus turinčius sunkią negalią arba linkusius į agresiją ar saviagresiją) saugiai teikti (pvz., mobiliaisiais pagalbos iškvietimo įrenginiais, kad prireikus būtų galima išsikviesti papildomą personalą).</w:t>
                </w:r>
              </w:p>
              <w:p>
                <w:pPr>
                  <w:widowControl w:val="0"/>
                  <w:tabs>
                    <w:tab w:val="left" w:pos="851"/>
                  </w:tabs>
                  <w:ind w:firstLine="33"/>
                  <w:jc w:val="both"/>
                  <w:rPr>
                    <w:szCs w:val="24"/>
                  </w:rPr>
                </w:pPr>
                <w:r>
                  <w:rPr>
                    <w:szCs w:val="24"/>
                  </w:rPr>
                  <w:t xml:space="preserve">19.4.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widowControl w:val="0"/>
                  <w:tabs>
                    <w:tab w:val="left" w:pos="851"/>
                  </w:tabs>
                  <w:ind w:firstLine="33"/>
                  <w:jc w:val="both"/>
                  <w:rPr>
                    <w:szCs w:val="24"/>
                  </w:rPr>
                </w:pPr>
                <w:r>
                  <w:rPr>
                    <w:szCs w:val="24"/>
                  </w:rPr>
                  <w:t xml:space="preserve">19.5. Skatinamos socialinės globos įstaigoje socialinę globą teikiančių darbuotojų iniciatyvos tobulinti komandinį darbą, ieškant efektyvių pagalbos būdų ir formų vaiko problemoms spręsti. </w:t>
                </w:r>
              </w:p>
              <w:p>
                <w:pPr>
                  <w:widowControl w:val="0"/>
                  <w:tabs>
                    <w:tab w:val="left" w:pos="851"/>
                  </w:tabs>
                  <w:ind w:firstLine="33"/>
                  <w:jc w:val="both"/>
                  <w:rPr>
                    <w:szCs w:val="24"/>
                  </w:rPr>
                </w:pPr>
                <w:r>
                  <w:rPr>
                    <w:szCs w:val="24"/>
                  </w:rPr>
                  <w:t xml:space="preserve">19.6.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widowControl w:val="0"/>
                  <w:tabs>
                    <w:tab w:val="left" w:pos="851"/>
                  </w:tabs>
                  <w:ind w:firstLine="33"/>
                  <w:jc w:val="both"/>
                  <w:rPr>
                    <w:szCs w:val="24"/>
                  </w:rPr>
                </w:pPr>
                <w:r>
                  <w:rPr>
                    <w:szCs w:val="24"/>
                  </w:rPr>
                  <w:t xml:space="preserve">19.7. Vaikui, jo tėvams, globėjui, rūpintojui, artimiems giminaičiams, kitiems suinteresuotiems asmenims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widowControl w:val="0"/>
                  <w:tabs>
                    <w:tab w:val="left" w:pos="851"/>
                  </w:tabs>
                  <w:ind w:firstLine="33"/>
                  <w:jc w:val="both"/>
                  <w:rPr>
                    <w:szCs w:val="24"/>
                  </w:rPr>
                </w:pPr>
                <w:r>
                  <w:rPr>
                    <w:szCs w:val="24"/>
                  </w:rPr>
                  <w:t xml:space="preserve">19.8. Vaikas, jo tėvai, globėjas, rūpintojas, artimi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jo tėvų, globėjo, rūpintojo, kitų suinteresuotų asmenų supažindinimą su socialinės globos atitikties socialinės globos normoms vertinimo (įsivertinimo) išvadomis. </w:t>
                </w:r>
              </w:p>
              <w:p>
                <w:pPr>
                  <w:widowControl w:val="0"/>
                  <w:tabs>
                    <w:tab w:val="left" w:pos="851"/>
                  </w:tabs>
                  <w:ind w:firstLine="33"/>
                  <w:jc w:val="both"/>
                  <w:rPr>
                    <w:szCs w:val="24"/>
                  </w:rPr>
                </w:pPr>
                <w:r>
                  <w:rPr>
                    <w:szCs w:val="24"/>
                  </w:rPr>
                  <w:t xml:space="preserve">19.9. Socialinės globos įstaigoje nagrinėjami socialinės globos atitikties socialinės globos normoms vertinimo (įsivertinimo) rezultatai ir vadovaujantis jais nustatomi socialinės globos įstaigos veiklos tobulinimo prioritetai bei sudaromi atitinkamos srities veiklos pagerinimo konkrečių priemonių planai (numatant konkrečius terminus ir vykdytojus).  </w:t>
                </w:r>
              </w:p>
              <w:p>
                <w:pPr>
                  <w:widowControl w:val="0"/>
                  <w:tabs>
                    <w:tab w:val="left" w:pos="851"/>
                  </w:tabs>
                  <w:ind w:firstLine="33"/>
                  <w:jc w:val="both"/>
                  <w:rPr>
                    <w:szCs w:val="24"/>
                  </w:rPr>
                </w:pPr>
                <w:r>
                  <w:rPr>
                    <w:szCs w:val="24"/>
                  </w:rPr>
                  <w:t xml:space="preserve">19.10. Socialinės globos įstaigoje sudaryti personalo reguliariai organizuojamų pasitarimų, seminarų ir kitų užsiėmimų planai bei grafikai.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left="28" w:right="-397" w:firstLine="7"/>
                  <w:jc w:val="both"/>
                  <w:rPr>
                    <w:strike/>
                    <w:szCs w:val="24"/>
                  </w:rPr>
                </w:pPr>
                <w:r>
                  <w:rPr>
                    <w:szCs w:val="24"/>
                  </w:rPr>
                  <w:t>20.</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Vyrauja geranoriška ir konstruktyvi reakcija į skundus ir pageidavimus </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 xml:space="preserve">20.1. Vaikui pagal jo amžių ir brandą, jo tėvams, globėjui, rūpintojui, artimiesiems giminaičiams, kitiems suinteresuotiems asmenims ir socialinės globos namų personalui sudarytos sąlygos kreiptis į socialinės globos įstaigos  administraciją dėl iškilusių problemų ir jie sulaukia supratimo bei palaikančios konstruktyvios reakcijos jas spręsdami.  </w:t>
                </w:r>
              </w:p>
              <w:p>
                <w:pPr>
                  <w:widowControl w:val="0"/>
                  <w:tabs>
                    <w:tab w:val="left" w:pos="851"/>
                  </w:tabs>
                  <w:ind w:firstLine="33"/>
                  <w:jc w:val="both"/>
                  <w:rPr>
                    <w:szCs w:val="24"/>
                  </w:rPr>
                </w:pPr>
                <w:r>
                  <w:rPr>
                    <w:szCs w:val="24"/>
                  </w:rPr>
                  <w:t xml:space="preserve">20.2. Vaikui pagal jo amžių ir brandą, jo tėvams, globėjui, rūpintojui, artimiesiems giminaičiams, kitiems suinteresuotiems asmenims užtikrinta operatyvi, geranoriška socialinės globos įstaigos  darbuotojų reakcija į jų skundus ir suteikiama pagalba, sprendžiant juose keliamus klausimus. Socialinės globos įstaigoje šios įstaigos nustatyta tvarka yra užfiksuoti vaikų, jų tėvų, globėjų, rūpintojų, artimųjų giminaičių, kitų suinteresuotų asmenų pasiūlymai, skundai ir pagal socialinės globos įstaigoje  numatytą procedūrą bei  teisės aktų nustatytą tvarką laiku jiems pateikti  atsakymai. </w:t>
                </w:r>
              </w:p>
              <w:p>
                <w:pPr>
                  <w:widowControl w:val="0"/>
                  <w:tabs>
                    <w:tab w:val="left" w:pos="851"/>
                  </w:tabs>
                  <w:ind w:firstLine="33"/>
                  <w:jc w:val="both"/>
                  <w:rPr>
                    <w:szCs w:val="24"/>
                  </w:rPr>
                </w:pPr>
                <w:r>
                  <w:rPr>
                    <w:szCs w:val="24"/>
                  </w:rPr>
                  <w:t xml:space="preserve">20.3. Vaikų globos namuose nelydimiems nepilnamečiams užsieniečiams,  socialinės globos namuose vaikams su negalia, stacionarinėse ilgalaikės priežiūros įstaigose sudarytos sąlygos veikti tarybai, galinčiai teikti pasiūlymus administracijai dėl įstaigos veiklos. Tarybą sudaro nuomonę sugebantys išreikšti vaikai, personalo atstovai, jos veikloje gali dalyvauti vaikų tėvai, globėjai, rūpintojai ar artimieji giminaičiai, jei tai neprieštarauja vaiko interesams, kitų institucijų, bendruomenės, kurioje yra įstaiga, atstovai ir pan. Taryba turi savo veiklos nuostatus, pasitarimų protokolus. Tarybos nariai teikia pasiūlymus įstaigos administracijai ir laiku gauna atsakymus bei informaciją apie šių pasiūlymų įgyvendinimą, ir tai yra užfiksuota įstaigos dokumentuose. Nuomonę išreikšti sugebantys vaikai yra skatinami ne tik teikti pasiūlymus, bet jiems pagal sugebėjimus deleguojamos konkrečios funkcijos, susijusios su įstaigų veikla.</w:t>
                </w:r>
              </w:p>
              <w:p>
                <w:pPr>
                  <w:widowControl w:val="0"/>
                  <w:tabs>
                    <w:tab w:val="left" w:pos="851"/>
                  </w:tabs>
                  <w:ind w:firstLine="33"/>
                  <w:jc w:val="both"/>
                  <w:rPr>
                    <w:szCs w:val="24"/>
                  </w:rPr>
                </w:pPr>
                <w:r>
                  <w:rPr>
                    <w:szCs w:val="24"/>
                  </w:rPr>
                  <w:t>20.4. Šeiminių namų veikla yra atvira bendruomenei, užtikrinanti, kad vaiko globos problemos yra aptariamos kolegialiai, jei tai neprieštarauja vaiko interesams, dalyvaujant ir vaiko tėvams, globėjams, rūpintojams, artimiesiems giminaičiams, kitiems suinteresuotiems asmenims, taip pat bendruomenės įstaigoms, kurių paslaugomis vaikas naudojasi, bei kitoms vaiko gerove suinteresuotoms institucijoms, užtikrinant konfidencialumą ir vaiko asmens duomenų apsaugą.</w:t>
                </w:r>
              </w:p>
              <w:p>
                <w:pPr>
                  <w:widowControl w:val="0"/>
                  <w:tabs>
                    <w:tab w:val="left" w:pos="851"/>
                  </w:tabs>
                  <w:ind w:firstLine="33"/>
                  <w:jc w:val="both"/>
                  <w:rPr>
                    <w:szCs w:val="24"/>
                  </w:rPr>
                </w:pPr>
                <w:r>
                  <w:rPr>
                    <w:szCs w:val="24"/>
                  </w:rPr>
                  <w:t xml:space="preserve">20.5. Vaikui pagal jo amžių ir brandą bei jo tėvams, globėjui, rūpintojui, artimiesiems giminaičiams, kitiems suinteresuotiems asmenims garantuota, kad socialinės globos įstaigos valdymas ir administravimas yra nuolat tobulinamas, reguliariai apsvarstant socialinės globos įstaigai aktualių teisės aktų pasikeitimus, naujus gerosios praktikos pavyzdžius.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ind w:firstLine="30"/>
                  <w:jc w:val="both"/>
                  <w:rPr>
                    <w:strike/>
                    <w:szCs w:val="24"/>
                  </w:rPr>
                </w:pPr>
                <w:r>
                  <w:rPr>
                    <w:szCs w:val="24"/>
                  </w:rPr>
                  <w:t>21.</w:t>
                </w:r>
              </w:p>
            </w:tc>
            <w:tc>
              <w:tcPr>
                <w:tcW w:w="4130"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Socialinės globos įstaigos veikla grindžiama skaidrumo, atskaitomybės, viešumo principais</w:t>
                </w:r>
              </w:p>
            </w:tc>
            <w:tc>
              <w:tcPr>
                <w:tcW w:w="992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 xml:space="preserve">21.1. Socialinės globos įstaigos veikla organizuojama vadovaujantis socialinės globos įstaigos  metiniais veiklos planais, rengiamais įtraukiant socialinės  globos įstaigoje  gyvenančius vaikus, jų tėvus, globėjus, rūpintojus, VTAS atstovus, savivaldybės administracijos darbuotojus ir bendruomenę. Metiniuose planuose atsispindi praėjusiais metais vertinant (įsivertinant) socialinės globos atitiktį socialinės globos normoms nustatytiems trūkumams šalinti suplanuotos priemonės. </w:t>
                </w:r>
              </w:p>
              <w:p>
                <w:pPr>
                  <w:widowControl w:val="0"/>
                  <w:jc w:val="both"/>
                  <w:rPr>
                    <w:szCs w:val="24"/>
                  </w:rPr>
                </w:pPr>
                <w:r>
                  <w:rPr>
                    <w:szCs w:val="24"/>
                  </w:rPr>
                  <w:t xml:space="preserve">21.2.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widowControl w:val="0"/>
                  <w:jc w:val="both"/>
                  <w:rPr>
                    <w:szCs w:val="24"/>
                  </w:rPr>
                </w:pPr>
                <w:r>
                  <w:rPr>
                    <w:szCs w:val="24"/>
                  </w:rPr>
                  <w:t xml:space="preserve">21.3. Socialinės globos įstaigų administracija ir socialinę globą teikiantys darbuotojai palaiko nuolatinį ryšį su savivaldybių, kurių teritorijoje veikia įstaigos ir  kurių sprendimu vaikams buvo pradėta teikti socialinė globa, administracijomis.</w:t>
                </w:r>
              </w:p>
              <w:p>
                <w:pPr>
                  <w:widowControl w:val="0"/>
                  <w:jc w:val="both"/>
                  <w:rPr>
                    <w:szCs w:val="24"/>
                  </w:rPr>
                </w:pPr>
                <w:r>
                  <w:rPr>
                    <w:szCs w:val="24"/>
                  </w:rPr>
                  <w:t xml:space="preserve">21.4. Socialinės globos  įstaiga užtikrina metinių ataskaitų ir kitos informacijos pateikimą įstaigos savininko teises ir pareigas įgyvendinančiai institucijai bei kitoms institucijoms teisės aktų nustatyta tvarka.</w:t>
                </w:r>
              </w:p>
              <w:p>
                <w:pPr>
                  <w:widowControl w:val="0"/>
                  <w:jc w:val="both"/>
                  <w:rPr>
                    <w:szCs w:val="24"/>
                  </w:rPr>
                </w:pPr>
              </w:p>
            </w:tc>
          </w:tr>
        </w:tbl>
        <w:p>
          <w:pPr>
            <w:widowControl w:val="0"/>
            <w:rPr>
              <w:szCs w:val="24"/>
            </w:rPr>
          </w:pPr>
        </w:p>
        <w:sdt>
          <w:sdtPr>
            <w:alias w:val="pabaiga"/>
            <w:tag w:val="part_fe0696ca014346b7adc319b9dd96552d"/>
            <w:lock w:val="sdtLocked"/>
            <w:richText/>
          </w:sdtPr>
          <w:sdtContent>
            <w:p>
              <w:pPr>
                <w:widowControl w:val="0"/>
                <w:tabs>
                  <w:tab w:val="left" w:pos="2792"/>
                </w:tabs>
                <w:jc w:val="center"/>
              </w:pPr>
              <w:r>
                <w:rPr>
                  <w:szCs w:val="24"/>
                </w:rPr>
                <w:t>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2 pr."/>
        <w:tag w:val="part_d162bb54c0fc47e6a54abefa65b7f030"/>
        <w:lock w:val="sdtLocked"/>
        <w:richText/>
      </w:sdtPr>
      <w:sdtContent>
        <w:p>
          <w:pPr>
            <w:tabs>
              <w:tab w:val="center" w:pos="4819"/>
              <w:tab w:val="right" w:pos="9638"/>
            </w:tabs>
            <w:ind w:firstLine="9412"/>
            <w:sectPr>
              <w:pgSz w:w="16838" w:h="11906" w:orient="landscape"/>
              <w:pgMar w:top="1440" w:right="1276" w:bottom="991" w:left="1440" w:header="567" w:footer="567" w:gutter="0"/>
              <w:pgNumType w:start="1"/>
              <w:cols w:space="1296"/>
              <w:titlePg/>
              <w:docGrid w:linePitch="360"/>
            </w:sectPr>
          </w:pPr>
        </w:p>
        <w:p>
          <w:pPr>
            <w:tabs>
              <w:tab w:val="center" w:pos="4819"/>
              <w:tab w:val="right" w:pos="9638"/>
            </w:tabs>
            <w:ind w:firstLine="9412"/>
            <w:rPr>
              <w:szCs w:val="24"/>
            </w:rPr>
          </w:pPr>
          <w:r>
            <w:rPr>
              <w:szCs w:val="24"/>
            </w:rPr>
            <w:t xml:space="preserve">Socialinės globos normų aprašo </w:t>
          </w:r>
        </w:p>
        <w:p>
          <w:pPr>
            <w:widowControl w:val="0"/>
            <w:tabs>
              <w:tab w:val="left" w:pos="2792"/>
            </w:tabs>
            <w:ind w:firstLine="9412"/>
            <w:rPr>
              <w:szCs w:val="24"/>
            </w:rPr>
          </w:pPr>
          <w:sdt>
            <w:sdtPr>
              <w:alias w:val="Numeris"/>
              <w:tag w:val="nr_d162bb54c0fc47e6a54abefa65b7f030"/>
              <w:lock w:val="sdtLocked"/>
              <w:richText/>
            </w:sdtPr>
            <w:sdtContent>
              <w:r>
                <w:rPr>
                  <w:szCs w:val="24"/>
                </w:rPr>
                <w:t>2</w:t>
              </w:r>
            </w:sdtContent>
          </w:sdt>
          <w:r>
            <w:rPr>
              <w:szCs w:val="24"/>
            </w:rPr>
            <w:t xml:space="preserve"> priedas</w:t>
          </w:r>
        </w:p>
        <w:p>
          <w:pPr>
            <w:widowControl w:val="0"/>
            <w:ind w:firstLine="9412"/>
            <w:rPr>
              <w:color w:val="FF0000"/>
              <w:szCs w:val="24"/>
            </w:rPr>
          </w:pPr>
        </w:p>
        <w:p>
          <w:pPr>
            <w:widowControl w:val="0"/>
            <w:ind w:firstLine="851"/>
            <w:jc w:val="both"/>
            <w:rPr>
              <w:szCs w:val="24"/>
            </w:rPr>
          </w:pPr>
        </w:p>
        <w:p>
          <w:pPr>
            <w:widowControl w:val="0"/>
            <w:jc w:val="center"/>
            <w:rPr>
              <w:b/>
              <w:bCs/>
              <w:i/>
              <w:iCs/>
              <w:strike/>
              <w:szCs w:val="24"/>
            </w:rPr>
          </w:pPr>
          <w:sdt>
            <w:sdtPr>
              <w:alias w:val="Pavadinimas"/>
              <w:tag w:val="title_d162bb54c0fc47e6a54abefa65b7f030"/>
              <w:lock w:val="sdtLocked"/>
              <w:richText/>
            </w:sdtPr>
            <w:sdtContent>
              <w:r>
                <w:rPr>
                  <w:b/>
                  <w:bCs/>
                  <w:szCs w:val="24"/>
                </w:rPr>
                <w:t>LIKUSIŲ BE TĖVŲ GLOBOS VAIKŲ, SOCIALINĘ RIZIKĄ PATIRIANČIŲ VAIKŲ ILGALAIKĖS (TRUMPALAIKĖS) SOCIALINĖS GLOBOS NORMOS, TAIKOMOS ŠEIMYNOMS</w:t>
              </w:r>
            </w:sdtContent>
          </w:sdt>
        </w:p>
        <w:p>
          <w:pPr>
            <w:widowControl w:val="0"/>
            <w:jc w:val="both"/>
            <w:rPr>
              <w:szCs w:val="24"/>
            </w:rPr>
          </w:pPr>
        </w:p>
        <w:p>
          <w:pPr>
            <w:widowControl w:val="0"/>
            <w:ind w:firstLine="851"/>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3827"/>
            <w:gridCol w:w="10065"/>
          </w:tblGrid>
          <w:tr>
            <w:trPr>
              <w:trHeight w:val="20"/>
            </w:trPr>
            <w:tc>
              <w:tcPr>
                <w:tcW w:w="704" w:type="dxa"/>
              </w:tcPr>
              <w:p>
                <w:pPr>
                  <w:widowControl w:val="0"/>
                  <w:jc w:val="both"/>
                  <w:rPr>
                    <w:szCs w:val="24"/>
                  </w:rPr>
                </w:pPr>
                <w:r>
                  <w:rPr>
                    <w:szCs w:val="24"/>
                  </w:rPr>
                  <w:t>1.</w:t>
                </w:r>
              </w:p>
            </w:tc>
            <w:tc>
              <w:tcPr>
                <w:tcW w:w="3827" w:type="dxa"/>
              </w:tcPr>
              <w:p>
                <w:pPr>
                  <w:widowControl w:val="0"/>
                  <w:jc w:val="both"/>
                  <w:rPr>
                    <w:szCs w:val="24"/>
                    <w:u w:val="single"/>
                  </w:rPr>
                </w:pPr>
                <w:r>
                  <w:rPr>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065" w:type="dxa"/>
              </w:tcPr>
              <w:p>
                <w:pPr>
                  <w:widowControl w:val="0"/>
                  <w:tabs>
                    <w:tab w:val="left" w:pos="509"/>
                  </w:tabs>
                  <w:ind w:left="33" w:hanging="33"/>
                  <w:jc w:val="both"/>
                  <w:rPr>
                    <w:szCs w:val="24"/>
                  </w:rPr>
                </w:pPr>
                <w:r>
                  <w:rPr>
                    <w:szCs w:val="24"/>
                  </w:rPr>
                  <w:t>1.1.</w:t>
                  <w:tab/>
                  <w:t xml:space="preserve">Šeimynoje kaupiamoje informacijoje apie vaiką (toliau – vaiko byla) yra su vaiko globos (rūpybos) nustatymu ir socialinės globos teikimu susiję dokumentai ar jų kopijos pagal Lietuvos Respublikos Vyriausybės tvirtinamus vaiko globos organizavimo nuostatus. </w:t>
                </w:r>
              </w:p>
              <w:p>
                <w:pPr>
                  <w:widowControl w:val="0"/>
                  <w:tabs>
                    <w:tab w:val="num" w:pos="888"/>
                  </w:tabs>
                  <w:ind w:left="33" w:hanging="33"/>
                  <w:jc w:val="both"/>
                  <w:rPr>
                    <w:szCs w:val="24"/>
                  </w:rPr>
                </w:pPr>
                <w:r>
                  <w:rPr>
                    <w:szCs w:val="24"/>
                  </w:rPr>
                  <w:t xml:space="preserve">1.2. Vaikui užtikrinta, kad pradedant teikti socialinę globą yra įvertinti vaiko sveikatos, vystymosi (ugdymo (-si), specialieji ir kiti poreikiai, atsižvelgiant į vaiko gebėjimus, padėtį vaiko šeimoje, socialinę riziką, ypatumus, susijusius su vaiko amžiumi, branda, etnine kilme, kalba, religija, lytimi, rasine priklausomybe, ir kita. Vaiko poreikiai vertinami  atsižvelgiant į socialinės apsaugos ir darbo ministro tvirtinamame globos centro veiklos apraše nustatytus reikalavimus. Vaiko poreikiams reikalingų paslaugų ar pagalbos vertinime ar jų peržiūrėjime dalyvauja pagal amžių ir brandą gebantis išreikšti nuomonę vaikas, taip pat ir kiti specialistai (nurodomi jų vardai, pavardės ir atstovaujama įstaiga): Valstybės vaiko teisių apsaugos ir įvaikinimo tarnybos prie Socialinės apsaugos ir darbo ministerijos įgalioto teritorinio skyriaus (toliau – VTAS) atstovai, globos centro atstovai, savivaldybės administracijos padalinio, atsakingo už socialinių paslaugų organizavimą, socialiniai darbuotojai, dirbantys su biologine vaiko šeima (toliau – savivaldybės administracijos socialiniai darbuotojai), šeimynoje įdarbinti socialinę globą teikiantys darbuotojai (toliau – šeimynos darbuotojai), sveikatos priežiūros ir kiti specialistai. Yra užtikrinamas šeimynos ir šių įstaigų bendradarbiavimas. Visa tai yra užfiksuota globojamo (rūpinamo) vaiko aplankymo aktuose, kurie saugomi vaiko laikinosios ar nuolatinės globos (rūpybos) byloje (toliau – vaiko globos (rūpybos) byla). </w:t>
                </w:r>
              </w:p>
              <w:p>
                <w:pPr>
                  <w:widowControl w:val="0"/>
                  <w:tabs>
                    <w:tab w:val="num" w:pos="888"/>
                  </w:tabs>
                  <w:ind w:left="33" w:hanging="33"/>
                  <w:jc w:val="both"/>
                  <w:rPr>
                    <w:szCs w:val="24"/>
                  </w:rPr>
                </w:pPr>
                <w:r>
                  <w:rPr>
                    <w:szCs w:val="24"/>
                  </w:rPr>
                  <w:t>1.3. Vaiko poreikiai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 vaiko globos (rūpybos) byloje.</w:t>
                </w:r>
              </w:p>
              <w:p>
                <w:pPr>
                  <w:widowControl w:val="0"/>
                  <w:tabs>
                    <w:tab w:val="num" w:pos="888"/>
                  </w:tabs>
                  <w:jc w:val="both"/>
                  <w:rPr>
                    <w:szCs w:val="24"/>
                  </w:rPr>
                </w:pPr>
                <w:r>
                  <w:rPr>
                    <w:szCs w:val="24"/>
                  </w:rPr>
                  <w:t xml:space="preserve">1.4. Sulaukusiems pilnametystės asmenims, kuriems buvo teikta vaiko socialinė globa šeimynoje ir kurie mokosi pagal bendrojo lavinimo, formaliojo profesinio mokymo ar specialiuosius ugdymosi poreikius užtikrinančias programas, sudaroma galimybė gyventi šeimynoje ir grįžti į juos savaitgaliais, atostogų metu ir pan., iki jie baigs bendrojo lavinimo, formaliojo profesinio mokymo ar specialiuosius ugdymosi poreikius užtikrinančias programas. Šiems asmenims Išmokų vaikams įstatymo nustatyta tvarka suteikta galimybė gauti socialinę globą (rūpybą) jų mokymosi laikotarpiu. </w:t>
                </w:r>
              </w:p>
              <w:p>
                <w:pPr>
                  <w:widowControl w:val="0"/>
                  <w:tabs>
                    <w:tab w:val="num" w:pos="888"/>
                  </w:tabs>
                  <w:jc w:val="both"/>
                  <w:rPr>
                    <w:szCs w:val="24"/>
                  </w:rPr>
                </w:pPr>
                <w:r>
                  <w:rPr>
                    <w:szCs w:val="24"/>
                  </w:rPr>
                  <w:t xml:space="preserve">1.5. Sulaukusiems pilnametystės asmenims, kuriems buvo teikta vaiko socialinė globa šeimynoje, įvertinus jų gebėjimus gyventi savarankiškai ir nustačius, kad šiems asmenims reikia pagalbos socialiai integruotis bendruomenėje, šeimyna, esant šių asmenų šeimynos nustatyta tvarka duodamam sutikimui, padeda jiems kreiptis į savivaldybės administraciją, kad pagal individualius poreikius šie asmenys gautų palydėjimo paslaugą jaunuoliams, nustatytą socialinės apsaugos ir darbo ministro įsakymu tvirtinamame socialinių paslaugų kataloge, bei jiems būtų organizuojamas socialinio būsto suteikimas ir (ar) kita reikalinga pagalba  </w:t>
                </w:r>
              </w:p>
              <w:p>
                <w:pPr>
                  <w:widowControl w:val="0"/>
                  <w:tabs>
                    <w:tab w:val="num" w:pos="888"/>
                  </w:tabs>
                  <w:ind w:right="37"/>
                  <w:jc w:val="both"/>
                  <w:rPr>
                    <w:szCs w:val="24"/>
                  </w:rPr>
                </w:pPr>
                <w:r>
                  <w:rPr>
                    <w:szCs w:val="24"/>
                  </w:rPr>
                  <w:t xml:space="preserve">1.6. Šeimynoje apgyvendinti vaikai turi pirmines ambulatorines asmens sveikatos priežiūros paslaugas teikiančio gydytojo (šeimos ar vaikų ligų gydytojo) arba gydančio gydytojo išduotą išrašą iš medicininių dokumentų (F027/a ar E027), išskyrus atvejus, kai, vadovaujantis Lietuvos Respublikos vaiko teisių apsaugos pagrindų įstatymo 43 straipsniu, šeimynoje laikinai apgyvendinami vaikai, paimti iš jiems nesaugios aplinkos, nuo kurio išdavimo iki vaiko apgyvendinimo šeimynoje negali būti praėję daugiau kaip 3 mėnesiai nuo apgyvendinimo dienos, įrodantį, kad vaikas neserga ūmiomis infekcinėmis ligomis ir kad jam nediagnozuota ūmi psichozė. Jei apgyvendinimo šeimynoje metu nebuvo pateiktas šiame papunktyje minimas išrašas, tai jis pateikiamas per 1 mėnesį nuo vaiko apgyvendinimo šeimynoje dienos. Šiame papunktyje minimas vaikui išduotas išrašas iš medicininių dokumentų saugomas vaiko byloje.  </w:t>
                </w:r>
              </w:p>
              <w:p>
                <w:pPr>
                  <w:widowControl w:val="0"/>
                  <w:tabs>
                    <w:tab w:val="num" w:pos="888"/>
                  </w:tabs>
                  <w:ind w:right="37"/>
                  <w:jc w:val="both"/>
                  <w:rPr>
                    <w:szCs w:val="24"/>
                  </w:rPr>
                </w:pPr>
                <w:r>
                  <w:rPr>
                    <w:szCs w:val="24"/>
                  </w:rPr>
                  <w:t>Jei kyla įtarimas, kad šeimynoje apgyvendintas vaikas serga ūmiomis infekcinėmis ligomis (turi ūmiai infekcijai būdingų požymių), siekiant išvengti infekcinių ligų paplitimo šeimynoje, šis vaikas šeimynoje apgyvendinami atskirai nuo kitų vaikų ir nedelsiant kreipiamasi į jų šeimos gydytojus dėl sveikatos priežiūros paslaugų vaikui parinkimo bei dėl vaiko atskiro apgyvendinimo pabaigos.</w:t>
                </w:r>
              </w:p>
              <w:p>
                <w:pPr>
                  <w:widowControl w:val="0"/>
                  <w:tabs>
                    <w:tab w:val="num" w:pos="888"/>
                  </w:tabs>
                  <w:ind w:right="37"/>
                  <w:jc w:val="both"/>
                  <w:rPr>
                    <w:color w:val="000000"/>
                    <w:szCs w:val="24"/>
                  </w:rPr>
                </w:pPr>
                <w:r>
                  <w:rPr>
                    <w:color w:val="000000"/>
                    <w:szCs w:val="24"/>
                  </w:rPr>
                  <w:t>1.7. Šeimyna glaudžiai bendradarbiauja su VTAS darbuotojais, savivaldybės administracijos socialiniais darbuotojais, globos centru, stiprinant vaiko ir jo biologinės šeimos santykius, rengiant vaiką globai (rūpybai) šeimoje ar įvaikinimui (pvz., dalyvauja sudarant bei įgyvendinant šeimų stiprinimo programas, sudaro bendradarbiavimo su vaiko biologine šeima sutartis).</w:t>
                </w:r>
              </w:p>
              <w:p>
                <w:pPr>
                  <w:widowControl w:val="0"/>
                  <w:tabs>
                    <w:tab w:val="num" w:pos="888"/>
                  </w:tabs>
                  <w:ind w:right="37"/>
                  <w:jc w:val="both"/>
                  <w:rPr>
                    <w:color w:val="000000"/>
                    <w:szCs w:val="24"/>
                  </w:rPr>
                </w:pPr>
                <w:r>
                  <w:rPr>
                    <w:color w:val="000000"/>
                    <w:szCs w:val="24"/>
                  </w:rPr>
                  <w:t xml:space="preserve">1.8. Užtikrinta, kad šeimyna planuodama ir teikdama socialinę globą vaikui nuolat bendradarbiauja su VTAS, globos centro atstovais, savivaldybės administracijos socialiniais darbuotojais, sveikatos priežiūros, pedagoginės-psichologinės tarnybos, švietimo, įdarbinimo ir kitų institucijų specialistais, taip pat su ugdymo įstaigos ar kitos socialinių paslaugų įstaigos, kurios paslaugos vaikui buvo teikiamos prieš tai, specialistais. Globos centro specialistai teikia šeimynai metodinę pagalbą, padeda spręsti iškilusias problemas, esant poreikiui, konsultuoja, tarpininkauja. Šeimynos dalyviai ir pagal galimybes vaikas, išreikšdamas savo nuomonę, gali tai patvirtinti ir tai užfiksuota (nurodant specialistų vardus, pavardes ir atstovaujamą įstaigą)  vaiko byloje pridedamuose dokumentuose.</w:t>
                </w:r>
              </w:p>
            </w:tc>
          </w:tr>
          <w:tr>
            <w:trPr>
              <w:trHeight w:val="20"/>
            </w:trPr>
            <w:tc>
              <w:tcPr>
                <w:tcW w:w="14596" w:type="dxa"/>
                <w:gridSpan w:val="3"/>
              </w:tcPr>
              <w:p>
                <w:pPr>
                  <w:widowControl w:val="0"/>
                  <w:tabs>
                    <w:tab w:val="left" w:pos="509"/>
                  </w:tabs>
                  <w:ind w:left="33"/>
                  <w:jc w:val="center"/>
                  <w:rPr>
                    <w:b/>
                    <w:bCs/>
                    <w:szCs w:val="24"/>
                  </w:rPr>
                </w:pPr>
                <w:r>
                  <w:rPr>
                    <w:b/>
                    <w:bCs/>
                    <w:szCs w:val="24"/>
                  </w:rPr>
                  <w:t>II sritis. Vaiko gerovės kūrimas</w:t>
                </w:r>
              </w:p>
            </w:tc>
          </w:tr>
          <w:tr>
            <w:trPr>
              <w:trHeight w:val="20"/>
            </w:trPr>
            <w:tc>
              <w:tcPr>
                <w:tcW w:w="704" w:type="dxa"/>
              </w:tcPr>
              <w:p>
                <w:pPr>
                  <w:widowControl w:val="0"/>
                  <w:jc w:val="both"/>
                  <w:rPr>
                    <w:szCs w:val="24"/>
                  </w:rPr>
                </w:pPr>
                <w:r>
                  <w:rPr>
                    <w:szCs w:val="24"/>
                  </w:rPr>
                  <w:t>2.</w:t>
                </w:r>
              </w:p>
            </w:tc>
            <w:tc>
              <w:tcPr>
                <w:tcW w:w="3827" w:type="dxa"/>
              </w:tcPr>
              <w:p>
                <w:pPr>
                  <w:widowControl w:val="0"/>
                  <w:jc w:val="both"/>
                  <w:rPr>
                    <w:szCs w:val="24"/>
                  </w:rPr>
                </w:pPr>
                <w:r>
                  <w:rPr>
                    <w:szCs w:val="24"/>
                  </w:rPr>
                  <w:t>Vaikui užtikrinama aplinka, pagrįsta abipusiu pasitikėjimu, pagarba ir meile</w:t>
                </w:r>
              </w:p>
            </w:tc>
            <w:tc>
              <w:tcPr>
                <w:tcW w:w="10065" w:type="dxa"/>
              </w:tcPr>
              <w:p>
                <w:pPr>
                  <w:widowControl w:val="0"/>
                  <w:jc w:val="both"/>
                  <w:rPr>
                    <w:szCs w:val="24"/>
                  </w:rPr>
                </w:pPr>
                <w:r>
                  <w:rPr>
                    <w:szCs w:val="24"/>
                  </w:rPr>
                  <w:t xml:space="preserve">2.1. </w:t>
                </w:r>
                <w:r>
                  <w:rPr>
                    <w:spacing w:val="4"/>
                    <w:szCs w:val="2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9"/>
                  </w:tabs>
                  <w:ind w:left="33"/>
                  <w:jc w:val="both"/>
                  <w:rPr>
                    <w:b/>
                    <w:bCs/>
                    <w:szCs w:val="24"/>
                  </w:rPr>
                </w:pPr>
                <w:r>
                  <w:rPr>
                    <w:szCs w:val="24"/>
                  </w:rPr>
                  <w:t>2.2. 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704" w:type="dxa"/>
              </w:tcPr>
              <w:p>
                <w:pPr>
                  <w:widowControl w:val="0"/>
                  <w:jc w:val="both"/>
                  <w:rPr>
                    <w:szCs w:val="24"/>
                  </w:rPr>
                </w:pPr>
                <w:r>
                  <w:rPr>
                    <w:szCs w:val="24"/>
                  </w:rPr>
                  <w:t>3.</w:t>
                </w:r>
              </w:p>
            </w:tc>
            <w:tc>
              <w:tcPr>
                <w:tcW w:w="3827" w:type="dxa"/>
              </w:tcPr>
              <w:p>
                <w:pPr>
                  <w:widowControl w:val="0"/>
                  <w:jc w:val="both"/>
                  <w:rPr>
                    <w:szCs w:val="24"/>
                  </w:rPr>
                </w:pPr>
                <w:r>
                  <w:rPr>
                    <w:szCs w:val="24"/>
                  </w:rPr>
                  <w:t>Vaikas yra apsaugotas nuo smurto, prievartos, išnaudojimo, įžeidinėjimų</w:t>
                </w:r>
              </w:p>
            </w:tc>
            <w:tc>
              <w:tcPr>
                <w:tcW w:w="10065" w:type="dxa"/>
              </w:tcPr>
              <w:p>
                <w:pPr>
                  <w:widowControl w:val="0"/>
                  <w:jc w:val="both"/>
                  <w:rPr>
                    <w:szCs w:val="24"/>
                  </w:rPr>
                </w:pPr>
                <w:r>
                  <w:rPr>
                    <w:szCs w:val="24"/>
                  </w:rP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rPr>
                    <w:szCs w:val="24"/>
                  </w:rPr>
                </w:pPr>
                <w:r>
                  <w:rPr>
                    <w:szCs w:val="24"/>
                  </w:rPr>
                  <w:t>3.2. Vaikas šeimynoje nėra diskriminuojamas dėl savo rasės, religijos, kilmės, sveikatos būklės, socialinės padėties, lyties, asmeninių savybių, sugebėjimų ar kita. Šeimynos dalyviai ir šeimynos darbuotojai nuolat gilina žinias vaikų teisių apsaugos klausimais.</w:t>
                </w:r>
              </w:p>
              <w:p>
                <w:pPr>
                  <w:widowControl w:val="0"/>
                  <w:jc w:val="both"/>
                  <w:rPr>
                    <w:szCs w:val="24"/>
                  </w:rPr>
                </w:pPr>
                <w:r>
                  <w:rPr>
                    <w:szCs w:val="24"/>
                  </w:rPr>
                  <w:t>3.3. Vaikas turi teisę praktikuoti pageidaujamą religiją pagal savo, tėvų, globėjo, rūpintojo įsitikinimus, jei tai neprieštarauja vaiko interesams. Šeimyna tam sudaro sąlygas.</w:t>
                </w:r>
              </w:p>
              <w:p>
                <w:pPr>
                  <w:widowControl w:val="0"/>
                  <w:jc w:val="both"/>
                  <w:rPr>
                    <w:szCs w:val="24"/>
                  </w:rPr>
                </w:pPr>
                <w:r>
                  <w:rPr>
                    <w:szCs w:val="24"/>
                  </w:rP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704" w:type="dxa"/>
              </w:tcPr>
              <w:p>
                <w:pPr>
                  <w:widowControl w:val="0"/>
                  <w:jc w:val="both"/>
                  <w:rPr>
                    <w:szCs w:val="24"/>
                  </w:rPr>
                </w:pPr>
                <w:r>
                  <w:rPr>
                    <w:szCs w:val="24"/>
                  </w:rPr>
                  <w:t>4.</w:t>
                </w:r>
              </w:p>
            </w:tc>
            <w:tc>
              <w:tcPr>
                <w:tcW w:w="3827" w:type="dxa"/>
              </w:tcPr>
              <w:p>
                <w:pPr>
                  <w:widowControl w:val="0"/>
                  <w:jc w:val="both"/>
                  <w:rPr>
                    <w:szCs w:val="24"/>
                  </w:rPr>
                </w:pPr>
                <w:r>
                  <w:rPr>
                    <w:szCs w:val="24"/>
                  </w:rPr>
                  <w:t>Vaikui sukuriama ir palaikoma vaiko vystymąsi užtikrinanti sveika aplinka</w:t>
                </w:r>
              </w:p>
            </w:tc>
            <w:tc>
              <w:tcPr>
                <w:tcW w:w="10065" w:type="dxa"/>
              </w:tcPr>
              <w:p>
                <w:pPr>
                  <w:widowControl w:val="0"/>
                  <w:jc w:val="both"/>
                  <w:rPr>
                    <w:szCs w:val="24"/>
                  </w:rPr>
                </w:pPr>
                <w:r>
                  <w:rPr>
                    <w:szCs w:val="24"/>
                  </w:rPr>
                  <w:t>4.1. Vaikas gauna jo fiziologinius poreikius ir sveikatos būklę atitinkantį</w:t>
                </w:r>
                <w:r>
                  <w:t xml:space="preserve"> </w:t>
                </w:r>
                <w:r>
                  <w:rPr>
                    <w:szCs w:val="24"/>
                  </w:rPr>
                  <w:t>sveikatai palankų maitinimą, įvertinus jo individualius poreikius, būtinumą gauti pritaikytą maitinimą ir, esant galimybėms, atsižvelgiant į vaiko pageidavimus.</w:t>
                </w:r>
              </w:p>
              <w:p>
                <w:pPr>
                  <w:widowControl w:val="0"/>
                  <w:jc w:val="both"/>
                  <w:rPr>
                    <w:szCs w:val="24"/>
                  </w:rPr>
                </w:pPr>
                <w:r>
                  <w:rPr>
                    <w:szCs w:val="24"/>
                  </w:rPr>
                  <w:t>4.2. Vaiko maitinimas organizuojamas šeimyniniu principu, užtikrinant vaiko amžiui, sveikatos būklei reikalingus maistinių medžiagų kiekius ir energetines vertes.</w:t>
                </w:r>
              </w:p>
              <w:p>
                <w:pPr>
                  <w:widowControl w:val="0"/>
                  <w:jc w:val="both"/>
                  <w:rPr>
                    <w:strike/>
                    <w:szCs w:val="24"/>
                  </w:rPr>
                </w:pPr>
                <w:r>
                  <w:rPr>
                    <w:szCs w:val="24"/>
                  </w:rP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rPr>
                    <w:szCs w:val="24"/>
                  </w:rPr>
                </w:pPr>
                <w:r>
                  <w:rPr>
                    <w:szCs w:val="24"/>
                  </w:rP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rPr>
                    <w:szCs w:val="24"/>
                  </w:rPr>
                </w:pPr>
                <w:r>
                  <w:rPr>
                    <w:szCs w:val="24"/>
                  </w:rP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jc w:val="both"/>
                  <w:rPr>
                    <w:szCs w:val="24"/>
                  </w:rPr>
                </w:pPr>
                <w:r>
                  <w:rPr>
                    <w:szCs w:val="24"/>
                  </w:rPr>
                  <w:t>4.6. Vaikui su negalia, esant poreikiui, organizuojamos priemonės, užtikrinančios vaiko specialiųjų poreikių tenkinimą.</w:t>
                </w:r>
              </w:p>
              <w:p>
                <w:pPr>
                  <w:widowControl w:val="0"/>
                  <w:jc w:val="both"/>
                  <w:rPr>
                    <w:szCs w:val="24"/>
                  </w:rPr>
                </w:pPr>
                <w:r>
                  <w:rPr>
                    <w:szCs w:val="24"/>
                  </w:rPr>
                  <w:t>4.7. Vaikas pagal poreikį yra aprūpintas būtinomis kompensacinės, protezinės ir ortopedinės technikos priemonėmis (dantų sukandimo korekcijos, regos, klausos koregavimo ir kita)</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III sritis. Vaiko vystymosi poreikių užtikrinimas</w:t>
                </w:r>
              </w:p>
            </w:tc>
          </w:tr>
          <w:tr>
            <w:trPr>
              <w:trHeight w:val="20"/>
            </w:trPr>
            <w:tc>
              <w:tcPr>
                <w:tcW w:w="704" w:type="dxa"/>
              </w:tcPr>
              <w:p>
                <w:pPr>
                  <w:widowControl w:val="0"/>
                  <w:jc w:val="both"/>
                  <w:rPr>
                    <w:szCs w:val="24"/>
                  </w:rPr>
                </w:pPr>
                <w:r>
                  <w:rPr>
                    <w:szCs w:val="24"/>
                  </w:rPr>
                  <w:t>5.</w:t>
                </w:r>
              </w:p>
            </w:tc>
            <w:tc>
              <w:tcPr>
                <w:tcW w:w="3827" w:type="dxa"/>
              </w:tcPr>
              <w:p>
                <w:pPr>
                  <w:widowControl w:val="0"/>
                  <w:jc w:val="both"/>
                  <w:rPr>
                    <w:szCs w:val="24"/>
                  </w:rPr>
                </w:pPr>
                <w:r>
                  <w:rPr>
                    <w:szCs w:val="24"/>
                  </w:rPr>
                  <w:t>Vaikui sukuriama palanki ugdymosi aplinka</w:t>
                </w:r>
              </w:p>
            </w:tc>
            <w:tc>
              <w:tcPr>
                <w:tcW w:w="10065" w:type="dxa"/>
              </w:tcPr>
              <w:p>
                <w:pPr>
                  <w:widowControl w:val="0"/>
                  <w:jc w:val="both"/>
                  <w:rPr>
                    <w:szCs w:val="24"/>
                  </w:rPr>
                </w:pPr>
                <w:r>
                  <w:rPr>
                    <w:szCs w:val="24"/>
                  </w:rPr>
                  <w:t>5.1. Šeimyna rūpinasi, kad vaikui būtų organizuotas ugdymas.</w:t>
                </w:r>
              </w:p>
              <w:p>
                <w:pPr>
                  <w:widowControl w:val="0"/>
                  <w:tabs>
                    <w:tab w:val="left" w:pos="507"/>
                    <w:tab w:val="left" w:pos="796"/>
                  </w:tabs>
                  <w:jc w:val="both"/>
                  <w:rPr>
                    <w:szCs w:val="24"/>
                  </w:rPr>
                </w:pPr>
                <w:r>
                  <w:rPr>
                    <w:szCs w:val="24"/>
                  </w:rPr>
                  <w:t>5.2. Šeimynoje kreipiamas dėmesys į vaiko galimybių ir gebėjimų mokytis bei ugdytis įvertinimą. Šeimynos dalyviai pažįsta vaikų pedagogus ir nuolat palaiko su jais ryšį, lankosi tėvų susirinkimuose, gali apibūdinti, kaip vaikui sekasi mokytis, užtikrina pagalbą vaikui ruošiant pamokas.</w:t>
                </w:r>
              </w:p>
              <w:p>
                <w:pPr>
                  <w:widowControl w:val="0"/>
                  <w:tabs>
                    <w:tab w:val="left" w:pos="507"/>
                  </w:tabs>
                  <w:jc w:val="both"/>
                  <w:rPr>
                    <w:szCs w:val="24"/>
                  </w:rPr>
                </w:pPr>
                <w:r>
                  <w:rPr>
                    <w:szCs w:val="24"/>
                  </w:rPr>
                  <w:t>5.3.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Vaikas pagal savo gebėjimus sugeba papasakoti apie gyvenimą šeimynoje, laisvalaikio praleidimą ir pan.</w:t>
                </w:r>
              </w:p>
              <w:p>
                <w:pPr>
                  <w:widowControl w:val="0"/>
                  <w:jc w:val="both"/>
                  <w:rPr>
                    <w:szCs w:val="24"/>
                  </w:rPr>
                </w:pPr>
                <w:r>
                  <w:rPr>
                    <w:szCs w:val="24"/>
                  </w:rPr>
                  <w:t>5.4. Vaikui pagal jo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jc w:val="both"/>
                  <w:rPr>
                    <w:szCs w:val="24"/>
                  </w:rPr>
                </w:pPr>
                <w:r>
                  <w:rPr>
                    <w:szCs w:val="24"/>
                  </w:rPr>
                  <w:t>5.5. Vaikui sudarytos sąlygos pagal jo brandą ir amžių bendrauti su kitais vaikais (kviestis į svečius draugus, pačiam vaikui eiti pas kitus draugus ir pan.) įvertinus, kad bendravimas saugus ir nekeliantis grėsmės vaikui bei kitiems šeimynos vaikams. Vaiko gebėjimai bendrauti yra nuolat ugdomi. Šeimynos dalyviai žino ir gali įvardinti vaiko draugus.</w:t>
                </w:r>
              </w:p>
              <w:p>
                <w:pPr>
                  <w:widowControl w:val="0"/>
                  <w:jc w:val="both"/>
                  <w:rPr>
                    <w:b/>
                    <w:bCs/>
                    <w:szCs w:val="24"/>
                  </w:rPr>
                </w:pPr>
                <w:r>
                  <w:rPr>
                    <w:szCs w:val="24"/>
                  </w:rPr>
                  <w:t>5.6. Šeimyna bendradarbiauja su mokykla, kurioje mokosi šeimynos vaikai, vietos bendruomene, esant galimybei, kartu su vaikais dalyvauja visuomeninėje bendruomenės veikloje</w:t>
                </w:r>
              </w:p>
            </w:tc>
          </w:tr>
          <w:tr>
            <w:trPr>
              <w:trHeight w:val="20"/>
            </w:trPr>
            <w:tc>
              <w:tcPr>
                <w:tcW w:w="704" w:type="dxa"/>
              </w:tcPr>
              <w:p>
                <w:pPr>
                  <w:widowControl w:val="0"/>
                  <w:jc w:val="both"/>
                  <w:rPr>
                    <w:szCs w:val="24"/>
                  </w:rPr>
                </w:pPr>
                <w:r>
                  <w:rPr>
                    <w:szCs w:val="24"/>
                  </w:rPr>
                  <w:t>6.</w:t>
                </w:r>
              </w:p>
            </w:tc>
            <w:tc>
              <w:tcPr>
                <w:tcW w:w="3827" w:type="dxa"/>
              </w:tcPr>
              <w:p>
                <w:pPr>
                  <w:widowControl w:val="0"/>
                  <w:jc w:val="both"/>
                  <w:rPr>
                    <w:szCs w:val="24"/>
                  </w:rPr>
                </w:pPr>
                <w:r>
                  <w:rPr>
                    <w:szCs w:val="24"/>
                  </w:rPr>
                  <w:t>Vaikui padedama įgyti savarankiško gyvenimo įgūdžių</w:t>
                </w:r>
              </w:p>
            </w:tc>
            <w:tc>
              <w:tcPr>
                <w:tcW w:w="10065" w:type="dxa"/>
              </w:tcPr>
              <w:p>
                <w:pPr>
                  <w:widowControl w:val="0"/>
                  <w:tabs>
                    <w:tab w:val="left" w:pos="612"/>
                  </w:tabs>
                  <w:jc w:val="both"/>
                  <w:rPr>
                    <w:szCs w:val="24"/>
                  </w:rPr>
                </w:pPr>
                <w:r>
                  <w:rPr>
                    <w:szCs w:val="24"/>
                  </w:rP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szCs w:val="24"/>
                  </w:rPr>
                </w:pPr>
                <w:r>
                  <w:rPr>
                    <w:szCs w:val="24"/>
                  </w:rPr>
                  <w:t>6.2. Ugdoma vaiko pagarba savo šeimai, artimiesiems giminaičiams. Neatsižvelgiant į vaiko tėvų ar artimųjų giminaičių socialinę padėtį, apie juos šeimynoje kalbama pagarbiai, jų atžvilgiu neturint neigiamų nuostatų. Savivaldybės administracijos socialinis darbuotojas padeda palaikyti ir stiprinti ryšius su biologine vaiko šeima, siekdamas sudaryti sąlygas grįžti į šeimą, jei tai neprieštarauja vaiko interesams.</w:t>
                </w:r>
              </w:p>
              <w:p>
                <w:pPr>
                  <w:widowControl w:val="0"/>
                  <w:tabs>
                    <w:tab w:val="left" w:pos="612"/>
                  </w:tabs>
                  <w:jc w:val="both"/>
                  <w:rPr>
                    <w:szCs w:val="24"/>
                  </w:rPr>
                </w:pPr>
                <w:r>
                  <w:rPr>
                    <w:szCs w:val="24"/>
                  </w:rP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rPr>
                    <w:szCs w:val="24"/>
                  </w:rPr>
                </w:pPr>
                <w:r>
                  <w:rPr>
                    <w:szCs w:val="24"/>
                  </w:rP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360"/>
                  </w:tabs>
                  <w:jc w:val="both"/>
                  <w:rPr>
                    <w:szCs w:val="24"/>
                  </w:rPr>
                </w:pPr>
                <w:r>
                  <w:rPr>
                    <w:szCs w:val="24"/>
                  </w:rPr>
                  <w:t>6.5. Šeimyna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šeimynoje nustatomas vienodas kišenpinigių dydis. Vaikams mokamų kišenpinigių dydis yra ne mažesnis kaip 0,4 BSI per mėnesį (rekomenduotina kišenpinigių dydį diferencijuoti pagal vaikų amžių ir brandą, vaikui nuo 14 metų amžiaus skiriant ne mažesnius kaip 1 bazinės socialinės išmokos dydžio kišenpinigius per mėnesį, o nuo 16 metų amžiaus – ne mažesnius kaip 2 bazinių socialinių išmokų dydžio kišenpinigius per mėnesį) (išskyrus vaikams su negalia). Vaikams su negalia kišenpinigiai mokami atsižvelgiant į jų savarankiškumo lygį, gebėjimą išreikšti savo nuomonę, priimti sprendimus. Vaikas turi galimybę tartis su šiais šeimynos dalyviais, o šeimynos dalyviai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Vaikams su negalia kišenpinigiai mokami atsižvelgiant į jų savarankiškumo lygį, gebėjimą išreikšti savo nuomonę, priimti sprendimus Vaikas pagal savo amžių ir brandą sugeba apibūdinti kišenpinigių tikslą ir jų gavimo procedūrą bei panaudojimą.</w:t>
                </w:r>
              </w:p>
              <w:p>
                <w:pPr>
                  <w:widowControl w:val="0"/>
                  <w:tabs>
                    <w:tab w:val="left" w:pos="365"/>
                  </w:tabs>
                  <w:jc w:val="both"/>
                  <w:rPr>
                    <w:szCs w:val="24"/>
                  </w:rPr>
                </w:pPr>
                <w:r>
                  <w:rPr>
                    <w:szCs w:val="24"/>
                  </w:rP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jc w:val="both"/>
                  <w:rPr>
                    <w:szCs w:val="24"/>
                  </w:rPr>
                </w:pPr>
                <w:r>
                  <w:rPr>
                    <w:szCs w:val="24"/>
                  </w:rPr>
                  <w:t>6.7. Vaikas pagal savo amžių ir brandą turi žinių šeimos planavimo, lytinio gyvenimo, tėvystės (motinystės) įgūdžių klausimais</w:t>
                </w:r>
              </w:p>
            </w:tc>
          </w:tr>
          <w:tr>
            <w:trPr>
              <w:trHeight w:val="20"/>
            </w:trPr>
            <w:tc>
              <w:tcPr>
                <w:tcW w:w="14596" w:type="dxa"/>
                <w:gridSpan w:val="3"/>
              </w:tcPr>
              <w:p>
                <w:pPr>
                  <w:widowControl w:val="0"/>
                  <w:tabs>
                    <w:tab w:val="left" w:pos="612"/>
                  </w:tabs>
                  <w:jc w:val="center"/>
                  <w:rPr>
                    <w:b/>
                    <w:bCs/>
                    <w:szCs w:val="24"/>
                  </w:rPr>
                </w:pPr>
                <w:r>
                  <w:rPr>
                    <w:b/>
                    <w:bCs/>
                    <w:szCs w:val="24"/>
                  </w:rPr>
                  <w:t>IV sritis. Aplinka ir būstas</w:t>
                </w:r>
              </w:p>
            </w:tc>
          </w:tr>
          <w:tr>
            <w:trPr>
              <w:trHeight w:val="20"/>
            </w:trPr>
            <w:tc>
              <w:tcPr>
                <w:tcW w:w="704" w:type="dxa"/>
              </w:tcPr>
              <w:p>
                <w:pPr>
                  <w:widowControl w:val="0"/>
                  <w:jc w:val="both"/>
                  <w:rPr>
                    <w:szCs w:val="24"/>
                  </w:rPr>
                </w:pPr>
                <w:r>
                  <w:rPr>
                    <w:szCs w:val="24"/>
                  </w:rPr>
                  <w:t>7.</w:t>
                </w:r>
              </w:p>
            </w:tc>
            <w:tc>
              <w:tcPr>
                <w:tcW w:w="3827" w:type="dxa"/>
              </w:tcPr>
              <w:p>
                <w:pPr>
                  <w:widowControl w:val="0"/>
                  <w:jc w:val="both"/>
                  <w:rPr>
                    <w:szCs w:val="24"/>
                  </w:rPr>
                </w:pPr>
                <w:r>
                  <w:rPr>
                    <w:szCs w:val="24"/>
                  </w:rPr>
                  <w:t>Vaikas gyvena jo poreikius atitinkančiuose ir saugumą užtikrinančiuose namuose</w:t>
                </w:r>
              </w:p>
            </w:tc>
            <w:tc>
              <w:tcPr>
                <w:tcW w:w="10065" w:type="dxa"/>
              </w:tcPr>
              <w:p>
                <w:pPr>
                  <w:widowControl w:val="0"/>
                  <w:jc w:val="both"/>
                  <w:rPr>
                    <w:szCs w:val="24"/>
                  </w:rPr>
                </w:pPr>
                <w:r>
                  <w:rPr>
                    <w:szCs w:val="24"/>
                  </w:rP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szCs w:val="24"/>
                  </w:rPr>
                </w:pPr>
                <w:r>
                  <w:rPr>
                    <w:color w:val="000000"/>
                    <w:szCs w:val="24"/>
                  </w:rPr>
                  <w:t xml:space="preserve">7.2. </w:t>
                </w:r>
                <w:r>
                  <w:rPr>
                    <w:szCs w:val="24"/>
                  </w:rPr>
                  <w:t>Šeimynos žemės sklypo teritorijoje nėra atvirų šulinių, vandens gręžinių ir pan., esantys vandens telkiniai, esant poreikiui, t. y., kai auginami mažamečiai ir/ar vaikai su negalia, yra aptverti, šeimynos žemės sklypo teritorijoje bei namuose nėra šiems vaikams pasiekiamų nesaugių įrankių, elektros prietaisų, elektros lizdai yra tinkamai įrengti, esant poreikiui, naudojamos apsaugos nuo šių vaikų, spintelės, komodos tinkamai pritvirtintos ir kt., šeimynos teritorijoje esančios žaidimų aikštelės, sūpynės tvarkingos, nesulūžusios.</w:t>
                </w:r>
              </w:p>
              <w:p>
                <w:pPr>
                  <w:widowControl w:val="0"/>
                  <w:jc w:val="both"/>
                  <w:rPr>
                    <w:szCs w:val="24"/>
                  </w:rPr>
                </w:pPr>
                <w:r>
                  <w:rPr>
                    <w:color w:val="000000"/>
                    <w:szCs w:val="24"/>
                  </w:rPr>
                  <w:t xml:space="preserve">7.3. </w:t>
                </w:r>
                <w:r>
                  <w:rPr>
                    <w:szCs w:val="24"/>
                  </w:rPr>
                  <w:t>Šeimynos būstas turi būti įrengtas taip, kad vaikui užtikrintų tinkamas ir saugias gyvenimo sąlygas. Šeimynos būstas steigiamas atskirose gyvenamosiose patalpose, bendruomenės gyvenamojoje vietovėje, kurioje didžioji dalis gyventojų nėra susiję su socialinių paslaugų teikimu bei kurioje nėra gyventojų ar socialinių paslaugų gavėjų sankaupos pagal vieną požymį (likę be tėvų globos vaikai, asmenys su negalia ir pan.).</w:t>
                </w:r>
              </w:p>
              <w:p>
                <w:pPr>
                  <w:widowControl w:val="0"/>
                  <w:jc w:val="both"/>
                  <w:rPr>
                    <w:szCs w:val="24"/>
                  </w:rPr>
                </w:pPr>
                <w:r>
                  <w:rPr>
                    <w:szCs w:val="24"/>
                  </w:rPr>
                  <w:t>7.4.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szCs w:val="24"/>
                  </w:rPr>
                </w:pPr>
                <w:r>
                  <w:rPr>
                    <w:color w:val="000000"/>
                    <w:szCs w:val="24"/>
                  </w:rPr>
                  <w:t xml:space="preserve">7.5. Šeimynoje yra šios patalpos: patalpa su drabužine, bendrasis kambarys (kuriame gali būti valgoma, žaidžiama, bendraujama), miegamieji </w:t>
                </w:r>
                <w:r>
                  <w:rPr>
                    <w:szCs w:val="24"/>
                  </w:rPr>
                  <w:t xml:space="preserve">– </w:t>
                </w:r>
                <w:r>
                  <w:rPr>
                    <w:color w:val="000000"/>
                    <w:szCs w:val="24"/>
                  </w:rPr>
                  <w:t>vaikų veiklos kambariai, vonios (dušo) ir tualeto patalpos, skalbimo, džiovinimo ir lyginimo patalpa (patalpos) arba tam skirtos vietos, virtuvė.</w:t>
                </w:r>
              </w:p>
              <w:p>
                <w:pPr>
                  <w:widowControl w:val="0"/>
                  <w:jc w:val="both"/>
                  <w:rPr>
                    <w:color w:val="000000"/>
                    <w:szCs w:val="24"/>
                  </w:rPr>
                </w:pPr>
                <w:r>
                  <w:rPr>
                    <w:color w:val="000000"/>
                    <w:szCs w:val="24"/>
                  </w:rPr>
                  <w:t>7.6.</w:t>
                </w:r>
                <w:r>
                  <w:rPr>
                    <w:szCs w:val="24"/>
                  </w:rPr>
                  <w:t xml:space="preserve"> </w:t>
                </w:r>
                <w:r>
                  <w:rPr>
                    <w:color w:val="000000"/>
                    <w:szCs w:val="24"/>
                  </w:rPr>
                  <w:t>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r>
                  <w:t xml:space="preserve"> Į </w:t>
                </w:r>
                <w:r>
                  <w:rPr>
                    <w:color w:val="000000"/>
                    <w:szCs w:val="24"/>
                  </w:rPr>
                  <w:t>šeimynos naudingąjį patalpų plotą įskaičiuojamas visų gyvenamųjų kambarių (miegamųjų-vaikų individualios veiklos kambarių, bendrųjų kambarių skirtų valgyti, žaisti, bendrauti, pamokoms ruošti), virtuvių, higienos patalpų, koridorių, įmontuojamųjų spintų ir kitų šildomų pagalbinių patalpų plotas.</w:t>
                </w:r>
              </w:p>
              <w:p>
                <w:pPr>
                  <w:widowControl w:val="0"/>
                  <w:jc w:val="both"/>
                  <w:rPr>
                    <w:color w:val="000000"/>
                    <w:szCs w:val="24"/>
                  </w:rPr>
                </w:pPr>
                <w:r>
                  <w:rPr>
                    <w:color w:val="000000"/>
                    <w:szCs w:val="24"/>
                  </w:rPr>
                  <w:t>7.7. Gyvenamajame miegamajame kambaryje įrengta ne daugiau kaip 2 vietos, išskyrus atvejus, kai apgyvendinami broliai ar seserys. Viename miegamajame kambaryje vaikų skaičių nustato šeimynos dalyvis (-iai), atsižvelgdamas (-i) į vaikų interesus ir poreikius. Vyresni kaip 7 metų skirtingų lyčių vaikai miega atskiruose kambariuose.</w:t>
                </w:r>
              </w:p>
              <w:p>
                <w:pPr>
                  <w:widowControl w:val="0"/>
                  <w:jc w:val="both"/>
                  <w:rPr>
                    <w:color w:val="000000"/>
                    <w:szCs w:val="24"/>
                  </w:rPr>
                </w:pPr>
                <w:r>
                  <w:rPr>
                    <w:color w:val="000000"/>
                    <w:szCs w:val="24"/>
                  </w:rPr>
                  <w:t>7.8. Vaikams užtikrinamas privatumas jų gyvenamuosiuose miegamuosiuose kambariuose: vaikai gyvena nepereinamuosiuose kambariuose, vaiko gyvenamajame miegamajame kambaryje sumontuotos sandarios durys, sienos visiškai skiria kambarį nuo kitų patalpų, gyvenamojo miegamojo kambario langai yra uždengti (užuolaidomis, žaliuzėmis, ritininėmis užuolaidomis ir pan.).</w:t>
                </w:r>
              </w:p>
              <w:p>
                <w:pPr>
                  <w:widowControl w:val="0"/>
                  <w:jc w:val="both"/>
                  <w:rPr>
                    <w:szCs w:val="24"/>
                  </w:rPr>
                </w:pPr>
                <w:r>
                  <w:rPr>
                    <w:szCs w:val="24"/>
                  </w:rPr>
                  <w:t>7.9. Jei šeimynoje apgyvendinamas kūdikis, šeimyna sudaro jam tinkamas gyvenimo sąlygas atskiroje patalpoje nuo vyresnių vaikų, ramioje ir saugioje aplinkoje, pritaikytoje vaiko amžiui, sveikatos būklei, užtikrinant saugaus prieraišumo formavimąsi.</w:t>
                </w:r>
              </w:p>
              <w:p>
                <w:pPr>
                  <w:widowControl w:val="0"/>
                  <w:jc w:val="both"/>
                  <w:rPr>
                    <w:szCs w:val="24"/>
                  </w:rPr>
                </w:pPr>
                <w:r>
                  <w:rPr>
                    <w:szCs w:val="24"/>
                  </w:rP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rPr>
                    <w:szCs w:val="24"/>
                  </w:rPr>
                </w:pPr>
                <w:r>
                  <w:rPr>
                    <w:szCs w:val="24"/>
                  </w:rPr>
                  <w:t xml:space="preserve">7.11. Vaikas aprūpintas reikalingais tinkamos ir saugios fizinės būklės baldais. </w:t>
                </w:r>
              </w:p>
              <w:p>
                <w:pPr>
                  <w:widowControl w:val="0"/>
                  <w:jc w:val="both"/>
                  <w:rPr>
                    <w:szCs w:val="24"/>
                  </w:rPr>
                </w:pPr>
                <w:r>
                  <w:rPr>
                    <w:szCs w:val="24"/>
                  </w:rPr>
                  <w:t>7.12. Vaikui numatyta vieta (atskiri baldai ar atskiros lentynos) asmeniniams daiktams, drabužiams, mokymo priemonėms bei avalynei laikyti.</w:t>
                </w:r>
              </w:p>
              <w:p>
                <w:pPr>
                  <w:widowControl w:val="0"/>
                  <w:jc w:val="both"/>
                  <w:rPr>
                    <w:szCs w:val="24"/>
                  </w:rPr>
                </w:pPr>
                <w:r>
                  <w:rPr>
                    <w:szCs w:val="24"/>
                  </w:rP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zCs w:val="24"/>
                  </w:rPr>
                </w:pPr>
                <w:r>
                  <w:rPr>
                    <w:szCs w:val="24"/>
                  </w:rPr>
                  <w:t>7.14. Vaikams, sergantiems užkrečiamomis ar virusinėmis ligomis, šeimyna užtikrina vaikų sveikatos poreikius atitinkančias sąlygas ir saugią aplinką kitiems šeimynoje globojamiems vaikams.</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V sritis. Šeimynos kvalifikacija</w:t>
                </w:r>
              </w:p>
            </w:tc>
          </w:tr>
          <w:tr>
            <w:trPr>
              <w:trHeight w:val="20"/>
            </w:trPr>
            <w:tc>
              <w:tcPr>
                <w:tcW w:w="704" w:type="dxa"/>
              </w:tcPr>
              <w:p>
                <w:pPr>
                  <w:widowControl w:val="0"/>
                  <w:jc w:val="both"/>
                  <w:rPr>
                    <w:szCs w:val="24"/>
                  </w:rPr>
                </w:pPr>
                <w:r>
                  <w:rPr>
                    <w:szCs w:val="24"/>
                  </w:rPr>
                  <w:t>8.</w:t>
                </w:r>
              </w:p>
            </w:tc>
            <w:tc>
              <w:tcPr>
                <w:tcW w:w="3827" w:type="dxa"/>
              </w:tcPr>
              <w:p>
                <w:pPr>
                  <w:widowControl w:val="0"/>
                  <w:jc w:val="both"/>
                  <w:rPr>
                    <w:szCs w:val="24"/>
                  </w:rPr>
                </w:pPr>
                <w:r>
                  <w:rPr>
                    <w:szCs w:val="24"/>
                  </w:rPr>
                  <w:t>Vaikui užtikrinama, kad socialinę globą jam teikia kvalifikuoti ir tinkamų asmeninių savybių turintys asmenys</w:t>
                </w:r>
              </w:p>
            </w:tc>
            <w:tc>
              <w:tcPr>
                <w:tcW w:w="10065" w:type="dxa"/>
              </w:tcPr>
              <w:p>
                <w:pPr>
                  <w:widowControl w:val="0"/>
                  <w:jc w:val="both"/>
                  <w:rPr>
                    <w:szCs w:val="24"/>
                  </w:rPr>
                </w:pPr>
                <w:r>
                  <w:rPr>
                    <w:szCs w:val="24"/>
                  </w:rPr>
                  <w:t xml:space="preserve">8.1. Vaikas apgyvendintas ir gauna socialinę globą šeimynoje, kuri atitinka Lietuvos Respublikos šeimynų įstatyme nustatytus reikalavimus. </w:t>
                </w:r>
              </w:p>
              <w:p>
                <w:pPr>
                  <w:widowControl w:val="0"/>
                  <w:jc w:val="both"/>
                  <w:rPr>
                    <w:szCs w:val="24"/>
                  </w:rPr>
                </w:pPr>
                <w:r>
                  <w:rPr>
                    <w:szCs w:val="24"/>
                  </w:rPr>
                  <w:t>8.2. Šeimynos dalyviai ir šeimynos darbuotojai yra pasitikrinę sveikatą teisės aktų nustatyta tvarka.</w:t>
                </w:r>
              </w:p>
              <w:p>
                <w:pPr>
                  <w:widowControl w:val="0"/>
                  <w:jc w:val="both"/>
                  <w:rPr>
                    <w:szCs w:val="24"/>
                  </w:rPr>
                </w:pPr>
                <w:r>
                  <w:rPr>
                    <w:szCs w:val="24"/>
                  </w:rPr>
                  <w:t>8.3. Vaikui užtikrinta, kad šeimynos dalyviai ir tiesiogiai su vaikais dirbantys darbuotojai turi reikiamą išsilavinimą ir periodiškai tobulina savo profesinę kompetenciją, dalyvaudami mokymuose ne mažiau kaip 16 akademinių valandų per kalendorinius metus ir gali pateikti tai liudijančius pažymėjimus.</w:t>
                </w:r>
              </w:p>
              <w:p>
                <w:pPr>
                  <w:widowControl w:val="0"/>
                  <w:tabs>
                    <w:tab w:val="left" w:pos="851"/>
                  </w:tabs>
                  <w:jc w:val="both"/>
                  <w:rPr>
                    <w:szCs w:val="24"/>
                  </w:rPr>
                </w:pPr>
                <w:r>
                  <w:rPr>
                    <w:szCs w:val="24"/>
                  </w:rPr>
                  <w:t xml:space="preserve">8.4. Vaikui užtikrinama, kad šeimynai nuolat teikiama reikalinga globos centrų, VTAS, Socialinių paslaugų priežiūros departamento prie Socialinės apsaugos ir darbo ministerijos (toliau – Departamentas), savivaldybės administracijos socialinių darbuotojų ir, esant poreikiui, kitų specialistų (psichologų, sveikatos priežiūros specialistų) pagalba, padedanti šeimynos dalyviams tinkamai atlikti pareigas. Šeimynos dalyviai ir tiesiogiai su vaikais dirbantys darbuotojai yra išklausę pagrindinę ir specializuotą pasirengimo globai ir įvaikinimui mokymų, vykdomų pagal programą, kurią tvirtina ir kurios reikalavimus nustato valstybinės vaiko teisių apsaugos institucijos direktorius, dalis. </w:t>
                </w:r>
              </w:p>
              <w:p>
                <w:pPr>
                  <w:widowControl w:val="0"/>
                  <w:tabs>
                    <w:tab w:val="left" w:pos="851"/>
                  </w:tabs>
                  <w:jc w:val="both"/>
                  <w:rPr>
                    <w:b/>
                    <w:bCs/>
                    <w:szCs w:val="24"/>
                  </w:rPr>
                </w:pPr>
                <w:r>
                  <w:rPr>
                    <w:szCs w:val="24"/>
                  </w:rPr>
                  <w:t>8.5. Šeimynos dalyviai sugeba pateikti motyvuotus paaiškinimus dėl įdarbintų šeimynos darbuotojų šeimynoje reikalingumo arba darbuotojų nereikalingumo, kai šeimynoje jie nėra įdarbinti</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VI sritis. Administravimas</w:t>
                </w:r>
              </w:p>
            </w:tc>
          </w:tr>
          <w:tr>
            <w:trPr>
              <w:trHeight w:val="20"/>
            </w:trPr>
            <w:tc>
              <w:tcPr>
                <w:tcW w:w="704" w:type="dxa"/>
              </w:tcPr>
              <w:p>
                <w:pPr>
                  <w:widowControl w:val="0"/>
                  <w:jc w:val="both"/>
                  <w:rPr>
                    <w:szCs w:val="24"/>
                  </w:rPr>
                </w:pPr>
                <w:r>
                  <w:rPr>
                    <w:szCs w:val="24"/>
                  </w:rPr>
                  <w:t>9.</w:t>
                </w:r>
              </w:p>
            </w:tc>
            <w:tc>
              <w:tcPr>
                <w:tcW w:w="3827" w:type="dxa"/>
              </w:tcPr>
              <w:p>
                <w:pPr>
                  <w:widowControl w:val="0"/>
                  <w:jc w:val="both"/>
                  <w:rPr>
                    <w:szCs w:val="24"/>
                  </w:rPr>
                </w:pPr>
                <w:r>
                  <w:rPr>
                    <w:szCs w:val="24"/>
                  </w:rPr>
                  <w:t>Šeimyna atitinka teisės aktų reikalavimus ir turi visą reikalingą ir nepriekaištingai tvarkomą teisės aktų nustatytą dokumentaciją</w:t>
                </w:r>
              </w:p>
            </w:tc>
            <w:tc>
              <w:tcPr>
                <w:tcW w:w="10065" w:type="dxa"/>
              </w:tcPr>
              <w:p>
                <w:pPr>
                  <w:widowControl w:val="0"/>
                  <w:jc w:val="both"/>
                  <w:rPr>
                    <w:szCs w:val="24"/>
                  </w:rPr>
                </w:pPr>
                <w:r>
                  <w:rPr>
                    <w:szCs w:val="24"/>
                  </w:rPr>
                  <w:t>9.1. Šeimyna atitinka Šeimynų įstatyme bei kituose teisės aktuose nustatytus reikalavimus, yra įregistruota Juridinių asmenų registre ir turi:</w:t>
                </w:r>
              </w:p>
              <w:p>
                <w:pPr>
                  <w:widowControl w:val="0"/>
                  <w:jc w:val="both"/>
                  <w:rPr>
                    <w:szCs w:val="24"/>
                  </w:rPr>
                </w:pPr>
                <w:r>
                  <w:rPr>
                    <w:szCs w:val="24"/>
                  </w:rPr>
                  <w:t>9.1.1. šeimynos steigimo dokumentus;</w:t>
                </w:r>
              </w:p>
              <w:p>
                <w:pPr>
                  <w:widowControl w:val="0"/>
                  <w:jc w:val="both"/>
                  <w:rPr>
                    <w:szCs w:val="24"/>
                  </w:rPr>
                </w:pPr>
                <w:r>
                  <w:rPr>
                    <w:szCs w:val="24"/>
                  </w:rPr>
                  <w:t>9.1.2. šeimynos įstatus;</w:t>
                </w:r>
              </w:p>
              <w:p>
                <w:pPr>
                  <w:widowControl w:val="0"/>
                  <w:jc w:val="both"/>
                  <w:rPr>
                    <w:szCs w:val="24"/>
                  </w:rPr>
                </w:pPr>
                <w:r>
                  <w:rPr>
                    <w:szCs w:val="24"/>
                  </w:rPr>
                  <w:t>9.1.3. su vaiko globa (rūpyba) ir jos priežiūra susijusius dokumentus;</w:t>
                </w:r>
              </w:p>
              <w:p>
                <w:pPr>
                  <w:widowControl w:val="0"/>
                  <w:jc w:val="both"/>
                  <w:rPr>
                    <w:szCs w:val="24"/>
                  </w:rPr>
                </w:pPr>
                <w:r>
                  <w:rPr>
                    <w:szCs w:val="24"/>
                  </w:rPr>
                  <w:t>9.1.4. darbo sutartis su šeimynoje įdarbintais darbuotojais (jei tokie yra);</w:t>
                </w:r>
              </w:p>
              <w:p>
                <w:pPr>
                  <w:widowControl w:val="0"/>
                  <w:jc w:val="both"/>
                  <w:rPr>
                    <w:szCs w:val="24"/>
                  </w:rPr>
                </w:pPr>
                <w:r>
                  <w:rPr>
                    <w:szCs w:val="24"/>
                  </w:rPr>
                  <w:t>9.1.5. Šeimynų įstatyme nurodytas sutartis;</w:t>
                </w:r>
              </w:p>
              <w:p>
                <w:pPr>
                  <w:widowControl w:val="0"/>
                  <w:jc w:val="both"/>
                  <w:rPr>
                    <w:szCs w:val="24"/>
                  </w:rPr>
                </w:pPr>
                <w:r>
                  <w:rPr>
                    <w:szCs w:val="24"/>
                  </w:rPr>
                  <w:t>9.1.6. licenciją teikti socialinę globą;</w:t>
                </w:r>
              </w:p>
              <w:p>
                <w:pPr>
                  <w:widowControl w:val="0"/>
                  <w:jc w:val="both"/>
                  <w:rPr>
                    <w:szCs w:val="24"/>
                  </w:rPr>
                </w:pPr>
                <w:r>
                  <w:rPr>
                    <w:szCs w:val="24"/>
                  </w:rPr>
                  <w:t>9.1.7. kitus šeimynos veiklai užtikrinti reikalingus dokumentus.</w:t>
                </w:r>
              </w:p>
              <w:p>
                <w:pPr>
                  <w:widowControl w:val="0"/>
                  <w:jc w:val="both"/>
                  <w:rPr>
                    <w:szCs w:val="24"/>
                  </w:rPr>
                </w:pPr>
                <w:r>
                  <w:rPr>
                    <w:szCs w:val="24"/>
                  </w:rPr>
                  <w:t>9.2. Šeimynos dalyviai yra susipažinę su Departamento ir VTAS pateiktomis išvadomis, bendradarbiauja su Departamentu ir VTAS, analizuoja šeimynos veiklos stiprybes bei silpnybes.</w:t>
                </w:r>
              </w:p>
            </w:tc>
          </w:tr>
        </w:tbl>
        <w:p>
          <w:pPr>
            <w:widowControl w:val="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pabaiga"/>
            <w:tag w:val="part_40d2d6a20c1c408abc237bd9192ecba5"/>
            <w:lock w:val="sdtLocked"/>
            <w:richText/>
          </w:sdtPr>
          <w:sdtContent>
            <w:p>
              <w:pPr>
                <w:widowControl w:val="0"/>
                <w:tabs>
                  <w:tab w:val="left" w:pos="9356"/>
                </w:tabs>
                <w:ind w:right="-1"/>
                <w:jc w:val="center"/>
                <w:rPr>
                  <w:szCs w:val="24"/>
                </w:rPr>
              </w:pPr>
              <w:r>
                <w:rPr>
                  <w:szCs w:val="24"/>
                </w:rPr>
                <w:t>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3 pr."/>
        <w:tag w:val="part_49738f8b161346adaf6de5b872823131"/>
        <w:lock w:val="sdtLocked"/>
        <w:richText/>
      </w:sdtPr>
      <w:sdtContent>
        <w:p>
          <w:pPr>
            <w:widowControl w:val="0"/>
            <w:tabs>
              <w:tab w:val="left" w:pos="1260"/>
            </w:tabs>
            <w:ind w:left="11199"/>
            <w:jc w:val="both"/>
            <w:sectPr>
              <w:pgSz w:w="16838" w:h="11906" w:orient="landscape"/>
              <w:pgMar w:top="1440" w:right="1276" w:bottom="991" w:left="1440" w:header="567" w:footer="567" w:gutter="0"/>
              <w:pgNumType w:start="1"/>
              <w:cols w:space="1296"/>
              <w:titlePg/>
              <w:docGrid w:linePitch="360"/>
            </w:sectPr>
          </w:pPr>
        </w:p>
        <w:p>
          <w:pPr>
            <w:widowControl w:val="0"/>
            <w:tabs>
              <w:tab w:val="left" w:pos="1260"/>
            </w:tabs>
            <w:ind w:left="11199" w:hanging="567"/>
            <w:jc w:val="both"/>
            <w:rPr>
              <w:szCs w:val="24"/>
            </w:rPr>
          </w:pPr>
          <w:r>
            <w:rPr>
              <w:szCs w:val="24"/>
            </w:rPr>
            <w:t>Socialinės globos normų aprašo</w:t>
          </w:r>
        </w:p>
        <w:p>
          <w:pPr>
            <w:widowControl w:val="0"/>
            <w:tabs>
              <w:tab w:val="left" w:pos="1260"/>
            </w:tabs>
            <w:ind w:left="10632"/>
            <w:jc w:val="both"/>
            <w:rPr>
              <w:szCs w:val="24"/>
            </w:rPr>
          </w:pPr>
          <w:sdt>
            <w:sdtPr>
              <w:alias w:val="Numeris"/>
              <w:tag w:val="nr_49738f8b161346adaf6de5b872823131"/>
              <w:lock w:val="sdtLocked"/>
              <w:richText/>
            </w:sdtPr>
            <w:sdtContent>
              <w:r>
                <w:rPr>
                  <w:szCs w:val="24"/>
                </w:rPr>
                <w:t>3</w:t>
              </w:r>
            </w:sdtContent>
          </w:sdt>
          <w:r>
            <w:rPr>
              <w:szCs w:val="24"/>
            </w:rPr>
            <w:t xml:space="preserve"> priedas</w:t>
          </w:r>
        </w:p>
        <w:p>
          <w:pPr>
            <w:widowControl w:val="0"/>
            <w:tabs>
              <w:tab w:val="left" w:pos="1260"/>
            </w:tabs>
            <w:jc w:val="both"/>
            <w:rPr>
              <w:szCs w:val="24"/>
            </w:rPr>
          </w:pPr>
        </w:p>
        <w:p>
          <w:pPr>
            <w:widowControl w:val="0"/>
            <w:tabs>
              <w:tab w:val="left" w:pos="1260"/>
            </w:tabs>
            <w:jc w:val="center"/>
            <w:rPr>
              <w:b/>
              <w:bCs/>
              <w:szCs w:val="24"/>
            </w:rPr>
          </w:pPr>
          <w:sdt>
            <w:sdtPr>
              <w:alias w:val="Pavadinimas"/>
              <w:tag w:val="title_49738f8b161346adaf6de5b872823131"/>
              <w:lock w:val="sdtLocked"/>
              <w:richText/>
            </w:sdtPr>
            <w:sdtContent>
              <w:r>
                <w:rPr>
                  <w:b/>
                  <w:bCs/>
                  <w:szCs w:val="24"/>
                </w:rPr>
                <w:t>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w:t>
              </w:r>
            </w:sdtContent>
          </w:sdt>
        </w:p>
        <w:p>
          <w:pPr>
            <w:widowControl w:val="0"/>
            <w:tabs>
              <w:tab w:val="left" w:pos="1260"/>
            </w:tabs>
            <w:jc w:val="center"/>
            <w:rPr>
              <w:b/>
              <w:bCs/>
              <w:szCs w:val="24"/>
            </w:rPr>
          </w:pPr>
        </w:p>
        <w:p>
          <w:pPr>
            <w:widowControl w:val="0"/>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989"/>
            <w:gridCol w:w="9923"/>
          </w:tblGrid>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Eil. Nr.</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Socialinės globos norma</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Socialinės globos normos turinys ir charakteristika</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I sritis. Paslaugų paskyrimas ir planavimas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Senyvo amžiaus asmeniui ir suaugusiam asmeniui su negalia (toliau – asmuo) ar jo globėjui, rūpintojui, taip pat vaikui su negalia (toliau – vaikas) ir jo tėvams, globėjui, rūpintojui užtikrinama galimybė susipažinti su socialinės globos įstaiga ir jos teikiamomis paslaugomis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jc w:val="both"/>
                  <w:rPr>
                    <w:szCs w:val="24"/>
                  </w:rPr>
                </w:pPr>
                <w:r>
                  <w:rPr>
                    <w:szCs w:val="24"/>
                  </w:rPr>
                  <w:t>1.2. Asmeniui, globėjui, rūpintojui, kitiems šeimos nariams ar artimiesiems giminaičiams, vaiko tėvams globėjui, rūpintojui yra prieinama informacija apie socialinės globos įstaigos teikiamas paslaugas, su asmeniu, vaiku dirbančio personalo kvalifikaciją ir kita.</w:t>
                </w:r>
              </w:p>
              <w:p>
                <w:pPr>
                  <w:widowControl w:val="0"/>
                  <w:jc w:val="both"/>
                  <w:rPr>
                    <w:szCs w:val="24"/>
                  </w:rPr>
                </w:pPr>
                <w:r>
                  <w:rPr>
                    <w:szCs w:val="24"/>
                  </w:rPr>
                  <w:t>1.3. Socialinės globos įstaigoje yra nustatytos ir taikomos informacijos apie dienos socialinės globos centrą ir jo veiklą ar kitą socialinės globos įstaigą (nurodomas įstaigos pavadinimas ir teikiamos paslaugos), teikiančią dienos socialinę globą asmens ar vaiko namuose ir (ar) dienos ar trumpalaikę socialinę globą dienos socialinės globos centre viešinimo priemonės (interneto svetainė ir pan.)</w:t>
                </w:r>
              </w:p>
            </w:tc>
          </w:tr>
          <w:tr>
            <w:trPr>
              <w:trHeight w:val="20"/>
            </w:trPr>
            <w:tc>
              <w:tcPr>
                <w:tcW w:w="684" w:type="dxa"/>
                <w:tcBorders>
                  <w:bottom w:val="single" w:sz="4" w:space="0" w:color="auto"/>
                </w:tcBorders>
              </w:tcPr>
              <w:p>
                <w:pPr>
                  <w:widowControl w:val="0"/>
                  <w:jc w:val="both"/>
                  <w:rPr>
                    <w:szCs w:val="24"/>
                  </w:rPr>
                </w:pPr>
                <w:r>
                  <w:rPr>
                    <w:szCs w:val="24"/>
                  </w:rPr>
                  <w:t>2.</w:t>
                </w:r>
              </w:p>
            </w:tc>
            <w:tc>
              <w:tcPr>
                <w:tcW w:w="3989" w:type="dxa"/>
                <w:tcBorders>
                  <w:bottom w:val="single" w:sz="4" w:space="0" w:color="auto"/>
                </w:tcBorders>
              </w:tcPr>
              <w:p>
                <w:pPr>
                  <w:widowControl w:val="0"/>
                  <w:jc w:val="both"/>
                  <w:rPr>
                    <w:szCs w:val="24"/>
                  </w:rPr>
                </w:pPr>
                <w:r>
                  <w:rPr>
                    <w:szCs w:val="24"/>
                  </w:rPr>
                  <w:t>Senyvo amžiaus asmeniui ir suaugusiam asmeniui su negalia (toliau – asmuo) ar jo globėjui, rūpintojui, kitiems šeimos nariams ar artimiesiems giminaičiams ir vaikui, jo tėvams, globėjui, rūpintojui užtikrinamas socialinės globos tikslingumas ir</w:t>
                </w:r>
                <w:r>
                  <w:t xml:space="preserve"> </w:t>
                </w:r>
                <w:r>
                  <w:rPr>
                    <w:szCs w:val="24"/>
                  </w:rPr>
                  <w:t>garantuojamas sutarties, atitinkančios asmens, vaiko geriausius teisėtus interesus, pasirašymas</w:t>
                </w:r>
              </w:p>
            </w:tc>
            <w:tc>
              <w:tcPr>
                <w:tcW w:w="9923" w:type="dxa"/>
                <w:tcBorders>
                  <w:bottom w:val="single" w:sz="4" w:space="0" w:color="auto"/>
                </w:tcBorders>
              </w:tcPr>
              <w:p>
                <w:pPr>
                  <w:widowControl w:val="0"/>
                  <w:jc w:val="both"/>
                  <w:rPr>
                    <w:szCs w:val="24"/>
                  </w:rPr>
                </w:pPr>
                <w:r>
                  <w:rPr>
                    <w:szCs w:val="24"/>
                  </w:rPr>
                  <w:t xml:space="preserve">2.1. Socialinės globos įstaigoje  kaupiamoje informacijoje apie asmenį  (toliau – asmens byla) yra  įrašai ir dokumentai apie savivaldybės administracijos sprendimą skirti asmeniui, vaikui dienos socialinę globą asmens, vaiko namuose ar</w:t>
                </w:r>
                <w:r>
                  <w:t xml:space="preserve"> </w:t>
                </w:r>
                <w:r>
                  <w:rPr>
                    <w:szCs w:val="24"/>
                  </w:rPr>
                  <w:t xml:space="preserve">skirti asmeniui, vaikui dienos ar trumpalaikę socialinę globą dienos socialinės globos centre, socialinių paslaugų teikimo ir finansavimo sutartį (toliau – sutartis), kurie sudaryti vadovaujantis socialinės apsaugos ir darbo ministro tvirtinamu asmens (šeimos) socialinių paslaugų poreikio nustatymo, skyrimo ir organizavimo tvarkos aprašu.  Jei dienos ar trumpalaikė socialinė globa pradėta teikti ne savivaldybės administracijos sprendimu, asmens byloje yra įrašai ir dokumentai apie dienos socialinės globos įstaigoje atliktą asmens socialinės globos poreikio vertinimą ir per 7 dienas nuo dienos socialinės globos asmeniui, vaikui teikimo pradžios sudarytą sutartį, kurioje 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 asmens duomenų tvarkymo tvarka, sutarties nutraukimo tvarka. trukmė (valandos arba dienos) ir dažnumas, apmokėjimo už teikiamas socialines paslaugas tvarka.</w:t>
                </w:r>
                <w:r>
                  <w:t xml:space="preserve"> </w:t>
                </w:r>
                <w:r>
                  <w:rPr>
                    <w:szCs w:val="24"/>
                  </w:rPr>
                  <w:t>Su sutartimi pagal galimybes ir esant poreikiui yra raštu susipažinę (nurodant vardą, pavardę, giminystės ryšį) ir kiti asmenį, vaiką prižiūrintys šeimos nariai ar artimieji giminaičiai.</w:t>
                </w:r>
              </w:p>
              <w:p>
                <w:pPr>
                  <w:widowControl w:val="0"/>
                  <w:jc w:val="both"/>
                  <w:rPr>
                    <w:szCs w:val="24"/>
                  </w:rPr>
                </w:pPr>
                <w:r>
                  <w:rPr>
                    <w:szCs w:val="24"/>
                  </w:rPr>
                  <w:t>2.2. Teikdamas dienos socialinę globą namuose vaikui, dienos socialinės globos centras, esant poreikiui, tarpininkauja, kad vaikui būtų užtikrintos mokymo, ugdymo paslaugos pagal specialaus ugdymo programas.</w:t>
                </w:r>
              </w:p>
              <w:p>
                <w:pPr>
                  <w:widowControl w:val="0"/>
                  <w:jc w:val="both"/>
                  <w:rPr>
                    <w:szCs w:val="24"/>
                  </w:rPr>
                </w:pPr>
                <w:r>
                  <w:rPr>
                    <w:szCs w:val="24"/>
                  </w:rPr>
                  <w:t>2.3. Tais atvejais, kai dienos socialinės globos centras teikia trumpalaikę socialinę globą, socialinė globa turi atitikti ilgalaikės (trumpalaikės) socialinės globos normas, išskyrus, dienos socialinės globos centre teikiant trumpalaikę socialinę globą iki 5 parų per savaitę.</w:t>
                </w:r>
              </w:p>
              <w:p>
                <w:pPr>
                  <w:widowControl w:val="0"/>
                  <w:jc w:val="both"/>
                  <w:rPr>
                    <w:szCs w:val="24"/>
                  </w:rPr>
                </w:pPr>
                <w:r>
                  <w:rPr>
                    <w:szCs w:val="24"/>
                  </w:rPr>
                  <w:t>2.4. Į dienos socialinės globos centrus priimami asmenys, vaikai, turintys teisės aktų nustatyta tvarka pasirinkto pirmines ambulatorines asmens sveikatos priežiūros paslaugas teikiančio gydytojo (šeimos ar vaikų ligų gydytojo) arba gydančio gydytojo išduotą išrašą iš medicininių dokumentų (F027/</w:t>
                </w:r>
                <w:r>
                  <w:rPr>
                    <w:strike/>
                    <w:szCs w:val="24"/>
                  </w:rPr>
                  <w:t>-</w:t>
                </w:r>
                <w:r>
                  <w:rPr>
                    <w:szCs w:val="24"/>
                  </w:rPr>
                  <w:t>a ar E027), nuo kurio išdavimo iki asmens, vaiko priėmimo į dienos socialinės globos dienos centrą negali būti praėję daugiau kaip 3 mėnesiai, įrodantį, kad asmuo, vaikas neserga ūmiomis infekcinėmis ligomis ir kad jam nediagnozuota ūmi psichozė.</w:t>
                </w:r>
              </w:p>
              <w:p>
                <w:pPr>
                  <w:widowControl w:val="0"/>
                  <w:jc w:val="both"/>
                  <w:rPr>
                    <w:szCs w:val="24"/>
                  </w:rPr>
                </w:pPr>
                <w:r>
                  <w:rPr>
                    <w:szCs w:val="24"/>
                  </w:rPr>
                  <w:t>2.5.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(nurodant vardą, pavardę, giminystės ryšį) apie tai užfiksuotos sutartyje ar asmens byloje.</w:t>
                </w:r>
              </w:p>
              <w:p>
                <w:pPr>
                  <w:widowControl w:val="0"/>
                  <w:jc w:val="both"/>
                  <w:rPr>
                    <w:szCs w:val="24"/>
                  </w:rPr>
                </w:pPr>
                <w:r>
                  <w:rPr>
                    <w:szCs w:val="24"/>
                  </w:rPr>
                  <w:t>2.6.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savivaldybės administracija, priėmusi sprendimą skirti asmeniui, vaikui socialinę globą (kai socialinė globa teikiama savivaldybės administracijos sprendimu), bus informuoti iš anksto (prieš 3 mėnesius).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pagal įvertintus poreikius sudaromas individualus socialinės globos planas (toliau – ISGP)</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3.1. Dienos socialinės globos centro nustatyta tvarka socialinei globai asmeniui, vaikui teikti yra sudarytas ISGP, tuo tikslu yra įvertinti visi ISGP sudarymui reikalingi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ISGP detaliai aprašomos sritys, kuriose jis yra labiau savarankiškas, kur ir kokios konkrečios pagalbos jam reikia. Sudarant ISGP dalyvauja visi reikalingi specialistai. Asmuo, vaikas, gebantis išreikšti nuomonę, taip pat dalyvauja sudarant ISGP. Visa tai yra užfiksuota asmens, vaiko byloje pridedamuose dokumentuose, nurodant dalyvavusių</w:t>
                </w:r>
                <w:r>
                  <w:t xml:space="preserve"> </w:t>
                </w:r>
                <w:r>
                  <w:rPr>
                    <w:szCs w:val="24"/>
                  </w:rPr>
                  <w:t>sudarant ISGP asmenų vardus, pavardes ir atstovaujamą įstaigą.</w:t>
                </w:r>
              </w:p>
              <w:p>
                <w:pPr>
                  <w:widowControl w:val="0"/>
                  <w:jc w:val="both"/>
                  <w:rPr>
                    <w:szCs w:val="24"/>
                  </w:rPr>
                </w:pPr>
                <w:r>
                  <w:rPr>
                    <w:szCs w:val="24"/>
                  </w:rPr>
                  <w:t>3.2. ISGP pateikta detali informacija apie asmenį, jo šeimą, vaiką, jo tėvus, globėją, rūpintoją (asmens, vaiko jo tėvų, globėjų, rūpintojų vardas, pavardė, gimimo data,),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jc w:val="both"/>
                  <w:rPr>
                    <w:szCs w:val="24"/>
                  </w:rPr>
                </w:pPr>
                <w:r>
                  <w:rPr>
                    <w:szCs w:val="24"/>
                  </w:rPr>
                  <w:t>3.3. ISGP senyvo amžiaus asmeniui ir suaugusiam asmeniui su negalia yra parengtas per 1 mėnesį nuo socialinės globos teikimo pradžios, vaikui – ne vėliau kaip per 1,5 mėnesio nuo socialinės globos teikimo pradžios.</w:t>
                </w:r>
              </w:p>
              <w:p>
                <w:pPr>
                  <w:widowControl w:val="0"/>
                  <w:jc w:val="both"/>
                  <w:rPr>
                    <w:szCs w:val="24"/>
                  </w:rPr>
                </w:pPr>
                <w:r>
                  <w:rPr>
                    <w:szCs w:val="24"/>
                  </w:rPr>
                  <w:t>3.4. Už ISGP rengimą atsakingi socialinės globos įstaigos socialiniai darbuotojai. ISGP rengiamas dalyvaujant kitiems specialistams, esant poreikiui – ir socialiniams darbuotojams ir (ar) savivaldybės administracijos valstybės tarnautojai ar darbuotojai, atitinkantys Socialinių paslaugų įstatymo 26 straipsnio 6 dalyje nustatytus reikalavimus, ir savivaldybės mero nustatyta tvarka paskirtiems vertinti asmenų, vaikų (šeimų, kuriose yra tokie asmenys, vaikai) socialinių paslaugų poreikį (toliau – savivaldybės administracijos socialiniai darbuotojai). Sudarant ISGP vaikui, esant poreikiui, dalyvauja sveikatos priežiūros, ugdymo ir kiti specialistai, naudojant iš jų gautą informaciją. ISGP yra užfiksuota kitų institucijų pateikta informacija, taip pat kas dalyvavo rengiant ISGP, nurodant dalyvavusių vardus ir pavardes bei atstovaujamos institucijos pavadinimą.</w:t>
                </w:r>
              </w:p>
              <w:p>
                <w:pPr>
                  <w:widowControl w:val="0"/>
                  <w:jc w:val="both"/>
                  <w:rPr>
                    <w:szCs w:val="24"/>
                  </w:rPr>
                </w:pPr>
                <w:r>
                  <w:rPr>
                    <w:szCs w:val="24"/>
                  </w:rPr>
                  <w:t>3.5. Yra užtikrintas paties asmens, jo globėjo, rūpintojo, esant poreikiui, ir kitų šeimos narių ar artimųjų giminaičių dalyvavimas, paties vaiko, pagal savo amžių ir brandą gebančio išreikšti savo nuomonę, tėvų, globėjo, rūpintojo dalyvavimas sudarant ir peržiūrint ar tikslinant ISGP. Į jų nuomonę kiek įmanoma yra atsižvelgta, žymos apie tai užfiksuotos ISGP (nurodant vardą, pavardę, giminystės ryšį).</w:t>
                </w:r>
              </w:p>
              <w:p>
                <w:pPr>
                  <w:widowControl w:val="0"/>
                  <w:jc w:val="both"/>
                  <w:rPr>
                    <w:szCs w:val="24"/>
                  </w:rPr>
                </w:pPr>
                <w:r>
                  <w:rPr>
                    <w:szCs w:val="24"/>
                  </w:rPr>
                  <w:t>3.6. Asmeniui su sunkia negalia, vaikui su sunkia negalia pagal įvertintus poreikius ISGP yra numatytos priemonės, užtikrinančios asmens, vaiko specialiųjų poreikių tenkinimą.</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4.</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teikiamų paslaugų efektyvumas užtikrinamas periodiškai peržiūrint ir tikslinant ISGP</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4.1. Užtikrinta, kad socialinės globos įstaigos iniciatyva ISGP yra peržiūrimas ir patikslinamas ne rečiau kaip 1 kartą per metus, o atsiradus naujoms aplinkybėms, susijusioms su asmens, vaiko sveikatos būkle ar kitų aplinkybių sąlygojamais asmens, vaiko socialinės globos poreikio pasikeitimais, – iškart po šių aplinkybių atsiradimo.</w:t>
                </w:r>
              </w:p>
              <w:p>
                <w:pPr>
                  <w:widowControl w:val="0"/>
                  <w:ind w:right="41"/>
                  <w:jc w:val="both"/>
                  <w:rPr>
                    <w:szCs w:val="24"/>
                  </w:rPr>
                </w:pPr>
                <w:r>
                  <w:rPr>
                    <w:szCs w:val="24"/>
                  </w:rPr>
                  <w:t>4.2.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 (nurodant asmens vardą, pavardę, giminystės ryšį).</w:t>
                </w:r>
              </w:p>
              <w:p>
                <w:pPr>
                  <w:widowControl w:val="0"/>
                  <w:ind w:right="41"/>
                  <w:jc w:val="both"/>
                  <w:rPr>
                    <w:szCs w:val="24"/>
                  </w:rPr>
                </w:pPr>
                <w:r>
                  <w:rPr>
                    <w:szCs w:val="24"/>
                  </w:rPr>
                  <w:t>4.3.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r>
                  <w:t xml:space="preserve"> </w:t>
                </w:r>
                <w:r>
                  <w:rPr>
                    <w:szCs w:val="24"/>
                  </w:rPr>
                  <w:t>ir asmens duomenų apsaugos reikalavimams.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sukuriama ir užtikrinama sveika ir saugi aplinka.</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5.1.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ind w:right="41"/>
                  <w:jc w:val="both"/>
                  <w:rPr>
                    <w:szCs w:val="24"/>
                  </w:rPr>
                </w:pPr>
                <w:r>
                  <w:rPr>
                    <w:szCs w:val="24"/>
                  </w:rPr>
                  <w:t>5.2.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ind w:right="41"/>
                  <w:jc w:val="both"/>
                  <w:rPr>
                    <w:szCs w:val="24"/>
                  </w:rPr>
                </w:pPr>
                <w:r>
                  <w:rPr>
                    <w:szCs w:val="24"/>
                  </w:rPr>
                  <w:t>5.3. Dienos socialinės globos centre esant poreikiui asmuo su negalia, vaikas su negalia turi jiems nuolatinai paskirtą individualios priežiūros darbuotoją ar slaugytojo padėjėją, kuris, atsižvelgdamas į asmens, vaiko poreikius, padeda jam atlikti kasdieninio gyvenimo funkcijas ir juos prižiūri, taip padėdamas asmeniui, vaikui gyventi visavertį gyvenimą.</w:t>
                </w:r>
              </w:p>
              <w:p>
                <w:pPr>
                  <w:widowControl w:val="0"/>
                  <w:ind w:right="41"/>
                  <w:jc w:val="both"/>
                  <w:rPr>
                    <w:szCs w:val="24"/>
                  </w:rPr>
                </w:pPr>
                <w:r>
                  <w:rPr>
                    <w:szCs w:val="24"/>
                  </w:rPr>
                  <w:t>5.4.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 (nurodant asmenų, kuriems teikiama konsultacija vardus, pavardes ir giminystės ryšį su asmeniu, vaiku).</w:t>
                </w:r>
              </w:p>
              <w:p>
                <w:pPr>
                  <w:widowControl w:val="0"/>
                  <w:ind w:right="41"/>
                  <w:jc w:val="both"/>
                  <w:rPr>
                    <w:szCs w:val="24"/>
                  </w:rPr>
                </w:pPr>
                <w:r>
                  <w:rPr>
                    <w:szCs w:val="24"/>
                  </w:rPr>
                  <w:t xml:space="preserve">5.5. Dienos socialinės globos centre asmens, vaiko maitinimas organizuojamas įvertinus individualius asmens, vaiko poreikius, įpročius ir </w:t>
                </w:r>
                <w:r>
                  <w:t>suderinus</w:t>
                </w:r>
                <w:r>
                  <w:rPr>
                    <w:szCs w:val="24"/>
                  </w:rPr>
                  <w:t xml:space="preserve"> su asmeniu, jo globėju, rūpintoju ar vaiko tėvu, globėju, rūpintoju. Asmuo, vaikas, atsižvelgiant į sveikatos apsaugos ministro tvirtinamas rekomenduojamas paros maistinių medžiagų ir energijos normas bei rekomenduojamas maisto produktų paros normas socialinę globą gaunantiems asmenims,</w:t>
                </w:r>
                <w:r>
                  <w:rPr>
                    <w:b/>
                    <w:bCs/>
                    <w:szCs w:val="24"/>
                  </w:rPr>
                  <w:t xml:space="preserve"> </w:t>
                </w:r>
                <w:r>
                  <w:rPr>
                    <w:szCs w:val="24"/>
                  </w:rPr>
                  <w:t>gauna jų fiziologinius poreikius ir sveikatos būklę atitinkantį</w:t>
                </w:r>
                <w:r>
                  <w:rPr>
                    <w:strike/>
                    <w:szCs w:val="24"/>
                  </w:rPr>
                  <w:t xml:space="preserve"> </w:t>
                </w:r>
                <w:r>
                  <w:rPr>
                    <w:szCs w:val="24"/>
                  </w:rPr>
                  <w:t>maitinimą. Maitinimo režimą nusistato dienos socialinės globos įstaiga, išskyrus atvejus, kai socialinė globa teikiama asmens, vaiko namuose. Asmeniui, vaikui būnančiam dienos socialinės globos centre visą dieną, maitinimas turi būti organizuojamas 3–4 kartus per dieną. Jei dienos socialinės globos centre asmuo, vaikas išbūna ilgiau kaip 5 valandas, jis vieną kartą per buvimo laiką turi gauti karšto maisto. Asmeniui, vaikui, kuris dienos socialinės globos centre praleidžia iki 5 val., maitinimas centre organizuojamas pagal poreikius. Teikiant socialinę globą asmens, vaiko namuose, maitinimas organizuojamas suderinus su asmeniu, jo globėju, rūpintoju, asmenį prižiūrinčiais šeimos nariais ar artimaisiais giminaičiais, vaiko tėvais, globėju, rūpintoju.</w:t>
                </w:r>
              </w:p>
              <w:p>
                <w:pPr>
                  <w:widowControl w:val="0"/>
                  <w:ind w:right="41"/>
                  <w:jc w:val="both"/>
                  <w:rPr>
                    <w:szCs w:val="24"/>
                  </w:rPr>
                </w:pPr>
                <w:r>
                  <w:rPr>
                    <w:szCs w:val="24"/>
                  </w:rPr>
                  <w:t>5.6. Bendru asmens ar jo globėjo, rūpintojo, ar asmenį prižiūrinčių šeimos narių, artimųjų giminaičių, vaiko tėvų, globėjo, rūpintojo ir socialinės globos įstaigos</w:t>
                </w:r>
                <w:r>
                  <w:t xml:space="preserve"> </w:t>
                </w:r>
                <w:r>
                  <w:rPr>
                    <w:szCs w:val="24"/>
                  </w:rPr>
                  <w:t xml:space="preserve">gali būti susitarta rašytiniu sutarimu, kuriame nurodomas įstaigos pavadinimas, įstaigai atstovaujančio asmens vardas, pavardė, taip pat  asmens ar jo globėjo, rūpintojo, ar asmenį prižiūrinčio šeimos nario, artimojo giminaičio, vaiko vieno iš tėvų, globėjo, rūpintojo vardas, pavardė, ir kad maitinimą teikiant socialinę globą dienos socialinės globos centre ar asmens, vaiko namuose, iš dalies ar visiškai užtikrins pats asmuo, globėjas, rūpintojas ar asmenį prižiūrintys šeimos nariai, artimieji giminaičiai ar vaiko tėvai, globėjas, rūpintojas. Žymos apie tai yra užfiksuotos asmens, vaiko byloje pridedamuose dokumentuose</w:t>
                </w:r>
                <w:r>
                  <w:t xml:space="preserve"> (</w:t>
                </w:r>
                <w:r>
                  <w:rPr>
                    <w:szCs w:val="24"/>
                  </w:rPr>
                  <w:t>nurodant asmenų, su kuriais susitarta vardus, pavardes ir ryšį su asmeniu, vaiku).</w:t>
                </w:r>
              </w:p>
              <w:p>
                <w:pPr>
                  <w:widowControl w:val="0"/>
                  <w:ind w:right="41"/>
                  <w:jc w:val="both"/>
                  <w:rPr>
                    <w:szCs w:val="24"/>
                  </w:rPr>
                </w:pPr>
                <w:r>
                  <w:rPr>
                    <w:szCs w:val="24"/>
                  </w:rPr>
                  <w:t>5.7.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ind w:right="41"/>
                  <w:jc w:val="both"/>
                  <w:rPr>
                    <w:szCs w:val="24"/>
                  </w:rPr>
                </w:pPr>
                <w:r>
                  <w:rPr>
                    <w:szCs w:val="24"/>
                  </w:rPr>
                  <w:t>5.8.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 nurodant asmens vardą, pavardę, įvardinamos problemos.</w:t>
                </w:r>
              </w:p>
              <w:p>
                <w:pPr>
                  <w:widowControl w:val="0"/>
                  <w:ind w:right="41"/>
                  <w:jc w:val="both"/>
                  <w:rPr>
                    <w:szCs w:val="24"/>
                  </w:rPr>
                </w:pPr>
                <w:r>
                  <w:rPr>
                    <w:szCs w:val="24"/>
                  </w:rPr>
                  <w:t>5.9.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ind w:right="41"/>
                  <w:jc w:val="both"/>
                  <w:rPr>
                    <w:szCs w:val="24"/>
                  </w:rPr>
                </w:pPr>
                <w:r>
                  <w:rPr>
                    <w:szCs w:val="24"/>
                  </w:rPr>
                  <w:t>5.10.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ind w:right="41"/>
                  <w:jc w:val="both"/>
                  <w:rPr>
                    <w:szCs w:val="24"/>
                  </w:rPr>
                </w:pPr>
                <w:r>
                  <w:rPr>
                    <w:szCs w:val="24"/>
                  </w:rPr>
                  <w:t xml:space="preserve">5.11.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(nurodomos specialisto pareigos, vardas, pavardė)  arba išrašai iš asmens sveikatos priežiūros įstaigos apie asmeniui, vaikui reikiamų vaistų naudojimo kiekį ir laiką, jei asmuo, vaikas vartoja medikamentus teikiant socialinę globą.</w:t>
                </w:r>
              </w:p>
              <w:p>
                <w:pPr>
                  <w:widowControl w:val="0"/>
                  <w:ind w:right="41"/>
                  <w:jc w:val="both"/>
                  <w:rPr>
                    <w:szCs w:val="24"/>
                  </w:rPr>
                </w:pPr>
                <w:r>
                  <w:rPr>
                    <w:szCs w:val="24"/>
                  </w:rPr>
                  <w:t>5.12.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ind w:right="41"/>
                  <w:jc w:val="center"/>
                  <w:rPr>
                    <w:b/>
                    <w:bCs/>
                    <w:szCs w:val="24"/>
                  </w:rPr>
                </w:pPr>
                <w:r>
                  <w:rPr>
                    <w:b/>
                    <w:bCs/>
                    <w:szCs w:val="24"/>
                  </w:rPr>
                  <w:t>III sritis. Įvairiapusiškų asmens poreikių užtikrinimas, vaiko vystymosi poreikių užtikrinimas ir asmens, vaiko įgalinimas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sudaroma jų priežiūrai palanki bei asmenį, vaiką įgalinanti ir vaiką ugdanti aplinka</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6.1.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ind w:right="41"/>
                  <w:jc w:val="both"/>
                  <w:rPr>
                    <w:szCs w:val="24"/>
                  </w:rPr>
                </w:pPr>
                <w:r>
                  <w:rPr>
                    <w:szCs w:val="24"/>
                  </w:rPr>
                  <w:t>6.2.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ind w:right="41"/>
                  <w:jc w:val="both"/>
                  <w:rPr>
                    <w:szCs w:val="24"/>
                  </w:rPr>
                </w:pPr>
                <w:r>
                  <w:rPr>
                    <w:szCs w:val="24"/>
                  </w:rPr>
                  <w:t>6.3. Asmeniui, vaikui dienos socialinės globos centre, esant poreikiui, sudarytos sąlygos poilsiui ar miegui dienos metu, jeigu to reikalauja asmens, vaiko sveikatos būklė.</w:t>
                </w:r>
              </w:p>
              <w:p>
                <w:pPr>
                  <w:widowControl w:val="0"/>
                  <w:ind w:right="41"/>
                  <w:jc w:val="both"/>
                  <w:rPr>
                    <w:szCs w:val="24"/>
                  </w:rPr>
                </w:pPr>
                <w:r>
                  <w:rPr>
                    <w:szCs w:val="24"/>
                  </w:rPr>
                  <w:t>6.4. Asmeniui, vaikui leidžiama nelankyti dienos socialinės globos centro asmens ar jo globėjų, rūpintojų, vaiko tėvų ar globėjų, rūpintojų prašymu iki 1 mėnesio per metus dienos socialinės globos centro nustatyta tvarka. Į šį laikotarpį neįskaitomas asmens, vaiko ligos laikotarpis. Prašymo teikimo tvarką ir jame nurodytinus asmens duomenis nustato dienos socialinės globos centras. Apie asmenį, vaiką, dėl ligos ar kitų priežasčių negalintį ilgiau kaip 1 mėnesį lankyti dienos socialinės globos centro, raštu pranešama savivaldybės administracijai, jei asmeniui, vaikui dienos socialinės globos paslaugos teikiamos savivaldybės administracijos sprendimu, nurodant šio asmens, vaiko vardą, pavardę, gimimo datą ir laikotarpį, kuriuo asmuo, vaikas negalėjo lankyti dienos socialinės globos centro. Kol asmuo, vaikas negali lankyti dienos socialinės globos centro, jo darbuotojai gali asmeniui vaikui teikti socialinę globą jo namuose. Apie dienos socialinės globos, teikiamos dienos socialinės globos centre, pakeitimą į socialinę globą asmens, vaiko namuose raštu informuojama savivaldybės administracija, nurodant</w:t>
                </w:r>
                <w:r>
                  <w:t xml:space="preserve"> </w:t>
                </w:r>
                <w:r>
                  <w:rPr>
                    <w:szCs w:val="24"/>
                  </w:rPr>
                  <w:t>asmens, vaiko vardą, pavardę, gimimo datą, taip pat datą, nuo kurios teikiama socialinė globa asmens, vaiko namuose. Tai pažymima ISGP, nurodant socialinės globos asmens, vaiko namuose pradžios ir pabaigos datas.</w:t>
                </w:r>
              </w:p>
              <w:p>
                <w:pPr>
                  <w:widowControl w:val="0"/>
                  <w:ind w:right="41"/>
                  <w:jc w:val="both"/>
                  <w:rPr>
                    <w:szCs w:val="24"/>
                  </w:rPr>
                </w:pPr>
                <w:r>
                  <w:rPr>
                    <w:szCs w:val="24"/>
                  </w:rPr>
                  <w:t>6.5.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7.</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Atsižvelgiant į asmens, vaiko specialiuosius poreikius, sudaroma aplinka, kurioje jis gali būti aktyvus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7.1. Dienos socialinės globos centre asmeniui, vaikui sudaromos galimybės naudotis techninės pagalbos priemonėmis ar kitomis jų savarankiškumą dienos socialinės globos centro aplinkoje didinančiomis priemonėmis. Dienos socialinės globos centras yra apsirūpinęs priemonėmis, padedančiomis darbuotojams saugiai atlikti kasdienines funkcijas (priemonės asmeniui, vaikui pakelti, perkelti, prausti, kineziterapijai, masažui atlikti, transportuoti dienos centro patalpose, maitinti ir kt.).</w:t>
                </w:r>
              </w:p>
              <w:p>
                <w:pPr>
                  <w:widowControl w:val="0"/>
                  <w:jc w:val="both"/>
                  <w:rPr>
                    <w:szCs w:val="24"/>
                  </w:rPr>
                </w:pPr>
                <w:r>
                  <w:rPr>
                    <w:szCs w:val="24"/>
                  </w:rPr>
                  <w:t>7.2. Asmeniui, vaikui, kuris dėl sveikatos būklės yra neįgijęs ar praradęs kalbos ar kitus bendravimo gebėjimus, taikomos alternatyvios komunikacijos priemonės (gestų kalba, Brailio raštas ir kita). Dienos socialinės globos centre asmeniui, vaikui pagal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ind w:right="41"/>
                  <w:jc w:val="both"/>
                  <w:rPr>
                    <w:szCs w:val="24"/>
                  </w:rPr>
                </w:pPr>
                <w:r>
                  <w:rPr>
                    <w:szCs w:val="24"/>
                  </w:rPr>
                  <w:t>7.3.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teikiama pagalba skatina savarankiško gyvenimo įgūdžių palaikymą ar įgijimą bei stiprinimą ir leidžia būti kiek įmanoma savarankiškam</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8.1. Asmuo, vaikas skatinamas būti kuo daugiau savarankiškas, sudarytos sąlygos stiprinti jo savitvarkos gebėjimus bei savarankiškumą.</w:t>
                </w:r>
              </w:p>
              <w:p>
                <w:pPr>
                  <w:widowControl w:val="0"/>
                  <w:jc w:val="both"/>
                  <w:rPr>
                    <w:szCs w:val="24"/>
                  </w:rPr>
                </w:pPr>
                <w:r>
                  <w:rPr>
                    <w:szCs w:val="24"/>
                  </w:rPr>
                  <w:t>8.2. Asmeniui pagal poreikius užtikrinta pagalba atliekant buitines, savitvarkos bei saviraiškos funkcijas. Ugdomi ir palaikomi asmens, vaiko namų ūkio, biudžeto tvarkymo, pirkimo 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jc w:val="both"/>
                  <w:rPr>
                    <w:szCs w:val="24"/>
                  </w:rPr>
                </w:pPr>
                <w:r>
                  <w:rPr>
                    <w:szCs w:val="24"/>
                  </w:rPr>
                  <w:t>8.3. Esant poreikiui, asmeniui, vaikui užtikrinta individuali, diskretiška darbuotojų pagalba atliekant su asmens higiena susijusias funkcijas, apsirengiant, valgant, tvarkantis ir kita.</w:t>
                </w:r>
              </w:p>
              <w:p>
                <w:pPr>
                  <w:widowControl w:val="0"/>
                  <w:jc w:val="both"/>
                  <w:rPr>
                    <w:szCs w:val="24"/>
                  </w:rPr>
                </w:pPr>
                <w:r>
                  <w:rPr>
                    <w:szCs w:val="24"/>
                  </w:rPr>
                  <w:t>8.4.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jc w:val="both"/>
                  <w:rPr>
                    <w:szCs w:val="24"/>
                  </w:rPr>
                </w:pPr>
                <w:r>
                  <w:rPr>
                    <w:szCs w:val="24"/>
                  </w:rPr>
                  <w:t>8.5.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jc w:val="both"/>
                  <w:rPr>
                    <w:szCs w:val="24"/>
                  </w:rPr>
                </w:pPr>
                <w:r>
                  <w:rPr>
                    <w:szCs w:val="24"/>
                  </w:rPr>
                  <w:t>8.6.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jc w:val="both"/>
                  <w:rPr>
                    <w:szCs w:val="24"/>
                  </w:rPr>
                </w:pPr>
                <w:r>
                  <w:rPr>
                    <w:szCs w:val="24"/>
                  </w:rPr>
                  <w:t>8.7. Dienos socialinės globos centre suaugusiems asmenims su negalia aktyvioji veikla pagal poreikius ir galimybes organizuojama grupėmis, kuriose vienu metu aktyvia veikla užsiima nuo 5 iki 12 asmenų, atsižvelgiant į asmens savarankiškumo lygį bei negalią.</w:t>
                </w:r>
              </w:p>
              <w:p>
                <w:pPr>
                  <w:widowControl w:val="0"/>
                  <w:jc w:val="both"/>
                  <w:rPr>
                    <w:szCs w:val="24"/>
                  </w:rPr>
                </w:pPr>
                <w:r>
                  <w:rPr>
                    <w:szCs w:val="24"/>
                  </w:rPr>
                  <w:t>8.8. Senyvo amžiaus asmenims kasdienių gyvenimo įgūdžių palaikymas dienos socialinės globos centre organizuojamas individualiai, pagal asmens poreikius. Užimtumas, socialinė veikla ir kita veikla vykdoma grupėse, formuojamose pagal vienodus asmenų interesus (nuo 5 iki 12 asmenų grupėje).</w:t>
                </w:r>
              </w:p>
              <w:p>
                <w:pPr>
                  <w:widowControl w:val="0"/>
                  <w:jc w:val="both"/>
                  <w:rPr>
                    <w:szCs w:val="24"/>
                  </w:rPr>
                </w:pPr>
                <w:r>
                  <w:rPr>
                    <w:szCs w:val="24"/>
                  </w:rPr>
                  <w:t>8.9. Dienos socialinės globos centre vaikams, esant galimybei, socialinė globa organizuojama grupėse. Grupėje yra nuo 5 iki 12 asmenų vaikų, diferencijuojant grupes pagal jose esančių vaikų savarankiškumo lygį, turimą socialinių įgūdžių lygį ir pan.</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9.</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padedama stiprinti ir palaikyti tarpusavio ryšius su šeimos nariais ar artimaisiais giminaičiais, tėvais, globėju, rūpintoju, stiprinami ir plėtojami kiti socialiniai ryšiai</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9.1.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jc w:val="both"/>
                  <w:rPr>
                    <w:szCs w:val="24"/>
                  </w:rPr>
                </w:pPr>
                <w:r>
                  <w:rPr>
                    <w:szCs w:val="24"/>
                  </w:rPr>
                  <w:t>9.2. Užtikrinta, kad, pastebėjus asmens išnaudojimą, smurtą ar nepriežiūrą šeimoje, asmeniui ir šeimai nedelsiant suteikiama socialinio darbuotojo pagalba, pasitelkiami savivaldybės administracijos socialiniai darbuotojai, tarpininkaujama kitose institucijose. Apie pastebėtą smurtą, prievartą ar nepriežiūrą vaiko šeimoje ne vėliau kaip kitą darbo dieną po šių faktų pastebėjimo dienos informuojami VTAS (nurodant vaiko vardą, pavardę, gimimo datą) atstovai ir savivaldybės administracijos socialiniai darbuotojai, vaikui nedelsiant suteikiama reikiama pagalba ir numatomos konkrečios darbo su šeima priemonės. Žymos apie asmens, vaiko (nurodant asmens, vaiko vardą, pavardę, gimimo datą) išnaudojimą, smurtą ar nepriežiūrą bei taikytas priemones, siekiant to išvengti ateityje, turi būti užfiksuotos asmens, vaiko bylose.</w:t>
                </w:r>
              </w:p>
              <w:p>
                <w:pPr>
                  <w:widowControl w:val="0"/>
                  <w:jc w:val="both"/>
                  <w:rPr>
                    <w:szCs w:val="24"/>
                  </w:rPr>
                </w:pPr>
                <w:r>
                  <w:rPr>
                    <w:szCs w:val="24"/>
                  </w:rPr>
                  <w:t>9.3.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jc w:val="both"/>
                  <w:rPr>
                    <w:szCs w:val="24"/>
                  </w:rPr>
                </w:pPr>
                <w:r>
                  <w:rPr>
                    <w:szCs w:val="24"/>
                  </w:rPr>
                  <w:t>9.4.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socialinę globą</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IV sritis. Aplinka ir būstas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garantuojama saugi ir jo poreikiams tenkinti tinkama socialinės globos teikimo vieta bei aplinka (kai socialinė globa teikiama dienos socialinės globos centre)</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Asmuo, vaikas saugiai naudojasi poilsio ir rekreacijos zonomis, esančiomis dienos socialinės globos centro teritorijoje arba šalia jo, jiems užtikrinta saugi ir apsaugota nuo pašalinių asmenų, galinčių jiems daryti neigiamą įtaką ar žalą, teritorija.</w:t>
                </w:r>
              </w:p>
              <w:p>
                <w:pPr>
                  <w:widowControl w:val="0"/>
                  <w:jc w:val="both"/>
                  <w:rPr>
                    <w:b/>
                    <w:bCs/>
                    <w:szCs w:val="24"/>
                  </w:rPr>
                </w:pPr>
                <w:r>
                  <w:rPr>
                    <w:szCs w:val="24"/>
                  </w:rPr>
                  <w:t>10.2. 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3989" w:type="dxa"/>
                <w:tcBorders>
                  <w:top w:val="single" w:sz="4" w:space="0" w:color="auto"/>
                  <w:left w:val="single" w:sz="4" w:space="0" w:color="auto"/>
                  <w:bottom w:val="single" w:sz="4" w:space="0" w:color="auto"/>
                  <w:right w:val="single" w:sz="4" w:space="0" w:color="auto"/>
                </w:tcBorders>
              </w:tcPr>
              <w:p>
                <w:pPr>
                  <w:widowControl w:val="0"/>
                  <w:rPr>
                    <w:szCs w:val="24"/>
                  </w:rPr>
                </w:pPr>
                <w:r>
                  <w:rPr>
                    <w:szCs w:val="24"/>
                  </w:rPr>
                  <w:t>Asmeniui, vaikui garantuojama saugi ir jo poreikiams tenkinti tinkama socialinės globos teikimo vieta bei aplinka (kai socialinė globa teikiama dienos socialinės globos centre)</w:t>
                </w:r>
              </w:p>
              <w:p>
                <w:pPr>
                  <w:widowControl w:val="0"/>
                  <w:rPr>
                    <w:szCs w:val="24"/>
                  </w:rPr>
                </w:pPr>
                <w:r>
                  <w:rPr>
                    <w:b/>
                    <w:i/>
                    <w:sz w:val="20"/>
                  </w:rPr>
                  <w:t>TAR pastaba: 10 p. redakcija nuo 2029-01-01</w:t>
                </w:r>
                <w:r>
                  <w:rPr>
                    <w:szCs w:val="24"/>
                  </w:rPr>
                  <w:t xml:space="preserve">. </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Asmuo, vaikas saugiai naudojasi poilsio ir rekreacijos zonomis, esančiomis dienos socialinės globos centro teritorijoje arba šalia jo, jiems užtikrinta saugi ir apsaugota nuo pašalinių asmenų, galinčių jiems daryti neigiamą įtaką ar žalą, teritorija.</w:t>
                </w:r>
              </w:p>
              <w:p>
                <w:pPr>
                  <w:widowControl w:val="0"/>
                  <w:jc w:val="both"/>
                  <w:rPr>
                    <w:szCs w:val="24"/>
                  </w:rPr>
                </w:pPr>
                <w:r>
                  <w:rPr>
                    <w:szCs w:val="24"/>
                  </w:rPr>
                  <w:t>10.2. 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p>
                <w:pPr>
                  <w:widowControl w:val="0"/>
                  <w:jc w:val="both"/>
                  <w:rPr>
                    <w:szCs w:val="24"/>
                  </w:rPr>
                </w:pPr>
                <w:r>
                  <w:rPr>
                    <w:szCs w:val="24"/>
                  </w:rPr>
                  <w:t>10.3. Dienos socialinės globos centre įrengta relaksacinė erdvė ar priemonės (pvz., raminanti muzika, vaizdai ar pan.), aktyvios veiklos patalpa (-os) ypač judriems asmenims sportuoti, judėti, tikslinės grupės poreikiams pritaikytas sensorinis kambarys su vaizdo, garso, uoslės, lytėjimo, proprioreceptorinę bei vestibiuliarinę (judesio) sistemas stimuliuojančiomis priemonėmis.</w:t>
                </w:r>
              </w:p>
              <w:p>
                <w:pPr>
                  <w:widowControl w:val="0"/>
                  <w:jc w:val="both"/>
                  <w:rPr>
                    <w:szCs w:val="24"/>
                  </w:rPr>
                </w:pPr>
                <w:r>
                  <w:rPr>
                    <w:szCs w:val="24"/>
                  </w:rPr>
                  <w:t>10.4. Dienos socialinės globos centro patalpose, kuriose paslaugas gauna asmenys, kuriems dėl nuolatinio agresyvaus elgesio, kuriuo jie gali fiziškai sužaloti save ar kitus, reikalinga intensyvesnė nei įprastai personalo pagalba ir (ar) aplinkos pritaikymas:</w:t>
                </w:r>
              </w:p>
              <w:p>
                <w:pPr>
                  <w:widowControl w:val="0"/>
                  <w:jc w:val="both"/>
                  <w:rPr>
                    <w:szCs w:val="24"/>
                  </w:rPr>
                </w:pPr>
                <w:r>
                  <w:rPr>
                    <w:szCs w:val="24"/>
                  </w:rPr>
                  <w:t>10.4.1. užtikrinama, kad tiesiogiai su asmenimis, kuriems būdingas nuolatinis agresyvus elgesys, kuriuo jie gali fiziškai sužaloti save ar kitus, dirbantis personalas yra specialiai instruktuotas agresijos, konfliktų valdymo, deeskalacijos, elgesio korekcijos metodų taikymo srityje ir tobulina savo įgūdžius, kad galėtų užkirsti kelią agresyviam ar saviagresyviam elgesiui ir užtikrinti kitų socialinės globos įstaigos gyventojų saugumą;</w:t>
                </w:r>
              </w:p>
              <w:p>
                <w:pPr>
                  <w:widowControl w:val="0"/>
                  <w:jc w:val="both"/>
                  <w:rPr>
                    <w:szCs w:val="24"/>
                  </w:rPr>
                </w:pPr>
                <w:r>
                  <w:rPr>
                    <w:szCs w:val="24"/>
                  </w:rPr>
                  <w:t>10.4.2. pirmiausia taikomi visi asmens laisvės nesuvaržantys agresijos valdymo metodai, tokie kaip deeskalacija, aplinkos dirgiklių pašalinimas, elgesio korekcija ir kt.;</w:t>
                </w:r>
              </w:p>
              <w:p>
                <w:pPr>
                  <w:widowControl w:val="0"/>
                  <w:jc w:val="both"/>
                  <w:rPr>
                    <w:szCs w:val="24"/>
                  </w:rPr>
                </w:pPr>
                <w:r>
                  <w:rPr>
                    <w:szCs w:val="24"/>
                  </w:rPr>
                  <w:t>10.4.3. užtikrinama tinkamai pritaikyta aplinka:</w:t>
                </w:r>
              </w:p>
              <w:p>
                <w:pPr>
                  <w:widowControl w:val="0"/>
                  <w:jc w:val="both"/>
                  <w:rPr>
                    <w:szCs w:val="24"/>
                  </w:rPr>
                </w:pPr>
                <w:r>
                  <w:rPr>
                    <w:szCs w:val="24"/>
                  </w:rPr>
                  <w:t>10.4.3.1. langai yra su nedūžtančiais stiklais (pvz., grūdintas stiklas ar stiklas su apsaugine plėvele, apsaugančia nuo dūžio, ir pan.), užraktais ir lango atvėrimo ribotuvais;</w:t>
                </w:r>
              </w:p>
              <w:p>
                <w:pPr>
                  <w:widowControl w:val="0"/>
                  <w:jc w:val="both"/>
                  <w:rPr>
                    <w:szCs w:val="24"/>
                  </w:rPr>
                </w:pPr>
                <w:r>
                  <w:rPr>
                    <w:szCs w:val="24"/>
                  </w:rPr>
                  <w:t>10.4.3.2. patalpos yra minkštomis arba paminkštintomis sienomis;</w:t>
                </w:r>
              </w:p>
              <w:p>
                <w:pPr>
                  <w:widowControl w:val="0"/>
                  <w:jc w:val="both"/>
                  <w:rPr>
                    <w:szCs w:val="24"/>
                  </w:rPr>
                </w:pPr>
                <w:r>
                  <w:rPr>
                    <w:szCs w:val="24"/>
                  </w:rPr>
                  <w:t>10.4.3.3. patalpose esančiuose balduose nėra dūžtančio stiklo durų, patalpose nėra daiktų, kuriais asmuo galėtų susižaloti ar sužaloti kitus asmenis;</w:t>
                </w:r>
              </w:p>
              <w:p>
                <w:pPr>
                  <w:widowControl w:val="0"/>
                  <w:jc w:val="both"/>
                  <w:rPr>
                    <w:szCs w:val="24"/>
                  </w:rPr>
                </w:pPr>
                <w:r>
                  <w:rPr>
                    <w:szCs w:val="24"/>
                  </w:rPr>
                  <w:t>10.4.3.4. patalpose yra pagalbos mygtukas arba personalas turi mobiliuosius pagalbos iškvietimo įrenginius, skirtus papildomam personalui išsikviesti, kad dienos socialinės globos centro nustatyta tvarka laikinai kūno jėga būtų nuramintas agresijos priepuolio ištiktas asmuo, kol priepuolis pasibaigs, o agresijos ar saviagresijos priepuoliui užsitęsus ar stiprėjant, personalas, esant būtinybei, galėtų iškviesti greitąją medicinos pagalbą ir / arba policiją.</w:t>
                </w:r>
              </w:p>
              <w:p>
                <w:pPr>
                  <w:widowControl w:val="0"/>
                  <w:jc w:val="both"/>
                  <w:rPr>
                    <w:szCs w:val="24"/>
                  </w:rPr>
                </w:pPr>
                <w:r>
                  <w:rPr>
                    <w:szCs w:val="24"/>
                  </w:rPr>
                  <w:t>10.5. Dienos socialinės globos centrui priklausanti teritorija ir patalpos pritaikytos regos negalią turinčių asmenų poreikiams:</w:t>
                </w:r>
              </w:p>
              <w:p>
                <w:pPr>
                  <w:widowControl w:val="0"/>
                  <w:jc w:val="both"/>
                  <w:rPr>
                    <w:szCs w:val="24"/>
                  </w:rPr>
                </w:pPr>
                <w:r>
                  <w:rPr>
                    <w:szCs w:val="24"/>
                  </w:rPr>
                  <w:t>10.5.1. įstaigai priklausančioje teritorijoje ir patalpose esančių laiptų bent pirmos ir paskutinės pakopų kraštai per visą jų plotį pažymėti kontrastinga juosta. Jei laiptus sudaro iki trijų pakopų, pažymėti visų pakopų kraštai, laiptų turėklai išsiskiria iš aplinkos, prireikus iš abiejų laiptų pusių yra taktiliniai įspėjamieji indikatorių paviršiai;</w:t>
                </w:r>
              </w:p>
              <w:p>
                <w:pPr>
                  <w:widowControl w:val="0"/>
                  <w:jc w:val="both"/>
                  <w:rPr>
                    <w:szCs w:val="24"/>
                  </w:rPr>
                </w:pPr>
                <w:r>
                  <w:rPr>
                    <w:szCs w:val="24"/>
                  </w:rPr>
                  <w:t>10.5.2. durys su durų rankena ir durys su pastato ar patalpos siena tarpusavyje kontrastuoja, jos yra skirtingų spalvų (iš abiejų pusių), kad aiškiai matytųsi, kur konkrečiai yra įėjimas į pastatą ar patalpą;</w:t>
                </w:r>
              </w:p>
              <w:p>
                <w:pPr>
                  <w:widowControl w:val="0"/>
                  <w:jc w:val="both"/>
                  <w:rPr>
                    <w:b/>
                    <w:bCs/>
                    <w:szCs w:val="24"/>
                  </w:rPr>
                </w:pPr>
                <w:r>
                  <w:rPr>
                    <w:szCs w:val="24"/>
                  </w:rPr>
                  <w:t>10.5.3.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Asmuo, vaikas gauna socialinę globą patogiose, jaukiose, jo poreikiams pritaikytose patalpose, kur sudaromos sąlygos savarankiško gyvenimo įgūdžiams formuoti</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Asmeniui, vaikui užtikrintas pagal paskirtį tinkamas ir saugus dienos socialinės globos centro poilsio zonų ir aktyvios veiklos organizavimo patalpų suplanavimas ir įrengimas. Patalpos pritaikytos asmenų, nuolat naudojančių judėjimo techninės pagalbos priemonę – vežimėlį, poreikiams (yra keltuvai ir (arba) liftai, nuolydžiai, durys, higienos patalpos ir pan. pakankamo ploto, kad būtų galima laisvai judėti vežimėliu, vaikštynėmis). Asmenų, vaikų poilsiui (miegui) dienos metu įrengtos atskiros patalpos. Dienos socialinės globos centre teikiant trumpalaikę globą (iki 5 parų per savaitę), minimalus plotas vienam paslaugų gavėjui gyvenamojoje patalpoje turi būti ne mažesnis kaip 4 m</w:t>
                </w:r>
                <w:r>
                  <w:rPr>
                    <w:szCs w:val="24"/>
                    <w:vertAlign w:val="superscript"/>
                  </w:rPr>
                  <w:t>2</w:t>
                </w:r>
                <w:r>
                  <w:rPr>
                    <w:szCs w:val="24"/>
                  </w:rPr>
                  <w:t>.</w:t>
                </w:r>
              </w:p>
              <w:p>
                <w:pPr>
                  <w:widowControl w:val="0"/>
                  <w:jc w:val="both"/>
                  <w:rPr>
                    <w:szCs w:val="24"/>
                  </w:rPr>
                </w:pPr>
                <w:r>
                  <w:rPr>
                    <w:szCs w:val="24"/>
                  </w:rPr>
                  <w:t>11.2. Asmeniui, vaikui teikiant socialinę globą sukurta ir užtikrinta saugi, sveikatai nekenkianti ar fiziškai nežalojanti aplinka, patalpos gerai vėdinamos ir tinkamai apšviestos. Dienos socialinės globos centre patalpos aprūpintos visais reikalingais baldais ir inventoriumi.</w:t>
                </w:r>
              </w:p>
              <w:p>
                <w:pPr>
                  <w:widowControl w:val="0"/>
                  <w:jc w:val="both"/>
                  <w:rPr>
                    <w:szCs w:val="24"/>
                  </w:rPr>
                </w:pPr>
                <w:r>
                  <w:rPr>
                    <w:szCs w:val="24"/>
                  </w:rPr>
                  <w:t>11.3. Asmuo, vaikas dienos socialinės globos centre aktyviai dalyvauja įvairioje veikloje, savo reikmėms, įgydamas savarankiškumo įgūdžių, pats gaminasi maistą (užkandžius) virtuvėje, kurioje yra viryklė, plautuvė, šaldytuvas, spintelės, sukomplektuoti valgomieji indai ir įrankiai. Kiekvienam asmeniui, vaikui skirtos ne mažiau kaip dvi lėkštės, šaukštas, šakutė, peilis (atsižvelgiant į suaugusio asmens gebėjimus abiem rankomis naudotis stalo įrankiais ar vaiko amžių), šaukštelis, puodelis ar, jeigu reikia, specialūs įrankiai asmenims su negalia.</w:t>
                </w:r>
              </w:p>
              <w:p>
                <w:pPr>
                  <w:widowControl w:val="0"/>
                  <w:jc w:val="both"/>
                  <w:rPr>
                    <w:szCs w:val="24"/>
                  </w:rPr>
                </w:pPr>
                <w:r>
                  <w:rPr>
                    <w:szCs w:val="24"/>
                  </w:rPr>
                  <w:t>11.4. Esant asmens, vaiko pageidavimui ar nustatytam poreikiui, jiems suteikiamos privatumą garantuojančios patalpos arba bendrojo naudojimo ar kitose patalpose sukuriama privati erdvė, atskirta širma.</w:t>
                </w:r>
              </w:p>
              <w:p>
                <w:pPr>
                  <w:widowControl w:val="0"/>
                  <w:jc w:val="both"/>
                  <w:rPr>
                    <w:szCs w:val="24"/>
                  </w:rPr>
                </w:pPr>
                <w:r>
                  <w:rPr>
                    <w:szCs w:val="24"/>
                  </w:rPr>
                  <w:t>11.5. Užtikrinta, kad dienos socialinės globos centre asmuo, vaikas lengvai gali pasiekti asmens higienos patalpas, jos patogios, aprūpintos būtinomis higienos priemonėmis, užtikrintas privatumas jose. Higienos patalpų erdvės atskirtos sienomis nuo grindų iki lubų. Higienos patalpos rakinamos saugiais (atrakinamais tiek iš vidaus, tiek iš išorės) užraktais.</w:t>
                </w:r>
              </w:p>
              <w:p>
                <w:pPr>
                  <w:widowControl w:val="0"/>
                  <w:jc w:val="both"/>
                  <w:rPr>
                    <w:szCs w:val="24"/>
                  </w:rPr>
                </w:pPr>
                <w:r>
                  <w:rPr>
                    <w:szCs w:val="24"/>
                  </w:rPr>
                  <w:t xml:space="preserve">11.6. Jei asmeniui, vaikui socialinė globa teikiama namuose ir pagal įvertintus asmens, vaiko specialiuosius poreikius reikia pritaikyti jų gyvenamąją aplinką, prireikus  socialinės globos įstaiga, teikianti socialinę globą, tarpininkauja, kad asmens, vaiko gyvenamoji aplinka būtų pritaikyta specialiesiems poreikiams tenkinti. Žymos apie tai užfiksuotos ISGP ar vaiko byloje, nurodant kokių priemonių buvo imtasi dėl asmens, vaiko gyvenamosios aplinkos pritaikymo.</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Asmuo, vaikas gauna socialinę globą patogiose, jaukiose, jo poreikiams pritaikytose patalpose, kur sudaromos sąlygos savarankiško gyvenimo įgūdžiams formuoti</w:t>
                </w:r>
              </w:p>
              <w:p>
                <w:pPr>
                  <w:widowControl w:val="0"/>
                  <w:jc w:val="both"/>
                  <w:rPr>
                    <w:szCs w:val="24"/>
                  </w:rPr>
                </w:pPr>
                <w:r>
                  <w:rPr>
                    <w:b/>
                    <w:i/>
                    <w:sz w:val="20"/>
                  </w:rPr>
                  <w:t>TAR pastaba: 11 p. redakcija nuo 2029-01-01</w:t>
                </w:r>
                <w:r>
                  <w:rPr>
                    <w:szCs w:val="24"/>
                  </w:rPr>
                  <w:t>.</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Asmeniui, vaikui užtikrintas pagal paskirtį tinkamas ir saugus dienos socialinės globos centro poilsio zonų ir aktyvios veiklos organizavimo patalpų suplanavimas ir įrengimas. Patalpos pritaikytos asmenų, nuolat naudojančių judėjimo techninės pagalbos priemonę – vežimėlį, poreikiams (yra keltuvai ir (arba) liftai, nuolydžiai, durys, higienos patalpos ir pan. pakankamo ploto, kad būtų galima laisvai judėti vežimėliu, vaikštynėmis). Asmenų, vaikų poilsiui (miegui) dienos metu įrengtos atskiros patalpos. Dienos socialinės globos centre teikiant trumpalaikę globą (iki 5 parų per savaitę), minimalus plotas vienam paslaugų gavėjui gyvenamojoje patalpoje turi būti ne mažesnis kaip 4 m</w:t>
                </w:r>
                <w:r>
                  <w:rPr>
                    <w:szCs w:val="24"/>
                    <w:vertAlign w:val="superscript"/>
                  </w:rPr>
                  <w:t>2</w:t>
                </w:r>
                <w:r>
                  <w:rPr>
                    <w:szCs w:val="24"/>
                  </w:rPr>
                  <w:t>.</w:t>
                </w:r>
              </w:p>
              <w:p>
                <w:pPr>
                  <w:widowControl w:val="0"/>
                  <w:jc w:val="both"/>
                  <w:rPr>
                    <w:szCs w:val="24"/>
                  </w:rPr>
                </w:pPr>
                <w:r>
                  <w:rPr>
                    <w:szCs w:val="24"/>
                  </w:rPr>
                  <w:t>11.2. Asmeniui, vaikui teikiant socialinę globą, sukurta ir užtikrinta saugi, sveikatai nekenkianti ar fiziškai nežalojanti aplinka, patalpos gerai vėdinamos ir tinkamai apšviestos. Dienos socialinės globos centre patalpos aprūpintos visais reikalingais baldais ir inventoriumi.</w:t>
                </w:r>
              </w:p>
              <w:p>
                <w:pPr>
                  <w:widowControl w:val="0"/>
                  <w:jc w:val="both"/>
                  <w:rPr>
                    <w:szCs w:val="24"/>
                  </w:rPr>
                </w:pPr>
                <w:r>
                  <w:rPr>
                    <w:szCs w:val="24"/>
                  </w:rPr>
                  <w:t>11.3. Asmuo, vaikas dienos socialinės globos centre aktyviai dalyvauja įvairioje veikloje, savo reikmėms, įgydamas savarankiškumo įgūdžių, pats gaminasi maistą (užkandžius) virtuvėje, kurioje yra viryklė, plautuvė, šaldytuvas, spintelės, sukomplektuoti valgomieji indai ir įrankiai. Kiekvienam asmeniui, vaikui skirtos ne mažiau kaip dvi lėkštės, šaukštas, šakutė, peilis (atsižvelgiant į suaugusio asmens gebėjimus abiem rankomis naudotis stalo įrankiais ar vaiko amžių), šaukštelis, puodelis ar, jeigu reikia, specialūs įrankiai asmenims su negalia.</w:t>
                </w:r>
              </w:p>
              <w:p>
                <w:pPr>
                  <w:widowControl w:val="0"/>
                  <w:jc w:val="both"/>
                  <w:rPr>
                    <w:szCs w:val="24"/>
                  </w:rPr>
                </w:pPr>
                <w:r>
                  <w:rPr>
                    <w:szCs w:val="24"/>
                  </w:rPr>
                  <w:t>11.4. Esant asmens, vaiko pageidavimui ar nustatytam poreikiui, jiems suteikiamos privatumą garantuojančios patalpos arba bendrojo naudojimo ar kitose patalpose sukuriama privati erdvė, atskirta širma.</w:t>
                </w:r>
              </w:p>
              <w:p>
                <w:pPr>
                  <w:widowControl w:val="0"/>
                  <w:jc w:val="both"/>
                  <w:rPr>
                    <w:szCs w:val="24"/>
                  </w:rPr>
                </w:pPr>
                <w:r>
                  <w:rPr>
                    <w:szCs w:val="24"/>
                  </w:rPr>
                  <w:t>11.5. Užtikrinta, kad dienos socialinės globos centre asmuo, vaikas lengvai gali pasiekti asmens higienos patalpas, jos patogios, aprūpintos būtinomis higienos priemonėmis, užtikrintas privatumas jose. Higienos patalpų erdvės atskirtos sienomis nuo grindų iki lubų. Higienos patalpos rakinamos saugiais (atrakinamais tiek iš vidaus, tiek iš išorės) užraktais.</w:t>
                </w:r>
              </w:p>
              <w:p>
                <w:pPr>
                  <w:widowControl w:val="0"/>
                  <w:jc w:val="both"/>
                  <w:rPr>
                    <w:szCs w:val="24"/>
                  </w:rPr>
                </w:pPr>
                <w:r>
                  <w:rPr>
                    <w:szCs w:val="24"/>
                  </w:rPr>
                  <w:t>11.6. Jei asmeniui, vaikui socialinė globa teikiama namuose ir pagal įvertintus asmens, vaiko specialiuosius poreikius reikia pritaikyti jų gyvenamąją aplinką, prireikus socialinės globos įstaiga, teikianti socialinę globą, tarpininkauja, kad asmens, vaiko gyvenamoji aplinka būtų pritaikyta jų specialiesiems poreikiams tenkinti. Žymos apie tai užfiksuotos ISGP ar kituose asmens, vaiko byloje pridedamuose dokumentuose.</w:t>
                </w:r>
              </w:p>
              <w:p>
                <w:pPr>
                  <w:widowControl w:val="0"/>
                  <w:jc w:val="both"/>
                  <w:rPr>
                    <w:szCs w:val="24"/>
                  </w:rPr>
                </w:pPr>
                <w:r>
                  <w:rPr>
                    <w:szCs w:val="24"/>
                  </w:rPr>
                  <w:t>11.7. Dienos socialinės globos centro patalpos, kuriose dienos socialinės globos paslaugas gauna Alzheimerio liga ar demencija sergantys asmenys, įrengtos pagal šiame papunktyje nustatytus reikalavimus:</w:t>
                </w:r>
              </w:p>
              <w:p>
                <w:pPr>
                  <w:widowControl w:val="0"/>
                  <w:jc w:val="both"/>
                  <w:rPr>
                    <w:szCs w:val="24"/>
                  </w:rPr>
                </w:pPr>
                <w:r>
                  <w:rPr>
                    <w:szCs w:val="24"/>
                  </w:rPr>
                  <w:t>11.7.1. ne daugiau kaip 3 patalpos yra vienodų neblizgių skiriamųjų spalvų, kad asmuo lengviau atpažintų patalpų paskirtį;</w:t>
                </w:r>
              </w:p>
              <w:p>
                <w:pPr>
                  <w:widowControl w:val="0"/>
                  <w:jc w:val="both"/>
                  <w:rPr>
                    <w:szCs w:val="24"/>
                  </w:rPr>
                </w:pPr>
                <w:r>
                  <w:rPr>
                    <w:szCs w:val="24"/>
                  </w:rPr>
                  <w:t>11.7.2. patalpų sienų ir grindų spalvos skiriasi, jų susidūrimo riba aiškiai matoma;</w:t>
                </w:r>
              </w:p>
              <w:p>
                <w:pPr>
                  <w:widowControl w:val="0"/>
                  <w:jc w:val="both"/>
                  <w:rPr>
                    <w:szCs w:val="24"/>
                  </w:rPr>
                </w:pPr>
                <w:r>
                  <w:rPr>
                    <w:szCs w:val="24"/>
                  </w:rPr>
                  <w:t>11.7.3. patalpų grindų danga neblizgi, neslidi, besiribojančių patalpų grindų danga nekontrastiška;</w:t>
                </w:r>
              </w:p>
              <w:p>
                <w:pPr>
                  <w:widowControl w:val="0"/>
                  <w:jc w:val="both"/>
                  <w:rPr>
                    <w:szCs w:val="24"/>
                  </w:rPr>
                </w:pPr>
                <w:r>
                  <w:rPr>
                    <w:szCs w:val="24"/>
                  </w:rPr>
                  <w:t>11.7.4. patalpose esantys baldai yra kontrastiškos sienoms ir grindims spalvos arba paryškintais kontūrais;</w:t>
                </w:r>
              </w:p>
              <w:p>
                <w:pPr>
                  <w:widowControl w:val="0"/>
                  <w:jc w:val="both"/>
                  <w:rPr>
                    <w:szCs w:val="24"/>
                  </w:rPr>
                </w:pPr>
                <w:r>
                  <w:rPr>
                    <w:szCs w:val="24"/>
                  </w:rPr>
                  <w:t>11.7.5. patalpose esančiuose balduose nėra dūžtančio stiklo durų, aštrūs baldų kampai paryškinti.“</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V sritis. Personalas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Socialinę globą teikiančio personalo struktūra yra suformuota atsižvelgiant į asmenų, vaikų skaičių, jų specialiuosius poreikius ir interesus, negalią ir savarankiškumą</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jc w:val="both"/>
                  <w:rPr>
                    <w:szCs w:val="24"/>
                  </w:rPr>
                </w:pPr>
                <w:r>
                  <w:rPr>
                    <w:szCs w:val="24"/>
                  </w:rPr>
                  <w:t>12.2. ISGP yra įgyvendinamas, užtikrinant tinkamą pareigybių skaičių pagal teisės aktų nustatytus reikalavimus. Socialinę globą teikiančio personalo pareigybių skaičius yra ne mažesnis, nei reglamentuoja socialinės apsaugos ir darbo ministro tvirtinami socialinę globą teikiančių darbuotojų darbo laiko sąnaudų normatyvai.</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Asmens, vaiko poreikių tenkinimą užtikrina kvalifikuota specialistų komanda, kurioje dirba tinkamas asmenines savybes dirbti su asmeniu, vaiku turintis personalas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jc w:val="both"/>
                  <w:rPr>
                    <w:szCs w:val="24"/>
                  </w:rPr>
                </w:pPr>
                <w:r>
                  <w:rPr>
                    <w:szCs w:val="24"/>
                  </w:rPr>
                  <w:t>13.2. Socialinės globos įstaigoje dirba personalas, turintis teisės aktuose nustatytą reikiamą profesinį išsilavinimą, teisės aktų nustatyta tvarka išklausęs mokymus, įgijęs licencijas, atestacijos pažymėjimus.</w:t>
                </w:r>
              </w:p>
              <w:p>
                <w:pPr>
                  <w:widowControl w:val="0"/>
                  <w:jc w:val="both"/>
                  <w:rPr>
                    <w:szCs w:val="24"/>
                  </w:rPr>
                </w:pPr>
                <w:r>
                  <w:rPr>
                    <w:szCs w:val="24"/>
                  </w:rPr>
                  <w:t>13.3. Užtikrinta, kad asmeniui paslaugas teikiantis personalas nuolat tobulina savo profesinę kompetenciją bei įgyja naujų žinių, reikalingų darbe.</w:t>
                </w:r>
              </w:p>
              <w:p>
                <w:pPr>
                  <w:widowControl w:val="0"/>
                  <w:jc w:val="both"/>
                  <w:rPr>
                    <w:szCs w:val="24"/>
                  </w:rPr>
                </w:pPr>
                <w:r>
                  <w:rPr>
                    <w:szCs w:val="24"/>
                  </w:rPr>
                  <w:t>13.4.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jc w:val="both"/>
                  <w:rPr>
                    <w:szCs w:val="24"/>
                  </w:rPr>
                </w:pPr>
                <w:r>
                  <w:rPr>
                    <w:szCs w:val="24"/>
                  </w:rPr>
                  <w:t>13.5. Personalo ir asmens, vaiko santykiai grindžiami abipusės pagarbos, tarpusavio supratimo ir susitarimo principais. Asmens, vaiko ir personalo tarpusavio bendravimas rodo pagarbius ir šiltus santykius.</w:t>
                </w:r>
              </w:p>
              <w:p>
                <w:pPr>
                  <w:widowControl w:val="0"/>
                  <w:jc w:val="both"/>
                  <w:rPr>
                    <w:szCs w:val="24"/>
                  </w:rPr>
                </w:pPr>
                <w:r>
                  <w:rPr>
                    <w:szCs w:val="24"/>
                  </w:rPr>
                  <w:t>13.6.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jc w:val="both"/>
                  <w:rPr>
                    <w:szCs w:val="24"/>
                  </w:rPr>
                </w:pPr>
                <w:r>
                  <w:rPr>
                    <w:szCs w:val="24"/>
                  </w:rPr>
                  <w:t>13.7. Asmeniui, vaikui užtikrinta, kad savanorių teikiamos paslaugos yra kokybiškos. Savanorių veikla yra kolegiškai prižiūrima socialinės globos įstaigos specialistų ir šis priežiūros faktas yra užfiksuota socialinės globos įstaigos dokumentuose, nurodant savanorio vardą, pavardę ir savanorį prižiūrinčio darbuotojo vardą, pavardę ir pareigas.</w:t>
                </w:r>
              </w:p>
              <w:p>
                <w:pPr>
                  <w:widowControl w:val="0"/>
                  <w:jc w:val="both"/>
                  <w:rPr>
                    <w:szCs w:val="24"/>
                  </w:rPr>
                </w:pPr>
                <w:r>
                  <w:rPr>
                    <w:szCs w:val="24"/>
                  </w:rPr>
                  <w:t>13.8.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jc w:val="both"/>
                  <w:rPr>
                    <w:szCs w:val="24"/>
                  </w:rPr>
                </w:pPr>
                <w:r>
                  <w:rPr>
                    <w:szCs w:val="24"/>
                  </w:rPr>
                  <w:t>13.9.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jc w:val="both"/>
                  <w:rPr>
                    <w:szCs w:val="24"/>
                  </w:rPr>
                </w:pPr>
                <w:r>
                  <w:rPr>
                    <w:szCs w:val="24"/>
                  </w:rPr>
                  <w:t>13.10. Tais atvejais, kai asmens, vaiko veiksmai kelia pavojų jam pačiam ir kitiems, jo saugumo interesais asmens, vaiko orumas užtikrinamas profesionaliais personalo veiksmais.</w:t>
                </w:r>
              </w:p>
              <w:p>
                <w:pPr>
                  <w:widowControl w:val="0"/>
                  <w:jc w:val="both"/>
                  <w:rPr>
                    <w:szCs w:val="24"/>
                  </w:rPr>
                </w:pPr>
                <w:r>
                  <w:rPr>
                    <w:szCs w:val="24"/>
                  </w:rPr>
                  <w:t>13.11.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Socialinės globos įstaiga turi visus reikalingus ir teisės aktuose nustatytus dokumentus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 xml:space="preserve">14.1. Socialinės globos įstaiga yra įregistruota Juridinių asmenų registre ir turi visus įstaigos steigimą ir veiklą reglamentuojančius dokumentus: </w:t>
                </w:r>
              </w:p>
              <w:p>
                <w:pPr>
                  <w:widowControl w:val="0"/>
                  <w:jc w:val="both"/>
                  <w:rPr>
                    <w:szCs w:val="24"/>
                  </w:rPr>
                </w:pPr>
                <w:r>
                  <w:rPr>
                    <w:szCs w:val="24"/>
                  </w:rPr>
                  <w:t>14.1.1. įstaigos nuostatus (įstatus);</w:t>
                </w:r>
              </w:p>
              <w:p>
                <w:pPr>
                  <w:widowControl w:val="0"/>
                  <w:jc w:val="both"/>
                  <w:rPr>
                    <w:szCs w:val="24"/>
                  </w:rPr>
                </w:pPr>
                <w:r>
                  <w:rPr>
                    <w:szCs w:val="24"/>
                  </w:rPr>
                  <w:t>14.1.2. metinį įstaigos veiklos planą ir metinę įstaigos veiklos ataskaitą;</w:t>
                </w:r>
              </w:p>
              <w:p>
                <w:pPr>
                  <w:widowControl w:val="0"/>
                  <w:jc w:val="both"/>
                  <w:rPr>
                    <w:szCs w:val="24"/>
                  </w:rPr>
                </w:pPr>
                <w:r>
                  <w:rPr>
                    <w:szCs w:val="24"/>
                  </w:rPr>
                  <w:t xml:space="preserve">14.1.3. teikiamų paslaugų sąrašą, patvirtintą paslaugos kainą (-as); </w:t>
                </w:r>
              </w:p>
              <w:p>
                <w:pPr>
                  <w:widowControl w:val="0"/>
                  <w:jc w:val="both"/>
                  <w:rPr>
                    <w:szCs w:val="24"/>
                  </w:rPr>
                </w:pPr>
                <w:r>
                  <w:rPr>
                    <w:szCs w:val="24"/>
                  </w:rPr>
                  <w:t>14.1.4.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jc w:val="both"/>
                  <w:rPr>
                    <w:szCs w:val="24"/>
                  </w:rPr>
                </w:pPr>
                <w:r>
                  <w:rPr>
                    <w:szCs w:val="24"/>
                  </w:rPr>
                  <w:t>14.1.5. įstaigoje vykdomas socialinės veiklos, laisvalaikio užimtumo, šeimos konsultavimo ar kitas programas;</w:t>
                </w:r>
              </w:p>
              <w:p>
                <w:pPr>
                  <w:widowControl w:val="0"/>
                  <w:jc w:val="both"/>
                  <w:rPr>
                    <w:szCs w:val="24"/>
                  </w:rPr>
                </w:pPr>
                <w:r>
                  <w:rPr>
                    <w:szCs w:val="24"/>
                  </w:rPr>
                  <w:t xml:space="preserve">14.1.6. vidaus tvarkos taisykles (paslaugų gavėjams priimtina kalba ir forma apibūdinančias paslaugų gavėjų ir darbuotojų teises ir pareigas); </w:t>
                </w:r>
              </w:p>
              <w:p>
                <w:pPr>
                  <w:widowControl w:val="0"/>
                  <w:jc w:val="both"/>
                  <w:rPr>
                    <w:szCs w:val="24"/>
                  </w:rPr>
                </w:pPr>
                <w:r>
                  <w:rPr>
                    <w:szCs w:val="24"/>
                  </w:rPr>
                  <w:t>14.1.7. personalo pareigybių aprašus;</w:t>
                </w:r>
              </w:p>
              <w:p>
                <w:pPr>
                  <w:widowControl w:val="0"/>
                  <w:jc w:val="both"/>
                  <w:rPr>
                    <w:szCs w:val="24"/>
                  </w:rPr>
                </w:pPr>
                <w:r>
                  <w:rPr>
                    <w:szCs w:val="24"/>
                  </w:rPr>
                  <w:t>14.1.8. darbuotojų profesinės kompetencijos tobulinimo planus;</w:t>
                </w:r>
              </w:p>
              <w:p>
                <w:pPr>
                  <w:widowControl w:val="0"/>
                  <w:jc w:val="both"/>
                  <w:rPr>
                    <w:szCs w:val="24"/>
                  </w:rPr>
                </w:pPr>
                <w:r>
                  <w:rPr>
                    <w:szCs w:val="24"/>
                  </w:rPr>
                  <w:t>14.1.9. asmenų bylas („gyvenimo knygas“), vaikų bylas, kuriose yra ISGP ir kiti su asmens, vaiko socialine globa susiję dokumentai;</w:t>
                </w:r>
              </w:p>
              <w:p>
                <w:pPr>
                  <w:widowControl w:val="0"/>
                  <w:jc w:val="both"/>
                  <w:rPr>
                    <w:szCs w:val="24"/>
                  </w:rPr>
                </w:pPr>
                <w:r>
                  <w:rPr>
                    <w:szCs w:val="24"/>
                  </w:rPr>
                  <w:t>14.1.10. asmenų, globėjų, rūpintojų, kitų šeimos narių ar artimųjų giminaičių, vaiko tėvų, globėjo, rūpintojo skundų ir prašymų registracijos žurnalą;</w:t>
                </w:r>
              </w:p>
              <w:p>
                <w:pPr>
                  <w:widowControl w:val="0"/>
                  <w:jc w:val="both"/>
                </w:pPr>
                <w:r>
                  <w:rPr>
                    <w:szCs w:val="24"/>
                  </w:rPr>
                  <w:t xml:space="preserve">14.1.11. </w:t>
                </w:r>
                <w:r>
                  <w:t xml:space="preserve">neigiamo pobūdžio įvykių ir jų pasekmių asmeniui registracijos žurnalą, kuriame aprašomas įvykis, galimos įvykio priežastys, pasekmės, priemonės, kurių buvo imtasi, siekiant mažinti panašių įvykių pasikartojimo riziką  ir pan.; </w:t>
                </w:r>
              </w:p>
              <w:p>
                <w:pPr>
                  <w:widowControl w:val="0"/>
                  <w:jc w:val="both"/>
                  <w:rPr>
                    <w:szCs w:val="24"/>
                  </w:rPr>
                </w:pPr>
                <w:r>
                  <w:rPr>
                    <w:szCs w:val="24"/>
                  </w:rPr>
                  <w:t xml:space="preserve">14.1.12. socialinės globos atitikties socialinės globos normoms vertinimo (įsivertinimo) rezultatus apibūdinančius dokumentus;  </w:t>
                </w:r>
              </w:p>
              <w:p>
                <w:pPr>
                  <w:widowControl w:val="0"/>
                  <w:jc w:val="both"/>
                  <w:rPr>
                    <w:szCs w:val="24"/>
                  </w:rPr>
                </w:pPr>
                <w:r>
                  <w:rPr>
                    <w:szCs w:val="24"/>
                  </w:rPr>
                  <w:t xml:space="preserve">14.1.13. įstaigos savanoriško darbo funkcijų atlikimą reglamentuojančius dokumentus (jei socialinės globos įstaigoje dirba savanoriai); </w:t>
                </w:r>
              </w:p>
              <w:p>
                <w:pPr>
                  <w:widowControl w:val="0"/>
                  <w:jc w:val="both"/>
                  <w:rPr>
                    <w:szCs w:val="24"/>
                  </w:rPr>
                </w:pPr>
                <w:r>
                  <w:rPr>
                    <w:szCs w:val="24"/>
                  </w:rPr>
                  <w:t>14.1.14. licenciją teikti socialinę globą ir kitas teisės aktų nustatytas licencijas bei leidimus;</w:t>
                </w:r>
              </w:p>
              <w:p>
                <w:pPr>
                  <w:widowControl w:val="0"/>
                  <w:jc w:val="both"/>
                  <w:rPr>
                    <w:szCs w:val="24"/>
                  </w:rPr>
                </w:pPr>
                <w:r>
                  <w:rPr>
                    <w:szCs w:val="24"/>
                  </w:rPr>
                  <w:t xml:space="preserve">14.1.15. licencijas teikti slaugos, reabilitacijos (kineziterapijos, masažo ir pan.) paslaugas (kai dienos socialinės globos įstaiga teikia šias paslaugas); </w:t>
                </w:r>
              </w:p>
              <w:p>
                <w:pPr>
                  <w:widowControl w:val="0"/>
                  <w:jc w:val="both"/>
                  <w:rPr>
                    <w:szCs w:val="24"/>
                  </w:rPr>
                </w:pPr>
                <w:r>
                  <w:rPr>
                    <w:szCs w:val="24"/>
                  </w:rPr>
                  <w:t>14.1.16. kitus reikalingus dokumentus.</w:t>
                </w:r>
              </w:p>
              <w:p>
                <w:pPr>
                  <w:widowControl w:val="0"/>
                  <w:jc w:val="both"/>
                  <w:rPr>
                    <w:szCs w:val="24"/>
                  </w:rPr>
                </w:pPr>
                <w:r>
                  <w:rPr>
                    <w:szCs w:val="24"/>
                  </w:rPr>
                  <w:t>14.2. Asmeniui, vaikui užtikrinamas tvarkingas su asmeniu susijusios informacijos ir dokumentų kaupimas jo byloje bei joje esančios informacijos (įskaitant asmens duomenis) konfidencialumas. Socialinės globos įstaigoje dirbantys darbuotojai informacijos konfidencialumo užtikrinimą yra patvirtinę socialinės globos įstaigos nustatytos formos raštiškais pasižadėjimais.</w:t>
                </w:r>
              </w:p>
              <w:p>
                <w:pPr>
                  <w:widowControl w:val="0"/>
                  <w:jc w:val="both"/>
                  <w:rPr>
                    <w:szCs w:val="24"/>
                  </w:rPr>
                </w:pPr>
                <w:r>
                  <w:rPr>
                    <w:szCs w:val="24"/>
                  </w:rPr>
                  <w:t>14.3. Asmenų, vaikų bylos ir kiti su socialinės globos įstaigos veikla susiję dokumentai yra saugomi teisės aktų nustatyta tvarka.</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Palaikoma ir skatinama personalo nuolatinio tobulėjimo ir paslaugų kokybės siekimo aplinka</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 xml:space="preserve">15.1. Personalui sudaryta profesinį tobulėjimą motyvuojanti aplinka ir galimybės tobulinti profesinę kompetenciją. Socialinės globos įstaigoje yra sudaromi profesinės kompetencijos tobulinimo planai.  </w:t>
                </w:r>
              </w:p>
              <w:p>
                <w:pPr>
                  <w:widowControl w:val="0"/>
                  <w:jc w:val="both"/>
                  <w:rPr>
                    <w:szCs w:val="24"/>
                  </w:rPr>
                </w:pPr>
                <w:r>
                  <w:rPr>
                    <w:color w:val="000000"/>
                    <w:szCs w:val="24"/>
                  </w:rPr>
                  <w:t xml:space="preserve">15.2. Personalas nuolat tobulina savo profesinę kompetenciją, dalyvaudamas profesinės kompetencijos tobulinimo programose, įgyja naujų žinių, reikalingų darbe. Kiekvienas darbuotojas, socialinės globos įstaigoje teikiantis socialinę globą asmeniui, vaikui su negalia (taip pat ir su sunkia negalia), teisės aktų nustatyta tvarka dalyvauja profesinės kompetencijos tobulinimo kursuose.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Personalui periodiškai </w:t>
                </w:r>
                <w:r>
                  <w:rPr>
                    <w:szCs w:val="24"/>
                  </w:rPr>
                  <w:t xml:space="preserve">(atsižvelgiant į pareigybę ir vykdomas funkcijas) </w:t>
                </w:r>
                <w:r>
                  <w:rPr>
                    <w:color w:val="000000"/>
                    <w:szCs w:val="24"/>
                  </w:rPr>
                  <w:t xml:space="preserve"> instruktuojamas ar tobulinama profesinė jo kompetencija saugos ir sveikatos darbe klausimais. Socialinių paslaugų srities darbuotojams, sveikatos priežiūros specialistams, kitiems specialistams sudaryta galimybė tobulinti savo profesinę kompetenciją pagal teisės aktuose įteisintus profesinės kompetencijos tobulinimo reikalavimus. Socialinės globos įstaiga individualios priežiūros personalui užtikrina galimybę dalyvauti įžanginiuose mokymuose.</w:t>
                </w:r>
                <w:r>
                  <w:rPr>
                    <w:szCs w:val="24"/>
                  </w:rPr>
                  <w:t xml:space="preserve"> </w:t>
                </w:r>
              </w:p>
              <w:p>
                <w:pPr>
                  <w:widowControl w:val="0"/>
                  <w:jc w:val="both"/>
                  <w:rPr>
                    <w:szCs w:val="24"/>
                  </w:rPr>
                </w:pPr>
                <w:r>
                  <w:rPr>
                    <w:szCs w:val="24"/>
                  </w:rPr>
                  <w:t>15.3. Socialinės globos įstaigos administracija sudaro galimybę socialiniams darbuotojams kiekvieną savaitę skirti ne mažiau kaip 2 val. dokumentacijai pildyti. Tai yra pažymėta darbuotojų darbo grafikuose.</w:t>
                </w:r>
              </w:p>
              <w:p>
                <w:pPr>
                  <w:widowControl w:val="0"/>
                  <w:jc w:val="both"/>
                  <w:rPr>
                    <w:szCs w:val="24"/>
                  </w:rPr>
                </w:pPr>
                <w:r>
                  <w:rPr>
                    <w:szCs w:val="24"/>
                  </w:rPr>
                  <w:t>15.4.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jc w:val="both"/>
                  <w:rPr>
                    <w:szCs w:val="24"/>
                  </w:rPr>
                </w:pPr>
                <w:r>
                  <w:rPr>
                    <w:szCs w:val="24"/>
                  </w:rPr>
                  <w:t>15.5. Asmeniui, vaikui teikiamų paslaugų kokybę garantuoja personalui teikiama reguliari ir kokybiška socialinės globos įstaigos darbuotojų savitarpio ar kitų specialistų iš išorės pagalba. Socialinės globos įstaigoje pagal galimybes yra sudarytos sąlygos vykdyti superviziją.</w:t>
                </w:r>
              </w:p>
              <w:p>
                <w:pPr>
                  <w:widowControl w:val="0"/>
                  <w:jc w:val="both"/>
                  <w:rPr>
                    <w:szCs w:val="24"/>
                  </w:rPr>
                </w:pPr>
                <w:r>
                  <w:rPr>
                    <w:szCs w:val="24"/>
                  </w:rPr>
                  <w:t>15.6.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jc w:val="both"/>
                  <w:rPr>
                    <w:szCs w:val="24"/>
                  </w:rPr>
                </w:pPr>
                <w:r>
                  <w:rPr>
                    <w:szCs w:val="24"/>
                  </w:rPr>
                  <w:t>15.7.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departamentui prie Socialinės apsaugos ir darbo ministerijos (toliau – Departamentas).</w:t>
                </w:r>
              </w:p>
              <w:p>
                <w:pPr>
                  <w:widowControl w:val="0"/>
                  <w:jc w:val="both"/>
                  <w:rPr>
                    <w:szCs w:val="24"/>
                  </w:rPr>
                </w:pPr>
                <w:r>
                  <w:rPr>
                    <w:szCs w:val="24"/>
                  </w:rPr>
                  <w:t>15.8.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 (pareigos, vardas, pavardė)).</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Socialinės globos įstaigos veikla grindžiama skaidrumo, atskaitomybės, informuotumo principais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16.1. Socialinės globos įstaiga rengia ir reguliariai atnaujina informacinį biuletenį (internetinį puslapį), kuriame pateikiama informacija apie dienos socialinės globos centrą: teikiamas paslaugas, personalo kvalifikaciją ar supažindinama su asmens namuose teikiamomis dienos socialinės globos paslaugomis bei jas teikiančia įstaiga.</w:t>
                </w:r>
              </w:p>
              <w:p>
                <w:pPr>
                  <w:widowControl w:val="0"/>
                  <w:jc w:val="both"/>
                  <w:rPr>
                    <w:szCs w:val="24"/>
                  </w:rPr>
                </w:pPr>
                <w:r>
                  <w:rPr>
                    <w:szCs w:val="24"/>
                  </w:rPr>
                  <w:t>16.2.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jc w:val="both"/>
                  <w:rPr>
                    <w:szCs w:val="24"/>
                  </w:rPr>
                </w:pPr>
                <w:r>
                  <w:rPr>
                    <w:szCs w:val="24"/>
                  </w:rPr>
                  <w:t>16.3.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jc w:val="both"/>
                  <w:rPr>
                    <w:szCs w:val="24"/>
                  </w:rPr>
                </w:pPr>
                <w:r>
                  <w:rPr>
                    <w:szCs w:val="24"/>
                  </w:rPr>
                  <w:t>16.4. Socialinės globos įstaiga teisės aktų nustatyta tvarka užtikrina ataskaitų ir kitos informacijos pateikimą steigėjo teises ir pareigas įgyvendinančiai institucijai bei kitoms institucijoms.</w:t>
                </w:r>
              </w:p>
            </w:tc>
          </w:tr>
        </w:tbl>
        <w:sdt>
          <w:sdtPr>
            <w:alias w:val="pabaiga"/>
            <w:tag w:val="part_3b49721b546a4b7cb8b5be3de99cb06a"/>
            <w:lock w:val="sdtLocked"/>
            <w:richText/>
          </w:sdtPr>
          <w:sdtContent>
            <w:p>
              <w:pPr>
                <w:widowControl w:val="0"/>
                <w:jc w:val="center"/>
                <w:rPr>
                  <w:szCs w:val="24"/>
                </w:rPr>
              </w:pPr>
              <w:r>
                <w:rPr>
                  <w:szCs w:val="24"/>
                </w:rPr>
                <w:t>_____________________________________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4 pr."/>
        <w:tag w:val="part_f4c9715f00d04f7ca8e4d258c8b8609b"/>
        <w:lock w:val="sdtLocked"/>
        <w:richText/>
      </w:sdtPr>
      <w:sdtContent>
        <w:p>
          <w:pPr>
            <w:tabs>
              <w:tab w:val="center" w:pos="4819"/>
              <w:tab w:val="right" w:pos="9638"/>
            </w:tabs>
            <w:ind w:firstLine="8902"/>
            <w:sectPr>
              <w:pgSz w:w="16838" w:h="11906" w:orient="landscape"/>
              <w:pgMar w:top="1440" w:right="1276" w:bottom="991" w:left="1440" w:header="567" w:footer="567" w:gutter="0"/>
              <w:pgNumType w:start="1"/>
              <w:cols w:space="1296"/>
              <w:titlePg/>
              <w:docGrid w:linePitch="360"/>
            </w:sectPr>
          </w:pPr>
        </w:p>
        <w:p>
          <w:pPr>
            <w:tabs>
              <w:tab w:val="center" w:pos="4819"/>
              <w:tab w:val="right" w:pos="9638"/>
            </w:tabs>
            <w:ind w:firstLine="8902"/>
            <w:rPr>
              <w:szCs w:val="24"/>
            </w:rPr>
          </w:pPr>
          <w:r>
            <w:rPr>
              <w:szCs w:val="24"/>
            </w:rPr>
            <w:t xml:space="preserve">Socialinės globos normų aprašo </w:t>
          </w:r>
        </w:p>
        <w:p>
          <w:pPr>
            <w:widowControl w:val="0"/>
            <w:ind w:firstLine="8902"/>
            <w:rPr>
              <w:szCs w:val="24"/>
            </w:rPr>
          </w:pPr>
          <w:sdt>
            <w:sdtPr>
              <w:alias w:val="Numeris"/>
              <w:tag w:val="nr_f4c9715f00d04f7ca8e4d258c8b8609b"/>
              <w:lock w:val="sdtLocked"/>
              <w:richText/>
            </w:sdtPr>
            <w:sdtContent>
              <w:r>
                <w:rPr>
                  <w:szCs w:val="24"/>
                </w:rPr>
                <w:t>4</w:t>
              </w:r>
            </w:sdtContent>
          </w:sdt>
          <w:r>
            <w:rPr>
              <w:szCs w:val="24"/>
            </w:rPr>
            <w:t xml:space="preserve"> priedas</w:t>
          </w:r>
        </w:p>
        <w:p>
          <w:pPr>
            <w:widowControl w:val="0"/>
            <w:ind w:firstLine="3364"/>
            <w:jc w:val="both"/>
            <w:rPr>
              <w:szCs w:val="24"/>
            </w:rPr>
          </w:pPr>
        </w:p>
        <w:p>
          <w:pPr>
            <w:widowControl w:val="0"/>
            <w:ind w:firstLine="6448"/>
            <w:jc w:val="both"/>
            <w:rPr>
              <w:szCs w:val="24"/>
            </w:rPr>
          </w:pPr>
        </w:p>
        <w:sdt>
          <w:sdtPr>
            <w:alias w:val="Pavadinimas"/>
            <w:tag w:val="title_f4c9715f00d04f7ca8e4d258c8b8609b"/>
            <w:lock w:val="sdtLocked"/>
            <w:richText/>
          </w:sdtPr>
          <w:sdtContent>
            <w:p>
              <w:pPr>
                <w:widowControl w:val="0"/>
                <w:jc w:val="center"/>
                <w:rPr>
                  <w:b/>
                  <w:bCs/>
                  <w:szCs w:val="24"/>
                </w:rPr>
              </w:pPr>
              <w:r>
                <w:rPr>
                  <w:b/>
                  <w:bCs/>
                  <w:szCs w:val="24"/>
                </w:rPr>
                <w:t>SENYVO AMŽIAUS ASMENŲ IR SUAUGUSIŲ ASMENŲ SU NEGALIA</w:t>
              </w:r>
            </w:p>
            <w:p>
              <w:pPr>
                <w:widowControl w:val="0"/>
                <w:jc w:val="center"/>
                <w:rPr>
                  <w:b/>
                  <w:bCs/>
                  <w:szCs w:val="24"/>
                </w:rPr>
              </w:pPr>
              <w:r>
                <w:rPr>
                  <w:b/>
                  <w:bCs/>
                  <w:szCs w:val="24"/>
                </w:rPr>
                <w:t>ILGALAIKĖS (TRUMPALAIKĖS) SOCIALINĖS GLOBOS NORMOS, TAIKOMOS SOCIALINĖS GLOBOS NAMAMS, STACIONARINĖMS ILGALAIKĖS PRIEŽIŪROS ĮSTAIGOMS, GRUPINIO GYVENIMO NAMAMS IR BENDRO GYVENIMO NAMAMS</w:t>
              </w:r>
            </w:p>
          </w:sdtContent>
        </w:sdt>
        <w:p>
          <w:pPr>
            <w:widowControl w:val="0"/>
            <w:jc w:val="both"/>
            <w:rPr>
              <w:b/>
              <w:bCs/>
              <w:szCs w:val="24"/>
            </w:rPr>
          </w:pPr>
        </w:p>
        <w:p>
          <w:pPr>
            <w:widowControl w:val="0"/>
            <w:jc w:val="both"/>
            <w:rPr>
              <w:b/>
              <w:b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8"/>
            <w:gridCol w:w="16"/>
            <w:gridCol w:w="52"/>
            <w:gridCol w:w="4042"/>
            <w:gridCol w:w="59"/>
            <w:gridCol w:w="59"/>
            <w:gridCol w:w="41"/>
            <w:gridCol w:w="9481"/>
            <w:gridCol w:w="16"/>
          </w:tblGrid>
          <w:tr>
            <w:trPr>
              <w:gridAfter w:val="1"/>
              <w:wAfter w:w="16" w:type="dxa"/>
              <w:trHeight w:val="20"/>
            </w:trPr>
            <w:tc>
              <w:tcPr>
                <w:tcW w:w="756" w:type="dxa"/>
                <w:gridSpan w:val="3"/>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w:t>
                </w:r>
              </w:p>
            </w:tc>
            <w:tc>
              <w:tcPr>
                <w:tcW w:w="4042" w:type="dxa"/>
                <w:tcBorders>
                  <w:top w:val="single" w:sz="4" w:space="0" w:color="auto"/>
                  <w:left w:val="single" w:sz="4" w:space="0" w:color="auto"/>
                  <w:bottom w:val="single" w:sz="4" w:space="0" w:color="auto"/>
                  <w:right w:val="single" w:sz="4" w:space="0" w:color="auto"/>
                </w:tcBorders>
                <w:hideMark/>
              </w:tcPr>
              <w:p>
                <w:pPr>
                  <w:widowControl w:val="0"/>
                  <w:ind w:right="72"/>
                  <w:rPr>
                    <w:szCs w:val="24"/>
                  </w:rPr>
                </w:pPr>
                <w:r>
                  <w:rPr>
                    <w:szCs w:val="24"/>
                  </w:rPr>
                  <w:t>Užtikrinamas asmens socialinės globos tikslingumas, paremtas išsamiu ir visapusišku asmens poreikių vertinimu</w:t>
                </w:r>
              </w:p>
            </w:tc>
            <w:tc>
              <w:tcPr>
                <w:tcW w:w="9640" w:type="dxa"/>
                <w:gridSpan w:val="4"/>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 xml:space="preserve">1.1. Socialinės globos namuose, stacionarinėse ilgalaikės priežiūros įstaigose, grupinio gyvenimo namuose ir bendro gyvenimo namuose (toliau visi kartu šiame priede – socialinės globos įstaiga)  kaupiamoje informacijoje apie asmenį  (toliau – asmens byla) yra įrašai ir dokumentai apie savivaldybės administracijos sprendimą skirti asmeniui ilgalaikę (trumpalaikę) socialinę globą socialinės globos įstaigoje, socialinių paslaugų teikimo ir finansavimo sutartį (toliau – sutartis), kurie sudaryti vadovaujantis socialinės apsaugos ir darbo ministro tvirtinamu asmens (šeimos) socialinių paslaugų poreikio nustatymo, skyrimo ir organizavimo tvarkos aprašu. Jei socialinė globa pradėta teikti ne savivaldybės administracijos sprendimu, asmens byloje yra įrašai ir dokumentai apie socialinės globos įstaigoje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pPr>
                  <w:widowControl w:val="0"/>
                  <w:jc w:val="both"/>
                  <w:rPr>
                    <w:szCs w:val="24"/>
                  </w:rPr>
                </w:pPr>
                <w:r>
                  <w:rPr>
                    <w:szCs w:val="24"/>
                  </w:rPr>
                  <w:t>1.2. Socialinės globos įstaigoje apgyvendinami asmenys, turintys pirmines ambulatorines asmens sveikatos priežiūros paslaugas teikiančio gydytojo (šeimos gydytojo) arba gydančio gydytojo išduotą išrašą iš medicininių dokumentų (F027/a ar E027), nuo kurio išdavimo iki asmens apgyvendinimo globos įstaigoje negali būti praėję daugiau kaip 3 mėnesiai, įrodantį, kad asmuo neserga ūmiomis infekcinėmis ligomis ir kad jam nediagnozuota ūmi psichozė, išskyrus atvejus, kai socialinės globos įstaigoje apgyvendinami suaugę asmenys su negalia ir senyvo amžiaus asmenys, atvykę iš užsienio valstybės (-ių), kurią (-ias) ištiko humanitarinė krizė, kaip ji apibrėžta Lietuvos Respublikos asmenų perkėlimo į Lietuvos Respubliką įstatyme (toliau šiame papunktyje – šie asmenys). Šie asmenys pirmines ambulatorines asmens sveikatos priežiūros paslaugas teikiančio gydytojo arba gydančio gydytojo išduotą išrašą iš medicininių dokumentų (F027/a ar E027) gali pateikti per 1 mėnesį nuo jų apgyvendinimo socialinės globos įstaigoje dienos. Šiame papunktyje minimas asmeniui išduotas išrašas iš medicininių dokumentų saugomas asmens byloje. Šie asmenys, jei, apgyvendinant juos socialinės globos įstaigoje, kyla įtarimas, kad jie serga ūmiomis infekcinėmis ligomis (turi ūmiai infekcijai būdingų požymių), o išrašas iš medicininių dokumentų, kuriame nurodyta, kad asmuo neserga ūmiomis infekcinėmis ligomis, nepateikiamas, socialinės globos įstaigoje apgyvendinami atskirai nuo kitų asmenų ir nedelsiant</w:t>
                </w:r>
                <w:r>
                  <w:t xml:space="preserve"> </w:t>
                </w:r>
                <w:r>
                  <w:rPr>
                    <w:szCs w:val="24"/>
                  </w:rPr>
                  <w:t xml:space="preserve">socialinės globos įstaigos nustatyta tvarka konsultuojamasi su jų šeimos gydytojais dėl sveikatos priežiūros paslaugų jiems parinkimo bei dėl atskiro apgyvendinimo pabaigos.  </w:t>
                </w:r>
              </w:p>
              <w:p>
                <w:pPr>
                  <w:widowControl w:val="0"/>
                  <w:jc w:val="both"/>
                  <w:rPr>
                    <w:szCs w:val="24"/>
                    <w:lang w:eastAsia="lt-LT"/>
                  </w:rPr>
                </w:pPr>
                <w:r>
                  <w:rPr>
                    <w:szCs w:val="24"/>
                    <w:lang w:eastAsia="lt-LT"/>
                  </w:rPr>
                  <w:t>1.3. Siekiant užtikrinti grupiniuose gyvenimo namuose gyvenančių asmenų teises ir teisėtus interesus, grupinio gyvenimo namuose gali gyventi ir šių asmenų nepilnamečiai vaikai, jei tai neprieštarauja geriausiems vaikų interesams. Grupinio gyvenimo namai užtikrina kartu su asmeniu su negalia apgyvendinto nepilnamečio vaiko poreikių tenkinimą. Jei grupinio gyvenimo namai teikia šiam nepilnamečiam vaikui ilgalaikę (trumpalaikę) socialinę globą, ji turi atitikti likusių be tėvų globos vaikų, socialinę riziką patiriančių vaikų, vaikų su negalia ilgalaikės (trumpalaikės) socialinės globos normose nustatytus vaiko įgalinimo, ugdymo, konkrečių paslaugų poreikio nustatymo ir individualaus socialinės globos plano sudarymo reikalavimus. Šiuo atveju licencija teikti institucinę socialinę globą (ilgalaikę, trumpalaikę) vaikams socialinės globos įstaigoje nereikalinga.</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2.</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rPr>
                    <w:szCs w:val="24"/>
                  </w:rPr>
                </w:pPr>
                <w:r>
                  <w:rPr>
                    <w:szCs w:val="24"/>
                  </w:rPr>
                  <w:t>Asmeniui pagal įvertintus poreikius sudaromas individualus socialinės globos planas (toliau –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2.1. ISGP rengia socialinės globos įstaigos specialistai, esant poreikiui, dalyvauja ir socialiniai darbuotojai ir (ar) savivaldybės administracijos valstybės tarnautojai ar darbuotojai, atitinkantys Socialinių paslaugų įstatymo 26 straipsnio 6 dalyje nustatytus reikalavimus ir savivaldybės institucijos mero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nurodant ISGP sudaryme dalyvavusių asmenų vardus, pavardes bei atstovaujamų institucijų pavadinimus.</w:t>
                </w:r>
              </w:p>
              <w:p>
                <w:pPr>
                  <w:widowControl w:val="0"/>
                  <w:jc w:val="both"/>
                  <w:rPr>
                    <w:szCs w:val="24"/>
                  </w:rPr>
                </w:pPr>
                <w:r>
                  <w:rPr>
                    <w:szCs w:val="24"/>
                  </w:rPr>
                  <w:t xml:space="preserve">2.2. Sudarant ISPG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taip pat įvertinta: asmens savarankiškumo, savitarnos, asmeninės higienos įgūdžiai, elgesio, bendravimo, valgymo, miego, namų režimo įpročiai, individualūs poreikiai, interesai, pomėgiai, padidėjusio ar neįprasto jautrumo tam tikriems garsams, lytėjimui, kvapams, drabužiams, maisto sudėčiai, skoniui, skausmui, temperatūrai buvimas, kita svarbi asmens, jo globėjo, rūpintojo, kitų šeimos narių ar artimųjų giminaičių pateikta informacija, reikalinga tinkamai suteikti paslaugas, pagalbą. Vertinant asmens konkrečių paslaugų, pagalbos poreikius ISGP detaliai aprašomos sritys, kuriose jis yra labiau savarankiškas, kur ir kokios konkrečios pagalbos jam reikia. </w:t>
                </w:r>
              </w:p>
              <w:p>
                <w:pPr>
                  <w:widowControl w:val="0"/>
                  <w:jc w:val="both"/>
                  <w:rPr>
                    <w:szCs w:val="24"/>
                  </w:rPr>
                </w:pPr>
                <w:r>
                  <w:rPr>
                    <w:szCs w:val="24"/>
                  </w:rPr>
                  <w:t xml:space="preserve">2.3. Socialinės globos įstaigoje, vertinant asmens poreikius, kad būtų tinkamai sudarytas ISGP, dalyvauja visi reikalingi specialistai, pats asmuo ar, esant poreikiui, asmens globėjas, rūpintojas, kiti šeimos nariai ar artimieji giminaičiai  ir visa tai yra  užfiksuota asmens  byloje pridedamuose dokumentuose, nurodant dalyvavusių asmenų vardus, pavardes ir atstovaujamų įstaigų pavadinimus</w:t>
                </w:r>
                <w:r>
                  <w:t xml:space="preserve"> </w:t>
                </w:r>
                <w:r>
                  <w:rPr>
                    <w:szCs w:val="24"/>
                  </w:rPr>
                  <w:t xml:space="preserve">ar ryšį su asmeniu. </w:t>
                </w:r>
              </w:p>
              <w:p>
                <w:pPr>
                  <w:widowControl w:val="0"/>
                  <w:jc w:val="both"/>
                  <w:rPr>
                    <w:szCs w:val="24"/>
                  </w:rPr>
                </w:pPr>
                <w:r>
                  <w:rPr>
                    <w:szCs w:val="24"/>
                  </w:rPr>
                  <w:t>2.4. ISGP, socialinės globos įstaigos nustatyta tvarka ir vadovaujantis asmens duomenų apsaugos reikalavimais, nurodoma informacija apie asmenį (vardas, pavardė, asmens kodas, jei neturi asmens kodo – gimimo data), šeimą (šeiminė padėtis), informacija iš pirmines ambulatorines asmens sveikatos priežiūros paslaugas teikiančio gydytojo apie asmens sveikatos būklę (diagnozės, paskirti medikamentai ir pan., gydytojo vardas, pavardė, atstovaujančios sveikatos priežiūros įstaigos pavadinimas) ir informacija apie socialinės globos įstaigoje</w:t>
                </w:r>
                <w:r>
                  <w:rPr>
                    <w:b/>
                    <w:bCs/>
                    <w:szCs w:val="24"/>
                  </w:rPr>
                  <w:t xml:space="preserve"> </w:t>
                </w:r>
                <w:r>
                  <w:rPr>
                    <w:szCs w:val="24"/>
                  </w:rPr>
                  <w:t xml:space="preserve">įvertintus asmens poreikius konkrečioms paslaugoms, pagalbai (personalo (taip pat ir ne įstaigoje dirbančio) teikiančio paslaugas ar pagalbą vardai, pavardės, pareigos).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widowControl w:val="0"/>
                  <w:jc w:val="both"/>
                  <w:rPr>
                    <w:szCs w:val="24"/>
                  </w:rPr>
                </w:pPr>
                <w:r>
                  <w:rPr>
                    <w:szCs w:val="24"/>
                  </w:rPr>
                  <w:t>2.5.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nuo asmens atvykimo į socialinės globos įstaigą turi būti peržiūrimas. ISGP (įskaitant ir preliminarų) senyvo amžiaus asmeniui sudaromas ne vėliau kaip per 1 mėnesį, asmeniui su negalia (taip pat ir turinčiam sunkią negalią) – ne vėliau kaip per 1,5 mėnesio nuo asmens atvykimo į socialinės globos įstaigą dienos.</w:t>
                </w:r>
              </w:p>
              <w:p>
                <w:pPr>
                  <w:widowControl w:val="0"/>
                  <w:jc w:val="both"/>
                  <w:rPr>
                    <w:szCs w:val="24"/>
                  </w:rPr>
                </w:pPr>
                <w:r>
                  <w:rPr>
                    <w:szCs w:val="24"/>
                  </w:rPr>
                  <w:t xml:space="preserve">2.6. Pagal galimybes yra užtikrintas paties asmens ar jo globėjo, rūpintojo, kitų šeimos narių ar artimųjų giminaičių dalyvavimas sudarant, peržiūrint ir tikslinant ISGP. Į jų nuomonę  kiek įmanoma yra atsižvelgta, žymos apie tai užfiksuotos ISGP (nurodomi asmenų vardai, pavardės ir ryšys su asmeniu).</w:t>
                </w:r>
              </w:p>
              <w:p>
                <w:pPr>
                  <w:widowControl w:val="0"/>
                  <w:jc w:val="both"/>
                  <w:rPr>
                    <w:szCs w:val="24"/>
                  </w:rPr>
                </w:pPr>
                <w:r>
                  <w:rPr>
                    <w:szCs w:val="24"/>
                  </w:rPr>
                  <w:t>2.7. Asmeniui su negalia pagal įvertintus poreikius ISGP yra numatytos priemonės, užtikrinančios asmens specialiųjų poreikių tenkinimą.</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3.</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Asmeniui teikiamų paslaugų efektyvumas užtikrinamas periodiškai peržiūrint ir patikslinant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 xml:space="preserve">3.1. Užtikrinta, kad  ISGP yra peržiūrimas ir tikslinamas  ne rečiau  kaip  1 kartą  per 1 metus, o atsiradus naujoms, su asmens sveikatos būkle ar  naujais  asmens poreikiais bei įgūdžiais  susijusioms aplinkybėms, iškart po šių aplinkybių atsiradimo. </w:t>
                </w:r>
              </w:p>
              <w:p>
                <w:pPr>
                  <w:widowControl w:val="0"/>
                  <w:jc w:val="both"/>
                  <w:rPr>
                    <w:color w:val="000000"/>
                    <w:szCs w:val="24"/>
                  </w:rPr>
                </w:pPr>
                <w:r>
                  <w:rPr>
                    <w:color w:val="000000"/>
                    <w:szCs w:val="24"/>
                  </w:rPr>
                  <w:t xml:space="preserve">3.2. Peržiūrėtame ir patikslintame ISGP yra pateikti ir įvertinti  socialinės globos teikimo laikotarpiu pasiekti rezultatai, įvertinti  asmens paslaugų  poreikių pokyčiai bei numatytos  naujos priemonės, susijusios su šių poreikių tenkinimu.</w:t>
                </w:r>
              </w:p>
              <w:p>
                <w:pPr>
                  <w:widowControl w:val="0"/>
                  <w:jc w:val="both"/>
                  <w:rPr>
                    <w:color w:val="000000"/>
                    <w:szCs w:val="24"/>
                  </w:rPr>
                </w:pPr>
                <w:r>
                  <w:rPr>
                    <w:color w:val="000000"/>
                    <w:szCs w:val="24"/>
                  </w:rPr>
                  <w:t>3.3. Užtikrinta, kad socialinės globos įstaiga, planuodama ir teikdama socialinę globą asmeniui, nuolat palaiko ryšį su asmens globėju, rūpintoju, o esant poreikiui, su kitais šeimos nariais ar artimaisiais giminaičiais, jiems pageidaujant, socialinės globos įstaigos nustatyta tvarka pateikia informaciją apie ISGP sudarymo, peržiūrėjimo ir vykdymo eigą, jei tai neprieštarauja asmens interesams</w:t>
                </w:r>
                <w:r>
                  <w:t xml:space="preserve"> </w:t>
                </w:r>
                <w:r>
                  <w:rPr>
                    <w:color w:val="000000"/>
                    <w:szCs w:val="24"/>
                  </w:rPr>
                  <w:t>ir asmens duomenų apsaugos reikalavimams.</w:t>
                </w:r>
              </w:p>
            </w:tc>
          </w:tr>
          <w:tr>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ind w:left="391" w:hanging="391"/>
                  <w:jc w:val="center"/>
                  <w:rPr>
                    <w:szCs w:val="24"/>
                  </w:rPr>
                </w:pPr>
                <w:r>
                  <w:rPr>
                    <w:b/>
                    <w:bCs/>
                    <w:szCs w:val="24"/>
                  </w:rPr>
                  <w:t>II sritis. Asmens gerovės užtikrinimas teikiant socialinę globą</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4.</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tabs>
                    <w:tab w:val="left" w:pos="540"/>
                  </w:tabs>
                  <w:ind w:right="72"/>
                  <w:rPr>
                    <w:szCs w:val="24"/>
                  </w:rPr>
                </w:pPr>
                <w:r>
                  <w:rPr>
                    <w:szCs w:val="24"/>
                  </w:rPr>
                  <w:t xml:space="preserve">Teikiant socialinę globą siekiama užtikrinti  asmens geriausią  interesą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4.1.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widowControl w:val="0"/>
                  <w:jc w:val="both"/>
                  <w:rPr>
                    <w:szCs w:val="24"/>
                  </w:rPr>
                </w:pPr>
                <w:r>
                  <w:rPr>
                    <w:szCs w:val="24"/>
                  </w:rPr>
                  <w:t xml:space="preserve">4.2. 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 </w:t>
                </w:r>
              </w:p>
              <w:p>
                <w:pPr>
                  <w:widowControl w:val="0"/>
                  <w:jc w:val="both"/>
                  <w:rPr>
                    <w:szCs w:val="24"/>
                  </w:rPr>
                </w:pPr>
                <w:r>
                  <w:rPr>
                    <w:szCs w:val="24"/>
                  </w:rPr>
                  <w:t xml:space="preserve">4.3. Socialinės globos įstaigos asmeniui pagal poreikius organizuoja sveikatos priežiūros paslaugas. Asmeniui su negalia, senyvo amžiaus asmeniui, gyvenančiam stacionarinėse ilgalaikės priežiūros įstaigose, slaugos paslaugos privalo būti teikiamos pačioje įstaigoje. </w:t>
                </w:r>
              </w:p>
              <w:p>
                <w:pPr>
                  <w:widowControl w:val="0"/>
                  <w:jc w:val="both"/>
                  <w:rPr>
                    <w:szCs w:val="24"/>
                  </w:rPr>
                </w:pPr>
                <w:r>
                  <w:rPr>
                    <w:szCs w:val="24"/>
                  </w:rPr>
                  <w:t xml:space="preserve">4.4. Asmeniui užtikrinta, kad, teikiant socialinę globą ir iškilus problemoms, susijusioms su asmens sveikatos būklės pasikeitimais, saugumu ar kitomis aplinkybėmis, apie tai socialinės globos įstaigos nustatyta tvarka nedelsiant informuojami asmens globėjas, rūpintojas, esant poreikiui ir galimybėms, – kiti  šeimos nariai ar artimieji giminaičiai. </w:t>
                </w:r>
              </w:p>
              <w:p>
                <w:pPr>
                  <w:widowControl w:val="0"/>
                  <w:jc w:val="both"/>
                  <w:rPr>
                    <w:szCs w:val="24"/>
                  </w:rPr>
                </w:pPr>
                <w:r>
                  <w:rPr>
                    <w:szCs w:val="24"/>
                  </w:rPr>
                  <w:t xml:space="preserve">4.5. Medikamentai gaunami, saugomi ir vartojami pagal reikalavimus, kuriuos nustato  teisės aktai bei socialinės globos įstaigos darbo tvarkos taisyklės, kiti socialinės globos įstaigos</w:t>
                </w:r>
                <w:r>
                  <w:rPr>
                    <w:b/>
                    <w:bCs/>
                    <w:szCs w:val="24"/>
                  </w:rPr>
                  <w:t xml:space="preserve"> </w:t>
                </w:r>
                <w:r>
                  <w:rPr>
                    <w:szCs w:val="24"/>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widowControl w:val="0"/>
                  <w:jc w:val="both"/>
                  <w:rPr>
                    <w:szCs w:val="24"/>
                  </w:rPr>
                </w:pPr>
                <w:r>
                  <w:rPr>
                    <w:szCs w:val="24"/>
                  </w:rPr>
                  <w:t xml:space="preserve">4.6.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socialinės globos įstaigos nustatyta tvarka registruojami, analizuojamos juos sukėlusios priežastys bei priimami sprendimai, kaip jų išvengti ateityje</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5.</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jc w:val="both"/>
                  <w:rPr>
                    <w:szCs w:val="24"/>
                  </w:rPr>
                </w:pPr>
                <w:r>
                  <w:rPr>
                    <w:szCs w:val="24"/>
                  </w:rPr>
                  <w:t xml:space="preserve">Mirštančiajam  užtikrinama kvalifikuota priežiūra ir dvasinė pagalba</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5.1. Asmeniui užtikrinta galimybė išreikšti savo valią dėl jo asmeninio turto, dokumentų tvarkymo, laidojimo ir su laidojimu susijusių reikalų tvarkymo. Asmeniui, laikantis asmens duomenų apsaugos reikalavimų,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widowControl w:val="0"/>
                  <w:jc w:val="both"/>
                  <w:rPr>
                    <w:szCs w:val="24"/>
                  </w:rPr>
                </w:pPr>
                <w:r>
                  <w:rPr>
                    <w:szCs w:val="24"/>
                  </w:rPr>
                  <w:t>5.2. Mirštančiajam socialinės globos įstaiga garantuoja jo dvasinių, socialinių, psichologinių, fizinių, religinių reikmių tenkinimą, užtikrindama privatumą ir orumą, teisės aktų nustatyta tvarka organizuoja paliatyviąją slaugą.</w:t>
                </w:r>
                <w:r>
                  <w:rPr>
                    <w:b/>
                    <w:bCs/>
                    <w:szCs w:val="24"/>
                  </w:rPr>
                  <w:t xml:space="preserve"> </w:t>
                </w:r>
                <w:r>
                  <w:rPr>
                    <w:szCs w:val="24"/>
                  </w:rPr>
                  <w:t xml:space="preserve"> </w:t>
                </w:r>
              </w:p>
              <w:p>
                <w:pPr>
                  <w:widowControl w:val="0"/>
                  <w:jc w:val="both"/>
                  <w:rPr>
                    <w:szCs w:val="24"/>
                  </w:rPr>
                </w:pPr>
                <w:r>
                  <w:rPr>
                    <w:szCs w:val="24"/>
                  </w:rPr>
                  <w:t xml:space="preserve">5.3. Socialinės globos įstaiga, asmeniui pageidaujant, organizuoja religinių  patarnavimų bei sielovados pagalbos teikimą.</w:t>
                </w:r>
              </w:p>
              <w:p>
                <w:pPr>
                  <w:widowControl w:val="0"/>
                  <w:jc w:val="both"/>
                  <w:rPr>
                    <w:szCs w:val="24"/>
                  </w:rPr>
                </w:pPr>
                <w:r>
                  <w:rPr>
                    <w:szCs w:val="24"/>
                  </w:rPr>
                  <w:t>5.4. Užtikrinta, kad mirštančiajam, esant galimybei, pagalba suteikiama gyvenamajame kambaryje, bet kartu nepažeidžiant kitų kartu gyvenančių asmenų privatumo bei orumo.</w:t>
                </w:r>
              </w:p>
              <w:p>
                <w:pPr>
                  <w:widowControl w:val="0"/>
                  <w:jc w:val="both"/>
                  <w:rPr>
                    <w:szCs w:val="24"/>
                  </w:rPr>
                </w:pPr>
                <w:r>
                  <w:rPr>
                    <w:szCs w:val="24"/>
                  </w:rPr>
                  <w:t xml:space="preserve">5.5. Asmuo žino, kad sunkios ligos atveju ar jam mirštant socialinės globos  įstaiga</w:t>
                </w:r>
                <w:r>
                  <w:t xml:space="preserve"> </w:t>
                </w:r>
                <w:r>
                  <w:rPr>
                    <w:szCs w:val="24"/>
                  </w:rPr>
                  <w:t xml:space="preserve">socialinės globos įstaigos nustatyta tvarka nedelsdama  informuos apie jo būklę globėją (rūpintoją), šeimos narius, o esant poreikiui ir galimybėms, ir kitus artimuosius giminaičius  bei sudarys sąlygas jiems būti prie mirštančiojo (jei asmuo taip pageidauja ar iš anksto pageidavo). Asmens byloje pridedamuose dokumentuose yra  užfiksuoti asmeniui artimų žmonių vardai, pavardės, nuolatinės gyvenamosios vietos adresai, telefono ryšio numeriai, tarpusavio ryšys.</w:t>
                </w:r>
              </w:p>
            </w:tc>
          </w:tr>
          <w:tr>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tabs>
                    <w:tab w:val="left" w:pos="360"/>
                    <w:tab w:val="left" w:pos="720"/>
                  </w:tabs>
                  <w:ind w:left="360" w:hanging="360"/>
                  <w:jc w:val="center"/>
                  <w:rPr>
                    <w:szCs w:val="24"/>
                  </w:rPr>
                </w:pPr>
                <w:r>
                  <w:rPr>
                    <w:b/>
                    <w:bCs/>
                    <w:szCs w:val="24"/>
                  </w:rPr>
                  <w:t xml:space="preserve">III sritis.  Įvairiapusiškų asmens poreikių užtikrinimas, asmens įgalinimas</w:t>
                </w:r>
              </w:p>
            </w:tc>
          </w:tr>
          <w:tr>
            <w:trPr>
              <w:gridAfter w:val="1"/>
              <w:wAfter w:w="16" w:type="dxa"/>
              <w:trHeight w:val="1538"/>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6.</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szCs w:val="24"/>
                  </w:rPr>
                </w:pPr>
                <w:r>
                  <w:rPr>
                    <w:szCs w:val="24"/>
                  </w:rPr>
                  <w:t xml:space="preserve">Asmeniui sudaroma galimybė gauti socialinę globą, atitinkančią jo poreikius ir savarankiškumo lygį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 xml:space="preserve">6.1.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widowControl w:val="0"/>
                  <w:ind w:hanging="31"/>
                  <w:jc w:val="both"/>
                  <w:rPr>
                    <w:szCs w:val="24"/>
                  </w:rPr>
                </w:pPr>
                <w:r>
                  <w:rPr>
                    <w:szCs w:val="24"/>
                  </w:rPr>
                  <w:t xml:space="preserve">6.2. Darbingo amžiaus asmeniui, atsižvelgiant į jo savarankiškumo lygį ir galimybes, stiprinama motyvacija ir siūlomos priemonės, įgalinančios asmenį integruotis į  visuomenės gyvenimą.  </w:t>
                </w:r>
              </w:p>
              <w:p>
                <w:pPr>
                  <w:widowControl w:val="0"/>
                  <w:ind w:hanging="31"/>
                  <w:jc w:val="both"/>
                  <w:rPr>
                    <w:szCs w:val="24"/>
                  </w:rPr>
                </w:pPr>
                <w:r>
                  <w:rPr>
                    <w:szCs w:val="24"/>
                  </w:rPr>
                  <w:t xml:space="preserve">6.3. Asmuo pagal savo gebėjimus ir galimybes yra įtraukiamas į visų sprendimų, susijusių su jo gyvenimu socialinės globos įstaigoje, priėmimą. Asmeniui su negalia (išskyrus slaugomus asmenis)  sudaromos sąlygos, įgalinančios asmenį viską, kas įmanoma, atlikti pačiam bei  užtikrinti, kad jam būtų prieinamos bendruomenėje teikiamos paslaugos, kuriomis jis pageidauja naudotis. </w:t>
                </w:r>
              </w:p>
              <w:p>
                <w:pPr>
                  <w:widowControl w:val="0"/>
                  <w:ind w:hanging="31"/>
                  <w:jc w:val="both"/>
                  <w:rPr>
                    <w:szCs w:val="24"/>
                  </w:rPr>
                </w:pPr>
                <w:r>
                  <w:rPr>
                    <w:szCs w:val="24"/>
                  </w:rPr>
                  <w:t xml:space="preserve">6.4.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widowControl w:val="0"/>
                  <w:ind w:hanging="31"/>
                  <w:jc w:val="both"/>
                  <w:rPr>
                    <w:szCs w:val="24"/>
                  </w:rPr>
                </w:pPr>
                <w:r>
                  <w:rPr>
                    <w:szCs w:val="24"/>
                  </w:rPr>
                  <w:t xml:space="preserve">6.5. Asmuo (globėjas, rūpintojas) ir socialinės globos įstaiga  kartu sprendžia klausimus, kaip asmeniui užtikrinti techninės pagalbos, protezinės ir ortopedinės technikos priemonių įsigijimą (akinių, dantų protezų, klausos aparatų ir kita). Dalyvavusių asmenų vardai, pavardės ir informacija apie reikalingą techniką užfiksuota asmens ISGP įrašuose.</w:t>
                </w:r>
              </w:p>
              <w:p>
                <w:pPr>
                  <w:widowControl w:val="0"/>
                  <w:ind w:hanging="31"/>
                  <w:jc w:val="both"/>
                  <w:rPr>
                    <w:szCs w:val="24"/>
                  </w:rPr>
                </w:pPr>
                <w:r>
                  <w:rPr>
                    <w:szCs w:val="24"/>
                  </w:rPr>
                  <w:t xml:space="preserve">6.6.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teikiamą pagalbą ir taikomas priemones, kurios gali asmeniui padėti integruotis į darbo rinką bei stiprina asmens pasitikėjimą savimi bei motyvuoja palikti socialinės globos namus  ir pradėti savarankišką gyvenimą, yra užfiksuotos asmens ISGP ar kituose asmens byloje pridedamuose dokumentuose, nurodant pagalbos teikime dalyvaujančių asmenų vardus, pavardes, įstaigų pavadinimus.  </w:t>
                </w:r>
              </w:p>
              <w:p>
                <w:pPr>
                  <w:widowControl w:val="0"/>
                  <w:ind w:hanging="31"/>
                  <w:jc w:val="both"/>
                  <w:rPr>
                    <w:szCs w:val="24"/>
                  </w:rPr>
                </w:pPr>
                <w:r>
                  <w:rPr>
                    <w:szCs w:val="24"/>
                  </w:rPr>
                  <w:t xml:space="preserve">6.7. Socialinės globos įstaiga asmeniui pagal poreikius užtikrina galimybes skaityti spaudos leidinius, knygas ar kitokiu būdu gauti jį dominančią informaciją. </w:t>
                </w:r>
              </w:p>
              <w:p>
                <w:pPr>
                  <w:widowControl w:val="0"/>
                  <w:ind w:hanging="31"/>
                  <w:jc w:val="both"/>
                  <w:rPr>
                    <w:szCs w:val="24"/>
                  </w:rPr>
                </w:pPr>
                <w:r>
                  <w:rPr>
                    <w:szCs w:val="24"/>
                  </w:rPr>
                  <w:t>6.8. Asmeniui, kuris dėl sveikatos būklės neturi ar yra praradęs kalbos ar kitus bendravimo gebėjimus, socialinės globos įstaigoje</w:t>
                </w:r>
                <w:r>
                  <w:rPr>
                    <w:b/>
                    <w:bCs/>
                    <w:szCs w:val="24"/>
                  </w:rPr>
                  <w:t xml:space="preserve"> </w:t>
                </w:r>
                <w:r>
                  <w:rPr>
                    <w:szCs w:val="24"/>
                  </w:rPr>
                  <w:t xml:space="preserve"> yra taikomos alternatyvios komunikacijos priemonės (gestų kalba, Brailio raštas ir kita). Socialinės globos įstaigoje dirbantis personalas turi žinių bendravimo su senyvo amžiaus asmenimis ar asmenimis su negalia klausimais (tarp jų ir alternatyvių komunikacijos priemonių taikymo klausimais) ir nuolat jas tobulina. </w:t>
                </w:r>
              </w:p>
              <w:p>
                <w:pPr>
                  <w:widowControl w:val="0"/>
                  <w:ind w:hanging="31"/>
                  <w:jc w:val="both"/>
                  <w:rPr>
                    <w:szCs w:val="24"/>
                  </w:rPr>
                </w:pPr>
                <w:r>
                  <w:rPr>
                    <w:szCs w:val="24"/>
                  </w:rPr>
                  <w:t>6.9. Slaugomam asmeniui turi būti užtikrinta kokybiška nuolatinė priežiūra ir slauga. Socialinės globos įstaiga yra apsirūpinusi reikalingomis techninės pagalbos priemonėmis, padedančiomis darbuotojams saugiai ir kokybiškai atlikti kasdienines funkcijas (priemonės asmeniui pakelti, perkelti, maudyti, maitinti ar</w:t>
                </w:r>
                <w:r>
                  <w:rPr>
                    <w:b/>
                    <w:bCs/>
                    <w:szCs w:val="24"/>
                  </w:rPr>
                  <w:t xml:space="preserve"> </w:t>
                </w:r>
                <w:r>
                  <w:rPr>
                    <w:szCs w:val="24"/>
                  </w:rPr>
                  <w:t>transportuoti socialinės globos namų viduje).</w:t>
                </w:r>
              </w:p>
              <w:p>
                <w:pPr>
                  <w:widowControl w:val="0"/>
                  <w:ind w:hanging="31"/>
                  <w:jc w:val="both"/>
                  <w:rPr>
                    <w:szCs w:val="24"/>
                  </w:rPr>
                </w:pPr>
                <w:r>
                  <w:rPr>
                    <w:szCs w:val="24"/>
                  </w:rPr>
                  <w:t xml:space="preserve">6.10.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widowControl w:val="0"/>
                  <w:ind w:hanging="31"/>
                  <w:jc w:val="both"/>
                  <w:rPr>
                    <w:szCs w:val="24"/>
                  </w:rPr>
                </w:pPr>
                <w:r>
                  <w:rPr>
                    <w:szCs w:val="24"/>
                  </w:rPr>
                  <w:t>6.11. Slaugomam asmeniui užtikrinamos oraus gyvenimo sąlygos pagal individualius poreikius – maitinimosi, kasdieninės higienos pagalba ar kita reikalinga pagalba, sudaromos sąlygos bendrauti su kitais asmenimis.</w:t>
                </w:r>
              </w:p>
              <w:p>
                <w:pPr>
                  <w:widowControl w:val="0"/>
                  <w:ind w:right="72" w:hanging="31"/>
                  <w:jc w:val="both"/>
                  <w:rPr>
                    <w:szCs w:val="24"/>
                  </w:rPr>
                </w:pPr>
                <w:r>
                  <w:rPr>
                    <w:szCs w:val="24"/>
                  </w:rPr>
                  <w:t xml:space="preserve">6.12. Asmeniui, išskyrus slaugomus asmenis, sudarytos sąlygos dalyvauti kuriant higienišką aplinką – jam pačiam tvarkyti ir prižiūrėti savo gyvenamąjį kambarį bei prižiūrėti (stebėti) bendrąsias socialinės globos įstaigos  patalpas, jų švarą ir tvarką. </w:t>
                </w:r>
              </w:p>
              <w:p>
                <w:pPr>
                  <w:widowControl w:val="0"/>
                  <w:ind w:firstLine="25"/>
                  <w:jc w:val="both"/>
                  <w:rPr>
                    <w:szCs w:val="24"/>
                  </w:rPr>
                </w:pPr>
                <w:r>
                  <w:rPr>
                    <w:szCs w:val="24"/>
                  </w:rPr>
                  <w:t xml:space="preserve">6.13. Iš dalies savarankiškiems asmenims, padedant socialinės globos įstaigos darbuotojams,  užtikrinama galimybė naudotis buitinėmis  skalbimo mašinomis, sudarytos sąlygos asmeniui pačiam skalbti ir  išsidžiovinti savo drabužius.</w:t>
                </w:r>
              </w:p>
              <w:p>
                <w:pPr>
                  <w:widowControl w:val="0"/>
                  <w:ind w:hanging="31"/>
                  <w:jc w:val="both"/>
                  <w:rPr>
                    <w:szCs w:val="24"/>
                  </w:rPr>
                </w:pPr>
                <w:r>
                  <w:rPr>
                    <w:szCs w:val="24"/>
                  </w:rPr>
                  <w:t>6.14. Asmeniui, atsižvelgiant į jo savarankiškumo lygį, motyvaciją ar specifinius poreikius (dėl terapijos), sudarytos galimybės socialinės globos įstaigoje auginti naminį gyvūną (pvz., katę, šunį, žuvytes akvariumuose) ir juo rūpintis.</w:t>
                </w:r>
              </w:p>
              <w:p>
                <w:pPr>
                  <w:widowControl w:val="0"/>
                  <w:ind w:hanging="31"/>
                  <w:jc w:val="both"/>
                  <w:rPr>
                    <w:szCs w:val="24"/>
                  </w:rPr>
                </w:pPr>
                <w:r>
                  <w:rPr>
                    <w:szCs w:val="24"/>
                  </w:rPr>
                  <w:t xml:space="preserve">6.15.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p>
                <w:pPr>
                  <w:rPr>
                    <w:szCs w:val="24"/>
                  </w:rPr>
                </w:pP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7.</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Asmeniui užtikrinama aplinka, pagrįsta abipusiu asmens ir socialinės globos įstaigos</w:t>
                </w:r>
                <w:r>
                  <w:rPr>
                    <w:b/>
                    <w:bCs/>
                    <w:color w:val="000000"/>
                    <w:szCs w:val="24"/>
                  </w:rPr>
                  <w:t xml:space="preserve"> </w:t>
                </w:r>
                <w:r>
                  <w:rPr>
                    <w:color w:val="000000"/>
                    <w:szCs w:val="24"/>
                  </w:rPr>
                  <w:t>darbuotojų</w:t>
                </w:r>
                <w:r>
                  <w:rPr>
                    <w:color w:val="0000FF"/>
                    <w:szCs w:val="24"/>
                  </w:rPr>
                  <w:t xml:space="preserve"> </w:t>
                </w:r>
                <w:r>
                  <w:rPr>
                    <w:color w:val="000000"/>
                    <w:szCs w:val="24"/>
                  </w:rPr>
                  <w:t xml:space="preserve">pasitikėjimu, pagarba ir meile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7.1. Užtikrinta, kad asmuo išklausomas, vertinama jo nuomonė, gyvenimiška patirtis, siekiama asmens ir personalo tarpusavio supratimo. Asmuo pagal savo gebėjimus ir galimybes turi teisę</w:t>
                </w:r>
                <w:r>
                  <w:rPr>
                    <w:color w:val="0000FF"/>
                    <w:szCs w:val="24"/>
                  </w:rPr>
                  <w:t xml:space="preserve"> </w:t>
                </w:r>
                <w:r>
                  <w:rPr>
                    <w:color w:val="000000"/>
                    <w:szCs w:val="24"/>
                  </w:rPr>
                  <w:t>išsakyti pageidavimus dėl socialinės globos įstaigoje dirbančio personalo atliekamų funkcijų, elgesio ir pan., dėl gyvenamojo kambario kaimyno (-ų) pasirinkimo ir kita.</w:t>
                </w:r>
              </w:p>
              <w:p>
                <w:pPr>
                  <w:widowControl w:val="0"/>
                  <w:jc w:val="both"/>
                  <w:rPr>
                    <w:color w:val="000000"/>
                    <w:szCs w:val="24"/>
                  </w:rPr>
                </w:pPr>
                <w:r>
                  <w:rPr>
                    <w:color w:val="000000"/>
                    <w:szCs w:val="24"/>
                  </w:rPr>
                  <w:t>7.2. Socialinės globos įstaigoje gyvenantis asmuo turi pasirinktą socialinės globos įstaigos darbuotoją, kuriam patiki problemas, juo pasitiki, yra jo išklausomas.</w:t>
                </w:r>
              </w:p>
              <w:p>
                <w:pPr>
                  <w:widowControl w:val="0"/>
                  <w:ind w:right="72"/>
                  <w:jc w:val="both"/>
                  <w:rPr>
                    <w:color w:val="000000"/>
                    <w:szCs w:val="24"/>
                  </w:rPr>
                </w:pPr>
                <w:r>
                  <w:rPr>
                    <w:color w:val="000000"/>
                    <w:szCs w:val="24"/>
                  </w:rPr>
                  <w:t xml:space="preserve">7.3.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widowControl w:val="0"/>
                  <w:ind w:right="72"/>
                  <w:jc w:val="both"/>
                  <w:rPr>
                    <w:color w:val="000000"/>
                    <w:szCs w:val="24"/>
                  </w:rPr>
                </w:pPr>
                <w:r>
                  <w:rPr>
                    <w:color w:val="000000"/>
                    <w:szCs w:val="24"/>
                  </w:rPr>
                  <w:t xml:space="preserve">7.4.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nurodant pagalbos teikime dalyvaujančių specialistų vardus, pavardes, įstaigų pavadinimus. Personalui sudarytos galimybės įgyti naujų ir gilinti turimas žinias, kaip elgtis su senyvo amžiaus ar negalią turinčiu  asmeniu nelaimingų įvykių, stresinių situacijų ir pan.  atvejais bei po jų.  </w:t>
                </w:r>
              </w:p>
              <w:p>
                <w:pPr>
                  <w:widowControl w:val="0"/>
                  <w:ind w:right="72"/>
                  <w:jc w:val="both"/>
                  <w:rPr>
                    <w:color w:val="000000"/>
                    <w:szCs w:val="24"/>
                  </w:rPr>
                </w:pPr>
                <w:r>
                  <w:rPr>
                    <w:color w:val="000000"/>
                    <w:szCs w:val="24"/>
                  </w:rPr>
                  <w:t xml:space="preserve">7.5.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8.</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 xml:space="preserve">Asmeniui padedama užmegzti ir palaikyti socialinius ryšius su šeimos nariais, artimaisiais giminaičiais, socialinės globos  įstaigos</w:t>
                </w:r>
                <w:r>
                  <w:rPr>
                    <w:b/>
                    <w:bCs/>
                    <w:color w:val="000000"/>
                    <w:szCs w:val="24"/>
                  </w:rPr>
                  <w:t xml:space="preserve">  </w:t>
                </w:r>
                <w:r>
                  <w:rPr>
                    <w:color w:val="000000"/>
                    <w:szCs w:val="24"/>
                  </w:rPr>
                  <w:t>gyventojais, bendruomene</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 xml:space="preserve">8.1.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widowControl w:val="0"/>
                  <w:jc w:val="both"/>
                  <w:rPr>
                    <w:color w:val="000000"/>
                    <w:szCs w:val="24"/>
                  </w:rPr>
                </w:pPr>
                <w:r>
                  <w:rPr>
                    <w:color w:val="000000"/>
                    <w:szCs w:val="24"/>
                  </w:rPr>
                  <w:t xml:space="preserve">8.2.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  Socialinės globos namuose, specializuotuose slaugos ir socialinės globos namuose ir bendro gyvenimo namuose ši tvarka yra aptarta su šių namų taryba.  </w:t>
                </w:r>
              </w:p>
              <w:p>
                <w:pPr>
                  <w:widowControl w:val="0"/>
                  <w:jc w:val="both"/>
                  <w:rPr>
                    <w:color w:val="000000"/>
                    <w:szCs w:val="24"/>
                  </w:rPr>
                </w:pPr>
                <w:r>
                  <w:rPr>
                    <w:color w:val="000000"/>
                    <w:szCs w:val="24"/>
                  </w:rPr>
                  <w:t xml:space="preserve">8.3. Esant poreikiui, asmeniui yra sudarytos galimybės  tiesiogiai  bendrauti laiškais, telefonu, internetu.</w:t>
                </w:r>
              </w:p>
              <w:p>
                <w:pPr>
                  <w:widowControl w:val="0"/>
                  <w:jc w:val="both"/>
                  <w:rPr>
                    <w:color w:val="000000"/>
                    <w:szCs w:val="24"/>
                  </w:rPr>
                </w:pPr>
                <w:r>
                  <w:rPr>
                    <w:color w:val="000000"/>
                    <w:szCs w:val="24"/>
                  </w:rPr>
                  <w:t xml:space="preserve">8.4. Asmuo skatinamas bendrauti su kitais socialinės globos  įstaigos  gyventojais, gerbiant kito asmens norus, interesus.</w:t>
                </w:r>
              </w:p>
              <w:p>
                <w:pPr>
                  <w:widowControl w:val="0"/>
                  <w:jc w:val="both"/>
                  <w:rPr>
                    <w:color w:val="000000"/>
                    <w:szCs w:val="24"/>
                  </w:rPr>
                </w:pPr>
                <w:r>
                  <w:rPr>
                    <w:color w:val="000000"/>
                    <w:szCs w:val="24"/>
                  </w:rPr>
                  <w:t xml:space="preserve">8.5. Asmeniui užtikrinta pagalba bendradarbiaujant su reikalingomis institucijomis, sprendžiant asmens paslaugų organizavimo ir kasdieninio gyvenimo problemas.  Žymos apie tai yra užfiksuotos ISGP ar kituose asmens byloje pridedamuose dokumentuose (nurodant institucijų pavadinimus).</w:t>
                </w:r>
              </w:p>
            </w:tc>
          </w:tr>
          <w:tr>
            <w:trPr>
              <w:gridAfter w:val="1"/>
              <w:wAfter w:w="16" w:type="dxa"/>
              <w:trHeight w:val="483"/>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9.</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rPr>
                    <w:color w:val="000000"/>
                    <w:szCs w:val="24"/>
                  </w:rPr>
                </w:pPr>
                <w:r>
                  <w:rPr>
                    <w:color w:val="000000"/>
                    <w:szCs w:val="24"/>
                  </w:rPr>
                  <w:t>Asmeniui užtikrinamas maitinimas, atsižvelgiant į asmens sveikatos būklę ir individualius poreikius</w:t>
                </w:r>
              </w:p>
            </w:tc>
            <w:tc>
              <w:tcPr>
                <w:tcW w:w="9640" w:type="dxa"/>
                <w:gridSpan w:val="4"/>
                <w:tcBorders>
                  <w:top w:val="single" w:sz="6" w:space="0" w:color="auto"/>
                  <w:left w:val="single" w:sz="6" w:space="0" w:color="auto"/>
                  <w:bottom w:val="single" w:sz="6" w:space="0" w:color="auto"/>
                  <w:right w:val="single" w:sz="6" w:space="0" w:color="auto"/>
                </w:tcBorders>
                <w:shd w:val="clear" w:color="auto" w:fill="auto"/>
                <w:tcMar>
                  <w:left w:w="105" w:type="dxa"/>
                  <w:right w:w="105" w:type="dxa"/>
                </w:tcMar>
                <w:hideMark/>
              </w:tcPr>
              <w:p>
                <w:pPr>
                  <w:widowControl w:val="0"/>
                  <w:tabs>
                    <w:tab w:val="left" w:pos="10872"/>
                  </w:tabs>
                  <w:ind w:right="72"/>
                  <w:jc w:val="both"/>
                  <w:rPr>
                    <w:color w:val="000000"/>
                    <w:szCs w:val="24"/>
                  </w:rPr>
                </w:pPr>
                <w:r>
                  <w:rPr>
                    <w:color w:val="000000"/>
                    <w:szCs w:val="24"/>
                  </w:rPr>
                  <w:t xml:space="preserve">9.1. Asmuo gauna jo fiziologinius poreikius ir sveikatos būklę  atitinkantį, sveikatai palankų maitinimą, įvertinus jo individualius poreikius, būtinumą gauti pritaikytą maitinimą ir, esant galimybėms, atsižvelgiant į asmens pageidavimus.</w:t>
                </w:r>
              </w:p>
              <w:p>
                <w:pPr>
                  <w:widowControl w:val="0"/>
                  <w:jc w:val="both"/>
                  <w:rPr>
                    <w:color w:val="000000"/>
                    <w:szCs w:val="24"/>
                  </w:rPr>
                </w:pPr>
                <w:r>
                  <w:rPr>
                    <w:color w:val="000000"/>
                    <w:szCs w:val="24"/>
                  </w:rPr>
                  <w:t>9.2. Asmeniui sudarytos sąlygos bet kuriuo paros metu, esant poreikiui, išgerti šiltos kavos, arbatos ar vandens.</w:t>
                </w:r>
              </w:p>
              <w:p>
                <w:pPr>
                  <w:widowControl w:val="0"/>
                  <w:jc w:val="both"/>
                  <w:rPr>
                    <w:color w:val="000000"/>
                    <w:szCs w:val="24"/>
                  </w:rPr>
                </w:pPr>
                <w:r>
                  <w:rPr>
                    <w:color w:val="000000"/>
                    <w:szCs w:val="24"/>
                  </w:rPr>
                  <w:t xml:space="preserve">9.3. Asmeniui pagal jo savarankiškumo lygį, galimybes ir pageidavimus sudarytos  sąlygos užsiimti maisto savo poreikiams ruošimu, stalo serviravimu ar panašia veikla. </w:t>
                </w:r>
              </w:p>
              <w:p>
                <w:pPr>
                  <w:widowControl w:val="0"/>
                  <w:tabs>
                    <w:tab w:val="left" w:pos="10872"/>
                  </w:tabs>
                  <w:ind w:right="72"/>
                  <w:jc w:val="both"/>
                  <w:rPr>
                    <w:color w:val="000000"/>
                    <w:szCs w:val="24"/>
                  </w:rPr>
                </w:pPr>
                <w:r>
                  <w:rPr>
                    <w:color w:val="000000"/>
                    <w:szCs w:val="24"/>
                  </w:rPr>
                  <w:t>9.4.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w:t>
                </w:r>
              </w:p>
              <w:p>
                <w:pPr>
                  <w:widowControl w:val="0"/>
                  <w:tabs>
                    <w:tab w:val="left" w:pos="10872"/>
                  </w:tabs>
                  <w:ind w:right="72"/>
                  <w:jc w:val="both"/>
                  <w:rPr>
                    <w:color w:val="000000"/>
                    <w:szCs w:val="24"/>
                  </w:rPr>
                </w:pPr>
                <w:r>
                  <w:rPr>
                    <w:color w:val="000000"/>
                    <w:szCs w:val="24"/>
                  </w:rPr>
                  <w:t xml:space="preserve">9.5. Socialinės globos namai, specializuoti  slaugos ir socialinės globos namai maitinimą organizuoja pagal šiuos reikalavimus:</w:t>
                </w:r>
              </w:p>
              <w:p>
                <w:pPr>
                  <w:widowControl w:val="0"/>
                  <w:tabs>
                    <w:tab w:val="left" w:pos="10872"/>
                  </w:tabs>
                  <w:ind w:right="72"/>
                  <w:jc w:val="both"/>
                  <w:rPr>
                    <w:color w:val="000000"/>
                    <w:szCs w:val="24"/>
                  </w:rPr>
                </w:pPr>
                <w:r>
                  <w:rPr>
                    <w:color w:val="000000"/>
                    <w:szCs w:val="24"/>
                  </w:rPr>
                  <w:t>9.5.1. maitinimą organizuoja pagal sveikatos apsaugos ministro tvirtinamus maitinimo organizavimą socialinės globos įstaigose reglamentuojančius teisės aktų reikalavimus;</w:t>
                </w:r>
              </w:p>
              <w:p>
                <w:pPr>
                  <w:widowControl w:val="0"/>
                  <w:tabs>
                    <w:tab w:val="left" w:pos="10872"/>
                  </w:tabs>
                  <w:ind w:right="72"/>
                  <w:jc w:val="both"/>
                  <w:rPr>
                    <w:color w:val="000000"/>
                    <w:szCs w:val="24"/>
                  </w:rPr>
                </w:pPr>
                <w:r>
                  <w:rPr>
                    <w:color w:val="000000"/>
                    <w:szCs w:val="24"/>
                  </w:rPr>
                  <w:t>9.5.2.</w:t>
                </w:r>
                <w:r>
                  <w:t xml:space="preserve"> </w:t>
                </w:r>
                <w:r>
                  <w:rPr>
                    <w:color w:val="000000"/>
                    <w:szCs w:val="24"/>
                  </w:rPr>
                  <w:t>asmeniui sudaryta galimybė jam suprantama forma kasdien susipažinti su meniu, iš anksto pateikti pageidavimus dėl maisto produktų ar patiekalų asortimento, į kuriuos, esant galimybei, yra atsižvelgiama;</w:t>
                </w:r>
              </w:p>
              <w:p>
                <w:pPr>
                  <w:widowControl w:val="0"/>
                  <w:tabs>
                    <w:tab w:val="left" w:pos="10872"/>
                  </w:tabs>
                  <w:ind w:right="72"/>
                  <w:jc w:val="both"/>
                  <w:rPr>
                    <w:color w:val="000000"/>
                    <w:szCs w:val="24"/>
                  </w:rPr>
                </w:pPr>
                <w:r>
                  <w:rPr>
                    <w:color w:val="000000"/>
                    <w:szCs w:val="24"/>
                  </w:rPr>
                  <w:t>9.5.3. atsižvelgiant į asmens sveikatos būklę ir jo savarankiškumą, yra paisoma asmens teisės pasirinkti, kur jam valgyti – savo kambaryje ar bendroje valgykloje. Asmuo valgomajame turi savo nuolatinę vietą;</w:t>
                </w:r>
              </w:p>
              <w:p>
                <w:pPr>
                  <w:widowControl w:val="0"/>
                  <w:tabs>
                    <w:tab w:val="left" w:pos="10872"/>
                  </w:tabs>
                  <w:ind w:right="72"/>
                  <w:jc w:val="both"/>
                  <w:rPr>
                    <w:color w:val="000000"/>
                    <w:szCs w:val="24"/>
                  </w:rPr>
                </w:pPr>
                <w:r>
                  <w:rPr>
                    <w:color w:val="000000"/>
                    <w:szCs w:val="24"/>
                  </w:rPr>
                  <w:t>9.5.4. socialinės globos namuose veikia virtuvėlės, kuriose iš dalies savarankiški asmenys su darbuotojų pagalba gaminasi maistą sau bei valgo.</w:t>
                </w:r>
              </w:p>
              <w:p>
                <w:pPr>
                  <w:widowControl w:val="0"/>
                  <w:tabs>
                    <w:tab w:val="left" w:pos="10872"/>
                  </w:tabs>
                  <w:ind w:right="72"/>
                  <w:jc w:val="both"/>
                  <w:rPr>
                    <w:color w:val="000000"/>
                    <w:szCs w:val="24"/>
                  </w:rPr>
                </w:pPr>
                <w:r>
                  <w:rPr>
                    <w:color w:val="000000"/>
                    <w:szCs w:val="24"/>
                  </w:rPr>
                  <w:t xml:space="preserve">9.6. Grupinio gyvenimo namai  maitinimą organizuoja pagal šiuos reikalavimus:</w:t>
                </w:r>
              </w:p>
              <w:p>
                <w:pPr>
                  <w:widowControl w:val="0"/>
                  <w:tabs>
                    <w:tab w:val="left" w:pos="10872"/>
                  </w:tabs>
                  <w:ind w:right="72"/>
                  <w:jc w:val="both"/>
                  <w:rPr>
                    <w:color w:val="000000"/>
                    <w:szCs w:val="24"/>
                  </w:rPr>
                </w:pPr>
                <w:r>
                  <w:rPr>
                    <w:color w:val="000000"/>
                    <w:szCs w:val="24"/>
                  </w:rPr>
                  <w:t xml:space="preserve">9.6.1.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widowControl w:val="0"/>
                  <w:tabs>
                    <w:tab w:val="left" w:pos="10872"/>
                  </w:tabs>
                  <w:ind w:right="72"/>
                  <w:jc w:val="both"/>
                  <w:rPr>
                    <w:color w:val="000000"/>
                    <w:szCs w:val="24"/>
                  </w:rPr>
                </w:pPr>
                <w:r>
                  <w:rPr>
                    <w:color w:val="000000"/>
                    <w:szCs w:val="24"/>
                  </w:rPr>
                  <w:t>9.6.2. grupinio gyvenimo namai, suderinę su įstaigos savininko teises ir pareigas įgyvendinančia institucija,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 įstaigos savininko teises ir pareigas įgyvendinančia institucija ir paskiria už tinkamą išlaidų panaudojimą atsakingą darbuotoją.</w:t>
                </w:r>
              </w:p>
              <w:p>
                <w:pPr>
                  <w:widowControl w:val="0"/>
                  <w:tabs>
                    <w:tab w:val="left" w:pos="10872"/>
                  </w:tabs>
                  <w:ind w:right="72"/>
                  <w:jc w:val="both"/>
                  <w:rPr>
                    <w:color w:val="000000"/>
                    <w:szCs w:val="24"/>
                  </w:rPr>
                </w:pPr>
                <w:r>
                  <w:rPr>
                    <w:color w:val="000000"/>
                    <w:szCs w:val="24"/>
                  </w:rPr>
                  <w:t>9.7. Bendro gyvenimo namuose</w:t>
                </w:r>
                <w:r>
                  <w:t xml:space="preserve"> maitinimas </w:t>
                </w:r>
                <w:r>
                  <w:rPr>
                    <w:color w:val="000000"/>
                    <w:szCs w:val="24"/>
                  </w:rPr>
                  <w:t>organizuojamas atsižvelgiant į kiekvieno bendro gyvenimo namuose gyvenančio asmens poreikius:</w:t>
                </w:r>
              </w:p>
              <w:p>
                <w:pPr>
                  <w:widowControl w:val="0"/>
                  <w:tabs>
                    <w:tab w:val="left" w:pos="10872"/>
                  </w:tabs>
                  <w:ind w:right="72"/>
                  <w:jc w:val="both"/>
                  <w:rPr>
                    <w:color w:val="000000"/>
                    <w:szCs w:val="24"/>
                  </w:rPr>
                </w:pPr>
                <w:r>
                  <w:rPr>
                    <w:color w:val="000000"/>
                    <w:szCs w:val="24"/>
                  </w:rPr>
                  <w:t>9.7.1. asmuo ne mažiau kaip 1 kartą per dieną gauna karšto maisto;</w:t>
                </w:r>
              </w:p>
              <w:p>
                <w:pPr>
                  <w:widowControl w:val="0"/>
                  <w:tabs>
                    <w:tab w:val="left" w:pos="10872"/>
                  </w:tabs>
                  <w:ind w:right="72"/>
                  <w:jc w:val="both"/>
                  <w:rPr>
                    <w:color w:val="000000"/>
                    <w:szCs w:val="24"/>
                  </w:rPr>
                </w:pPr>
                <w:r>
                  <w:rPr>
                    <w:color w:val="000000"/>
                    <w:szCs w:val="24"/>
                  </w:rPr>
                  <w:t>9.7.2.</w:t>
                </w:r>
                <w:r>
                  <w:t xml:space="preserve"> </w:t>
                </w:r>
                <w:r>
                  <w:rPr>
                    <w:color w:val="000000"/>
                    <w:szCs w:val="24"/>
                  </w:rPr>
                  <w:t xml:space="preserve">asmeniui sudarytos sąlygos pačiam su darbuotojų pagalba dalyvauti įsigyjant maisto produktus, kitus jam reikalingus daiktus, sudarytos sąlygos kartu su darbuotojais vykti į parduotuves, tariantis dėl  asmeniui reikalingų  prekių įsigijimo. Tam tikslui numatytos lėšos pervedamos į atskirą bendro gyvenimo namų sąskaitą. Bendro gyvenimo namai patvirtina šių išlaidų apskaitos ir kontrolės tvarką, ją suderina su bendro gyvenimo namų taryba ir paskiria už tinkamą išlaidų panaudojimą atsakingą darbuotoją.</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pPr>
                  <w:ind w:left="480" w:right="60" w:hanging="420"/>
                  <w:jc w:val="center"/>
                  <w:textAlignment w:val="baseline"/>
                  <w:rPr>
                    <w:rFonts w:ascii="Segoe UI" w:hAnsi="Segoe UI" w:cs="Segoe UI"/>
                    <w:szCs w:val="24"/>
                    <w:lang w:eastAsia="lt-LT"/>
                  </w:rPr>
                </w:pPr>
                <w:r>
                  <w:rPr>
                    <w:b/>
                    <w:bCs/>
                    <w:szCs w:val="24"/>
                    <w:lang w:eastAsia="lt-LT"/>
                  </w:rPr>
                  <w:t>IV sritis. Asmens teisių apsauga</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 w:val="18"/>
                    <w:szCs w:val="18"/>
                    <w:lang w:eastAsia="lt-LT"/>
                  </w:rPr>
                </w:pPr>
                <w:r>
                  <w:rPr>
                    <w:sz w:val="22"/>
                    <w:szCs w:val="22"/>
                    <w:lang w:eastAsia="lt-LT"/>
                  </w:rPr>
                  <w:t>10. 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textAlignment w:val="baseline"/>
                  <w:rPr>
                    <w:rFonts w:ascii="Segoe UI" w:hAnsi="Segoe UI" w:cs="Segoe UI"/>
                    <w:szCs w:val="24"/>
                    <w:lang w:eastAsia="lt-LT"/>
                  </w:rPr>
                </w:pPr>
                <w:r>
                  <w:rPr>
                    <w:szCs w:val="24"/>
                    <w:lang w:eastAsia="lt-LT"/>
                  </w:rPr>
                  <w:t>Užtikrinamos ir ginamos asmens teisės, neatsižvelgiant į asmens veiksnumą ar sveikatos būklę</w:t>
                </w:r>
                <w:r>
                  <w:rPr>
                    <w:rFonts w:ascii="Segoe UI" w:hAnsi="Segoe UI" w:cs="Segoe UI"/>
                    <w:szCs w:val="24"/>
                    <w:lang w:eastAsia="lt-LT"/>
                  </w:rPr>
                  <w:t>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szCs w:val="24"/>
                    <w:lang w:eastAsia="lt-LT"/>
                  </w:rPr>
                </w:pPr>
                <w:r>
                  <w:rPr>
                    <w:szCs w:val="24"/>
                    <w:lang w:eastAsia="lt-LT"/>
                  </w:rPr>
                  <w:t>10.1. Jeigu neveiksnaus tam tikroje srityje ar ribotai veiksnaus tam tikroje srityje asmens globėju, rūpintoju paskirtas fizinis asmuo, socialinės globos įstaiga nuolat palaiko ryšius ir bendradarbiauja su asmens globėju, rūpintoju, o prireikus socialinės globos įstaigos nustatyta tvarka praneša atitinkamai institucijai apie netinkamai vykdomas globėjo, rūpintojo funkcijas. Žymos apie tai yra užfiksuotos ISGP ar kituose asmens byloje pridedamuose dokumentuose, nurodant asmens globėjo, rūpintojo vardą, pavardę, įstaigos pavadinimą, kreipimosi į įstaigą datą, registracijos numerį, netinkamai vykdomas funkcijas.  </w:t>
                </w:r>
              </w:p>
              <w:p>
                <w:pPr>
                  <w:ind w:left="139" w:right="134"/>
                  <w:jc w:val="both"/>
                  <w:textAlignment w:val="baseline"/>
                  <w:rPr>
                    <w:szCs w:val="24"/>
                    <w:lang w:eastAsia="lt-LT"/>
                  </w:rPr>
                </w:pPr>
                <w:r>
                  <w:rPr>
                    <w:szCs w:val="24"/>
                    <w:lang w:eastAsia="lt-LT"/>
                  </w:rPr>
                  <w:t>10.2.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39" w:right="134"/>
                  <w:jc w:val="both"/>
                  <w:textAlignment w:val="baseline"/>
                  <w:rPr>
                    <w:szCs w:val="24"/>
                    <w:lang w:eastAsia="lt-LT"/>
                  </w:rPr>
                </w:pPr>
                <w:r>
                  <w:rPr>
                    <w:szCs w:val="24"/>
                    <w:lang w:eastAsia="lt-LT"/>
                  </w:rPr>
                  <w:t>10.3. Neveiksnaus tam tikroje srityje ar ribotai veiksnaus tam tikroje srityje asmens adekvati nuomonė ar jo globėjo (rūpintojo) nuomonė, siekiant užtikrinti geriausią asmens interesą, yra išklausoma ir vertinama.  </w:t>
                </w:r>
              </w:p>
              <w:p>
                <w:pPr>
                  <w:ind w:left="139" w:right="134"/>
                  <w:jc w:val="both"/>
                  <w:textAlignment w:val="baseline"/>
                  <w:rPr>
                    <w:szCs w:val="24"/>
                    <w:lang w:eastAsia="lt-LT"/>
                  </w:rPr>
                </w:pPr>
                <w:r>
                  <w:rPr>
                    <w:szCs w:val="24"/>
                    <w:lang w:eastAsia="lt-LT"/>
                  </w:rPr>
                  <w:t>10.4. Pagerėjus asmens socialiniam savarankiškumui, sveikatos būklei ar atsiradus kitoms aplinkybėms, galinčioms daryti įtaką asmens neveiksnumui tam tikroje srityje ar ribojamam veiksnumui tam tikroje srityje, socialinės globos įstaiga tarpininkauja asmeniui ir teisės aktų nustatyta tvarka kreipiasi į atitinkamas institucijas dėl neveiksnumo tam tikroje srityje ar riboto veiksnumo tam tikroje srityje  peržiūrėjimo. Žymos apie tai yra užfiksuotos ISGP ar kituose asmens byloje pridedamuose dokumentuose,</w:t>
                </w:r>
                <w:r>
                  <w:t xml:space="preserve"> </w:t>
                </w:r>
                <w:r>
                  <w:rPr>
                    <w:szCs w:val="24"/>
                    <w:lang w:eastAsia="lt-LT"/>
                  </w:rPr>
                  <w:t>nurodant įstaigos pavadinimą, kreipimosi į įstaigą datą, registracijos numerį, sritį, kurioje siekiama peržiūrėti neveiksnumą tam tikroje srityje ar ribotą veiksnumą tam tikroje srityje.  </w:t>
                </w:r>
              </w:p>
              <w:p>
                <w:pPr>
                  <w:ind w:left="139" w:right="134"/>
                  <w:jc w:val="both"/>
                  <w:textAlignment w:val="baseline"/>
                  <w:rPr>
                    <w:szCs w:val="24"/>
                    <w:lang w:eastAsia="lt-LT"/>
                  </w:rPr>
                </w:pPr>
                <w:r>
                  <w:rPr>
                    <w:szCs w:val="24"/>
                    <w:lang w:eastAsia="lt-LT"/>
                  </w:rPr>
                  <w:t>10.5. Asmeniui jo pageidavimu sudarytos sąlygos be pašalinių asmenų gauti konsultacijas ir kitas paslaugas turtiniais, finansiniais, draudimo,</w:t>
                </w:r>
                <w:r>
                  <w:rPr>
                    <w:b/>
                    <w:bCs/>
                    <w:szCs w:val="24"/>
                    <w:lang w:eastAsia="lt-LT"/>
                  </w:rPr>
                  <w:t xml:space="preserve"> </w:t>
                </w:r>
                <w:r>
                  <w:rPr>
                    <w:szCs w:val="24"/>
                    <w:lang w:eastAsia="lt-LT"/>
                  </w:rPr>
                  <w:t>testamento sudarymo ir kitais klausimais. Žymos apie tai yra užfiksuotos ISGP ar kituose asmens byloje pridedamuose dokumentuose (nurodoma paslaugų gavėjo vardas, pavardė, asmens kodas, jei neturi asmens kodo – gimimo data, personalo ar išorinių subjektų, teikiančių konsultacijas, paslaugas, pagalbą šiais klausimais, vardai, pavardės, pareigos). Esant poreikiui, socialinės globos įstaigoje  organizuojamos reikiamų specialistų konsultacijos.  </w:t>
                </w:r>
              </w:p>
              <w:p>
                <w:pPr>
                  <w:ind w:left="139" w:right="134"/>
                  <w:jc w:val="both"/>
                  <w:textAlignment w:val="baseline"/>
                  <w:rPr>
                    <w:szCs w:val="24"/>
                    <w:lang w:eastAsia="lt-LT"/>
                  </w:rPr>
                </w:pPr>
                <w:r>
                  <w:rPr>
                    <w:szCs w:val="24"/>
                    <w:lang w:eastAsia="lt-LT"/>
                  </w:rPr>
                  <w:t>10.6. Asmens pinigai, turtas, dokumentai įtraukiami į apskaitą, naudojami ir saugomi pagal socialinės globos įstaigos patvirtintą gyventojų pinigų, turto, dokumentų apskaitos, naudojimo ir saugojimo tvarkos aprašą, kuris užtikrina geriausius asmens interesus.   </w:t>
                </w:r>
              </w:p>
              <w:p>
                <w:pPr>
                  <w:ind w:left="139" w:right="134"/>
                  <w:jc w:val="both"/>
                  <w:textAlignment w:val="baseline"/>
                  <w:rPr>
                    <w:szCs w:val="24"/>
                    <w:lang w:eastAsia="lt-LT"/>
                  </w:rPr>
                </w:pPr>
                <w:r>
                  <w:rPr>
                    <w:szCs w:val="24"/>
                    <w:lang w:eastAsia="lt-LT"/>
                  </w:rPr>
                  <w:t>10.7.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w:t>
                </w:r>
                <w:r>
                  <w:rPr>
                    <w:b/>
                    <w:bCs/>
                    <w:szCs w:val="24"/>
                    <w:lang w:eastAsia="lt-LT"/>
                  </w:rPr>
                  <w:t> </w:t>
                </w:r>
                <w:r>
                  <w:rPr>
                    <w:szCs w:val="24"/>
                    <w:lang w:eastAsia="lt-LT"/>
                  </w:rPr>
                  <w:t> </w:t>
                </w:r>
              </w:p>
              <w:p>
                <w:pPr>
                  <w:ind w:left="139" w:right="134"/>
                  <w:jc w:val="both"/>
                  <w:textAlignment w:val="baseline"/>
                  <w:rPr>
                    <w:szCs w:val="24"/>
                    <w:lang w:eastAsia="lt-LT"/>
                  </w:rPr>
                </w:pPr>
                <w:r>
                  <w:rPr>
                    <w:szCs w:val="24"/>
                    <w:lang w:eastAsia="lt-LT"/>
                  </w:rPr>
                  <w:t>10.8.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duodamą socialinės globos įstaigos nustatyta tvarka. Žymos apie tai yra užfiksuotos ISGP ar kituose asmens byloje pridedamuose dokumentuose, nurodant asmenų sutinkančių gyventi kartu viename gyvenamajame kambaryje vardus ir pavardes bei jų sutikimą. </w:t>
                </w:r>
              </w:p>
              <w:p>
                <w:pPr>
                  <w:ind w:left="139" w:right="134"/>
                  <w:jc w:val="both"/>
                  <w:textAlignment w:val="baseline"/>
                  <w:rPr>
                    <w:szCs w:val="24"/>
                    <w:lang w:eastAsia="lt-LT"/>
                  </w:rPr>
                </w:pPr>
                <w:r>
                  <w:rPr>
                    <w:szCs w:val="24"/>
                    <w:lang w:eastAsia="lt-LT"/>
                  </w:rPr>
                  <w:t>10.9.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ind w:left="139" w:right="134"/>
                  <w:jc w:val="both"/>
                  <w:textAlignment w:val="baseline"/>
                  <w:rPr>
                    <w:szCs w:val="24"/>
                    <w:lang w:eastAsia="lt-LT"/>
                  </w:rPr>
                </w:pPr>
                <w:r>
                  <w:rPr>
                    <w:szCs w:val="24"/>
                    <w:lang w:eastAsia="lt-LT"/>
                  </w:rPr>
                  <w:t>10.10.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bCs/>
                    <w:szCs w:val="24"/>
                    <w:lang w:eastAsia="lt-LT"/>
                  </w:rPr>
                  <w:t xml:space="preserve"> </w:t>
                </w:r>
                <w:r>
                  <w:rPr>
                    <w:szCs w:val="24"/>
                    <w:lang w:eastAsia="lt-LT"/>
                  </w:rPr>
                  <w:t>yra taikomos priemonės, skatinančios gyventojų priklausomybių nuo žalingų įpročių atsisakymą. Taikytinos priemonės socialinės globos įstaigos nustatyta tvarka ir vadovaujantis asmens duomenų apsaugos reikalavimais yra užfiksuotos socialinės globos įstaigos</w:t>
                </w:r>
                <w:r>
                  <w:rPr>
                    <w:b/>
                    <w:bCs/>
                    <w:szCs w:val="24"/>
                    <w:lang w:eastAsia="lt-LT"/>
                  </w:rPr>
                  <w:t xml:space="preserve"> </w:t>
                </w:r>
                <w:r>
                  <w:rPr>
                    <w:szCs w:val="24"/>
                    <w:lang w:eastAsia="lt-LT"/>
                  </w:rPr>
                  <w:t>planuose, o žymos apie konkrečius atvejus – ISGP ar kituose asmens byloje pridedamuose dokumentuose (nurodoma paslaugų gavėjo vardas, pavardė, asmens kodas, jei neturi asmens kodo – gimimo data, informacija apie žalingus įpročius, priklausomybes, personalo, teikiančio pagalbą asmeniui šiais klausimais, vardai, pavardės, pareigos). </w:t>
                </w:r>
              </w:p>
              <w:p>
                <w:pPr>
                  <w:ind w:left="139" w:right="134"/>
                  <w:jc w:val="both"/>
                  <w:textAlignment w:val="baseline"/>
                  <w:rPr>
                    <w:szCs w:val="24"/>
                    <w:lang w:eastAsia="lt-LT"/>
                  </w:rPr>
                </w:pPr>
                <w:r>
                  <w:rPr>
                    <w:szCs w:val="24"/>
                    <w:lang w:eastAsia="lt-LT"/>
                  </w:rPr>
                  <w:t>10.11. Socialinės globos įstaigoje neribojama teisė į šeimos sukūrimą pačių asmenų apsisprendimu, sudarant šeimai tinkamas gyvenimo sąlygas.  Tais atvejais socialinės globos įstaigoje gali būti apgyvendinami ir šios šeimos vaikai. </w:t>
                </w:r>
              </w:p>
              <w:p>
                <w:pPr>
                  <w:ind w:left="139" w:right="134"/>
                  <w:jc w:val="both"/>
                  <w:textAlignment w:val="baseline"/>
                  <w:rPr>
                    <w:rFonts w:ascii="Segoe UI" w:hAnsi="Segoe UI" w:cs="Segoe UI"/>
                    <w:szCs w:val="24"/>
                    <w:lang w:eastAsia="lt-LT"/>
                  </w:rPr>
                </w:pPr>
                <w:r>
                  <w:rPr>
                    <w:szCs w:val="24"/>
                    <w:lang w:eastAsia="lt-LT"/>
                  </w:rPr>
                  <w:t>10.12. Socialinės globos įstaigoje tarpininkaujama, kad asmuo atliktų pilietines pareigas teisės aktų nustatyta tvarka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11. 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rFonts w:ascii="Segoe UI" w:hAnsi="Segoe UI" w:cs="Segoe UI"/>
                    <w:szCs w:val="24"/>
                    <w:lang w:eastAsia="lt-LT"/>
                  </w:rPr>
                </w:pPr>
                <w:r>
                  <w:rPr>
                    <w:szCs w:val="24"/>
                    <w:lang w:eastAsia="lt-LT"/>
                  </w:rPr>
                  <w:t>Asmeniui užtikrinama, kad jo nuomonė, problemos, nusiskundimai bus išklausyti, išanalizuoti ir į juos bus konstruktyviai reaguojama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rFonts w:ascii="Segoe UI" w:hAnsi="Segoe UI" w:cs="Segoe UI"/>
                    <w:szCs w:val="24"/>
                    <w:lang w:eastAsia="lt-LT"/>
                  </w:rPr>
                </w:pPr>
                <w:r>
                  <w:rPr>
                    <w:szCs w:val="24"/>
                    <w:lang w:eastAsia="lt-LT"/>
                  </w:rPr>
                  <w:t>11.1. Jokiomis priemonėmis nėra varžoma asmens laisvė išsakyti savo nuomonę, pageidavimus ar kritines pastabas dėl problemų, iškilusių teikiant socialinę globą, į kurias socialinės globos įstaiga</w:t>
                </w:r>
                <w:r>
                  <w:rPr>
                    <w:b/>
                    <w:bCs/>
                    <w:szCs w:val="24"/>
                    <w:lang w:eastAsia="lt-LT"/>
                  </w:rPr>
                  <w:t xml:space="preserve"> </w:t>
                </w:r>
                <w:r>
                  <w:rPr>
                    <w:szCs w:val="24"/>
                    <w:lang w:eastAsia="lt-LT"/>
                  </w:rPr>
                  <w:t>operatyviai ir konstruktyviai reaguoja. </w:t>
                </w:r>
              </w:p>
              <w:p>
                <w:pPr>
                  <w:ind w:left="139" w:right="134"/>
                  <w:jc w:val="both"/>
                  <w:textAlignment w:val="baseline"/>
                  <w:rPr>
                    <w:rFonts w:ascii="Segoe UI" w:hAnsi="Segoe UI" w:cs="Segoe UI"/>
                    <w:szCs w:val="24"/>
                    <w:lang w:eastAsia="lt-LT"/>
                  </w:rPr>
                </w:pPr>
                <w:r>
                  <w:rPr>
                    <w:szCs w:val="24"/>
                    <w:lang w:eastAsia="lt-LT"/>
                  </w:rPr>
                  <w:t>11.2.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kuriame nurodomas</w:t>
                </w:r>
                <w:r>
                  <w:t xml:space="preserve"> </w:t>
                </w:r>
                <w:r>
                  <w:rPr>
                    <w:szCs w:val="24"/>
                    <w:lang w:eastAsia="lt-LT"/>
                  </w:rPr>
                  <w:t xml:space="preserve">paslaugų gavėjo vardas, pavardė, kita su paslaugos gavėju susijusi informacija, minima skundo aplinkybėse, personalo supažindinusio paslaugų gavėją su išvadomis ir sprendimais vardai, pavardės, pareigos.   </w:t>
                </w:r>
              </w:p>
              <w:p>
                <w:pPr>
                  <w:ind w:left="139" w:right="134"/>
                  <w:jc w:val="both"/>
                  <w:textAlignment w:val="baseline"/>
                  <w:rPr>
                    <w:szCs w:val="24"/>
                    <w:lang w:eastAsia="lt-LT"/>
                  </w:rPr>
                </w:pPr>
                <w:r>
                  <w:rPr>
                    <w:szCs w:val="24"/>
                    <w:lang w:eastAsia="lt-LT"/>
                  </w:rPr>
                  <w:t>11.3. Socialinės globos namuose ir specializuotuose slaugos ir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ir specializuoti slaugos ir socialinės globos namai, atstovai ar kt. Šių namų tarybos sudėtis yra periodiškai peržiūrima ir atnaujinama. Šių namų tarybos nariai, kaip lygiaverčiai partneriai, teikia pasiūlymus šių namų administracijai ir laiku gauna atsakymus bei informaciją apie pateiktų pasiūlymų įgyvendinimą ar tobulinimą ir tai yra užfiksuota šių namų dokumentuose.</w:t>
                </w:r>
              </w:p>
              <w:p>
                <w:pPr>
                  <w:ind w:left="139" w:right="134"/>
                  <w:jc w:val="both"/>
                  <w:textAlignment w:val="baseline"/>
                  <w:rPr>
                    <w:szCs w:val="24"/>
                    <w:lang w:eastAsia="lt-LT"/>
                  </w:rPr>
                </w:pPr>
                <w:r>
                  <w:rPr>
                    <w:szCs w:val="24"/>
                    <w:lang w:eastAsia="lt-LT"/>
                  </w:rPr>
                  <w:t xml:space="preserve">11.4. Bendro gyvenimo namuose veikia šių namų taryba, kurios sudėtį sudaro du bendro gyvenimo namų gyventojai ir du paslaugų gavėjus atstovaujantys asmenys, artimieji bei trys bendro gyvenimo namų darbuotojai arba keturi paslaugų gavėjus atstovaujantys asmenys, artimieji bei trys bendro gyvenimo namų darbuotojai. Šių namų taryba kartą per ketvirtį renkasi į susirinkimus. Susirinkimo metu aptaria šių namų sėkmes ir iššūkius, biudžeto vykdymą, planuojamus didesnės vertės pirkinius ar paslaugų įsigijimą, kiekvienam paslaugos gavėjui reikalingų drabužių, avalynės, slaugos priemonių, kompensacinės ar techninės pagalbos priemonių poreikius, švenčių organizavimo klausimus ir kt. Bendro gyvenimo namai užtikrina sąlygas bendro gyvenimo namų gyventojui priimti visus savo gyvenimo sprendimus.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12. 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Asmeniui užtikrinama galimybė išvykti laikinai ar visam laikui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szCs w:val="24"/>
                    <w:lang w:eastAsia="lt-LT"/>
                  </w:rPr>
                </w:pPr>
                <w:r>
                  <w:rPr>
                    <w:szCs w:val="24"/>
                    <w:lang w:eastAsia="lt-LT"/>
                  </w:rPr>
                  <w:t>12.1. Užtikrinta, kad asmuo gali laikinai savo noru išvykti iš socialinės globos įstaigos svečiuotis pas globėją, rūpintoją, šeimos narius, artimuosius giminaičius ar pažįstamus švenčių dienomis, savaitgaliais ir ilgesniam laikotarpiui – iki 45 kalendorinių dienų per metus (dėl asmeniui svarbių priežasčių 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 </w:t>
                </w:r>
              </w:p>
              <w:p>
                <w:pPr>
                  <w:ind w:left="139" w:right="134"/>
                  <w:jc w:val="both"/>
                  <w:textAlignment w:val="baseline"/>
                  <w:rPr>
                    <w:szCs w:val="24"/>
                    <w:lang w:eastAsia="lt-LT"/>
                  </w:rPr>
                </w:pPr>
                <w:r>
                  <w:rPr>
                    <w:szCs w:val="24"/>
                    <w:lang w:eastAsia="lt-LT"/>
                  </w:rPr>
                  <w:t>12.2. 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 </w:t>
                </w:r>
              </w:p>
              <w:p>
                <w:pPr>
                  <w:ind w:left="139" w:right="134"/>
                  <w:jc w:val="both"/>
                  <w:textAlignment w:val="baseline"/>
                  <w:rPr>
                    <w:szCs w:val="24"/>
                    <w:lang w:eastAsia="lt-LT"/>
                  </w:rPr>
                </w:pPr>
                <w:r>
                  <w:rPr>
                    <w:szCs w:val="24"/>
                    <w:lang w:eastAsia="lt-LT"/>
                  </w:rPr>
                  <w:t>12.3. Asmens išvykimo gydytis į sveikatos priežiūros įstaigą trukmė nėra ribojama.  </w:t>
                </w:r>
              </w:p>
              <w:p>
                <w:pPr>
                  <w:ind w:left="139" w:right="134"/>
                  <w:jc w:val="both"/>
                  <w:textAlignment w:val="baseline"/>
                  <w:rPr>
                    <w:szCs w:val="24"/>
                    <w:lang w:eastAsia="lt-LT"/>
                  </w:rPr>
                </w:pPr>
                <w:r>
                  <w:rPr>
                    <w:szCs w:val="24"/>
                    <w:lang w:eastAsia="lt-LT"/>
                  </w:rPr>
                  <w:t>12.4.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 nurodant asmens, pas kurį išvyko vardą, pavardę, tarpusavio ryšius, sveikatos priežiūros įstaigos pavadinimą.</w:t>
                </w:r>
              </w:p>
              <w:p>
                <w:pPr>
                  <w:ind w:left="139" w:right="134"/>
                  <w:jc w:val="both"/>
                  <w:textAlignment w:val="baseline"/>
                  <w:rPr>
                    <w:szCs w:val="24"/>
                    <w:lang w:eastAsia="lt-LT"/>
                  </w:rPr>
                </w:pPr>
                <w:r>
                  <w:rPr>
                    <w:szCs w:val="24"/>
                    <w:lang w:eastAsia="lt-LT"/>
                  </w:rPr>
                  <w:t>12.5.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socialinės globos įstaigos nustatytos formos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administracijos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socialinės globos įstaigos nustatyta tvarka ir vadovaujantis asmens duomenų apsaugos reikalavimais privalo būti suderintas su asmens globėju (rūpintoju), jei globėjo (rūpintojo) funkcijas vykdo ne socialinės globos įstaiga. Sutartis, išvados, suderinimo su globėju (rūpintoju) žymos socialinės globos įstaigos nustatyta tvarka ir vadovaujantis asmens duomenų apsaugos reikalavimais, nurodant paslaugų gavėjo, jo globėjo, rūpintojo, taip pat asmens, pas kurį vykstama svečiuotis, vardus, pavardes, asmens kodus, jei neturi asmens kodo – gimimo datas, svečiavimosi adresus, personalo, kuris daro žymas, vardus, pavardes, pareigas, yra asmens byloje pridedamuose dokumentuose.  </w:t>
                </w:r>
              </w:p>
              <w:p>
                <w:pPr>
                  <w:ind w:left="139" w:right="134"/>
                  <w:jc w:val="both"/>
                  <w:textAlignment w:val="baseline"/>
                  <w:rPr>
                    <w:szCs w:val="24"/>
                    <w:lang w:eastAsia="lt-LT"/>
                  </w:rPr>
                </w:pPr>
                <w:r>
                  <w:rPr>
                    <w:szCs w:val="24"/>
                    <w:lang w:eastAsia="lt-LT"/>
                  </w:rPr>
                  <w:t>12.6. Asmuo, globėjas, rūpintojas ar kitas asmuo, pas kurį laikinai išvykstama, yra supažindintas su laikino išvykimo iš socialinės globos įstaigos tvarka. Prieš išvykstant raštu socialinės globos įstaigos nustatyta tvarka patvirtinama, kad šis asmuo  laikysis teisės aktų (tai gali būti įteisinta vidaus tvarkos taisyklėse gyventojams) nustatytų įsipareigojimų socialinės globos įstaigai.  Žymos apie tai yra užfiksuotos asmens byloje pridedamuose dokumentuose</w:t>
                </w:r>
                <w:r>
                  <w:t xml:space="preserve"> </w:t>
                </w:r>
                <w:r>
                  <w:rPr>
                    <w:szCs w:val="24"/>
                    <w:lang w:eastAsia="lt-LT"/>
                  </w:rPr>
                  <w:t>socialinės globos įstaigos nustatyta tvarka ir vadovaujantis asmens duomenų apsaugos reikalavimais, nurodant asmens pas kurį išvyksta paslaugų gavėjas vardą, pavardę, asmens kodą, jei neturi asmens kodo – gimimo datą ir šiame papunktyje nurodytą įsipareigojimą. </w:t>
                </w:r>
              </w:p>
              <w:p>
                <w:pPr>
                  <w:ind w:left="139" w:right="134"/>
                  <w:jc w:val="both"/>
                  <w:textAlignment w:val="baseline"/>
                  <w:rPr>
                    <w:szCs w:val="24"/>
                    <w:lang w:eastAsia="lt-LT"/>
                  </w:rPr>
                </w:pPr>
                <w:r>
                  <w:rPr>
                    <w:szCs w:val="24"/>
                    <w:lang w:eastAsia="lt-LT"/>
                  </w:rPr>
                  <w:t>12.7.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w:t>
                </w:r>
                <w:r>
                  <w:t xml:space="preserve"> </w:t>
                </w:r>
                <w:r>
                  <w:rPr>
                    <w:szCs w:val="24"/>
                    <w:lang w:eastAsia="lt-LT"/>
                  </w:rPr>
                  <w:t>gyventi bendruomenėje, kuriame nurodomas asmens vardas ir pavardė, adresas kuriuo išvykstama gyventi, yra asmens byloje. Siekiant užtikrinti socialinės pagalbos asmeniui su negalia tęstinumą, socialinės globos įstaiga šios įstaigos nustatyta tvarka, likus 3 mėn. iki asmens su negalia išvykimo iš socialinės globos įstaigos, kreipiasi į savivaldybės administraciją dėl asmens su negalia socialinės adaptacijos (reabilitacijos) bendruomenėje plano sudarymo. Socialinės globos įstaiga aktyviai dalyvauja savivaldybės administracijai sudarant šį planą.   </w:t>
                </w:r>
              </w:p>
              <w:p>
                <w:pPr>
                  <w:ind w:left="139" w:right="134"/>
                  <w:jc w:val="both"/>
                  <w:textAlignment w:val="baseline"/>
                  <w:rPr>
                    <w:szCs w:val="24"/>
                    <w:lang w:eastAsia="lt-LT"/>
                  </w:rPr>
                </w:pPr>
                <w:r>
                  <w:rPr>
                    <w:szCs w:val="24"/>
                    <w:lang w:eastAsia="lt-LT"/>
                  </w:rPr>
                  <w:t xml:space="preserve">12.8. Neveiksnus tam tikroje srityje ar ribotai veiksnus tam tikroje srityje asmuo visam laikui gali išvykti tik pas teismo paskirtą globėją, rūpintoją. Socialinės globos įstaiga  šios įstaigos nustatyta tvarka apie tai informuoja savivaldybės, kurioje globėjas (rūpintojas) gyvena, administraciją ir savivaldybės administraciją, kurios sprendimu asmeniui buvo pradėta teikti socialinė globa.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pPr>
                  <w:ind w:right="134"/>
                  <w:jc w:val="center"/>
                  <w:textAlignment w:val="baseline"/>
                  <w:rPr>
                    <w:rFonts w:ascii="Segoe UI" w:hAnsi="Segoe UI" w:cs="Segoe UI"/>
                    <w:sz w:val="18"/>
                    <w:szCs w:val="18"/>
                    <w:lang w:eastAsia="lt-LT"/>
                  </w:rPr>
                </w:pPr>
                <w:r>
                  <w:rPr>
                    <w:b/>
                    <w:bCs/>
                    <w:sz w:val="22"/>
                    <w:szCs w:val="22"/>
                    <w:lang w:eastAsia="lt-LT"/>
                  </w:rPr>
                  <w:t>V sritis. Aplinka ir būstas</w:t>
                </w:r>
                <w:r>
                  <w:rPr>
                    <w:sz w:val="22"/>
                    <w:szCs w:val="22"/>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13. 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rFonts w:ascii="Segoe UI" w:hAnsi="Segoe UI" w:cs="Segoe UI"/>
                    <w:szCs w:val="24"/>
                    <w:lang w:eastAsia="lt-LT"/>
                  </w:rPr>
                </w:pPr>
                <w:r>
                  <w:rPr>
                    <w:szCs w:val="24"/>
                    <w:lang w:eastAsia="lt-LT"/>
                  </w:rPr>
                  <w:t>Asmeniui garantuojama saugi, gerai sutvarkyta ir jo poreikiams tenkinti tinkama socialinės globos teikimo vieta bei  aplinka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60" w:firstLine="47"/>
                  <w:jc w:val="both"/>
                  <w:textAlignment w:val="baseline"/>
                  <w:rPr>
                    <w:szCs w:val="24"/>
                    <w:lang w:eastAsia="lt-LT"/>
                  </w:rPr>
                </w:pPr>
                <w:r>
                  <w:rPr>
                    <w:szCs w:val="24"/>
                    <w:lang w:eastAsia="lt-LT"/>
                  </w:rPr>
                  <w:t>13.1.</w:t>
                </w:r>
                <w:r>
                  <w:t xml:space="preserve"> </w:t>
                </w:r>
                <w:r>
                  <w:rPr>
                    <w:szCs w:val="24"/>
                    <w:lang w:eastAsia="lt-LT"/>
                  </w:rPr>
                  <w:t>Nuo 2030 metų suaugusiems asmenims su negalia ilgalaikė socialinė globa negali būti pradedama naujai teikti socialinės globos namuose suaugusiems asmenims su negalia ar stacionarinėse ilgalaikės priežiūros įstaigose suaugusiems asmenims su negalia, išskyrus specializuotus slaugos ir socialinės globos namus. Šiame papunktyje minimos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suaugusiems asmenims su negalia ilgalaikės socialinės globos šiose įstaigose, išskyrus specializuotus slaugos ir socialinės globos namus, planus. Šiame papunktyje minimose įstaigose, išskyrus specializuotus slaugos ir socialinės globos namus, negali būti steigiamos papildomos vietos ilgalaikei socialinei globai suaugusiems asmenims su negalia teikti.</w:t>
                </w:r>
              </w:p>
              <w:p>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pPr>
                  <w:ind w:left="145" w:right="60" w:firstLine="47"/>
                  <w:jc w:val="both"/>
                  <w:textAlignment w:val="baseline"/>
                  <w:rPr>
                    <w:szCs w:val="24"/>
                    <w:lang w:eastAsia="lt-LT"/>
                  </w:rPr>
                </w:pPr>
                <w:r>
                  <w:rPr>
                    <w:szCs w:val="24"/>
                    <w:lang w:eastAsia="lt-LT"/>
                  </w:rPr>
                  <w:t>13.3. Senyvo amžiaus asmenims naujai steigiami grupinio gyvenimo namai, socialinės globos namai, stacionarinės ilgalaikės priežiūros įstaigos.</w:t>
                </w:r>
              </w:p>
              <w:p>
                <w:pPr>
                  <w:ind w:left="145" w:right="60" w:firstLine="47"/>
                  <w:jc w:val="both"/>
                  <w:textAlignment w:val="baseline"/>
                  <w:rPr>
                    <w:szCs w:val="24"/>
                    <w:lang w:eastAsia="lt-LT"/>
                  </w:rPr>
                </w:pPr>
                <w:r>
                  <w:rPr>
                    <w:szCs w:val="24"/>
                    <w:lang w:eastAsia="lt-LT"/>
                  </w:rPr>
                  <w:t>13.4. Grupinio gyvenimo namų ir bendro gyvenimo namų steigimo reikalavimai:</w:t>
                </w:r>
              </w:p>
              <w:p>
                <w:pPr>
                  <w:ind w:left="145" w:right="60" w:firstLine="47"/>
                  <w:jc w:val="both"/>
                  <w:textAlignment w:val="baseline"/>
                  <w:rPr>
                    <w:szCs w:val="24"/>
                    <w:lang w:eastAsia="lt-LT"/>
                  </w:rPr>
                </w:pPr>
                <w:r>
                  <w:rPr>
                    <w:szCs w:val="24"/>
                    <w:lang w:eastAsia="lt-LT"/>
                  </w:rPr>
                  <w:t>13.4.1. steigiami atskirose gyvenamosiose patalpose (atskiruose nekilnojamojo turto objektuose);</w:t>
                </w:r>
              </w:p>
              <w:p>
                <w:pPr>
                  <w:ind w:left="145" w:right="60" w:firstLine="47"/>
                  <w:jc w:val="both"/>
                  <w:textAlignment w:val="baseline"/>
                  <w:rPr>
                    <w:szCs w:val="24"/>
                    <w:lang w:eastAsia="lt-LT"/>
                  </w:rPr>
                </w:pPr>
                <w:r>
                  <w:rPr>
                    <w:szCs w:val="24"/>
                    <w:lang w:eastAsia="lt-LT"/>
                  </w:rPr>
                  <w:t xml:space="preserve">13.4.2. </w:t>
                </w:r>
                <w:r>
                  <w:rPr>
                    <w:color w:val="000000"/>
                    <w:szCs w:val="24"/>
                  </w:rPr>
                  <w:t>steigiami bendruomenės gyvenamojoje vietovėje, kurioje didžioji dalis gyventojų nėra susiję su socialinių paslaugų teikimu bei kurioje nėra gyventojų ar socialinių paslaugų gavėjų sankaupos pagal vieną požymį (asmenys su negalia ir pan.).</w:t>
                </w:r>
              </w:p>
              <w:p>
                <w:pPr>
                  <w:ind w:left="145" w:right="60" w:firstLine="47"/>
                  <w:jc w:val="both"/>
                  <w:textAlignment w:val="baseline"/>
                  <w:rPr>
                    <w:szCs w:val="24"/>
                    <w:lang w:eastAsia="lt-LT"/>
                  </w:rPr>
                </w:pPr>
                <w:r>
                  <w:rPr>
                    <w:szCs w:val="24"/>
                    <w:lang w:eastAsia="lt-LT"/>
                  </w:rPr>
                  <w:t xml:space="preserve">13.5. Grupinio gyvenimo namai, bendro gyvenimo namai bendradarbiauja su bendruomenėje esančiomis įstaigomis (dienos centrais, bendruomenės centrais, dienos socialinės globos centrais ir kt.)  ir sudaro galimybes  asmenims  naudotis  šių įstaigų teikiamomis paslaugomis. </w:t>
                </w:r>
              </w:p>
              <w:p>
                <w:pPr>
                  <w:ind w:left="145" w:right="60" w:firstLine="47"/>
                  <w:jc w:val="both"/>
                  <w:textAlignment w:val="baseline"/>
                  <w:rPr>
                    <w:szCs w:val="24"/>
                    <w:lang w:eastAsia="lt-LT"/>
                  </w:rPr>
                </w:pPr>
                <w:r>
                  <w:rPr>
                    <w:szCs w:val="24"/>
                    <w:lang w:eastAsia="lt-LT"/>
                  </w:rPr>
                  <w:t xml:space="preserve">13.6.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 </w:t>
                </w:r>
              </w:p>
              <w:p>
                <w:pPr>
                  <w:ind w:left="145" w:right="60" w:firstLine="47"/>
                  <w:jc w:val="both"/>
                  <w:textAlignment w:val="baseline"/>
                  <w:rPr>
                    <w:szCs w:val="24"/>
                    <w:lang w:eastAsia="lt-LT"/>
                  </w:rPr>
                </w:pPr>
                <w:r>
                  <w:rPr>
                    <w:szCs w:val="24"/>
                    <w:lang w:eastAsia="lt-LT"/>
                  </w:rPr>
                  <w:t xml:space="preserve">13.6.1. laisvam, savarankiškam ir saugiam judėjimui užtikrinti socialinės globos namuose suaugusiems asmenims su negalia ir (ar) senyvo amžiaus asmenims,  stacionarinėse ilgalaikės priežiūros įstaigose</w:t>
                </w:r>
                <w:r>
                  <w:t xml:space="preserve"> </w:t>
                </w:r>
                <w:r>
                  <w:rPr>
                    <w:szCs w:val="24"/>
                    <w:lang w:eastAsia="lt-LT"/>
                  </w:rPr>
                  <w:t xml:space="preserve">suaugusiems asmenims su negalia ir (ar) senyvo amžiaus asmenims,  specializuotuose slaugos ir socialinės globos namuose įrengti vertikalūs įrengti vertikalūs keltuvai (lifto tipo keltuvai) ir (ar) liftai, kurie yra pasiekiami tiesiogiai, nenaudojant jokių papildomų priemonių, išskyrus asmenines. </w:t>
                </w:r>
              </w:p>
              <w:p>
                <w:pPr>
                  <w:ind w:left="145" w:right="60" w:firstLine="47"/>
                  <w:jc w:val="both"/>
                  <w:textAlignment w:val="baseline"/>
                  <w:rPr>
                    <w:szCs w:val="24"/>
                    <w:lang w:eastAsia="lt-LT"/>
                  </w:rPr>
                </w:pPr>
                <w:r>
                  <w:rPr>
                    <w:szCs w:val="24"/>
                    <w:lang w:eastAsia="lt-LT"/>
                  </w:rPr>
                  <w:t xml:space="preserve">13.6.2. grupinio gyvenimo namuose ir bendro gyvenimo namuose asmenys pagal galimybes naudojasi saugiomis bendruomenės rekreacijos zonomis, sporto aikštelėmis ir pan.; </w:t>
                </w:r>
              </w:p>
              <w:p>
                <w:pPr>
                  <w:ind w:left="145" w:right="60" w:firstLine="47"/>
                  <w:jc w:val="both"/>
                  <w:textAlignment w:val="baseline"/>
                  <w:rPr>
                    <w:szCs w:val="24"/>
                    <w:lang w:eastAsia="lt-LT"/>
                  </w:rPr>
                </w:pPr>
                <w:r>
                  <w:rPr>
                    <w:szCs w:val="24"/>
                    <w:lang w:eastAsia="lt-LT"/>
                  </w:rPr>
                  <w:t>13.6.3. asmuo, turintis judėjimo negalią, apgyvendinamas grupinio gyvenimo namuose ar bendro gyvenimo namuose, kurių bent vienas aukštas pritaikytas judėjimo negalią turinčių asmenų poreikiams. Jeigu grupinio gyvenimo namai ar bendro gyvenimo namai (bent vienas jų aukštas</w:t>
                </w:r>
                <w:r>
                  <w:rPr>
                    <w:lang w:eastAsia="lt-LT"/>
                  </w:rPr>
                  <w:t xml:space="preserve"> ir patekimas į jį</w:t>
                </w:r>
                <w:r>
                  <w:rPr>
                    <w:szCs w:val="24"/>
                    <w:lang w:eastAsia="lt-LT"/>
                  </w:rPr>
                  <w:t xml:space="preserve">) nepritaikyti tokių asmenų poreikiams, juose asmuo, turintis judėjimo negalią, negali būti apgyvendinamas; </w:t>
                </w:r>
              </w:p>
              <w:p>
                <w:pPr>
                  <w:ind w:left="145" w:right="60" w:firstLine="47"/>
                  <w:jc w:val="both"/>
                  <w:textAlignment w:val="baseline"/>
                  <w:rPr>
                    <w:szCs w:val="24"/>
                    <w:lang w:eastAsia="lt-LT"/>
                  </w:rPr>
                </w:pPr>
                <w:r>
                  <w:rPr>
                    <w:szCs w:val="24"/>
                    <w:lang w:eastAsia="lt-LT"/>
                  </w:rPr>
                  <w:t>13.6.4.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 Grupinio gyvenimo namuose ir bendro gyvenimo namuose šiame papunktyje nurodytos priemonės taikomos atsižvelgiant į individualius asmens poreikius.</w:t>
                </w:r>
              </w:p>
              <w:p>
                <w:pPr>
                  <w:ind w:left="145" w:right="60" w:firstLine="47"/>
                  <w:jc w:val="both"/>
                  <w:textAlignment w:val="baseline"/>
                  <w:rPr>
                    <w:szCs w:val="24"/>
                    <w:lang w:eastAsia="lt-LT"/>
                  </w:rPr>
                </w:pPr>
                <w:r>
                  <w:rPr>
                    <w:szCs w:val="24"/>
                    <w:lang w:eastAsia="lt-LT"/>
                  </w:rPr>
                  <w:t xml:space="preserve">13.7. </w:t>
                </w:r>
                <w:r>
                  <w:t>S</w:t>
                </w:r>
                <w:r>
                  <w:rPr>
                    <w:szCs w:val="24"/>
                    <w:lang w:eastAsia="lt-LT"/>
                  </w:rPr>
                  <w:t xml:space="preserve">ocialinės globos namuose suaugusiems asmenims su negalia ir (ar) senyvo amžiaus asmenims,  stacionarinėse ilgalaikės priežiūros įstaigose suaugusiems asmenims su negalia ir (ar) senyvo amžiaus asmenims,  specializuotuose slaugos ir socialinės globos namuose asmeniui užtikrinta galimybė greitai (neišeinant iš savo gyvenamojo kambario) išsikviesti personalą, jeigu to reikia dėl jo sveikatos būklė.</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tcPr>
              <w:p>
                <w:pPr>
                  <w:jc w:val="center"/>
                  <w:textAlignment w:val="baseline"/>
                  <w:rPr>
                    <w:szCs w:val="24"/>
                    <w:lang w:eastAsia="lt-LT"/>
                  </w:rPr>
                </w:pPr>
                <w:r>
                  <w:rPr>
                    <w:szCs w:val="24"/>
                    <w:lang w:eastAsia="lt-LT"/>
                  </w:rPr>
                  <w:t>13. 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tcPr>
              <w:p>
                <w:pPr>
                  <w:ind w:left="141" w:right="60"/>
                  <w:textAlignment w:val="baseline"/>
                  <w:rPr>
                    <w:szCs w:val="24"/>
                    <w:lang w:eastAsia="lt-LT"/>
                  </w:rPr>
                </w:pPr>
                <w:r>
                  <w:rPr>
                    <w:szCs w:val="24"/>
                    <w:lang w:eastAsia="lt-LT"/>
                  </w:rPr>
                  <w:t>Asmeniui garantuojama saugi, gerai sutvarkyta ir jo poreikiams tenkinti tinkama socialinės globos teikimo vieta bei aplinka </w:t>
                </w:r>
              </w:p>
              <w:p>
                <w:pPr>
                  <w:ind w:left="141" w:right="60"/>
                  <w:textAlignment w:val="baseline"/>
                  <w:rPr>
                    <w:b/>
                    <w:i/>
                    <w:sz w:val="20"/>
                    <w:lang w:eastAsia="lt-LT"/>
                  </w:rPr>
                </w:pPr>
                <w:r>
                  <w:rPr>
                    <w:b/>
                    <w:i/>
                    <w:sz w:val="20"/>
                    <w:lang w:eastAsia="lt-LT"/>
                  </w:rPr>
                  <w:t xml:space="preserve">TAR pastaba: 13 p. redakcija nuo 2029-01-01.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tcPr>
              <w:p>
                <w:pPr>
                  <w:ind w:left="145" w:right="60" w:firstLine="47"/>
                  <w:jc w:val="both"/>
                  <w:textAlignment w:val="baseline"/>
                  <w:rPr>
                    <w:szCs w:val="24"/>
                    <w:lang w:eastAsia="lt-LT"/>
                  </w:rPr>
                </w:pPr>
                <w:r>
                  <w:rPr>
                    <w:szCs w:val="24"/>
                    <w:lang w:eastAsia="lt-LT"/>
                  </w:rPr>
                  <w:t>13.1. Nuo 2030 metų suaugusiems asmenims su negalia ilgalaikė socialinė globa negali būti pradedama naujai teikti socialinės globos namuose suaugusiems asmenims su negalia ar stacionarinėse ilgalaikės priežiūros įstaigose suaugusiems asmenims su negalia, išskyrus specializuotus slaugos ir socialinės globos namus. Šiame papunktyje minimos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suaugusiems asmenims su negalia ilgalaikės socialinės globos šiose įstaigose, išskyrus specializuotus slaugos ir socialinės globos namus, planus. Šiame papunktyje minimose įstaigose, išskyrus specializuotus slaugos ir socialinės globos namus, negali būti steigiamos papildomos vietos ilgalaikei socialinei globai suaugusiems asmenims su negalia teikti.</w:t>
                </w:r>
              </w:p>
              <w:p>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pPr>
                  <w:ind w:left="145" w:right="60" w:firstLine="47"/>
                  <w:jc w:val="both"/>
                  <w:textAlignment w:val="baseline"/>
                  <w:rPr>
                    <w:szCs w:val="24"/>
                    <w:lang w:eastAsia="lt-LT"/>
                  </w:rPr>
                </w:pPr>
                <w:r>
                  <w:rPr>
                    <w:szCs w:val="24"/>
                    <w:lang w:eastAsia="lt-LT"/>
                  </w:rPr>
                  <w:t>13.3. Senyvo amžiaus asmenims naujai steigiami grupinio gyvenimo namai, socialinės globos namai, stacionarinės ilgalaikės priežiūros įstaigos senyvo amžiaus asmenims ir specializuoti slaugos ir socialinės globos namai.</w:t>
                </w:r>
              </w:p>
              <w:p>
                <w:pPr>
                  <w:ind w:left="145" w:right="60" w:firstLine="47"/>
                  <w:jc w:val="both"/>
                  <w:textAlignment w:val="baseline"/>
                  <w:rPr>
                    <w:szCs w:val="24"/>
                    <w:lang w:eastAsia="lt-LT"/>
                  </w:rPr>
                </w:pPr>
                <w:r>
                  <w:rPr>
                    <w:szCs w:val="24"/>
                    <w:lang w:eastAsia="lt-LT"/>
                  </w:rPr>
                  <w:t>13.4. Grupinio gyvenimo namų ir bendro gyvenimo namų steigimo reikalavimai:</w:t>
                </w:r>
              </w:p>
              <w:p>
                <w:pPr>
                  <w:ind w:left="145" w:right="60" w:firstLine="47"/>
                  <w:jc w:val="both"/>
                  <w:textAlignment w:val="baseline"/>
                  <w:rPr>
                    <w:szCs w:val="24"/>
                    <w:lang w:eastAsia="lt-LT"/>
                  </w:rPr>
                </w:pPr>
                <w:r>
                  <w:rPr>
                    <w:szCs w:val="24"/>
                    <w:lang w:eastAsia="lt-LT"/>
                  </w:rPr>
                  <w:t xml:space="preserve">13.4.1. steigiami atskirose gyvenamosiose patalpose </w:t>
                </w:r>
                <w:r>
                  <w:rPr>
                    <w:szCs w:val="24"/>
                  </w:rPr>
                  <w:t>(atskiruose nekilnojamojo turto objektuose)</w:t>
                </w:r>
                <w:r>
                  <w:rPr>
                    <w:szCs w:val="24"/>
                    <w:lang w:eastAsia="lt-LT"/>
                  </w:rPr>
                  <w:t>;</w:t>
                </w:r>
              </w:p>
              <w:p>
                <w:pPr>
                  <w:ind w:left="145" w:right="60" w:firstLine="47"/>
                  <w:jc w:val="both"/>
                  <w:textAlignment w:val="baseline"/>
                  <w:rPr>
                    <w:szCs w:val="24"/>
                    <w:lang w:eastAsia="lt-LT"/>
                  </w:rPr>
                </w:pPr>
                <w:r>
                  <w:rPr>
                    <w:szCs w:val="24"/>
                    <w:lang w:eastAsia="lt-LT"/>
                  </w:rPr>
                  <w:t>13.4.2. steigiami bendruomenės gyvenamojoje vietovėje, kurioje didžioji dalis gyventojų nėra susiję su socialinių paslaugų teikimu ir kurioje nėra gyventojų ar socialinių paslaugų gavėjų sankaupos pagal vieną požymį (asmenys su negalia ir pan.).</w:t>
                </w:r>
              </w:p>
              <w:p>
                <w:pPr>
                  <w:ind w:left="145" w:right="60" w:firstLine="47"/>
                  <w:jc w:val="both"/>
                  <w:textAlignment w:val="baseline"/>
                  <w:rPr>
                    <w:szCs w:val="24"/>
                    <w:lang w:eastAsia="lt-LT"/>
                  </w:rPr>
                </w:pPr>
                <w:r>
                  <w:rPr>
                    <w:szCs w:val="24"/>
                    <w:lang w:eastAsia="lt-LT"/>
                  </w:rPr>
                  <w:t xml:space="preserve">13.5. Grupinio gyvenimo namai, bendro gyvenimo namai bendradarbiauja su bendruomenėje esančiomis įstaigomis (dienos centrais, bendruomenės centrais, dienos socialinės globos centrais ir kt.) ir sudaro galimybes asmenims  naudotis šių įstaigų teikiamomis paslaugomis. </w:t>
                </w:r>
              </w:p>
              <w:p>
                <w:pPr>
                  <w:ind w:left="145" w:right="60" w:firstLine="47"/>
                  <w:jc w:val="both"/>
                  <w:textAlignment w:val="baseline"/>
                  <w:rPr>
                    <w:szCs w:val="24"/>
                    <w:lang w:eastAsia="lt-LT"/>
                  </w:rPr>
                </w:pPr>
                <w:r>
                  <w:rPr>
                    <w:szCs w:val="24"/>
                    <w:lang w:eastAsia="lt-LT"/>
                  </w:rPr>
                  <w:t xml:space="preserve">13.6.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 </w:t>
                </w:r>
              </w:p>
              <w:p>
                <w:pPr>
                  <w:ind w:left="145" w:right="60" w:firstLine="47"/>
                  <w:jc w:val="both"/>
                  <w:textAlignment w:val="baseline"/>
                  <w:rPr>
                    <w:szCs w:val="24"/>
                    <w:lang w:eastAsia="lt-LT"/>
                  </w:rPr>
                </w:pPr>
                <w:r>
                  <w:rPr>
                    <w:szCs w:val="24"/>
                    <w:lang w:eastAsia="lt-LT"/>
                  </w:rPr>
                  <w:t xml:space="preserve">13.6.1. laisvam, savarankiškam ir saugiam judėjimui užtikrinti socialinės globos namuose ir stacionarinėse ilgalaikės priežiūros įstaigose įrengti vertikalūs keltuvai (lifto tipo keltuvai) ir (ar) liftai, kurie yra pasiekiami tiesiogiai, nenaudojant jokių papildomų priemonių, išskyrus asmenines; </w:t>
                </w:r>
              </w:p>
              <w:p>
                <w:pPr>
                  <w:ind w:left="145" w:right="60" w:firstLine="47"/>
                  <w:jc w:val="both"/>
                  <w:textAlignment w:val="baseline"/>
                  <w:rPr>
                    <w:szCs w:val="24"/>
                    <w:lang w:eastAsia="lt-LT"/>
                  </w:rPr>
                </w:pPr>
                <w:r>
                  <w:rPr>
                    <w:szCs w:val="24"/>
                    <w:lang w:eastAsia="lt-LT"/>
                  </w:rPr>
                  <w:t xml:space="preserve">13.6.2. grupinio gyvenimo namuose ir bendro gyvenimo namuose asmenys pagal galimybes naudojasi saugiomis bendruomenės rekreacijos zonomis, sporto aikštelėmis ir pan.; </w:t>
                </w:r>
              </w:p>
              <w:p>
                <w:pPr>
                  <w:ind w:left="145" w:right="60" w:firstLine="47"/>
                  <w:jc w:val="both"/>
                  <w:textAlignment w:val="baseline"/>
                  <w:rPr>
                    <w:szCs w:val="24"/>
                    <w:lang w:eastAsia="lt-LT"/>
                  </w:rPr>
                </w:pPr>
                <w:r>
                  <w:rPr>
                    <w:szCs w:val="24"/>
                    <w:lang w:eastAsia="lt-LT"/>
                  </w:rPr>
                  <w:t xml:space="preserve">13.6.3. asmuo, turintis judėjimo negalią, apgyvendinamas grupinio gyvenimo namuose ar bendro gyvenimo namuose, kurių bent vienas aukštas pritaikytas judėjimo negalią turinčių asmenų poreikiams. Jeigu grupinio gyvenimo namai ar bendro gyvenimo namai (bent vienas jų aukštas) nepritaikyti tokių asmenų poreikiams, juose asmuo, turintis judėjimo negalią, negali būti apgyvendinamas; </w:t>
                </w:r>
              </w:p>
              <w:p>
                <w:pPr>
                  <w:ind w:left="145" w:right="60" w:firstLine="47"/>
                  <w:jc w:val="both"/>
                  <w:textAlignment w:val="baseline"/>
                  <w:rPr>
                    <w:szCs w:val="24"/>
                    <w:lang w:eastAsia="lt-LT"/>
                  </w:rPr>
                </w:pPr>
                <w:r>
                  <w:rPr>
                    <w:szCs w:val="24"/>
                    <w:lang w:eastAsia="lt-LT"/>
                  </w:rPr>
                  <w:t>13.6.4.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 Grupinio gyvenimo namuose ir bendro gyvenimo namuose šiame papunktyje nurodytos priemonės taikomos atsižvelgiant į individualius asmens poreikius.</w:t>
                </w:r>
              </w:p>
              <w:p>
                <w:pPr>
                  <w:ind w:left="145" w:right="60" w:firstLine="47"/>
                  <w:jc w:val="both"/>
                  <w:textAlignment w:val="baseline"/>
                  <w:rPr>
                    <w:szCs w:val="24"/>
                    <w:lang w:eastAsia="lt-LT"/>
                  </w:rPr>
                </w:pPr>
                <w:r>
                  <w:rPr>
                    <w:szCs w:val="24"/>
                    <w:lang w:eastAsia="lt-LT"/>
                  </w:rPr>
                  <w:t xml:space="preserve">13.7. </w:t>
                </w:r>
                <w:r>
                  <w:rPr>
                    <w:szCs w:val="24"/>
                  </w:rPr>
                  <w:t>S</w:t>
                </w:r>
                <w:r>
                  <w:rPr>
                    <w:szCs w:val="24"/>
                    <w:lang w:eastAsia="lt-LT"/>
                  </w:rPr>
                  <w:t xml:space="preserve">ocialinės globos namuose suaugusiems asmenims su negalia ir (ar) senyvo amžiaus asmenims,  stacionarinėse ilgalaikės priežiūros įstaigose suaugusiems asmenims su negalia ir (ar) senyvo amžiaus asmenims,  specializuotuose slaugos ir socialinės globos namuose asmeniui užtikrinta galimybė greitai (neišeinant iš savo gyvenamojo kambario) išsikviesti personalą, jeigu to prireiktų dėl jo sveikatos būklės.</w:t>
                </w:r>
              </w:p>
              <w:p>
                <w:pPr>
                  <w:ind w:left="145" w:right="60" w:firstLine="47"/>
                  <w:jc w:val="both"/>
                  <w:textAlignment w:val="baseline"/>
                  <w:rPr>
                    <w:b/>
                    <w:i/>
                    <w:sz w:val="20"/>
                    <w:lang w:eastAsia="lt-LT"/>
                  </w:rPr>
                </w:pPr>
              </w:p>
              <w:p>
                <w:pPr>
                  <w:ind w:left="145" w:right="60" w:firstLine="47"/>
                  <w:jc w:val="both"/>
                  <w:textAlignment w:val="baseline"/>
                  <w:rPr>
                    <w:b/>
                    <w:i/>
                    <w:sz w:val="20"/>
                    <w:lang w:eastAsia="lt-LT"/>
                  </w:rPr>
                </w:pPr>
                <w:r>
                  <w:rPr>
                    <w:b/>
                    <w:i/>
                    <w:sz w:val="20"/>
                    <w:lang w:eastAsia="lt-LT"/>
                  </w:rPr>
                  <w:t>TAR pastaba: 13.7 p.p. redakcija nuo 2035-01-01:</w:t>
                </w:r>
              </w:p>
              <w:p>
                <w:pPr>
                  <w:ind w:left="145" w:right="60" w:firstLine="47"/>
                  <w:jc w:val="both"/>
                  <w:textAlignment w:val="baseline"/>
                  <w:rPr>
                    <w:szCs w:val="24"/>
                    <w:lang w:eastAsia="lt-LT"/>
                  </w:rPr>
                </w:pPr>
                <w:r>
                  <w:rPr>
                    <w:szCs w:val="24"/>
                    <w:lang w:eastAsia="lt-LT"/>
                  </w:rPr>
                  <w:t>13.7. Asmeniui užtikrinta galimybė greitai (neišeinant iš savo gyvenamojo kambario) išsikviesti personalą, jeigu to prireiktų dėl jo sveikatos būklės. Pagalbos mygtukai turi būti įrengti šalia kiekvieno asmens lovos ir jie turi būti pasiekiami ištiesus ranką.</w:t>
                </w:r>
              </w:p>
              <w:p>
                <w:pPr>
                  <w:ind w:left="145" w:right="60" w:firstLine="47"/>
                  <w:jc w:val="both"/>
                  <w:textAlignment w:val="baseline"/>
                  <w:rPr>
                    <w:szCs w:val="24"/>
                    <w:lang w:eastAsia="lt-LT"/>
                  </w:rPr>
                </w:pPr>
              </w:p>
              <w:p>
                <w:pPr>
                  <w:ind w:left="145" w:right="60" w:firstLine="47"/>
                  <w:jc w:val="both"/>
                  <w:textAlignment w:val="baseline"/>
                  <w:rPr>
                    <w:szCs w:val="24"/>
                    <w:lang w:eastAsia="lt-LT"/>
                  </w:rPr>
                </w:pPr>
                <w:r>
                  <w:rPr>
                    <w:szCs w:val="24"/>
                    <w:lang w:eastAsia="lt-LT"/>
                  </w:rPr>
                  <w:t xml:space="preserve">13.8. Socialinės globos įstaigos patalpose, kuriose paslaugas gauna asmenys, kuriems dėl nuolatinio agresyvaus elgesio, kuriuo jie gali fiziškai sužaloti save ar kitus, reikalinga intensyvesnė nei įprastai personalo pagalba ir (ar) aplinkos pritaikymas: </w:t>
                </w:r>
              </w:p>
              <w:p>
                <w:pPr>
                  <w:ind w:left="145" w:right="60" w:firstLine="47"/>
                  <w:jc w:val="both"/>
                  <w:textAlignment w:val="baseline"/>
                  <w:rPr>
                    <w:szCs w:val="24"/>
                    <w:lang w:eastAsia="lt-LT"/>
                  </w:rPr>
                </w:pPr>
                <w:r>
                  <w:rPr>
                    <w:szCs w:val="24"/>
                    <w:lang w:eastAsia="lt-LT"/>
                  </w:rPr>
                  <w:t xml:space="preserve">13.8.1. užtikrinama, kad tiesiogiai su asmenimis, kuriems būdingas nuolatinis agresyvus elgesys, kuriuo jie gali fiziškai sužaloti save ar kitus, dirbantis personalas yra specialiai instruktuotas agresijos, konfliktų valdymo, deeskalacijos, elgesio korekcijos metodų taikymo srityje ir tobulina savo įgūdžius, kad galėtų užkirsti kelią agresyviam ar saviagresyviam elgesiui ir užtikrinti kitų socialinės globos įstaigos gyventojų saugumą; </w:t>
                </w:r>
              </w:p>
              <w:p>
                <w:pPr>
                  <w:ind w:left="145" w:right="60" w:firstLine="47"/>
                  <w:jc w:val="both"/>
                  <w:textAlignment w:val="baseline"/>
                  <w:rPr>
                    <w:szCs w:val="24"/>
                    <w:lang w:eastAsia="lt-LT"/>
                  </w:rPr>
                </w:pPr>
                <w:r>
                  <w:rPr>
                    <w:szCs w:val="24"/>
                    <w:lang w:eastAsia="lt-LT"/>
                  </w:rPr>
                  <w:t xml:space="preserve">13.8.2. pirmiausia taikomi visi asmens laisvės nesuvaržantys agresijos valdymo metodai, tokie kaip deeskalacija, aplinkos dirgiklių pašalinimas, elgesio korekcija ir kt.; </w:t>
                </w:r>
              </w:p>
              <w:p>
                <w:pPr>
                  <w:ind w:left="145" w:right="60" w:firstLine="47"/>
                  <w:jc w:val="both"/>
                  <w:textAlignment w:val="baseline"/>
                  <w:rPr>
                    <w:szCs w:val="24"/>
                    <w:lang w:eastAsia="lt-LT"/>
                  </w:rPr>
                </w:pPr>
                <w:r>
                  <w:rPr>
                    <w:szCs w:val="24"/>
                    <w:lang w:eastAsia="lt-LT"/>
                  </w:rPr>
                  <w:t xml:space="preserve">13.8.3. užtikrinama tinkamai pritaikyta aplinka: </w:t>
                </w:r>
              </w:p>
              <w:p>
                <w:pPr>
                  <w:ind w:left="145" w:right="60" w:firstLine="47"/>
                  <w:jc w:val="both"/>
                  <w:textAlignment w:val="baseline"/>
                  <w:rPr>
                    <w:szCs w:val="24"/>
                    <w:lang w:eastAsia="lt-LT"/>
                  </w:rPr>
                </w:pPr>
                <w:r>
                  <w:rPr>
                    <w:szCs w:val="24"/>
                    <w:lang w:eastAsia="lt-LT"/>
                  </w:rPr>
                  <w:t xml:space="preserve">13.8.3.1. langai yra su nedūžtančiais stiklais (pvz., grūdintas stiklas ar stiklas su apsaugine plėvele, apsaugančia nuo dūžio, ar pan.), užraktais ir lango atvėrimo ribotuvais; </w:t>
                </w:r>
              </w:p>
              <w:p>
                <w:pPr>
                  <w:ind w:left="145" w:right="60" w:firstLine="47"/>
                  <w:jc w:val="both"/>
                  <w:textAlignment w:val="baseline"/>
                  <w:rPr>
                    <w:szCs w:val="24"/>
                    <w:lang w:eastAsia="lt-LT"/>
                  </w:rPr>
                </w:pPr>
                <w:r>
                  <w:rPr>
                    <w:szCs w:val="24"/>
                    <w:lang w:eastAsia="lt-LT"/>
                  </w:rPr>
                  <w:t xml:space="preserve">13.8.3.2. patalpos yra minkštomis arba paminkštintomis sienomis; </w:t>
                </w:r>
              </w:p>
              <w:p>
                <w:pPr>
                  <w:ind w:left="145" w:right="60" w:firstLine="47"/>
                  <w:jc w:val="both"/>
                  <w:textAlignment w:val="baseline"/>
                  <w:rPr>
                    <w:szCs w:val="24"/>
                    <w:lang w:eastAsia="lt-LT"/>
                  </w:rPr>
                </w:pPr>
                <w:r>
                  <w:rPr>
                    <w:szCs w:val="24"/>
                    <w:lang w:eastAsia="lt-LT"/>
                  </w:rPr>
                  <w:t xml:space="preserve">13.8.3.3. patalpose esančiuose balduose nėra dūžtančio stiklo durų, patalpose nėra daiktų, kuriais asmuo galėtų susižaloti ar sužaloti kitus asmenis; </w:t>
                </w:r>
              </w:p>
              <w:p>
                <w:pPr>
                  <w:ind w:left="145" w:right="60" w:firstLine="47"/>
                  <w:jc w:val="both"/>
                  <w:textAlignment w:val="baseline"/>
                  <w:rPr>
                    <w:szCs w:val="24"/>
                    <w:lang w:eastAsia="lt-LT"/>
                  </w:rPr>
                </w:pPr>
                <w:r>
                  <w:rPr>
                    <w:szCs w:val="24"/>
                    <w:lang w:eastAsia="lt-LT"/>
                  </w:rPr>
                  <w:t xml:space="preserve">13.8.3.4. patalpose yra pagalbos mygtukas arba personalas turi mobiliuosius pagalbos iškvietimo įrenginius, skirtus papildomam personalui išsikviesti, kad socialinės globos įstaigos nustatyta tvarka laikinai kūno jėga būtų sutramdytas agresijos priepuolio ištiktas asmuo, kol priepuolis pasibaigs, o agresijos ar saviagresijos priepuoliui užsitęsus ar stiprėjant, personalas, esant būtinybei, galėtų iškviesti greitąją medicinos pagalbą ir / arba policiją. </w:t>
                </w:r>
              </w:p>
              <w:p>
                <w:pPr>
                  <w:ind w:left="145" w:right="60" w:firstLine="47"/>
                  <w:jc w:val="both"/>
                  <w:textAlignment w:val="baseline"/>
                  <w:rPr>
                    <w:szCs w:val="24"/>
                    <w:lang w:eastAsia="lt-LT"/>
                  </w:rPr>
                </w:pPr>
                <w:r>
                  <w:rPr>
                    <w:szCs w:val="24"/>
                    <w:lang w:eastAsia="lt-LT"/>
                  </w:rPr>
                  <w:t xml:space="preserve">13.9. Socialinės globos įstaigos, kurioje gyvena Alzheimerio liga ar demencija sergantys asmenys, patalpos įrengtos pagal šiame papunktyje nustatytus reikalavimus: </w:t>
                </w:r>
              </w:p>
              <w:p>
                <w:pPr>
                  <w:ind w:left="145" w:right="60" w:firstLine="47"/>
                  <w:jc w:val="both"/>
                  <w:textAlignment w:val="baseline"/>
                  <w:rPr>
                    <w:szCs w:val="24"/>
                    <w:lang w:eastAsia="lt-LT"/>
                  </w:rPr>
                </w:pPr>
                <w:r>
                  <w:rPr>
                    <w:szCs w:val="24"/>
                    <w:lang w:eastAsia="lt-LT"/>
                  </w:rPr>
                  <w:t xml:space="preserve">13.9.1. ne daugiau kaip 3 patalpos yra vienodų neblizgių skiriamųjų spalvų, kad asmuo lengviau atpažintų patalpų paskirtį; </w:t>
                </w:r>
              </w:p>
              <w:p>
                <w:pPr>
                  <w:ind w:left="145" w:right="60" w:firstLine="47"/>
                  <w:jc w:val="both"/>
                  <w:textAlignment w:val="baseline"/>
                  <w:rPr>
                    <w:szCs w:val="24"/>
                    <w:lang w:eastAsia="lt-LT"/>
                  </w:rPr>
                </w:pPr>
                <w:r>
                  <w:rPr>
                    <w:szCs w:val="24"/>
                    <w:lang w:eastAsia="lt-LT"/>
                  </w:rPr>
                  <w:t xml:space="preserve">13.9.2. patalpų sienų ir grindų spalvos skiriasi, jų susidūrimo riba aiškiai matoma; </w:t>
                </w:r>
              </w:p>
              <w:p>
                <w:pPr>
                  <w:ind w:left="145" w:right="60" w:firstLine="47"/>
                  <w:jc w:val="both"/>
                  <w:textAlignment w:val="baseline"/>
                  <w:rPr>
                    <w:szCs w:val="24"/>
                    <w:lang w:eastAsia="lt-LT"/>
                  </w:rPr>
                </w:pPr>
                <w:r>
                  <w:rPr>
                    <w:szCs w:val="24"/>
                    <w:lang w:eastAsia="lt-LT"/>
                  </w:rPr>
                  <w:t xml:space="preserve">13.9.3. patalpų grindų danga neblizgi, neslidi, besiribojančių patalpų grindų danga nekontrastiška; </w:t>
                </w:r>
              </w:p>
              <w:p>
                <w:pPr>
                  <w:ind w:left="145" w:right="60" w:firstLine="47"/>
                  <w:jc w:val="both"/>
                  <w:textAlignment w:val="baseline"/>
                  <w:rPr>
                    <w:szCs w:val="24"/>
                    <w:lang w:eastAsia="lt-LT"/>
                  </w:rPr>
                </w:pPr>
                <w:r>
                  <w:rPr>
                    <w:szCs w:val="24"/>
                    <w:lang w:eastAsia="lt-LT"/>
                  </w:rPr>
                  <w:t xml:space="preserve">13.9.4. patalpose esantys baldai yra kontrastiškos sienoms ir grindims spalvos arba paryškintais kontūrais; </w:t>
                </w:r>
              </w:p>
              <w:p>
                <w:pPr>
                  <w:ind w:left="145" w:right="60" w:firstLine="47"/>
                  <w:jc w:val="both"/>
                  <w:textAlignment w:val="baseline"/>
                  <w:rPr>
                    <w:szCs w:val="24"/>
                    <w:lang w:eastAsia="lt-LT"/>
                  </w:rPr>
                </w:pPr>
                <w:r>
                  <w:rPr>
                    <w:szCs w:val="24"/>
                    <w:lang w:eastAsia="lt-LT"/>
                  </w:rPr>
                  <w:t xml:space="preserve">13.9.5. patalpose esančiuose balduose nėra dūžtančio stiklo durų, aštrūs baldų kampai paryškinti. </w:t>
                </w:r>
              </w:p>
              <w:p>
                <w:pPr>
                  <w:ind w:left="145" w:right="60" w:firstLine="47"/>
                  <w:jc w:val="both"/>
                  <w:textAlignment w:val="baseline"/>
                  <w:rPr>
                    <w:b/>
                    <w:i/>
                    <w:sz w:val="20"/>
                    <w:lang w:eastAsia="lt-LT"/>
                  </w:rPr>
                </w:pPr>
              </w:p>
              <w:p>
                <w:pPr>
                  <w:ind w:left="145" w:right="60" w:firstLine="47"/>
                  <w:jc w:val="both"/>
                  <w:textAlignment w:val="baseline"/>
                  <w:rPr>
                    <w:b/>
                    <w:i/>
                    <w:sz w:val="20"/>
                    <w:lang w:eastAsia="lt-LT"/>
                  </w:rPr>
                </w:pPr>
                <w:r>
                  <w:rPr>
                    <w:b/>
                    <w:i/>
                    <w:sz w:val="20"/>
                    <w:lang w:eastAsia="lt-LT"/>
                  </w:rPr>
                  <w:t>TAR pastaba: 13.9 p.p . redakcija nuo 2035-01-01:</w:t>
                </w:r>
              </w:p>
              <w:p>
                <w:pPr>
                  <w:widowControl w:val="0"/>
                  <w:tabs>
                    <w:tab w:val="left" w:pos="993"/>
                    <w:tab w:val="left" w:pos="9356"/>
                  </w:tabs>
                  <w:ind w:left="157" w:right="-1"/>
                  <w:jc w:val="both"/>
                  <w:rPr>
                    <w:rFonts w:eastAsiaTheme="majorEastAsia"/>
                    <w:szCs w:val="24"/>
                    <w:lang w:eastAsia="lt-LT"/>
                  </w:rPr>
                </w:pPr>
                <w:r>
                  <w:rPr>
                    <w:szCs w:val="24"/>
                    <w:lang w:eastAsia="lt-LT"/>
                  </w:rPr>
                  <w:t xml:space="preserve">13.9. </w:t>
                </w:r>
                <w:r>
                  <w:rPr>
                    <w:rFonts w:eastAsiaTheme="majorEastAsia"/>
                    <w:szCs w:val="24"/>
                    <w:lang w:eastAsia="lt-LT"/>
                  </w:rPr>
                  <w:t>Socialinės globos įstaigos, kurioje Alzheimerio liga ar demencija sergantys asmenys gyvena grupėmis iki 25 asmenų (specializuotuose slaugos ir socialinės globos namuose – iki 10 asmenų), patalpos įrengtos pagal šiame papunktyje nustatytus reikalavimus: </w:t>
                </w:r>
              </w:p>
              <w:p>
                <w:pPr>
                  <w:widowControl w:val="0"/>
                  <w:tabs>
                    <w:tab w:val="left" w:pos="993"/>
                    <w:tab w:val="left" w:pos="9356"/>
                  </w:tabs>
                  <w:ind w:left="157"/>
                  <w:jc w:val="both"/>
                  <w:rPr>
                    <w:rFonts w:eastAsiaTheme="majorEastAsia"/>
                    <w:szCs w:val="24"/>
                    <w:lang w:eastAsia="lt-LT"/>
                  </w:rPr>
                </w:pPr>
                <w:r>
                  <w:rPr>
                    <w:rFonts w:eastAsiaTheme="majorEastAsia"/>
                    <w:szCs w:val="24"/>
                    <w:lang w:eastAsia="lt-LT"/>
                  </w:rPr>
                  <w:t>13.9.1. ne daugiau kaip 3 patalpos yra vienodų neblizgių skiriamųjų spalvų, kad asmuo lengviau atpažintų patalpų paskirtį;</w:t>
                </w:r>
              </w:p>
              <w:p>
                <w:pPr>
                  <w:widowControl w:val="0"/>
                  <w:tabs>
                    <w:tab w:val="left" w:pos="993"/>
                    <w:tab w:val="left" w:pos="9356"/>
                  </w:tabs>
                  <w:ind w:left="157"/>
                  <w:jc w:val="both"/>
                  <w:rPr>
                    <w:rFonts w:eastAsiaTheme="majorEastAsia"/>
                    <w:szCs w:val="24"/>
                    <w:lang w:eastAsia="lt-LT"/>
                  </w:rPr>
                </w:pPr>
                <w:r>
                  <w:rPr>
                    <w:rFonts w:eastAsiaTheme="majorEastAsia"/>
                    <w:szCs w:val="24"/>
                    <w:lang w:eastAsia="lt-LT"/>
                  </w:rPr>
                  <w:t xml:space="preserve">13.9.2. patalpų sienų ir grindų spalvos skiriasi, jų susidūrimo riba aiškiai matoma; </w:t>
                </w:r>
              </w:p>
              <w:p>
                <w:pPr>
                  <w:widowControl w:val="0"/>
                  <w:tabs>
                    <w:tab w:val="left" w:pos="993"/>
                    <w:tab w:val="left" w:pos="9356"/>
                  </w:tabs>
                  <w:ind w:left="157"/>
                  <w:jc w:val="both"/>
                  <w:rPr>
                    <w:rFonts w:eastAsiaTheme="majorEastAsia"/>
                    <w:szCs w:val="24"/>
                    <w:lang w:eastAsia="lt-LT"/>
                  </w:rPr>
                </w:pPr>
                <w:r>
                  <w:rPr>
                    <w:rFonts w:eastAsiaTheme="majorEastAsia"/>
                    <w:szCs w:val="24"/>
                    <w:lang w:eastAsia="lt-LT"/>
                  </w:rPr>
                  <w:t xml:space="preserve">13.9.3. patalpų grindų danga neblizgi, neslidi, besiribojančių patalpų grindų danga nekontrastiška; </w:t>
                </w:r>
              </w:p>
              <w:p>
                <w:pPr>
                  <w:widowControl w:val="0"/>
                  <w:tabs>
                    <w:tab w:val="left" w:pos="993"/>
                    <w:tab w:val="left" w:pos="9356"/>
                  </w:tabs>
                  <w:ind w:left="157"/>
                  <w:jc w:val="both"/>
                  <w:rPr>
                    <w:rFonts w:eastAsiaTheme="majorEastAsia"/>
                    <w:szCs w:val="24"/>
                    <w:lang w:eastAsia="lt-LT"/>
                  </w:rPr>
                </w:pPr>
                <w:r>
                  <w:rPr>
                    <w:rFonts w:eastAsiaTheme="majorEastAsia"/>
                    <w:szCs w:val="24"/>
                    <w:lang w:eastAsia="lt-LT"/>
                  </w:rPr>
                  <w:t xml:space="preserve">13.9.4. patalpose esantys baldai yra kontrastiškos sienoms ir grindims spalvos arba paryškintais kontūrais; </w:t>
                </w:r>
              </w:p>
              <w:p>
                <w:pPr>
                  <w:ind w:left="145" w:right="60" w:firstLine="47"/>
                  <w:jc w:val="both"/>
                  <w:textAlignment w:val="baseline"/>
                  <w:rPr>
                    <w:rFonts w:eastAsiaTheme="majorEastAsia"/>
                    <w:szCs w:val="24"/>
                    <w:lang w:eastAsia="lt-LT"/>
                  </w:rPr>
                </w:pPr>
                <w:r>
                  <w:rPr>
                    <w:rFonts w:eastAsiaTheme="majorEastAsia"/>
                    <w:szCs w:val="24"/>
                    <w:lang w:eastAsia="lt-LT"/>
                  </w:rPr>
                  <w:t>13.9.5. patalpose esančiuose balduose nėra dūžtančio stiklo durų, aštrūs baldų kampai paryškinti.</w:t>
                </w:r>
              </w:p>
              <w:p>
                <w:pPr>
                  <w:ind w:left="145" w:right="60" w:firstLine="47"/>
                  <w:jc w:val="both"/>
                  <w:textAlignment w:val="baseline"/>
                  <w:rPr>
                    <w:szCs w:val="24"/>
                    <w:lang w:eastAsia="lt-LT"/>
                  </w:rPr>
                </w:pPr>
              </w:p>
              <w:p>
                <w:pPr>
                  <w:ind w:left="145" w:right="60" w:firstLine="47"/>
                  <w:jc w:val="both"/>
                  <w:textAlignment w:val="baseline"/>
                  <w:rPr>
                    <w:szCs w:val="24"/>
                    <w:lang w:eastAsia="lt-LT"/>
                  </w:rPr>
                </w:pPr>
                <w:r>
                  <w:rPr>
                    <w:szCs w:val="24"/>
                    <w:lang w:eastAsia="lt-LT"/>
                  </w:rPr>
                  <w:t>13.10. Socialinės globos namų, stacionarinių ilgalaikės priežiūros namų teritorija ir patalpos pritaikytos regos negalią turinčių asmenų poreikiams:</w:t>
                </w:r>
              </w:p>
              <w:p>
                <w:pPr>
                  <w:ind w:left="145" w:right="60" w:firstLine="47"/>
                  <w:jc w:val="both"/>
                  <w:textAlignment w:val="baseline"/>
                  <w:rPr>
                    <w:szCs w:val="24"/>
                    <w:lang w:eastAsia="lt-LT"/>
                  </w:rPr>
                </w:pPr>
                <w:r>
                  <w:rPr>
                    <w:szCs w:val="24"/>
                    <w:lang w:eastAsia="lt-LT"/>
                  </w:rPr>
                  <w:t>13.10.1. įstaigai priklausančioje teritorijoje ir patalpose esančių laiptų bent pirmos ir paskutinės pakopų kraštai per visą jų plotį pažymėti kontrastinga juosta. Jei laiptus sudaro iki trijų pakopų, pažymėti visų pakopų kraštai, laiptų turėklai išsiskiria iš aplinkos, prireikus iš abiejų laiptų pusių yra taktiliniai įspėjamieji indikatorių paviršiai;</w:t>
                </w:r>
              </w:p>
              <w:p>
                <w:pPr>
                  <w:ind w:left="145" w:right="60" w:firstLine="47"/>
                  <w:jc w:val="both"/>
                  <w:textAlignment w:val="baseline"/>
                  <w:rPr>
                    <w:szCs w:val="24"/>
                    <w:lang w:eastAsia="lt-LT"/>
                  </w:rPr>
                </w:pPr>
                <w:r>
                  <w:rPr>
                    <w:szCs w:val="24"/>
                    <w:lang w:eastAsia="lt-LT"/>
                  </w:rPr>
                  <w:t>13.10.2. durys su durų rankena ir durys su pastato ar patalpos siena tarpusavyje kontrastuoja. Jei durys yra ilgoje vienos spalvos plastikinės pertvaros ar sienos konstrukcijoje, jos yra skirtingų spalvų (iš abiejų pusių), kad aiškiai matytųsi, kur konkrečiai yra įėjimas į pastatą ar patalpą;</w:t>
                </w:r>
              </w:p>
              <w:p>
                <w:pPr>
                  <w:ind w:left="145" w:right="60" w:firstLine="47"/>
                  <w:jc w:val="both"/>
                  <w:textAlignment w:val="baseline"/>
                  <w:rPr>
                    <w:szCs w:val="24"/>
                    <w:lang w:eastAsia="lt-LT"/>
                  </w:rPr>
                </w:pPr>
                <w:r>
                  <w:rPr>
                    <w:szCs w:val="24"/>
                    <w:lang w:eastAsia="lt-LT"/>
                  </w:rPr>
                  <w:t>13.10.3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14. 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Asmuo naudojasi kasdieniniam gyvenimui būtinomis patalpomis, kuriose užtikrinamas jo privatumas ir orumas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134"/>
                  <w:jc w:val="both"/>
                  <w:textAlignment w:val="baseline"/>
                  <w:rPr>
                    <w:szCs w:val="24"/>
                    <w:lang w:eastAsia="lt-LT"/>
                  </w:rPr>
                </w:pPr>
                <w:r>
                  <w:rPr>
                    <w:szCs w:val="24"/>
                    <w:lang w:eastAsia="lt-LT"/>
                  </w:rPr>
                  <w:t>14.1. Asmuo gyvena socialinės globos įstaigoje, kurios patalpos (gyvenamųjų miegamųjų kambarių, valgyklos, virtuvės ir valgomojo patalpos, skirtos socialinių paslaugų gavėjams ar jų artimiesiems, padedamiems darbuotojų, maistui pašildyti ar užkandžiams, skirtiems socialinių paslaugų gavėjams, pagaminti, ir pan., asmens higienos patalpos, laisvalaikio organizavimo, ugdymo, bendrojo naudojimo patalpos (laiptinės, koridoriai ir pan.)) pritaikytos gyventi ir būtiniesiems poreikiams tenkinti.  </w:t>
                </w:r>
              </w:p>
              <w:p>
                <w:pPr>
                  <w:ind w:left="145" w:right="134"/>
                  <w:jc w:val="both"/>
                  <w:textAlignment w:val="baseline"/>
                  <w:rPr>
                    <w:szCs w:val="24"/>
                    <w:lang w:eastAsia="lt-LT"/>
                  </w:rPr>
                </w:pPr>
                <w:r>
                  <w:rPr>
                    <w:szCs w:val="24"/>
                    <w:lang w:eastAsia="lt-LT"/>
                  </w:rPr>
                  <w:t>14.2. Socialinės globos namai</w:t>
                </w:r>
                <w:r>
                  <w:t xml:space="preserve"> </w:t>
                </w:r>
                <w:r>
                  <w:rPr>
                    <w:szCs w:val="24"/>
                    <w:lang w:eastAsia="lt-LT"/>
                  </w:rPr>
                  <w:t>suaugusiems asmenims su negalia ir (ar) senyvo amžiaus asmenims, stacionarinės ilgalaikės priežiūros įstaigos suaugusiems asmenims su negalia ir (ar) senyvo amžiaus asmenims ir specializuoti slaugos ir socialinės globos namai turi leidimą-higienos pasą, išduotą Lietuvos Respublikos sveikatos apsaugos ministro nustatyta tvarka. </w:t>
                </w:r>
              </w:p>
              <w:p>
                <w:pPr>
                  <w:ind w:left="145" w:right="134"/>
                  <w:jc w:val="both"/>
                  <w:textAlignment w:val="baseline"/>
                  <w:rPr>
                    <w:szCs w:val="24"/>
                    <w:lang w:eastAsia="lt-LT"/>
                  </w:rPr>
                </w:pPr>
                <w:r>
                  <w:rPr>
                    <w:szCs w:val="24"/>
                    <w:lang w:eastAsia="lt-LT"/>
                  </w:rPr>
                  <w:t>14.3. Asmeniui jo gyvenamojoje aplinkoje kiek įmanoma užtikrinamas privatumas. </w:t>
                </w:r>
              </w:p>
              <w:p>
                <w:pPr>
                  <w:ind w:left="145" w:right="134"/>
                  <w:jc w:val="both"/>
                  <w:textAlignment w:val="baseline"/>
                  <w:rPr>
                    <w:szCs w:val="24"/>
                    <w:lang w:eastAsia="lt-LT"/>
                  </w:rPr>
                </w:pPr>
                <w:r>
                  <w:rPr>
                    <w:szCs w:val="24"/>
                    <w:lang w:eastAsia="lt-LT"/>
                  </w:rPr>
                  <w:t>14.4. Specializuotuose slaugos ir socialinės globos namuose gyvenamoji aplinka kuriama grupių principu – grupėje gyvena ne daugiau kaip 10 asmenų, viename gyvenamajame miegamajame kambaryje gyvena ne daugiau kaip 2 asmenys. Apgyvendinant šiuos asmenis grupėse, atsižvelgiama į jų negalią ir asmenines savybes (gebėjimus, amžių, lytį, psichikos ir fizines savybes, emocinius ir (ar) socialinius ryšius ir kt.). Asmenys, kuriems būdingi nuolat pasikartojantys agresijos proveržiai, nukreipti į save ar kitus asmenis, gyvenamajame miegamajame kambaryje gyvena po vieną. </w:t>
                </w:r>
              </w:p>
              <w:p>
                <w:pPr>
                  <w:ind w:left="145" w:right="134"/>
                  <w:jc w:val="both"/>
                  <w:textAlignment w:val="baseline"/>
                  <w:rPr>
                    <w:szCs w:val="24"/>
                    <w:lang w:eastAsia="lt-LT"/>
                  </w:rPr>
                </w:pPr>
                <w:r>
                  <w:rPr>
                    <w:szCs w:val="24"/>
                    <w:lang w:eastAsia="lt-LT"/>
                  </w:rPr>
                  <w:t>14.5. Socialinės globos įstaigoje asmens gyvenamasis miegamasis kambarys atitinka šiame papunktyje nustatytus reikalavimus: </w:t>
                </w:r>
              </w:p>
              <w:p>
                <w:pPr>
                  <w:ind w:left="145" w:right="134"/>
                  <w:jc w:val="both"/>
                  <w:textAlignment w:val="baseline"/>
                  <w:rPr>
                    <w:szCs w:val="24"/>
                    <w:lang w:eastAsia="lt-LT"/>
                  </w:rPr>
                </w:pPr>
                <w:r>
                  <w:rPr>
                    <w:szCs w:val="24"/>
                    <w:lang w:eastAsia="lt-LT"/>
                  </w:rPr>
                  <w:t>14.5.1. minimalus plotas vienam asmeniui gyvenamajame miegamajame kambaryje turi būti ne mažesnis kaip 5 kv. m; </w:t>
                </w:r>
              </w:p>
              <w:p>
                <w:pPr>
                  <w:ind w:left="145" w:right="134"/>
                  <w:jc w:val="both"/>
                  <w:textAlignment w:val="baseline"/>
                  <w:rPr>
                    <w:szCs w:val="24"/>
                    <w:lang w:eastAsia="lt-LT"/>
                  </w:rPr>
                </w:pPr>
                <w:r>
                  <w:rPr>
                    <w:szCs w:val="24"/>
                    <w:lang w:eastAsia="lt-LT"/>
                  </w:rPr>
                  <w:t>14.5.2. grupinio gyvenimo namuose viename gyvenamajame miegamajame kambaryje gali gyventi ne daugiau kaip 2 asmenys, išskyrus atvejus, kai kartu su asmeniu (šeima) apgyvendinami jo nepilnamečiai vaikai. Nepilnametis vaikas gali gyventi ir atskirame gyvenamajame miegamajame kambaryje, jei tai neprieštarauja geriausiems jo interesams. Bendro gyvenimo namuose viename gyvenamajame miegamajame kambaryje gyvena vienas asmuo.</w:t>
                </w:r>
              </w:p>
              <w:p>
                <w:pPr>
                  <w:ind w:left="145" w:right="134"/>
                  <w:jc w:val="both"/>
                  <w:textAlignment w:val="baseline"/>
                  <w:rPr>
                    <w:szCs w:val="24"/>
                    <w:lang w:eastAsia="lt-LT"/>
                  </w:rPr>
                </w:pPr>
                <w:r>
                  <w:rPr>
                    <w:szCs w:val="24"/>
                    <w:lang w:eastAsia="lt-LT"/>
                  </w:rPr>
                  <w:t>14.5.3.socialinės globos namuose</w:t>
                </w:r>
                <w:r>
                  <w:t xml:space="preserve"> </w:t>
                </w:r>
                <w:r>
                  <w:rPr>
                    <w:szCs w:val="24"/>
                    <w:lang w:eastAsia="lt-LT"/>
                  </w:rPr>
                  <w:t>suaugusiems asmenims su negalia ir (ar) senyvo amžiaus asmenims,</w:t>
                </w:r>
                <w:r>
                  <w:t xml:space="preserve"> </w:t>
                </w:r>
                <w:r>
                  <w:rPr>
                    <w:szCs w:val="24"/>
                    <w:lang w:eastAsia="lt-LT"/>
                  </w:rPr>
                  <w:t xml:space="preserve">stacionarinėje ilgalaikės priežiūros įstaigoje suaugusiems asmenims su negalia ir (ar) senyvo amžiaus asmenims viename gyvenamajame miegamajame kambaryje gali gyventi 1–3 asmenys (ne daugiau kaip 4 slaugomi asmenys, kuriems nustatytas pirmo lygio individualios pagalbos teikimo išlaidų kompensacijos poreikis (iki 2023 m. gruodžio 31 d. – pirmojo lygio specialusis nuolatinės slaugos poreikis) ir jie dėl sveikatos būklės negali patys  judėti patalpose (savarankiškai ar naudodamiesi techninės pagalbos priemonėmis));  </w:t>
                </w:r>
              </w:p>
              <w:p>
                <w:pPr>
                  <w:ind w:left="145" w:right="134"/>
                  <w:jc w:val="both"/>
                  <w:textAlignment w:val="baseline"/>
                  <w:rPr>
                    <w:szCs w:val="24"/>
                    <w:lang w:eastAsia="lt-LT"/>
                  </w:rPr>
                </w:pPr>
                <w:r>
                  <w:rPr>
                    <w:szCs w:val="24"/>
                    <w:lang w:eastAsia="lt-LT"/>
                  </w:rPr>
                  <w:t>14.5.4. gyvenamajame miegamajame kambaryje turi būti asmeniui skirti baldai (lova (jei asmeniui reikia, lova turi apsaugą nuo iškritimo), naktinė spintelė, spinta (jei atskira uždara spintos dalis yra su stiklu, jis turi būti nedūžtantis, skaidrus ar apsaugotas nuo dūžio (apsaugine plėvele ar pan.), stalas, kėdė, fotelis ar pan.), jei jie galimi dėl asmens negalios specifikos, taip pat čiužinys, pagalvė, antklodė, paklodė, čiužinio, pagalvės ir antklodės užvalkalai, lovatiesė, rankšluosčių;  </w:t>
                </w:r>
              </w:p>
              <w:p>
                <w:pPr>
                  <w:ind w:left="145" w:right="134"/>
                  <w:jc w:val="both"/>
                  <w:textAlignment w:val="baseline"/>
                  <w:rPr>
                    <w:szCs w:val="24"/>
                    <w:lang w:eastAsia="lt-LT"/>
                  </w:rPr>
                </w:pPr>
                <w:r>
                  <w:rPr>
                    <w:szCs w:val="24"/>
                    <w:lang w:eastAsia="lt-LT"/>
                  </w:rPr>
                  <w:t>14.5.5. gyvenamasis miegamasis kambarys negali būti įrengtas rūsyje, pusrūsyje (cokoliniame aukšte);  </w:t>
                </w:r>
              </w:p>
              <w:p>
                <w:pPr>
                  <w:ind w:left="145" w:right="134"/>
                  <w:jc w:val="both"/>
                  <w:textAlignment w:val="baseline"/>
                  <w:rPr>
                    <w:szCs w:val="24"/>
                    <w:lang w:eastAsia="lt-LT"/>
                  </w:rPr>
                </w:pPr>
                <w:r>
                  <w:rPr>
                    <w:szCs w:val="24"/>
                    <w:lang w:eastAsia="lt-LT"/>
                  </w:rPr>
                  <w:t>14.5.6. gyvenamajame miegamajame kambaryje ant langų turi būti pakabintos užuolaidos, ritininės užuolaidos ar pan., jei yra poreikis ar jei asmenys pageidauja, gyvenamajame miegamajame kambaryje, kuriame gyvena du asmenys, gali būti pastatoma širma privačiai gyventojo erdvei sukurti;</w:t>
                </w:r>
              </w:p>
              <w:p>
                <w:pPr>
                  <w:ind w:left="145" w:right="134"/>
                  <w:jc w:val="both"/>
                  <w:textAlignment w:val="baseline"/>
                  <w:rPr>
                    <w:szCs w:val="24"/>
                    <w:lang w:eastAsia="lt-LT"/>
                  </w:rPr>
                </w:pPr>
                <w:r>
                  <w:rPr>
                    <w:szCs w:val="24"/>
                    <w:lang w:eastAsia="lt-LT"/>
                  </w:rPr>
                  <w:t>14.5.7. gyvenamieji miegamieji kambariai yra nepereinami. </w:t>
                </w:r>
              </w:p>
              <w:p>
                <w:pPr>
                  <w:ind w:left="145" w:right="134"/>
                  <w:jc w:val="both"/>
                  <w:textAlignment w:val="baseline"/>
                  <w:rPr>
                    <w:szCs w:val="24"/>
                    <w:lang w:eastAsia="lt-LT"/>
                  </w:rPr>
                </w:pPr>
              </w:p>
              <w:p>
                <w:pPr>
                  <w:ind w:left="145" w:right="134"/>
                  <w:jc w:val="both"/>
                  <w:textAlignment w:val="baseline"/>
                  <w:rPr>
                    <w:b/>
                    <w:i/>
                    <w:sz w:val="20"/>
                    <w:lang w:eastAsia="lt-LT"/>
                  </w:rPr>
                </w:pPr>
                <w:r>
                  <w:rPr>
                    <w:b/>
                    <w:i/>
                    <w:sz w:val="20"/>
                    <w:lang w:eastAsia="lt-LT"/>
                  </w:rPr>
                  <w:t>TAR pastaba: 14.5. p. p. redakcija nuo 2035-01-01:</w:t>
                </w:r>
              </w:p>
              <w:p>
                <w:pPr>
                  <w:ind w:left="145" w:right="134"/>
                  <w:jc w:val="both"/>
                  <w:textAlignment w:val="baseline"/>
                  <w:rPr>
                    <w:b/>
                    <w:i/>
                    <w:sz w:val="20"/>
                    <w:lang w:eastAsia="lt-LT"/>
                  </w:rPr>
                </w:pPr>
                <w:r>
                  <w:rPr>
                    <w:szCs w:val="24"/>
                  </w:rPr>
                  <w:t>14.5. Socialinės globos įstaigoje asmens gyvenamasis miegamasis kambarys atitinka šiame papunktyje nustatytus reikalavimus:</w:t>
                </w:r>
              </w:p>
              <w:p>
                <w:pPr>
                  <w:ind w:left="145" w:right="134"/>
                  <w:jc w:val="both"/>
                  <w:textAlignment w:val="baseline"/>
                  <w:rPr>
                    <w:szCs w:val="24"/>
                    <w:lang w:eastAsia="lt-LT"/>
                  </w:rPr>
                </w:pPr>
                <w:r>
                  <w:rPr>
                    <w:szCs w:val="24"/>
                    <w:lang w:eastAsia="lt-LT"/>
                  </w:rPr>
                  <w:t>14.5.1. minimalus</w:t>
                </w:r>
                <w:r>
                  <w:rPr>
                    <w:szCs w:val="24"/>
                  </w:rPr>
                  <w:t xml:space="preserve"> </w:t>
                </w:r>
                <w:r>
                  <w:rPr>
                    <w:szCs w:val="24"/>
                    <w:lang w:eastAsia="lt-LT"/>
                  </w:rPr>
                  <w:t>vienviečio gyvenamojo miegamojo kambario plotas turi būti ne mažesnis kaip 9 kv. m.,</w:t>
                </w:r>
                <w:r>
                  <w:rPr>
                    <w:color w:val="000000"/>
                    <w:szCs w:val="24"/>
                    <w:shd w:val="clear" w:color="auto" w:fill="FFFFFF"/>
                  </w:rPr>
                  <w:t xml:space="preserve"> dviviečio gyvenamojo miegamojo kambario plotas – ne mažesnis kaip 14 kv. m.;</w:t>
                </w:r>
              </w:p>
              <w:p>
                <w:pPr>
                  <w:ind w:left="145" w:right="134"/>
                  <w:jc w:val="both"/>
                  <w:textAlignment w:val="baseline"/>
                  <w:rPr>
                    <w:szCs w:val="24"/>
                    <w:lang w:eastAsia="lt-LT"/>
                  </w:rPr>
                </w:pPr>
                <w:r>
                  <w:rPr>
                    <w:szCs w:val="24"/>
                    <w:lang w:eastAsia="lt-LT"/>
                  </w:rPr>
                  <w:t>14.5.2. gyvenamajame miegamajame kambaryje gali gyventi ne daugiau kaip 2 asmenys, kurie kambaryje apgyvendinami atsižvelgiant į jų pageidavimus, išskyrus atvejus, kai grupinio gyvenimo namuose kartu su asmeniu (šeima) apgyvendinami jo nepilnamečiai vaikai. Grupinio gyvenimo namuose nepilnametis vaikas gali gyventi ir atskirame gyvenamajame miegamajame kambaryje, jei tai neprieštarauja geriausiems jo interesams;</w:t>
                </w:r>
              </w:p>
              <w:p>
                <w:pPr>
                  <w:ind w:left="145" w:right="134"/>
                  <w:jc w:val="both"/>
                  <w:textAlignment w:val="baseline"/>
                  <w:rPr>
                    <w:szCs w:val="24"/>
                    <w:lang w:eastAsia="lt-LT"/>
                  </w:rPr>
                </w:pPr>
                <w:r>
                  <w:rPr>
                    <w:szCs w:val="24"/>
                    <w:lang w:eastAsia="lt-LT"/>
                  </w:rPr>
                  <w:t>14.5.3. gyvenamajame miegamajame kambaryje turi būti asmeniui skirti baldai (lova (jei asmeniui reikia, lova turi apsaugą nuo iškritimo), naktinė spintelė, spinta (jei atskira uždara spintos dalis yra su stiklu, jis turi būti nedūžtantis, skaidrus ar apsaugotas nuo dūžio (apsaugine plėvele ar pan.), stalas, kėdė, fotelis ar pan.), jei jie galimi dėl asmens negalios specifikos, taip pat čiužinys, pagalvė, antklodė, paklodė, čiužinio, pagalvės ir antklodės užvalkalai, lovatiesė, rankšluosčių;</w:t>
                </w:r>
              </w:p>
              <w:p>
                <w:pPr>
                  <w:ind w:left="145" w:right="134"/>
                  <w:jc w:val="both"/>
                  <w:textAlignment w:val="baseline"/>
                  <w:rPr>
                    <w:szCs w:val="24"/>
                    <w:lang w:eastAsia="lt-LT"/>
                  </w:rPr>
                </w:pPr>
                <w:r>
                  <w:rPr>
                    <w:szCs w:val="24"/>
                    <w:lang w:eastAsia="lt-LT"/>
                  </w:rPr>
                  <w:t xml:space="preserve">14.5.4. gyvenamasis miegamasis kambarys negali būti įrengtas rūsyje, pusrūsyje (cokoliniame aukšte);  </w:t>
                </w:r>
              </w:p>
              <w:p>
                <w:pPr>
                  <w:ind w:left="145" w:right="134"/>
                  <w:jc w:val="both"/>
                  <w:textAlignment w:val="baseline"/>
                  <w:rPr>
                    <w:szCs w:val="24"/>
                    <w:lang w:eastAsia="lt-LT"/>
                  </w:rPr>
                </w:pPr>
                <w:r>
                  <w:rPr>
                    <w:szCs w:val="24"/>
                    <w:lang w:eastAsia="lt-LT"/>
                  </w:rPr>
                  <w:t>14.5.5. gyvenamajame miegamajame kambaryje ant langų turi būti pakabintos užuolaidos, ritininės užuolaidos ar pan., jei yra poreikis ar jei asmenys pageidauja, gyvenamajame miegamajame kambaryje, kuriame gyvena du asmenys, gali būti pastatoma širma privačiai gyventojo erdvei sukurti;</w:t>
                </w:r>
              </w:p>
              <w:p>
                <w:pPr>
                  <w:ind w:left="145" w:right="134"/>
                  <w:jc w:val="both"/>
                  <w:textAlignment w:val="baseline"/>
                  <w:rPr>
                    <w:szCs w:val="24"/>
                    <w:lang w:eastAsia="lt-LT"/>
                  </w:rPr>
                </w:pPr>
                <w:r>
                  <w:rPr>
                    <w:szCs w:val="24"/>
                    <w:lang w:eastAsia="lt-LT"/>
                  </w:rPr>
                  <w:t>14.5.6. gyvenamieji miegamieji kambariai yra nepereinami.</w:t>
                </w:r>
              </w:p>
              <w:p>
                <w:pPr>
                  <w:ind w:left="145" w:right="134"/>
                  <w:jc w:val="both"/>
                  <w:textAlignment w:val="baseline"/>
                  <w:rPr>
                    <w:szCs w:val="24"/>
                    <w:lang w:eastAsia="lt-LT"/>
                  </w:rPr>
                </w:pPr>
              </w:p>
              <w:p>
                <w:pPr>
                  <w:ind w:left="145" w:right="134"/>
                  <w:jc w:val="both"/>
                  <w:textAlignment w:val="baseline"/>
                  <w:rPr>
                    <w:szCs w:val="24"/>
                    <w:lang w:eastAsia="lt-LT"/>
                  </w:rPr>
                </w:pPr>
                <w:r>
                  <w:rPr>
                    <w:szCs w:val="24"/>
                    <w:lang w:eastAsia="lt-LT"/>
                  </w:rPr>
                  <w:t>14.6. Socialinės globos įstaigoje virtuvė ir valgomasis įrengti pagal šiame papunktyje nustatytus reikalavimus: </w:t>
                </w:r>
              </w:p>
              <w:p>
                <w:pPr>
                  <w:ind w:left="145" w:right="134"/>
                  <w:jc w:val="both"/>
                  <w:textAlignment w:val="baseline"/>
                  <w:rPr>
                    <w:szCs w:val="24"/>
                    <w:lang w:eastAsia="lt-LT"/>
                  </w:rPr>
                </w:pPr>
                <w:r>
                  <w:rPr>
                    <w:szCs w:val="24"/>
                    <w:lang w:eastAsia="lt-LT"/>
                  </w:rPr>
                  <w:t>14.6.1. virtuvėje turi būti viryklė, gartraukis ar viryklė su integruotu gartraukiu, plautuvė, šaldytuvas, spintelės, pagal paslaugų gavėjų skaičių sukomplektuoti valgomieji indai ir įrankiai;  </w:t>
                </w:r>
              </w:p>
              <w:p>
                <w:pPr>
                  <w:ind w:left="145" w:right="134"/>
                  <w:jc w:val="both"/>
                  <w:textAlignment w:val="baseline"/>
                  <w:rPr>
                    <w:szCs w:val="24"/>
                    <w:lang w:eastAsia="lt-LT"/>
                  </w:rPr>
                </w:pPr>
                <w:r>
                  <w:rPr>
                    <w:szCs w:val="24"/>
                    <w:lang w:eastAsia="lt-LT"/>
                  </w:rPr>
                  <w:t>14.6.2. virtuvės erdvė turi būti apstatyta baldais taip, kad asmenims būtų patogu dalyvauti maisto ruošos procese; </w:t>
                </w:r>
              </w:p>
              <w:p>
                <w:pPr>
                  <w:ind w:left="145" w:right="134"/>
                  <w:jc w:val="both"/>
                  <w:textAlignment w:val="baseline"/>
                  <w:rPr>
                    <w:szCs w:val="24"/>
                    <w:lang w:eastAsia="lt-LT"/>
                  </w:rPr>
                </w:pPr>
                <w:r>
                  <w:rPr>
                    <w:szCs w:val="24"/>
                    <w:lang w:eastAsia="lt-LT"/>
                  </w:rPr>
                  <w:t>14.6.3. virtuvės įrenginiai, inventorius turi būti techniškai tvarkingi; </w:t>
                </w:r>
              </w:p>
              <w:p>
                <w:pPr>
                  <w:ind w:left="145" w:right="134"/>
                  <w:jc w:val="both"/>
                  <w:textAlignment w:val="baseline"/>
                  <w:rPr>
                    <w:szCs w:val="24"/>
                    <w:lang w:eastAsia="lt-LT"/>
                  </w:rPr>
                </w:pPr>
                <w:r>
                  <w:rPr>
                    <w:szCs w:val="24"/>
                    <w:lang w:eastAsia="lt-LT"/>
                  </w:rPr>
                  <w:t>14.6.4. valgomajame turi būti stalas, kėdės (pagal poreikį – speciali įranga (pvz., maitinimo kėdė)) ir sudarytos sąlygos kiekvienam asmeniui, įskaitant ir vežimėliu judančius asmenis, pavalgyti prie patogaus aukščio stalo; </w:t>
                </w:r>
              </w:p>
              <w:p>
                <w:pPr>
                  <w:ind w:left="145" w:right="134"/>
                  <w:jc w:val="both"/>
                  <w:textAlignment w:val="baseline"/>
                  <w:rPr>
                    <w:szCs w:val="24"/>
                    <w:lang w:eastAsia="lt-LT"/>
                  </w:rPr>
                </w:pPr>
                <w:r>
                  <w:rPr>
                    <w:szCs w:val="24"/>
                    <w:lang w:eastAsia="lt-LT"/>
                  </w:rPr>
                  <w:t>14.6.5. virtuvė, valgomasis ir bendrasis kambarys gali būti įrengti kartu ar atskirose patalpose, atsižvelgiant į socialinės globos įstaigoje gyvenančių asmenų negalios pobūdį, poreikius, individualias savybes, sutarimą ir pan.; </w:t>
                </w:r>
              </w:p>
              <w:p>
                <w:pPr>
                  <w:ind w:left="145" w:right="134"/>
                  <w:jc w:val="both"/>
                  <w:textAlignment w:val="baseline"/>
                  <w:rPr>
                    <w:szCs w:val="24"/>
                    <w:lang w:eastAsia="lt-LT"/>
                  </w:rPr>
                </w:pPr>
                <w:r>
                  <w:rPr>
                    <w:szCs w:val="24"/>
                    <w:lang w:eastAsia="lt-LT"/>
                  </w:rPr>
                  <w:t>14.6.6. socialinės globos namuose</w:t>
                </w:r>
                <w:r>
                  <w:t xml:space="preserve"> </w:t>
                </w:r>
                <w:r>
                  <w:rPr>
                    <w:szCs w:val="24"/>
                    <w:lang w:eastAsia="lt-LT"/>
                  </w:rPr>
                  <w:t>suaugusiems asmenims su negalia ir (ar) senyvo amžiaus asmenims ir stacionarinėje ilgalaikės priežiūros įstaigoje suaugusiems asmenims su negalia ir (ar) senyvo amžiaus asmenims virtuvės maistui saugiai savarankiškai arba su pagalba gamintis turi būti kiekviename pastato, kuriame įrengti daugiau kaip 5 gyvenamieji miegamieji kambariai, aukšte, o specializuotuose slaugos ir socialinės globos namuose – kiekvienoje grupėje. Joje viena virtuve ir valgomuoju gali naudotis ne daugiau kaip 50 socialinės globos paslaugas socialinės globos namuose</w:t>
                </w:r>
                <w:r>
                  <w:t xml:space="preserve"> </w:t>
                </w:r>
                <w:r>
                  <w:rPr>
                    <w:szCs w:val="24"/>
                    <w:lang w:eastAsia="lt-LT"/>
                  </w:rPr>
                  <w:t>suaugusiems asmenims su negalia ir (ar) senyvo amžiaus asmenims ir stacionarinėje ilgalaikės priežiūros įstaigoje suaugusiems asmenims su negalia ir (ar) senyvo amžiaus asmenims gaunančių asmenų; </w:t>
                </w:r>
              </w:p>
              <w:p>
                <w:pPr>
                  <w:ind w:left="145" w:right="134"/>
                  <w:jc w:val="both"/>
                  <w:textAlignment w:val="baseline"/>
                  <w:rPr>
                    <w:szCs w:val="24"/>
                    <w:lang w:eastAsia="lt-LT"/>
                  </w:rPr>
                </w:pPr>
                <w:r>
                  <w:rPr>
                    <w:szCs w:val="24"/>
                    <w:lang w:eastAsia="lt-LT"/>
                  </w:rPr>
                  <w:t>14.6.7. virtuvėje ar valgomajame esančiame valgiaraštyje (meniu) patiekalai turi būti nurodyti socialinės globos paslaugas gaunantiems asmenims suprantama ir atpažįstama forma (pvz., paveikslėliais ir pan.). </w:t>
                </w:r>
              </w:p>
              <w:p>
                <w:pPr>
                  <w:ind w:left="145" w:right="134"/>
                  <w:jc w:val="both"/>
                  <w:textAlignment w:val="baseline"/>
                  <w:rPr>
                    <w:szCs w:val="24"/>
                    <w:lang w:eastAsia="lt-LT"/>
                  </w:rPr>
                </w:pPr>
                <w:r>
                  <w:rPr>
                    <w:szCs w:val="24"/>
                    <w:lang w:eastAsia="lt-LT"/>
                  </w:rPr>
                  <w:t>14.7. Socialinės globos įstaigoje bendrasis kambarys įrengtas pagal šiame papunktyje nustatytus reikalavimus: </w:t>
                </w:r>
              </w:p>
              <w:p>
                <w:pPr>
                  <w:ind w:left="145" w:right="134"/>
                  <w:jc w:val="both"/>
                  <w:textAlignment w:val="baseline"/>
                  <w:rPr>
                    <w:szCs w:val="24"/>
                    <w:lang w:eastAsia="lt-LT"/>
                  </w:rPr>
                </w:pPr>
                <w:r>
                  <w:rPr>
                    <w:szCs w:val="24"/>
                    <w:lang w:eastAsia="lt-LT"/>
                  </w:rPr>
                  <w:t>14.7.1. bendrajame kambaryje kiekvienam asmeniui turi būti sudaryta galimybė atsisėsti ar privažiuoti su vežimėliu; </w:t>
                </w:r>
              </w:p>
              <w:p>
                <w:pPr>
                  <w:ind w:left="145" w:right="134"/>
                  <w:jc w:val="both"/>
                  <w:textAlignment w:val="baseline"/>
                  <w:rPr>
                    <w:szCs w:val="24"/>
                    <w:lang w:eastAsia="lt-LT"/>
                  </w:rPr>
                </w:pPr>
                <w:r>
                  <w:rPr>
                    <w:szCs w:val="24"/>
                    <w:lang w:eastAsia="lt-LT"/>
                  </w:rPr>
                  <w:t>14.7.2. bendrajame kambaryje asmenys turi galėti nevaržomai judėti; </w:t>
                </w:r>
              </w:p>
              <w:p>
                <w:pPr>
                  <w:ind w:left="145" w:right="134"/>
                  <w:jc w:val="both"/>
                  <w:textAlignment w:val="baseline"/>
                  <w:rPr>
                    <w:szCs w:val="24"/>
                    <w:lang w:eastAsia="lt-LT"/>
                  </w:rPr>
                </w:pPr>
                <w:r>
                  <w:rPr>
                    <w:szCs w:val="24"/>
                    <w:lang w:eastAsia="lt-LT"/>
                  </w:rPr>
                  <w:t>14.7.3. bendrojo kambario erdvė turi atitikti negalios specifiką (būti patogi ir aiški, baldai suplanuoti ir išdėstyti taip, kad asmenims būtų patogu bendrauti, kartu leisti laiką ir pan.). </w:t>
                </w:r>
              </w:p>
              <w:p>
                <w:pPr>
                  <w:ind w:left="145" w:right="134"/>
                  <w:jc w:val="both"/>
                  <w:textAlignment w:val="baseline"/>
                  <w:rPr>
                    <w:szCs w:val="24"/>
                    <w:lang w:eastAsia="lt-LT"/>
                  </w:rPr>
                </w:pPr>
                <w:r>
                  <w:rPr>
                    <w:szCs w:val="24"/>
                    <w:lang w:eastAsia="lt-LT"/>
                  </w:rPr>
                  <w:t>14.8. Socialinės globos įstaigoje higienos patalpos įrengtos pagal šiame papunktyje nustatytus reikalavimus: </w:t>
                </w:r>
              </w:p>
              <w:p>
                <w:pPr>
                  <w:ind w:left="145" w:right="134"/>
                  <w:jc w:val="both"/>
                  <w:textAlignment w:val="baseline"/>
                  <w:rPr>
                    <w:szCs w:val="24"/>
                    <w:lang w:eastAsia="lt-LT"/>
                  </w:rPr>
                </w:pPr>
                <w:r>
                  <w:rPr>
                    <w:szCs w:val="24"/>
                    <w:lang w:eastAsia="lt-LT"/>
                  </w:rPr>
                  <w:t>14.8.1. higienos patalpos – tualetai, prausimosi ir (ar) maudymosi patalpos – turi būti lengvai ir greitai pasiekiamos, patogios naudotis, taip pat jose turi būti užtikrintas privatumas ir saugumas. Higienos patalpų erdvės sienomis turi būti atskirtos nuo grindų iki lubų. Higienos patalpos turi būti rakinamos saugiais (atrakinamais tiek iš vidaus, tiek iš išorės) užraktais;  </w:t>
                </w:r>
              </w:p>
              <w:p>
                <w:pPr>
                  <w:ind w:left="145" w:right="134"/>
                  <w:jc w:val="both"/>
                  <w:textAlignment w:val="baseline"/>
                  <w:rPr>
                    <w:szCs w:val="24"/>
                    <w:lang w:eastAsia="lt-LT"/>
                  </w:rPr>
                </w:pPr>
                <w:r>
                  <w:rPr>
                    <w:szCs w:val="24"/>
                    <w:lang w:eastAsia="lt-LT"/>
                  </w:rPr>
                  <w:t>14.8.2. po 2013 metų pradėtuose statyti, rekonstruoti ar naujai steigiamuose socialinės globos namuose</w:t>
                </w:r>
                <w:r>
                  <w:t xml:space="preserve"> </w:t>
                </w:r>
                <w:r>
                  <w:rPr>
                    <w:szCs w:val="24"/>
                    <w:lang w:eastAsia="lt-LT"/>
                  </w:rPr>
                  <w:t>suaugusiems asmenims su negalia ir (ar) senyvo amžiaus asmenims</w:t>
                </w:r>
                <w:r>
                  <w:t xml:space="preserve"> ir </w:t>
                </w:r>
                <w:r>
                  <w:rPr>
                    <w:szCs w:val="24"/>
                    <w:lang w:eastAsia="lt-LT"/>
                  </w:rPr>
                  <w:t>stacionarinėje ilgalaikės priežiūros įstaigoje suaugusiems asmenims su negalia ir (ar) senyvo amžiaus asmenims higienos patalpa (-os) turi būti įrengta (-os) prie kiekvieno gyvenamojo miegamojo kambario ar kelių (ne daugiau kaip 3) gyvenamųjų miegamųjų kambarių (išskyrus kambarius, kuriuose apgyvendinami sunkią negalią turintys asmenys), o specializuotuose slaugos ir socialinės globos namuose – kiekvienoje grupėje; </w:t>
                </w:r>
              </w:p>
              <w:p>
                <w:pPr>
                  <w:ind w:left="145" w:right="134"/>
                  <w:jc w:val="both"/>
                  <w:textAlignment w:val="baseline"/>
                  <w:rPr>
                    <w:szCs w:val="24"/>
                    <w:lang w:eastAsia="lt-LT"/>
                  </w:rPr>
                </w:pPr>
              </w:p>
              <w:p>
                <w:pPr>
                  <w:ind w:left="145" w:right="134"/>
                  <w:jc w:val="both"/>
                  <w:textAlignment w:val="baseline"/>
                  <w:rPr>
                    <w:b/>
                    <w:i/>
                    <w:sz w:val="20"/>
                    <w:lang w:eastAsia="lt-LT"/>
                  </w:rPr>
                </w:pPr>
                <w:r>
                  <w:rPr>
                    <w:b/>
                    <w:i/>
                    <w:sz w:val="20"/>
                    <w:lang w:eastAsia="lt-LT"/>
                  </w:rPr>
                  <w:t>TAR pastaba: 14.8.2. p. p. redakcija nuo 2035-01-01:</w:t>
                </w:r>
              </w:p>
              <w:p>
                <w:pPr>
                  <w:ind w:left="145" w:right="134"/>
                  <w:jc w:val="both"/>
                  <w:textAlignment w:val="baseline"/>
                  <w:rPr>
                    <w:szCs w:val="24"/>
                    <w:lang w:eastAsia="lt-LT"/>
                  </w:rPr>
                </w:pPr>
                <w:r>
                  <w:rPr>
                    <w:szCs w:val="24"/>
                    <w:lang w:eastAsia="lt-LT"/>
                  </w:rPr>
                  <w:t>14.8.2. socialinės globos namuose higienos patalpa (-os) turi būti įrengta (-os) prie kiekvieno gyvenamojo miegamojo kambario. Turi būti sudaryta galimybė į higienos patalpą patekti tiesiai iš gyvenamojo miegamojo kambario arba iš koridoriaus, kuriuo naudojasi ne daugiau kaip dviejų viename bloke esančių gyvenamųjų miegamųjų kambarių gyventojai;</w:t>
                </w:r>
              </w:p>
              <w:p>
                <w:pPr>
                  <w:ind w:left="145" w:right="134"/>
                  <w:jc w:val="both"/>
                  <w:textAlignment w:val="baseline"/>
                  <w:rPr>
                    <w:szCs w:val="24"/>
                    <w:lang w:eastAsia="lt-LT"/>
                  </w:rPr>
                </w:pPr>
              </w:p>
              <w:p>
                <w:pPr>
                  <w:ind w:left="145" w:right="134"/>
                  <w:jc w:val="both"/>
                  <w:textAlignment w:val="baseline"/>
                  <w:rPr>
                    <w:szCs w:val="24"/>
                    <w:lang w:eastAsia="lt-LT"/>
                  </w:rPr>
                </w:pPr>
                <w:r>
                  <w:rPr>
                    <w:szCs w:val="24"/>
                    <w:lang w:eastAsia="lt-LT"/>
                  </w:rPr>
                  <w:t>14.8.3. socialinės globos namų</w:t>
                </w:r>
                <w:r>
                  <w:t xml:space="preserve"> </w:t>
                </w:r>
                <w:r>
                  <w:rPr>
                    <w:szCs w:val="24"/>
                    <w:lang w:eastAsia="lt-LT"/>
                  </w:rPr>
                  <w:t>suaugusiems asmenims su negalia ir (ar) senyvo amžiaus asmenims, stacionarinės ilgalaikės priežiūros įstaigos</w:t>
                </w:r>
                <w:r>
                  <w:t xml:space="preserve"> </w:t>
                </w:r>
                <w:r>
                  <w:rPr>
                    <w:szCs w:val="24"/>
                    <w:lang w:eastAsia="lt-LT"/>
                  </w:rPr>
                  <w:t>suaugusiems asmenims su negalia ir (ar) senyvo amžiaus asmenims ir specializuotų slaugos ir socialinės globos namų higienos patalpoje turi būti įrengti specialūs priedai: laikikliai, specialios rankenėlės, speciali įranga, skirta asmeniui pakelti ir (ar) perkelti iš vienos vietos į kitą, gulinčiam ar sunkiai judančiam asmeniui prausti ar padėti atlikti procedūras, susijusias su asmens higiena.  Grupinio gyvenimo namuose ir bendro gyvenimo namuose šiame papunktyje nustatytas higienos patalpos įrengimas</w:t>
                </w:r>
                <w:r>
                  <w:t xml:space="preserve"> turi būti, </w:t>
                </w:r>
                <w:r>
                  <w:rPr>
                    <w:szCs w:val="24"/>
                    <w:lang w:eastAsia="lt-LT"/>
                  </w:rPr>
                  <w:t>jeigu tai būtina dėl asmens judėjimo negalios.</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15. 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Asmens gyvenamoji aplinka yra kiek galima artimesnė namų aplinkai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134"/>
                  <w:jc w:val="both"/>
                  <w:textAlignment w:val="baseline"/>
                  <w:rPr>
                    <w:szCs w:val="24"/>
                    <w:lang w:eastAsia="lt-LT"/>
                  </w:rPr>
                </w:pPr>
                <w:r>
                  <w:rPr>
                    <w:szCs w:val="24"/>
                    <w:lang w:eastAsia="lt-LT"/>
                  </w:rPr>
                  <w:t>15.1. Asmens gyvenamasis miegamasis kambarys sutvarkytas jaukiai, aplinka artima namų aplinkai, t. y. aplinka atitinka jo poreikius. Kiekvienas asmuo gyvenamajame miegamajame kambaryje turi šio priedo 14.5.4 papunktyje nurodytus baldus, jei jie galimi dėl asmens negalios specifikos. Spinta ir stalas gali būti skirti keliems gyvenamajame miegamajame kambaryje gyvenantiems asmenims. Asmeniui sudaryta galimybė kambaryje turėti savo baldų ir kitų asmeninių daiktų, jei tai nekelia pavojaus jo ar kitų asmenų saugumui kaip numatyta vidaus tvarkos taisyklėse.  </w:t>
                </w:r>
              </w:p>
              <w:p>
                <w:pPr>
                  <w:ind w:left="145" w:right="134"/>
                  <w:jc w:val="both"/>
                  <w:textAlignment w:val="baseline"/>
                  <w:rPr>
                    <w:szCs w:val="24"/>
                    <w:lang w:eastAsia="lt-LT"/>
                  </w:rPr>
                </w:pPr>
              </w:p>
              <w:p>
                <w:pPr>
                  <w:ind w:left="145" w:right="134"/>
                  <w:jc w:val="both"/>
                  <w:textAlignment w:val="baseline"/>
                  <w:rPr>
                    <w:b/>
                    <w:i/>
                    <w:sz w:val="20"/>
                    <w:lang w:eastAsia="lt-LT"/>
                  </w:rPr>
                </w:pPr>
                <w:r>
                  <w:rPr>
                    <w:b/>
                    <w:i/>
                    <w:sz w:val="20"/>
                    <w:lang w:eastAsia="lt-LT"/>
                  </w:rPr>
                  <w:t>TAR pastaba: 15.1. p. p. redakcija nuo 2035-01-01:</w:t>
                </w:r>
              </w:p>
              <w:p>
                <w:pPr>
                  <w:ind w:left="145" w:right="134"/>
                  <w:jc w:val="both"/>
                  <w:textAlignment w:val="baseline"/>
                  <w:rPr>
                    <w:szCs w:val="24"/>
                    <w:lang w:eastAsia="lt-LT"/>
                  </w:rPr>
                </w:pPr>
                <w:r>
                  <w:rPr>
                    <w:szCs w:val="24"/>
                    <w:lang w:eastAsia="lt-LT"/>
                  </w:rPr>
                  <w:t>15.1. Asmens gyvenamasis miegamasis kambarys sutvarkytas jaukiai, aplinka artima namų aplinkai, t. y. aplinka atitinka jo poreikius. Kiekvienas asmuo gyvenamajame miegamajame kambaryje turi šio priedo 14.5.3</w:t>
                </w:r>
                <w:r>
                  <w:rPr>
                    <w:b/>
                    <w:bCs/>
                    <w:szCs w:val="24"/>
                    <w:lang w:eastAsia="lt-LT"/>
                  </w:rPr>
                  <w:t xml:space="preserve"> </w:t>
                </w:r>
                <w:r>
                  <w:rPr>
                    <w:szCs w:val="24"/>
                    <w:lang w:eastAsia="lt-LT"/>
                  </w:rPr>
                  <w:t>papunktyje nurodytus baldus, jei jie galimi dėl asmens negalios specifikos. Spinta ir stalas gali būti skirti keliems gyvenamajame miegamajame kambaryje gyvenantiems asmenims. Vidaus tvarkos taisyklėse numatyta, kad asmeniui sudaryta galimybė kambaryje turėti savo baldų ir kitų asmeninių daiktų, jei tai nekelia pavojaus jo ar kitų asmenų saugumui.</w:t>
                </w:r>
              </w:p>
              <w:p>
                <w:pPr>
                  <w:ind w:left="145" w:right="134"/>
                  <w:jc w:val="both"/>
                  <w:textAlignment w:val="baseline"/>
                  <w:rPr>
                    <w:szCs w:val="24"/>
                    <w:lang w:eastAsia="lt-LT"/>
                  </w:rPr>
                </w:pPr>
              </w:p>
              <w:p>
                <w:pPr>
                  <w:ind w:left="145" w:right="134"/>
                  <w:jc w:val="both"/>
                  <w:textAlignment w:val="baseline"/>
                  <w:rPr>
                    <w:szCs w:val="24"/>
                    <w:lang w:eastAsia="lt-LT"/>
                  </w:rPr>
                </w:pPr>
                <w:r>
                  <w:rPr>
                    <w:szCs w:val="24"/>
                    <w:lang w:eastAsia="lt-LT"/>
                  </w:rPr>
                  <w:t>15.2. Asmeniui sudaryta galimybė saugiai laikyti savo asmeninius daiktus, jis gali užsirakinti savo asmeninį gyvenamąjį miegamąjį kambarį, spintą ar naktinę spintelę, jeigu, įvertinus jo savarankiškumą, tai nekelia pavojaus jo ar kitų asmenų saugumui.   </w:t>
                </w:r>
              </w:p>
              <w:p>
                <w:pPr>
                  <w:ind w:left="145" w:right="134"/>
                  <w:jc w:val="both"/>
                  <w:textAlignment w:val="baseline"/>
                  <w:rPr>
                    <w:szCs w:val="24"/>
                    <w:lang w:eastAsia="lt-LT"/>
                  </w:rPr>
                </w:pPr>
                <w:r>
                  <w:rPr>
                    <w:szCs w:val="24"/>
                    <w:lang w:eastAsia="lt-LT"/>
                  </w:rPr>
                  <w:t>15.3. Asmeniui jo gyvenamajame miegamajame kambaryje užtikrintos sąlygos skaityti ar užsiimti kita laisvalaikio veikla, atsižvelgiant į asmens pageidavimus, įrengiant reikiamą vietinį dirbtinį apšvietimą. </w:t>
                </w:r>
              </w:p>
              <w:p>
                <w:pPr>
                  <w:ind w:left="145" w:right="134"/>
                  <w:jc w:val="both"/>
                  <w:textAlignment w:val="baseline"/>
                  <w:rPr>
                    <w:szCs w:val="24"/>
                    <w:lang w:eastAsia="lt-LT"/>
                  </w:rPr>
                </w:pPr>
                <w:r>
                  <w:rPr>
                    <w:szCs w:val="24"/>
                    <w:lang w:eastAsia="lt-LT"/>
                  </w:rPr>
                  <w:t>15.4. Judėjimo negalią turinčiam asmeniui užtikrinta, kad socialinės globos įstaiga išnaudoja visas galimybes, siekdama, kad gyvenamajame miegamajame kambaryje langų aukštis ir lovos vieta leistų asmeniui stebėti aplinką pro langą sėdint ar gulint.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b/>
                    <w:bCs/>
                    <w:szCs w:val="24"/>
                    <w:lang w:eastAsia="lt-LT"/>
                  </w:rPr>
                  <w:t>VI sritis. Personalas</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16. 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Socialinę globą teikiančio personalo struktūra yra suformuota atsižvelgiant į asmenų skaičių, jų specialiuosius poreikius ir  turimą negalią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3"/>
                  <w:jc w:val="both"/>
                  <w:textAlignment w:val="baseline"/>
                  <w:rPr>
                    <w:rFonts w:ascii="Segoe UI" w:hAnsi="Segoe UI" w:cs="Segoe UI"/>
                    <w:szCs w:val="24"/>
                    <w:lang w:eastAsia="lt-LT"/>
                  </w:rPr>
                </w:pPr>
                <w:r>
                  <w:rPr>
                    <w:szCs w:val="24"/>
                    <w:lang w:eastAsia="lt-LT"/>
                  </w:rPr>
                  <w:t>16.1. Personalo ir globojamų asmenų skaičiaus santykis garantuoja tinkamą socialinės globos įstaigos veiklos  organizavimą. Socialinės globos įstaigoje yra</w:t>
                </w:r>
                <w:r>
                  <w:rPr>
                    <w:b/>
                    <w:bCs/>
                    <w:szCs w:val="24"/>
                    <w:lang w:eastAsia="lt-LT"/>
                  </w:rPr>
                  <w:t xml:space="preserve"> </w:t>
                </w:r>
                <w:r>
                  <w:rPr>
                    <w:szCs w:val="24"/>
                    <w:lang w:eastAsia="lt-LT"/>
                  </w:rPr>
                  <w:t>personalo pareigybių aprašymai, apibūdinantys konkrečias</w:t>
                </w:r>
                <w:r>
                  <w:rPr>
                    <w:b/>
                    <w:bCs/>
                    <w:szCs w:val="24"/>
                    <w:lang w:eastAsia="lt-LT"/>
                  </w:rPr>
                  <w:t xml:space="preserve"> </w:t>
                </w:r>
                <w:r>
                  <w:rPr>
                    <w:szCs w:val="24"/>
                    <w:lang w:eastAsia="lt-LT"/>
                  </w:rPr>
                  <w:t>kiekvieno socialinės globos įstaigos darbuotojo funkcijas.  </w:t>
                </w:r>
              </w:p>
              <w:p>
                <w:pPr>
                  <w:ind w:left="143" w:right="133"/>
                  <w:jc w:val="both"/>
                  <w:textAlignment w:val="baseline"/>
                  <w:rPr>
                    <w:rFonts w:ascii="Segoe UI" w:hAnsi="Segoe UI" w:cs="Segoe UI"/>
                    <w:szCs w:val="24"/>
                    <w:lang w:eastAsia="lt-LT"/>
                  </w:rPr>
                </w:pPr>
                <w:r>
                  <w:rPr>
                    <w:szCs w:val="24"/>
                    <w:lang w:eastAsia="lt-LT"/>
                  </w:rPr>
                  <w:t>16.2. Asmeniui užtikrinta, kad ISGP bus įgyvendinamas užtikrinant tinkamą</w:t>
                </w:r>
                <w:r>
                  <w:rPr>
                    <w:b/>
                    <w:bCs/>
                    <w:szCs w:val="24"/>
                    <w:lang w:eastAsia="lt-LT"/>
                  </w:rPr>
                  <w:t xml:space="preserve"> </w:t>
                </w:r>
                <w:r>
                  <w:rPr>
                    <w:szCs w:val="24"/>
                    <w:lang w:eastAsia="lt-LT"/>
                  </w:rPr>
                  <w:t>personalo, teikiančio paslaugas, skaičių atskiroms paslaugų gavėjų grupėms.</w:t>
                </w:r>
                <w:r>
                  <w:rPr>
                    <w:b/>
                    <w:bCs/>
                    <w:szCs w:val="24"/>
                    <w:lang w:eastAsia="lt-LT"/>
                  </w:rPr>
                  <w:t> </w:t>
                </w:r>
                <w:r>
                  <w:rPr>
                    <w:szCs w:val="24"/>
                    <w:lang w:eastAsia="lt-LT"/>
                  </w:rPr>
                  <w:t xml:space="preserve"> Socialinę globą užtikrinančio personalo pareigybių skaičius yra ne mažesnis, nei reglamentuoja Socialinę globą teikiančių darbuotojų darbo laiko sąnaudų normatyvai, tvirtinami  socialinės apsaugos ir darbo ministro.   </w:t>
                </w:r>
              </w:p>
              <w:p>
                <w:pPr>
                  <w:ind w:left="143" w:right="133"/>
                  <w:jc w:val="both"/>
                  <w:textAlignment w:val="baseline"/>
                  <w:rPr>
                    <w:rFonts w:ascii="Segoe UI" w:hAnsi="Segoe UI" w:cs="Segoe UI"/>
                    <w:szCs w:val="24"/>
                    <w:lang w:eastAsia="lt-LT"/>
                  </w:rPr>
                </w:pPr>
                <w:r>
                  <w:rPr>
                    <w:szCs w:val="24"/>
                    <w:lang w:eastAsia="lt-LT"/>
                  </w:rPr>
                  <w:t>16.3. Užtikrinta, kad socialinės globos įstaigoje asmeniui kokybiška socialinė globa bus teikiama visą parą, numatant teisės aktų reglamentuotą personalo ir socialinę globą gaunančių asmenų santykį dieną ir naktį. </w:t>
                </w:r>
              </w:p>
              <w:p>
                <w:pPr>
                  <w:ind w:left="143" w:right="133"/>
                  <w:jc w:val="both"/>
                  <w:textAlignment w:val="baseline"/>
                  <w:rPr>
                    <w:rFonts w:ascii="Segoe UI" w:hAnsi="Segoe UI" w:cs="Segoe UI"/>
                    <w:szCs w:val="24"/>
                    <w:lang w:eastAsia="lt-LT"/>
                  </w:rPr>
                </w:pPr>
                <w:r>
                  <w:rPr>
                    <w:szCs w:val="24"/>
                    <w:lang w:eastAsia="lt-LT"/>
                  </w:rPr>
                  <w:t>16.4. Stacionarinėje ilgalaikės priežiūros įstaigoje yra užfiksuota informacija apie asmenis, kuriems reikalinga slauga visą parą</w:t>
                </w:r>
                <w:r>
                  <w:t xml:space="preserve"> (</w:t>
                </w:r>
                <w:r>
                  <w:rPr>
                    <w:szCs w:val="24"/>
                    <w:lang w:eastAsia="lt-LT"/>
                  </w:rPr>
                  <w:t>paslaugų gavėjo vardas, pavardė, asmens kodas, jei jo neturi asmens kodo – gimimo data, sveikatos būklės apibūdinimas (arba diagnozė), informacija apie reikiamas sveikatos priežiūros procedūras, medikamentinį gydymą, personalo, teikiančio asmeniui paslaugas, vardai, pavardės, pareigos), bei yra sudarytas socialinės globos namuose visą parą dirbančio personalo slankusis darbo grafikas (derinant darbą dienos ir nakties metu).</w:t>
                </w:r>
                <w:r>
                  <w:rPr>
                    <w:b/>
                    <w:bCs/>
                    <w:szCs w:val="24"/>
                    <w:lang w:eastAsia="lt-LT"/>
                  </w:rPr>
                  <w:t> </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17. 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Socialinės globos įstaigoje dirba kvalifikuota specialistų komanda, turinti tinkamas asmenines savybes dirbti su senyvo amžiaus asmenimis ar suaugusiais asmenimis su negalia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39" w:right="133" w:firstLine="4"/>
                  <w:jc w:val="both"/>
                  <w:textAlignment w:val="baseline"/>
                  <w:rPr>
                    <w:rFonts w:ascii="Segoe UI" w:hAnsi="Segoe UI" w:cs="Segoe UI"/>
                    <w:szCs w:val="24"/>
                    <w:lang w:eastAsia="lt-LT"/>
                  </w:rPr>
                </w:pPr>
                <w:r>
                  <w:rPr>
                    <w:szCs w:val="24"/>
                    <w:lang w:eastAsia="lt-LT"/>
                  </w:rPr>
                  <w:t>17.1. Socialinės globos įstaigos vadovas atitinka Socialinių paslaugų įstatyme nustatytus reikalavimus.</w:t>
                </w:r>
              </w:p>
              <w:p>
                <w:pPr>
                  <w:ind w:left="143" w:right="133"/>
                  <w:jc w:val="both"/>
                  <w:textAlignment w:val="baseline"/>
                  <w:rPr>
                    <w:rFonts w:ascii="Segoe UI" w:hAnsi="Segoe UI" w:cs="Segoe UI"/>
                    <w:szCs w:val="24"/>
                    <w:lang w:eastAsia="lt-LT"/>
                  </w:rPr>
                </w:pPr>
                <w:r>
                  <w:rPr>
                    <w:szCs w:val="24"/>
                    <w:lang w:eastAsia="lt-LT"/>
                  </w:rPr>
                  <w:t>17.2. Socialinės globos įstaigoje dirba personalas, turintis teisės aktuose nustatytą  reikiamą profesinį išsilavinimą, išklausęs mokymus, įgijęs licencijas, atestacijos pažymėjimus. </w:t>
                </w:r>
              </w:p>
              <w:p>
                <w:pPr>
                  <w:ind w:left="143" w:right="133"/>
                  <w:jc w:val="both"/>
                  <w:textAlignment w:val="baseline"/>
                  <w:rPr>
                    <w:rFonts w:ascii="Segoe UI" w:hAnsi="Segoe UI" w:cs="Segoe UI"/>
                    <w:szCs w:val="24"/>
                    <w:lang w:eastAsia="lt-LT"/>
                  </w:rPr>
                </w:pPr>
                <w:r>
                  <w:rPr>
                    <w:szCs w:val="24"/>
                    <w:lang w:eastAsia="lt-LT"/>
                  </w:rPr>
                  <w:t xml:space="preserve">17.3. Personalas turi konfliktinių situacijų valdymo žinių ir žino, kad įstaigoje asmenų priverstinio izoliavimo procedūros, intensyvaus stebėjimo kambarių įrengimas, ir kt. priverstinės priemonės asmeniui gali būti taikomos tik vadovaujantis šių priemonių taikymą reglamentuojančiais teisės aktais o  gydytojų nepaskirtų medikamentų siūlymas gyventojams</w:t>
                </w:r>
                <w:r>
                  <w:t xml:space="preserve"> </w:t>
                </w:r>
                <w:r>
                  <w:rPr>
                    <w:szCs w:val="24"/>
                    <w:lang w:eastAsia="lt-LT"/>
                  </w:rPr>
                  <w:t>negali būti taikomas.  </w:t>
                </w:r>
              </w:p>
              <w:p>
                <w:pPr>
                  <w:ind w:left="143" w:right="133"/>
                  <w:jc w:val="both"/>
                  <w:textAlignment w:val="baseline"/>
                  <w:rPr>
                    <w:rFonts w:ascii="Segoe UI" w:hAnsi="Segoe UI" w:cs="Segoe UI"/>
                    <w:szCs w:val="24"/>
                    <w:lang w:eastAsia="lt-LT"/>
                  </w:rPr>
                </w:pPr>
                <w:r>
                  <w:rPr>
                    <w:szCs w:val="24"/>
                    <w:lang w:eastAsia="lt-LT"/>
                  </w:rPr>
                  <w:t>17.4.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 </w:t>
                </w:r>
              </w:p>
              <w:p>
                <w:pPr>
                  <w:ind w:left="143" w:right="133"/>
                  <w:jc w:val="both"/>
                  <w:textAlignment w:val="baseline"/>
                  <w:rPr>
                    <w:rFonts w:ascii="Segoe UI" w:hAnsi="Segoe UI" w:cs="Segoe UI"/>
                    <w:szCs w:val="24"/>
                    <w:lang w:eastAsia="lt-LT"/>
                  </w:rPr>
                </w:pPr>
                <w:r>
                  <w:rPr>
                    <w:szCs w:val="24"/>
                    <w:lang w:eastAsia="lt-LT"/>
                  </w:rPr>
                  <w:t>17.5. Asmeniui užtikrinta, kad savanorių teikiamos paslaugos yra kokybiškos. Savanorių veikla socialinės globos įstaigos nustatyta tvarka yra kolegiškai prižiūrima socialinės globos įstaigos specialistų ir tai yra užfiksuota socialinės globos  įstaigos dokumentuose, nurodant savanorio vardą pavardę, gimimo datą ir jį prižiūrinčio specialisto pareigas, vardą, pavardę.  </w:t>
                </w:r>
              </w:p>
              <w:p>
                <w:pPr>
                  <w:ind w:left="143" w:right="133"/>
                  <w:jc w:val="both"/>
                  <w:textAlignment w:val="baseline"/>
                  <w:rPr>
                    <w:rFonts w:ascii="Segoe UI" w:hAnsi="Segoe UI" w:cs="Segoe UI"/>
                    <w:szCs w:val="24"/>
                    <w:lang w:eastAsia="lt-LT"/>
                  </w:rPr>
                </w:pPr>
                <w:r>
                  <w:rPr>
                    <w:szCs w:val="24"/>
                    <w:lang w:eastAsia="lt-LT"/>
                  </w:rPr>
                  <w:t>17.6. Asmeniui užtikrinta, kad priimdama darbuotojus ar telkdama į pagalbą savanorius</w:t>
                </w:r>
                <w:r>
                  <w:rPr>
                    <w:color w:val="000000"/>
                    <w:szCs w:val="24"/>
                    <w:lang w:eastAsia="lt-LT"/>
                  </w:rPr>
                  <w:t>, socialinės</w:t>
                </w:r>
                <w:r>
                  <w:rPr>
                    <w:szCs w:val="24"/>
                    <w:lang w:eastAsia="lt-LT"/>
                  </w:rPr>
                  <w:t xml:space="preserve"> globos įstaigos administracija įsitikins jų tinkamumu dirbti su senyvo amžiaus asmenimis, suaugusiais asmenimis su negalia (tarp jų ir turinčiais sunkią negalią) pagal socialinės globos įstaigos patvirtintus kriterijus ir aiškią vertinimo procedūrą (yra įvertintos asmeninės bei moralinės savybės, vertybinės nuostatos, susijusios su požiūriu į senyvo amžiaus ar neįgalų asmenį).  </w:t>
                </w:r>
              </w:p>
              <w:p>
                <w:pPr>
                  <w:ind w:left="143" w:right="133"/>
                  <w:jc w:val="both"/>
                  <w:textAlignment w:val="baseline"/>
                  <w:rPr>
                    <w:rFonts w:ascii="Segoe UI" w:hAnsi="Segoe UI" w:cs="Segoe UI"/>
                    <w:szCs w:val="24"/>
                    <w:lang w:eastAsia="lt-LT"/>
                  </w:rPr>
                </w:pPr>
                <w:r>
                  <w:rPr>
                    <w:szCs w:val="24"/>
                    <w:lang w:eastAsia="lt-LT"/>
                  </w:rPr>
                  <w:t>17.7.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bCs/>
                    <w:szCs w:val="24"/>
                    <w:lang w:eastAsia="lt-LT"/>
                  </w:rPr>
                  <w:t xml:space="preserve"> </w:t>
                </w:r>
                <w:r>
                  <w:rPr>
                    <w:szCs w:val="24"/>
                    <w:lang w:eastAsia="lt-LT"/>
                  </w:rPr>
                  <w:t>dirba savanoriai). </w:t>
                </w:r>
              </w:p>
              <w:p>
                <w:pPr>
                  <w:ind w:left="143" w:right="133"/>
                  <w:jc w:val="both"/>
                  <w:textAlignment w:val="baseline"/>
                  <w:rPr>
                    <w:rFonts w:ascii="Segoe UI" w:hAnsi="Segoe UI" w:cs="Segoe UI"/>
                    <w:szCs w:val="24"/>
                    <w:lang w:eastAsia="lt-LT"/>
                  </w:rPr>
                </w:pPr>
                <w:r>
                  <w:rPr>
                    <w:szCs w:val="24"/>
                    <w:lang w:eastAsia="lt-LT"/>
                  </w:rPr>
                  <w:t>17.8</w:t>
                </w:r>
                <w:r>
                  <w:rPr>
                    <w:color w:val="000000"/>
                    <w:szCs w:val="24"/>
                    <w:lang w:eastAsia="lt-LT"/>
                  </w:rPr>
                  <w:t>. A</w:t>
                </w:r>
                <w:r>
                  <w:rPr>
                    <w:szCs w:val="24"/>
                    <w:lang w:eastAsia="lt-LT"/>
                  </w:rPr>
                  <w:t>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ind w:left="143" w:right="133"/>
                  <w:jc w:val="both"/>
                  <w:textAlignment w:val="baseline"/>
                  <w:rPr>
                    <w:rFonts w:ascii="Segoe UI" w:hAnsi="Segoe UI" w:cs="Segoe UI"/>
                    <w:szCs w:val="24"/>
                    <w:lang w:eastAsia="lt-LT"/>
                  </w:rPr>
                </w:pPr>
                <w:r>
                  <w:rPr>
                    <w:szCs w:val="24"/>
                    <w:lang w:eastAsia="lt-LT"/>
                  </w:rPr>
                  <w:t>17.9. Socialinės globos įstaiga garantuoja, kad personalas užtikrins asmens, jo globėjo, rūpintojo, šeimos narių ar artimųjų giminaičių asmens duomenų apsaugą.   </w:t>
                </w:r>
              </w:p>
              <w:p>
                <w:pPr>
                  <w:ind w:left="143" w:right="133"/>
                  <w:jc w:val="both"/>
                  <w:textAlignment w:val="baseline"/>
                  <w:rPr>
                    <w:rFonts w:ascii="Segoe UI" w:hAnsi="Segoe UI" w:cs="Segoe UI"/>
                    <w:szCs w:val="24"/>
                    <w:lang w:eastAsia="lt-LT"/>
                  </w:rPr>
                </w:pPr>
                <w:r>
                  <w:rPr>
                    <w:color w:val="000000"/>
                    <w:szCs w:val="24"/>
                    <w:lang w:eastAsia="lt-LT"/>
                  </w:rPr>
                  <w:t>17.10. Socialinės globos įstaigos administracija užtikrina priemonių, susijusių su saugių ir sveikų darbo sąlygų personalui sudarymu, taikymą ir tai yra užfiksuota socialinės globos įstaigos dokumentuose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pPr>
                  <w:ind w:left="390" w:hanging="247"/>
                  <w:jc w:val="center"/>
                  <w:textAlignment w:val="baseline"/>
                  <w:rPr>
                    <w:rFonts w:ascii="Segoe UI" w:hAnsi="Segoe UI" w:cs="Segoe UI"/>
                    <w:szCs w:val="24"/>
                    <w:lang w:eastAsia="lt-LT"/>
                  </w:rPr>
                </w:pPr>
                <w:r>
                  <w:rPr>
                    <w:b/>
                    <w:bCs/>
                    <w:szCs w:val="24"/>
                    <w:lang w:eastAsia="lt-LT"/>
                  </w:rPr>
                  <w:t>VII sritis. Valdymas ir administravimas</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18. 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textAlignment w:val="baseline"/>
                  <w:rPr>
                    <w:rFonts w:ascii="Segoe UI" w:hAnsi="Segoe UI" w:cs="Segoe UI"/>
                    <w:szCs w:val="24"/>
                    <w:lang w:eastAsia="lt-LT"/>
                  </w:rPr>
                </w:pPr>
                <w:r>
                  <w:rPr>
                    <w:color w:val="000000"/>
                    <w:szCs w:val="24"/>
                    <w:lang w:eastAsia="lt-LT"/>
                  </w:rPr>
                  <w:t>Socialinės globos įstaiga turi visus reikalingus ir teisės aktuose nustatytus dokumentus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60"/>
                  <w:jc w:val="both"/>
                  <w:textAlignment w:val="baseline"/>
                  <w:rPr>
                    <w:rFonts w:ascii="Segoe UI" w:hAnsi="Segoe UI" w:cs="Segoe UI"/>
                    <w:szCs w:val="24"/>
                    <w:lang w:eastAsia="lt-LT"/>
                  </w:rPr>
                </w:pPr>
                <w:r>
                  <w:rPr>
                    <w:szCs w:val="24"/>
                    <w:lang w:eastAsia="lt-LT"/>
                  </w:rPr>
                  <w:t>18.1. Socialinės globos įstaiga</w:t>
                </w:r>
                <w:r>
                  <w:rPr>
                    <w:b/>
                    <w:bCs/>
                    <w:szCs w:val="24"/>
                    <w:lang w:eastAsia="lt-LT"/>
                  </w:rPr>
                  <w:t xml:space="preserve"> </w:t>
                </w:r>
                <w:r>
                  <w:rPr>
                    <w:szCs w:val="24"/>
                    <w:lang w:eastAsia="lt-LT"/>
                  </w:rPr>
                  <w:t>yra įregistruota</w:t>
                </w:r>
                <w:r>
                  <w:rPr>
                    <w:b/>
                    <w:bCs/>
                    <w:szCs w:val="24"/>
                    <w:lang w:eastAsia="lt-LT"/>
                  </w:rPr>
                  <w:t xml:space="preserve"> </w:t>
                </w:r>
                <w:r>
                  <w:rPr>
                    <w:szCs w:val="24"/>
                    <w:lang w:eastAsia="lt-LT"/>
                  </w:rPr>
                  <w:t>Juridinių asmenų registre  ir turi visus įstaigos steigimą ir veiklą reglamentuojančius dokumentus:  </w:t>
                </w:r>
              </w:p>
              <w:p>
                <w:pPr>
                  <w:ind w:left="390" w:right="60" w:hanging="247"/>
                  <w:jc w:val="both"/>
                  <w:textAlignment w:val="baseline"/>
                  <w:rPr>
                    <w:rFonts w:ascii="Segoe UI" w:hAnsi="Segoe UI" w:cs="Segoe UI"/>
                    <w:szCs w:val="24"/>
                    <w:lang w:eastAsia="lt-LT"/>
                  </w:rPr>
                </w:pPr>
                <w:r>
                  <w:rPr>
                    <w:szCs w:val="24"/>
                    <w:lang w:eastAsia="lt-LT"/>
                  </w:rPr>
                  <w:t>18.1.1. visuomenės sveikatos centro išduotą leidimą-higienos pasą (išskyrus grupinio gyvenimo namus ir bendro gyvenimo namus); </w:t>
                </w:r>
              </w:p>
              <w:p>
                <w:pPr>
                  <w:ind w:left="390" w:right="60" w:hanging="247"/>
                  <w:jc w:val="both"/>
                  <w:textAlignment w:val="baseline"/>
                  <w:rPr>
                    <w:rFonts w:ascii="Segoe UI" w:hAnsi="Segoe UI" w:cs="Segoe UI"/>
                    <w:szCs w:val="24"/>
                    <w:lang w:eastAsia="lt-LT"/>
                  </w:rPr>
                </w:pPr>
                <w:r>
                  <w:rPr>
                    <w:szCs w:val="24"/>
                    <w:lang w:eastAsia="lt-LT"/>
                  </w:rPr>
                  <w:t>18.1.2. socialinės globos įstaigos nuostatus (įstatus); </w:t>
                </w:r>
              </w:p>
              <w:p>
                <w:pPr>
                  <w:ind w:left="390" w:right="60" w:hanging="247"/>
                  <w:jc w:val="both"/>
                  <w:textAlignment w:val="baseline"/>
                  <w:rPr>
                    <w:rFonts w:ascii="Segoe UI" w:hAnsi="Segoe UI" w:cs="Segoe UI"/>
                    <w:szCs w:val="24"/>
                    <w:lang w:eastAsia="lt-LT"/>
                  </w:rPr>
                </w:pPr>
                <w:r>
                  <w:rPr>
                    <w:szCs w:val="24"/>
                    <w:lang w:eastAsia="lt-LT"/>
                  </w:rPr>
                  <w:t>18.1.3. metinį socialinės globos įstaigos veiklos planą; </w:t>
                </w:r>
              </w:p>
              <w:p>
                <w:pPr>
                  <w:ind w:left="390" w:right="60" w:hanging="247"/>
                  <w:jc w:val="both"/>
                  <w:textAlignment w:val="baseline"/>
                  <w:rPr>
                    <w:rFonts w:ascii="Segoe UI" w:hAnsi="Segoe UI" w:cs="Segoe UI"/>
                    <w:szCs w:val="24"/>
                    <w:lang w:eastAsia="lt-LT"/>
                  </w:rPr>
                </w:pPr>
                <w:r>
                  <w:rPr>
                    <w:szCs w:val="24"/>
                    <w:lang w:eastAsia="lt-LT"/>
                  </w:rPr>
                  <w:t>18.1.4. teikiamų paslaugų sąrašą, patvirtintą paslaugos kainą (-as);  </w:t>
                </w:r>
              </w:p>
              <w:p>
                <w:pPr>
                  <w:ind w:left="143" w:right="60"/>
                  <w:jc w:val="both"/>
                  <w:textAlignment w:val="baseline"/>
                  <w:rPr>
                    <w:rFonts w:ascii="Segoe UI" w:hAnsi="Segoe UI" w:cs="Segoe UI"/>
                    <w:szCs w:val="24"/>
                    <w:lang w:eastAsia="lt-LT"/>
                  </w:rPr>
                </w:pPr>
                <w:r>
                  <w:rPr>
                    <w:szCs w:val="24"/>
                    <w:lang w:eastAsia="lt-LT"/>
                  </w:rPr>
                  <w:t>18.1.5.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 </w:t>
                </w:r>
              </w:p>
              <w:p>
                <w:pPr>
                  <w:ind w:left="390" w:right="60" w:hanging="247"/>
                  <w:jc w:val="both"/>
                  <w:textAlignment w:val="baseline"/>
                  <w:rPr>
                    <w:rFonts w:ascii="Segoe UI" w:hAnsi="Segoe UI" w:cs="Segoe UI"/>
                    <w:szCs w:val="24"/>
                    <w:lang w:eastAsia="lt-LT"/>
                  </w:rPr>
                </w:pPr>
                <w:r>
                  <w:rPr>
                    <w:szCs w:val="24"/>
                    <w:lang w:eastAsia="lt-LT"/>
                  </w:rPr>
                  <w:t>18.1.6. metinę ataskaitą;  </w:t>
                </w:r>
              </w:p>
              <w:p>
                <w:pPr>
                  <w:ind w:left="390" w:right="60" w:hanging="247"/>
                  <w:jc w:val="both"/>
                  <w:textAlignment w:val="baseline"/>
                  <w:rPr>
                    <w:rFonts w:ascii="Segoe UI" w:hAnsi="Segoe UI" w:cs="Segoe UI"/>
                    <w:szCs w:val="24"/>
                    <w:lang w:eastAsia="lt-LT"/>
                  </w:rPr>
                </w:pPr>
                <w:r>
                  <w:rPr>
                    <w:szCs w:val="24"/>
                    <w:lang w:eastAsia="lt-LT"/>
                  </w:rPr>
                  <w:t>18.1.7. vidaus tvarkos taisykles darbuotojams (apibrėžiančias darbuotojų teises ir pareigas);  </w:t>
                </w:r>
              </w:p>
              <w:p>
                <w:pPr>
                  <w:ind w:left="390" w:right="60" w:hanging="247"/>
                  <w:jc w:val="both"/>
                  <w:textAlignment w:val="baseline"/>
                  <w:rPr>
                    <w:rFonts w:ascii="Segoe UI" w:hAnsi="Segoe UI" w:cs="Segoe UI"/>
                    <w:szCs w:val="24"/>
                    <w:lang w:eastAsia="lt-LT"/>
                  </w:rPr>
                </w:pPr>
                <w:r>
                  <w:rPr>
                    <w:szCs w:val="24"/>
                    <w:lang w:eastAsia="lt-LT"/>
                  </w:rPr>
                  <w:t>18.1.8. vidaus tvarkos taisykles gyventojams (gyvenimo ir elgesio normos, teisės, pareigos, laikino ar visiško išvykimo tvarka ir pan.), parengtas gyventojams suprantama kalba ir forma;  </w:t>
                </w:r>
              </w:p>
              <w:p>
                <w:pPr>
                  <w:ind w:left="390" w:right="60" w:hanging="247"/>
                  <w:jc w:val="both"/>
                  <w:textAlignment w:val="baseline"/>
                  <w:rPr>
                    <w:rFonts w:ascii="Segoe UI" w:hAnsi="Segoe UI" w:cs="Segoe UI"/>
                    <w:szCs w:val="24"/>
                    <w:lang w:eastAsia="lt-LT"/>
                  </w:rPr>
                </w:pPr>
                <w:r>
                  <w:rPr>
                    <w:szCs w:val="24"/>
                    <w:lang w:eastAsia="lt-LT"/>
                  </w:rPr>
                  <w:t>18.1.9. personalo pareigybių aprašus; </w:t>
                </w:r>
              </w:p>
              <w:p>
                <w:pPr>
                  <w:ind w:left="390" w:right="60" w:hanging="247"/>
                  <w:jc w:val="both"/>
                  <w:textAlignment w:val="baseline"/>
                  <w:rPr>
                    <w:rFonts w:ascii="Segoe UI" w:hAnsi="Segoe UI" w:cs="Segoe UI"/>
                    <w:szCs w:val="24"/>
                    <w:lang w:eastAsia="lt-LT"/>
                  </w:rPr>
                </w:pPr>
                <w:r>
                  <w:rPr>
                    <w:szCs w:val="24"/>
                    <w:lang w:eastAsia="lt-LT"/>
                  </w:rPr>
                  <w:t>18.1.10. darbuotojų atestacijos ir kvalifikacijos tobulinimo planus; </w:t>
                </w:r>
              </w:p>
              <w:p>
                <w:pPr>
                  <w:ind w:left="390" w:right="60" w:hanging="247"/>
                  <w:jc w:val="both"/>
                  <w:textAlignment w:val="baseline"/>
                  <w:rPr>
                    <w:rFonts w:ascii="Segoe UI" w:hAnsi="Segoe UI" w:cs="Segoe UI"/>
                    <w:szCs w:val="24"/>
                    <w:lang w:eastAsia="lt-LT"/>
                  </w:rPr>
                </w:pPr>
                <w:r>
                  <w:rPr>
                    <w:szCs w:val="24"/>
                    <w:lang w:eastAsia="lt-LT"/>
                  </w:rPr>
                  <w:t>18.1.11. socialinės globos namų tarybos nuostatus (išskyrus grupinio gyvenimo namus); </w:t>
                </w:r>
              </w:p>
              <w:p>
                <w:pPr>
                  <w:ind w:left="390" w:right="60" w:hanging="247"/>
                  <w:jc w:val="both"/>
                  <w:textAlignment w:val="baseline"/>
                  <w:rPr>
                    <w:szCs w:val="24"/>
                    <w:lang w:eastAsia="lt-LT"/>
                  </w:rPr>
                </w:pPr>
                <w:r>
                  <w:rPr>
                    <w:szCs w:val="24"/>
                    <w:lang w:eastAsia="lt-LT"/>
                  </w:rPr>
                  <w:t>18.1.12. gyventojų pinigų, turto, dokumentų apskaitos, naudojimo ir saugojimo tvarkos aprašą;  </w:t>
                </w:r>
              </w:p>
              <w:p>
                <w:pPr>
                  <w:ind w:left="143" w:right="60"/>
                  <w:jc w:val="both"/>
                  <w:textAlignment w:val="baseline"/>
                  <w:rPr>
                    <w:rFonts w:ascii="Segoe UI" w:hAnsi="Segoe UI" w:cs="Segoe UI"/>
                    <w:szCs w:val="24"/>
                    <w:lang w:eastAsia="lt-LT"/>
                  </w:rPr>
                </w:pPr>
                <w:r>
                  <w:rPr>
                    <w:szCs w:val="24"/>
                    <w:lang w:eastAsia="lt-LT"/>
                  </w:rPr>
                  <w:t>18.1.13. asmenų bylas (asmens byla gali būti išskirstoma į atskiras bylas  (pvz., socialinio darbo, asmens sveikatos priežiūros), tokiu atveju byla turi turėti apyrašą, kuriame nurodoma, kas atsakingas už atskirų bylos dalių tvarkymą); </w:t>
                </w:r>
              </w:p>
              <w:p>
                <w:pPr>
                  <w:ind w:left="143" w:right="60"/>
                  <w:jc w:val="both"/>
                  <w:textAlignment w:val="baseline"/>
                  <w:rPr>
                    <w:rFonts w:ascii="Segoe UI" w:hAnsi="Segoe UI" w:cs="Segoe UI"/>
                    <w:szCs w:val="24"/>
                    <w:lang w:eastAsia="lt-LT"/>
                  </w:rPr>
                </w:pPr>
                <w:r>
                  <w:rPr>
                    <w:szCs w:val="24"/>
                    <w:lang w:eastAsia="lt-LT"/>
                  </w:rPr>
                  <w:t>18.1.14. ISGP ir kitus su asmens socialinės globos skyrimu, teikimu susijusius dokumentus (ar jų kopijas);  </w:t>
                </w:r>
              </w:p>
              <w:p>
                <w:pPr>
                  <w:ind w:left="390" w:right="60" w:hanging="247"/>
                  <w:jc w:val="both"/>
                  <w:textAlignment w:val="baseline"/>
                  <w:rPr>
                    <w:rFonts w:ascii="Segoe UI" w:hAnsi="Segoe UI" w:cs="Segoe UI"/>
                    <w:szCs w:val="24"/>
                    <w:lang w:eastAsia="lt-LT"/>
                  </w:rPr>
                </w:pPr>
                <w:r>
                  <w:rPr>
                    <w:szCs w:val="24"/>
                    <w:lang w:eastAsia="lt-LT"/>
                  </w:rPr>
                  <w:t>18.1.15. skundų ir prašymų registracijos žurnalą; </w:t>
                </w:r>
              </w:p>
              <w:p>
                <w:pPr>
                  <w:ind w:left="390" w:right="60" w:hanging="247"/>
                  <w:jc w:val="both"/>
                  <w:textAlignment w:val="baseline"/>
                  <w:rPr>
                    <w:rFonts w:ascii="Segoe UI" w:hAnsi="Segoe UI" w:cs="Segoe UI"/>
                    <w:szCs w:val="24"/>
                    <w:lang w:eastAsia="lt-LT"/>
                  </w:rPr>
                </w:pPr>
                <w:r>
                  <w:rPr>
                    <w:szCs w:val="24"/>
                    <w:lang w:eastAsia="lt-LT"/>
                  </w:rPr>
                  <w:t>18.1.16. neigiamo pobūdžio įvykių ir jų pasekmių asmeniui registracijos žurnalą;  </w:t>
                </w:r>
              </w:p>
              <w:p>
                <w:pPr>
                  <w:ind w:left="390" w:right="60" w:hanging="247"/>
                  <w:jc w:val="both"/>
                  <w:textAlignment w:val="baseline"/>
                  <w:rPr>
                    <w:rFonts w:ascii="Segoe UI" w:hAnsi="Segoe UI" w:cs="Segoe UI"/>
                    <w:szCs w:val="24"/>
                    <w:lang w:eastAsia="lt-LT"/>
                  </w:rPr>
                </w:pPr>
                <w:r>
                  <w:rPr>
                    <w:szCs w:val="24"/>
                    <w:lang w:eastAsia="lt-LT"/>
                  </w:rPr>
                  <w:t>18.1.17. socialinės globos atitikties socialinės globos normoms vertinimo (įsivertinimo) išvadas;  </w:t>
                </w:r>
              </w:p>
              <w:p>
                <w:pPr>
                  <w:ind w:left="143" w:right="60"/>
                  <w:jc w:val="both"/>
                  <w:textAlignment w:val="baseline"/>
                  <w:rPr>
                    <w:rFonts w:ascii="Segoe UI" w:hAnsi="Segoe UI" w:cs="Segoe UI"/>
                    <w:szCs w:val="24"/>
                    <w:lang w:eastAsia="lt-LT"/>
                  </w:rPr>
                </w:pPr>
                <w:r>
                  <w:rPr>
                    <w:szCs w:val="24"/>
                    <w:lang w:eastAsia="lt-LT"/>
                  </w:rPr>
                  <w:t>18.1.18. socialinės globos įstaigos savanoriško darbo funkcijų atlikimą reglamentuojančius dokumentus (jei socialinės globos įstaigoje dirba savanoriai); </w:t>
                </w:r>
              </w:p>
              <w:p>
                <w:pPr>
                  <w:ind w:left="390" w:right="60" w:hanging="247"/>
                  <w:jc w:val="both"/>
                  <w:textAlignment w:val="baseline"/>
                  <w:rPr>
                    <w:rFonts w:ascii="Segoe UI" w:hAnsi="Segoe UI" w:cs="Segoe UI"/>
                    <w:szCs w:val="24"/>
                    <w:lang w:eastAsia="lt-LT"/>
                  </w:rPr>
                </w:pPr>
                <w:r>
                  <w:rPr>
                    <w:szCs w:val="24"/>
                    <w:lang w:eastAsia="lt-LT"/>
                  </w:rPr>
                  <w:t>18.1.19. licenciją teikti socialinę globą ir kitas teisės aktų nustatytas licencijas bei leidimus;  </w:t>
                </w:r>
              </w:p>
              <w:p>
                <w:pPr>
                  <w:ind w:left="143" w:right="60"/>
                  <w:jc w:val="both"/>
                  <w:textAlignment w:val="baseline"/>
                  <w:rPr>
                    <w:rFonts w:ascii="Segoe UI" w:hAnsi="Segoe UI" w:cs="Segoe UI"/>
                    <w:szCs w:val="24"/>
                    <w:lang w:eastAsia="lt-LT"/>
                  </w:rPr>
                </w:pPr>
                <w:r>
                  <w:rPr>
                    <w:szCs w:val="24"/>
                    <w:lang w:eastAsia="lt-LT"/>
                  </w:rPr>
                  <w:t>18.1.20. licencijas teikti slaugos, reabilitacijos paslaugas (kineziterapijos, masažo ir pan.), jei asmenims yra teikiamos šios paslaugos;  </w:t>
                </w:r>
              </w:p>
              <w:p>
                <w:pPr>
                  <w:ind w:left="143"/>
                  <w:jc w:val="both"/>
                  <w:textAlignment w:val="baseline"/>
                  <w:rPr>
                    <w:rFonts w:ascii="Segoe UI" w:hAnsi="Segoe UI" w:cs="Segoe UI"/>
                    <w:szCs w:val="24"/>
                    <w:lang w:eastAsia="lt-LT"/>
                  </w:rPr>
                </w:pPr>
                <w:r>
                  <w:rPr>
                    <w:szCs w:val="24"/>
                    <w:lang w:eastAsia="lt-LT"/>
                  </w:rPr>
                  <w:t>18.1.21. kitus reikalingus dokumentus. </w:t>
                </w:r>
              </w:p>
              <w:p>
                <w:pPr>
                  <w:ind w:left="143" w:right="60"/>
                  <w:jc w:val="both"/>
                  <w:textAlignment w:val="baseline"/>
                  <w:rPr>
                    <w:rFonts w:ascii="Segoe UI" w:hAnsi="Segoe UI" w:cs="Segoe UI"/>
                    <w:szCs w:val="24"/>
                    <w:lang w:eastAsia="lt-LT"/>
                  </w:rPr>
                </w:pPr>
                <w:r>
                  <w:rPr>
                    <w:szCs w:val="24"/>
                    <w:lang w:eastAsia="lt-LT"/>
                  </w:rPr>
                  <w:t>18.2. Asmeniui užtikrintas tvarkingas su asmeniu susijusios informacijos ir dokumentų  kaupimas jo byloje bei joje esančios informacijos (įskaitant asmens duomenis) konfidencialumas. Socialinės globos įstaigoje tiesiogiai su senyvo amžiaus asmeniu ar su darbingo amžiaus asmeniu su negalia (tarp jų ir su sunkią negalią  turinčiu) dirbantis personalas informacijos konfidencialumo užtikrinimą yra patvirtinę raštiškais pasižadėjimais, kuriuose nurodytos personalo pareigos, vardas, pavardė, gimimo metai, šiame papunktyje minimas pasižadėjimas.</w:t>
                </w:r>
              </w:p>
              <w:p>
                <w:pPr>
                  <w:ind w:left="143" w:right="60"/>
                  <w:jc w:val="both"/>
                  <w:textAlignment w:val="baseline"/>
                  <w:rPr>
                    <w:rFonts w:ascii="Segoe UI" w:hAnsi="Segoe UI" w:cs="Segoe UI"/>
                    <w:szCs w:val="24"/>
                    <w:lang w:eastAsia="lt-LT"/>
                  </w:rPr>
                </w:pPr>
                <w:r>
                  <w:rPr>
                    <w:szCs w:val="24"/>
                    <w:lang w:eastAsia="lt-LT"/>
                  </w:rPr>
                  <w:t>18.3. Asmenų bylos ir kiti su socialinės globos įstaigos veikla susiję dokumentai yra saugomi teisės aktų nustatyta tvarka.  Asmeniui iš socialinės globos  įstaigos išvykstant į kitą  socialinės globos įstaigą, informacija apie asmenį  (asmens byla)  yra perduodami tai socialinės globos įstaigai, į kurią asmuo išvyksta.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19. 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Socialinės globos įstaigoje palaikoma ir skatinama personalo nuolatinio tobulėjimo bei kokybės siekimo aplinka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szCs w:val="24"/>
                    <w:lang w:eastAsia="lt-LT"/>
                  </w:rPr>
                  <w:t>19.1. Personalui sudaryta profesinį tobulėjimą motyvuojanti aplinka ir galimybės tobulinti profesinę kvalifikaciją. Socialinės globos įstaigoje yra sudaryti kvalifikacijos tobulinimo planai ir grafikai.  </w:t>
                </w:r>
              </w:p>
              <w:p>
                <w:pPr>
                  <w:ind w:left="143" w:right="131"/>
                  <w:jc w:val="both"/>
                  <w:textAlignment w:val="baseline"/>
                  <w:rPr>
                    <w:rFonts w:ascii="Segoe UI" w:hAnsi="Segoe UI" w:cs="Segoe UI"/>
                    <w:szCs w:val="24"/>
                    <w:lang w:eastAsia="lt-LT"/>
                  </w:rPr>
                </w:pPr>
                <w:r>
                  <w:rPr>
                    <w:szCs w:val="24"/>
                    <w:lang w:eastAsia="lt-LT"/>
                  </w:rPr>
                  <w:t>19.2. Personalas nuolat tobulina savo profesinę kompetenciją, dalyvaudamas profesinės kompetencijos tobulinimo programose, įgyja naujų žinių, reikalingų darbe. Kiekvienas darbuotojas, socialinės globos įstaigoje teikiantis socialinę globą senyvo amžiaus asmeniui ar darbingo amžiaus asmeniui su negalia (taip pat ir su sunkia negalia), teisės aktų nustatyta tvarka dalyvauja profesinės kompetencijos tobulinimo kursuose.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  </w:t>
                </w:r>
              </w:p>
              <w:p>
                <w:pPr>
                  <w:ind w:left="143" w:right="131"/>
                  <w:jc w:val="both"/>
                  <w:textAlignment w:val="baseline"/>
                  <w:rPr>
                    <w:rFonts w:ascii="Segoe UI" w:hAnsi="Segoe UI" w:cs="Segoe UI"/>
                    <w:szCs w:val="24"/>
                    <w:lang w:eastAsia="lt-LT"/>
                  </w:rPr>
                </w:pPr>
                <w:r>
                  <w:rPr>
                    <w:szCs w:val="24"/>
                    <w:lang w:eastAsia="lt-LT"/>
                  </w:rPr>
                  <w:t>19.3. Personalas periodiškai (atsižvelgiant į pareigybę ir vykdomas funkcijas) instruktuojamas ar tobulinama profesinė jo kompetencija saugos ir sveikatos darbe klausimais.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w:t>
                </w:r>
              </w:p>
              <w:p>
                <w:pPr>
                  <w:ind w:left="143" w:right="131"/>
                  <w:jc w:val="both"/>
                  <w:textAlignment w:val="baseline"/>
                  <w:rPr>
                    <w:rFonts w:ascii="Segoe UI" w:hAnsi="Segoe UI" w:cs="Segoe UI"/>
                    <w:szCs w:val="24"/>
                    <w:lang w:eastAsia="lt-LT"/>
                  </w:rPr>
                </w:pPr>
                <w:r>
                  <w:rPr>
                    <w:szCs w:val="24"/>
                    <w:lang w:eastAsia="lt-LT"/>
                  </w:rPr>
                  <w:t>19.4. Skatinamos socialinės globos įstaigoje  dirbančių darbuotojų iniciatyvos tobulinti komandinį darbą, ieškant efektyvių pagalbos būdų ir formų asmens problemoms spręsti.  </w:t>
                </w:r>
              </w:p>
              <w:p>
                <w:pPr>
                  <w:ind w:left="143" w:right="131"/>
                  <w:jc w:val="both"/>
                  <w:textAlignment w:val="baseline"/>
                  <w:rPr>
                    <w:rFonts w:ascii="Segoe UI" w:hAnsi="Segoe UI" w:cs="Segoe UI"/>
                    <w:szCs w:val="24"/>
                    <w:lang w:eastAsia="lt-LT"/>
                  </w:rPr>
                </w:pPr>
                <w:r>
                  <w:rPr>
                    <w:szCs w:val="24"/>
                    <w:lang w:eastAsia="lt-LT"/>
                  </w:rPr>
                  <w:t>19.5. Asmeniui teikiamų paslaugų kokybę garantuoja personalui teikiama reguliari ir kokybiška socialinės globos namuose dirbančių kolegų, kitų specialistų  pagalba. Socialinės globos įstaigoje</w:t>
                </w:r>
                <w:r>
                  <w:rPr>
                    <w:b/>
                    <w:bCs/>
                    <w:szCs w:val="24"/>
                    <w:lang w:eastAsia="lt-LT"/>
                  </w:rPr>
                  <w:t xml:space="preserve"> </w:t>
                </w:r>
                <w:r>
                  <w:rPr>
                    <w:szCs w:val="24"/>
                    <w:lang w:eastAsia="lt-LT"/>
                  </w:rPr>
                  <w:t>yra numatyta  su asmeniu dirbančių darbuotojų supervizijos vykdymo tvarka, taip pat paskirti asmenys, atsakingi už profesinės pagalbos kolegoms organizavimą. </w:t>
                </w:r>
              </w:p>
              <w:p>
                <w:pPr>
                  <w:ind w:left="143" w:right="131"/>
                  <w:jc w:val="both"/>
                  <w:textAlignment w:val="baseline"/>
                  <w:rPr>
                    <w:rFonts w:ascii="Segoe UI" w:hAnsi="Segoe UI" w:cs="Segoe UI"/>
                    <w:szCs w:val="24"/>
                    <w:lang w:eastAsia="lt-LT"/>
                  </w:rPr>
                </w:pPr>
                <w:r>
                  <w:rPr>
                    <w:szCs w:val="24"/>
                    <w:lang w:eastAsia="lt-LT"/>
                  </w:rPr>
                  <w:t>19.6.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 </w:t>
                </w:r>
              </w:p>
              <w:p>
                <w:pPr>
                  <w:ind w:left="143" w:right="131"/>
                  <w:jc w:val="both"/>
                  <w:textAlignment w:val="baseline"/>
                  <w:rPr>
                    <w:rFonts w:ascii="Segoe UI" w:hAnsi="Segoe UI" w:cs="Segoe UI"/>
                    <w:szCs w:val="24"/>
                    <w:lang w:eastAsia="lt-LT"/>
                  </w:rPr>
                </w:pPr>
                <w:r>
                  <w:rPr>
                    <w:szCs w:val="24"/>
                    <w:lang w:eastAsia="lt-LT"/>
                  </w:rPr>
                  <w:t>19.7.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Socialinių paslaugų priežiūros departamentas). Socialinės globos įstaigoje yra paskirtas asmuo, atsakingas už suinteresuotų asmenų supažindinimą su socialinės globos atitikties socialinės globos normoms vertinimo (įsivertinimo) išvadomis.  </w:t>
                </w:r>
              </w:p>
              <w:p>
                <w:pPr>
                  <w:ind w:left="143" w:right="131"/>
                  <w:jc w:val="both"/>
                  <w:textAlignment w:val="baseline"/>
                  <w:rPr>
                    <w:rFonts w:ascii="Segoe UI" w:hAnsi="Segoe UI" w:cs="Segoe UI"/>
                    <w:szCs w:val="24"/>
                    <w:lang w:eastAsia="lt-LT"/>
                  </w:rPr>
                </w:pPr>
                <w:r>
                  <w:rPr>
                    <w:szCs w:val="24"/>
                    <w:lang w:eastAsia="lt-LT"/>
                  </w:rPr>
                  <w:t>19.8.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(jų pareigos, vardas, pavardė).  </w:t>
                </w:r>
              </w:p>
              <w:p>
                <w:pPr>
                  <w:ind w:left="143" w:right="131"/>
                  <w:jc w:val="both"/>
                  <w:textAlignment w:val="baseline"/>
                  <w:rPr>
                    <w:rFonts w:ascii="Segoe UI" w:hAnsi="Segoe UI" w:cs="Segoe UI"/>
                    <w:szCs w:val="24"/>
                    <w:lang w:eastAsia="lt-LT"/>
                  </w:rPr>
                </w:pPr>
                <w:r>
                  <w:rPr>
                    <w:szCs w:val="24"/>
                    <w:lang w:eastAsia="lt-LT"/>
                  </w:rPr>
                  <w:t>19.9. Socialinės globos įstaigoje yra reguliariai organizuojami personalo pasitarimai, seminarai ir kiti užsiėmimai, kurie fiksuojami socialinės globos įstaigos veiklos dokumentuose (fiksuojama data, trukmė ir aptartos temos).</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20. 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Vyrauja geranoriška ir konstruktyvi reakcija į skundus ir pageidavimus, asmuo gali pareikšti savo nuomonę dėl socialinės globos įstaigos veiklos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szCs w:val="24"/>
                    <w:lang w:eastAsia="lt-LT"/>
                  </w:rPr>
                  <w:t>20.1. Asmeniui, jo globėjui, rūpintojui, šeimos nariams ar artimiesiems giminaičiams ir socialinės globos įstaigos personalui sudarytos sąlygos kreiptis į socialinės globos įstaigos administraciją dėl iškilusių problemų. Socialinės globos įstaigoje šios įstaigos nustatyta tvarka yra užfiksuoti asmens ar jo globėjo, rūpintojo, šeimos narių ar artimųjų giminaičių pasiūlymai, skundai, užtikrinama operatyvi socialinės globos įstaigos darbuotojų reakcija į juos ir pagal socialinės globos įstaigoje</w:t>
                </w:r>
                <w:r>
                  <w:rPr>
                    <w:b/>
                    <w:bCs/>
                    <w:szCs w:val="24"/>
                    <w:lang w:eastAsia="lt-LT"/>
                  </w:rPr>
                  <w:t> </w:t>
                </w:r>
                <w:r>
                  <w:rPr>
                    <w:szCs w:val="24"/>
                    <w:lang w:eastAsia="lt-LT"/>
                  </w:rPr>
                  <w:t xml:space="preserve"> numatytą procedūrą bei teisės aktų nustatytą tvarką  laiku pateikti atsakymai. </w:t>
                </w:r>
              </w:p>
              <w:p>
                <w:pPr>
                  <w:ind w:left="143" w:right="131"/>
                  <w:jc w:val="both"/>
                  <w:textAlignment w:val="baseline"/>
                  <w:rPr>
                    <w:rFonts w:ascii="Segoe UI" w:hAnsi="Segoe UI" w:cs="Segoe UI"/>
                    <w:szCs w:val="24"/>
                    <w:lang w:eastAsia="lt-LT"/>
                  </w:rPr>
                </w:pPr>
                <w:r>
                  <w:rPr>
                    <w:szCs w:val="24"/>
                    <w:lang w:eastAsia="lt-LT"/>
                  </w:rPr>
                  <w:t>20.2.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ind w:left="143" w:right="131"/>
                  <w:jc w:val="both"/>
                  <w:textAlignment w:val="baseline"/>
                  <w:rPr>
                    <w:rFonts w:ascii="Segoe UI" w:hAnsi="Segoe UI" w:cs="Segoe UI"/>
                    <w:szCs w:val="24"/>
                    <w:lang w:eastAsia="lt-LT"/>
                  </w:rPr>
                </w:pPr>
                <w:r>
                  <w:rPr>
                    <w:szCs w:val="24"/>
                    <w:lang w:eastAsia="lt-LT"/>
                  </w:rPr>
                  <w:t xml:space="preserve">20.3. </w:t>
                </w:r>
                <w:r>
                  <w:rPr>
                    <w:color w:val="000000"/>
                    <w:szCs w:val="24"/>
                    <w:lang w:eastAsia="lt-LT"/>
                  </w:rPr>
                  <w:t>Asmeniui garantuota, kad socialinės globos  įstaigos valdymas ir administravimas yra nuolat tobulinamas, reguliariai apsvarstant socialinės globos įstaigai aktualių teisės aktų pasikeitimus, naujus gerosios praktikos pavyzdžius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color w:val="000000"/>
                    <w:szCs w:val="24"/>
                    <w:lang w:eastAsia="lt-LT"/>
                  </w:rPr>
                  <w:t>21. 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color w:val="000000"/>
                    <w:szCs w:val="24"/>
                    <w:lang w:eastAsia="lt-LT"/>
                  </w:rPr>
                  <w:t>Socialinės globos įstaigos</w:t>
                </w:r>
                <w:r>
                  <w:rPr>
                    <w:b/>
                    <w:bCs/>
                    <w:color w:val="000000"/>
                    <w:szCs w:val="24"/>
                    <w:lang w:eastAsia="lt-LT"/>
                  </w:rPr>
                  <w:t xml:space="preserve"> </w:t>
                </w:r>
                <w:r>
                  <w:rPr>
                    <w:color w:val="000000"/>
                    <w:szCs w:val="24"/>
                    <w:lang w:eastAsia="lt-LT"/>
                  </w:rPr>
                  <w:t>veikla grindžiama skaidrumo, atskaitomybės, informuotumo principais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color w:val="000000"/>
                    <w:szCs w:val="24"/>
                    <w:lang w:eastAsia="lt-LT"/>
                  </w:rPr>
                  <w:t>21.1. Socialinės globos įstaiga rengia ir reguliariai atnaujina informacinį biuletenį (internetinį puslapį), kuriame pateikiama informacija apie socialinės globos įstaigą: įstaigos rekvizitai, teikiamas paslaugas, personalą, kuris turi atitikti socialinės apsaugos ir darbo ministro tvirtinamame socialinę globą teikiančių darbuotojų darbo laiko sąnaudų normatyvų sąraše nustatytų socialinę globą teikiančių darbuotojų struktūros ir skaičiaus reikalavimus, socialinės globos kainas, laisvas vietas ir kita.  </w:t>
                </w:r>
              </w:p>
              <w:p>
                <w:pPr>
                  <w:ind w:left="143" w:right="131"/>
                  <w:jc w:val="both"/>
                  <w:textAlignment w:val="baseline"/>
                  <w:rPr>
                    <w:rFonts w:ascii="Segoe UI" w:hAnsi="Segoe UI" w:cs="Segoe UI"/>
                    <w:szCs w:val="24"/>
                    <w:lang w:eastAsia="lt-LT"/>
                  </w:rPr>
                </w:pPr>
                <w:r>
                  <w:rPr>
                    <w:color w:val="000000"/>
                    <w:szCs w:val="24"/>
                    <w:lang w:eastAsia="lt-LT"/>
                  </w:rPr>
                  <w:t>21.2. Socialinė globa organizuojama vadovaujantis socialinės globos įstaigos metiniu veiklos planu. Metiniuose planuose numatytos praėjusiais metais vertinant (įsivertinant) socialinės globos atitiktį nustatytiems  trūkumams šalinti suplanuotos priemonės.  </w:t>
                </w:r>
              </w:p>
              <w:p>
                <w:pPr>
                  <w:ind w:left="143" w:right="131"/>
                  <w:jc w:val="both"/>
                  <w:textAlignment w:val="baseline"/>
                  <w:rPr>
                    <w:rFonts w:ascii="Segoe UI" w:hAnsi="Segoe UI" w:cs="Segoe UI"/>
                    <w:szCs w:val="24"/>
                    <w:lang w:eastAsia="lt-LT"/>
                  </w:rPr>
                </w:pPr>
                <w:r>
                  <w:rPr>
                    <w:color w:val="000000"/>
                    <w:szCs w:val="24"/>
                    <w:lang w:eastAsia="lt-LT"/>
                  </w:rPr>
                  <w:t xml:space="preserve">21.3. Siekdama teikti efektyvias ir kokybiškas paslaugas, socialinės globos </w:t>
                </w:r>
                <w:r>
                  <w:rPr>
                    <w:b/>
                    <w:bCs/>
                    <w:color w:val="000000"/>
                    <w:szCs w:val="24"/>
                    <w:lang w:eastAsia="lt-LT"/>
                  </w:rPr>
                  <w:t>į</w:t>
                </w:r>
                <w:r>
                  <w:rPr>
                    <w:color w:val="000000"/>
                    <w:szCs w:val="24"/>
                    <w:lang w:eastAsia="lt-LT"/>
                  </w:rPr>
                  <w:t xml:space="preserve">staiga bendradarbiauja su Socialinių paslaugų priežiūros departamentu bei kitomis kontrolės institucijomis. Socialinės globos įstaigos personalas yra susipažinęs su </w:t>
                </w:r>
                <w:r>
                  <w:rPr>
                    <w:szCs w:val="24"/>
                    <w:lang w:eastAsia="lt-LT"/>
                  </w:rPr>
                  <w:t>Socialinių paslaugų priežiūros departamentu</w:t>
                </w:r>
                <w:r>
                  <w:rPr>
                    <w:color w:val="000000"/>
                    <w:szCs w:val="24"/>
                    <w:lang w:eastAsia="lt-LT"/>
                  </w:rPr>
                  <w:t xml:space="preserve"> pateiktomis išvadomis dėl socialinės globos atitikties socialinės globos normoms ir gali apibūdinti socialinės globos įstaigos stiprybes bei silpnybes. </w:t>
                </w:r>
              </w:p>
              <w:p>
                <w:pPr>
                  <w:ind w:left="143" w:right="131"/>
                  <w:jc w:val="both"/>
                  <w:textAlignment w:val="baseline"/>
                  <w:rPr>
                    <w:rFonts w:ascii="Segoe UI" w:hAnsi="Segoe UI" w:cs="Segoe UI"/>
                    <w:szCs w:val="24"/>
                    <w:lang w:eastAsia="lt-LT"/>
                  </w:rPr>
                </w:pPr>
                <w:r>
                  <w:rPr>
                    <w:szCs w:val="24"/>
                    <w:lang w:eastAsia="lt-LT"/>
                  </w:rPr>
                  <w:t>21.4. Socialinės globos įstaiga, gavusi iš  Socialinių paslaugų priežiūros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savivaldybės administracija, priėmusia sprendimą skirti asmeniui socialinę globą, pasirengia individualų paslaugų tęstinumo asmeniui  užtikrinimo planą). </w:t>
                </w:r>
              </w:p>
              <w:p>
                <w:pPr>
                  <w:ind w:left="143" w:right="131"/>
                  <w:jc w:val="both"/>
                  <w:textAlignment w:val="baseline"/>
                  <w:rPr>
                    <w:rFonts w:ascii="Segoe UI" w:hAnsi="Segoe UI" w:cs="Segoe UI"/>
                    <w:szCs w:val="24"/>
                    <w:lang w:eastAsia="lt-LT"/>
                  </w:rPr>
                </w:pPr>
                <w:r>
                  <w:rPr>
                    <w:color w:val="000000"/>
                    <w:szCs w:val="24"/>
                    <w:lang w:eastAsia="lt-LT"/>
                  </w:rPr>
                  <w:t>21.5. Socialinės globos įstaigos</w:t>
                </w:r>
                <w:r>
                  <w:rPr>
                    <w:b/>
                    <w:bCs/>
                    <w:color w:val="000000"/>
                    <w:szCs w:val="24"/>
                    <w:lang w:eastAsia="lt-LT"/>
                  </w:rPr>
                  <w:t xml:space="preserve"> </w:t>
                </w:r>
                <w:r>
                  <w:rPr>
                    <w:color w:val="000000"/>
                    <w:szCs w:val="24"/>
                    <w:lang w:eastAsia="lt-LT"/>
                  </w:rPr>
                  <w:t>administracija palaiko nuolatinį ryšį su savivaldybių, kurių teritorijoje veikia įstaigos ir kurių sprendimu asmenims buvo pradėta teikti socialinė globa, administracijomis.  </w:t>
                </w:r>
              </w:p>
              <w:p>
                <w:pPr>
                  <w:ind w:left="143" w:right="131"/>
                  <w:jc w:val="both"/>
                  <w:textAlignment w:val="baseline"/>
                  <w:rPr>
                    <w:rFonts w:ascii="Segoe UI" w:hAnsi="Segoe UI" w:cs="Segoe UI"/>
                    <w:szCs w:val="24"/>
                    <w:lang w:eastAsia="lt-LT"/>
                  </w:rPr>
                </w:pPr>
                <w:r>
                  <w:rPr>
                    <w:color w:val="000000"/>
                    <w:szCs w:val="24"/>
                    <w:lang w:eastAsia="lt-LT"/>
                  </w:rPr>
                  <w:t>21.6. Socialinės globos įstaiga teisės aktų nustatyta tvarka užtikrina metinių ataskaitų ir kitos informacijos pateikimą steigėjui ir kitoms institucijoms.  </w:t>
                </w:r>
              </w:p>
            </w:tc>
          </w:tr>
        </w:tbl>
        <w:sdt>
          <w:sdtPr>
            <w:alias w:val="pabaiga"/>
            <w:tag w:val="part_c9d6de1fe0604af9abcc9c0ca857bb91"/>
            <w:lock w:val="sdtLocked"/>
            <w:richText/>
          </w:sdtPr>
          <w:sdtContent>
            <w:p>
              <w:pPr>
                <w:jc w:val="center"/>
              </w:pPr>
              <w:r>
                <w:rPr>
                  <w:szCs w:val="24"/>
                </w:rPr>
                <w:t>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5 pr."/>
        <w:tag w:val="part_47f3d77145ca435a8db2fad6c7d10127"/>
        <w:lock w:val="sdtLocked"/>
        <w:richText/>
      </w:sdtPr>
      <w:sdtContent>
        <w:p>
          <w:pPr>
            <w:widowControl w:val="0"/>
            <w:tabs>
              <w:tab w:val="left" w:pos="1260"/>
            </w:tabs>
            <w:ind w:left="11199"/>
            <w:jc w:val="both"/>
            <w:sectPr>
              <w:pgSz w:w="16838" w:h="11906" w:orient="landscape"/>
              <w:pgMar w:top="1440" w:right="1276" w:bottom="991" w:left="1440" w:header="567" w:footer="567" w:gutter="0"/>
              <w:pgNumType w:start="1"/>
              <w:cols w:space="1296"/>
              <w:titlePg/>
              <w:docGrid w:linePitch="360"/>
            </w:sectPr>
          </w:pPr>
        </w:p>
        <w:p>
          <w:pPr>
            <w:widowControl w:val="0"/>
            <w:tabs>
              <w:tab w:val="left" w:pos="1260"/>
            </w:tabs>
            <w:ind w:firstLine="7768"/>
            <w:rPr>
              <w:szCs w:val="24"/>
            </w:rPr>
          </w:pPr>
          <w:r>
            <w:rPr>
              <w:szCs w:val="24"/>
            </w:rPr>
            <w:t>Socialinės globos normų aprašo</w:t>
          </w:r>
        </w:p>
        <w:p>
          <w:pPr>
            <w:widowControl w:val="0"/>
            <w:tabs>
              <w:tab w:val="left" w:pos="1260"/>
            </w:tabs>
            <w:ind w:firstLine="7768"/>
            <w:rPr>
              <w:szCs w:val="24"/>
            </w:rPr>
          </w:pPr>
          <w:sdt>
            <w:sdtPr>
              <w:alias w:val="Numeris"/>
              <w:tag w:val="nr_47f3d77145ca435a8db2fad6c7d10127"/>
              <w:lock w:val="sdtLocked"/>
              <w:richText/>
            </w:sdtPr>
            <w:sdtContent>
              <w:r>
                <w:rPr>
                  <w:szCs w:val="24"/>
                </w:rPr>
                <w:t>5</w:t>
              </w:r>
            </w:sdtContent>
          </w:sdt>
          <w:r>
            <w:rPr>
              <w:szCs w:val="24"/>
            </w:rPr>
            <w:t xml:space="preserve"> priedas</w:t>
          </w:r>
        </w:p>
        <w:p>
          <w:pPr>
            <w:widowControl w:val="0"/>
            <w:jc w:val="both"/>
            <w:rPr>
              <w:b/>
              <w:bCs/>
              <w:szCs w:val="24"/>
            </w:rPr>
          </w:pPr>
        </w:p>
        <w:p>
          <w:pPr>
            <w:widowControl w:val="0"/>
            <w:jc w:val="both"/>
            <w:rPr>
              <w:b/>
              <w:bCs/>
              <w:szCs w:val="24"/>
            </w:rPr>
          </w:pPr>
        </w:p>
        <w:p>
          <w:pPr>
            <w:widowControl w:val="0"/>
            <w:jc w:val="both"/>
            <w:rPr>
              <w:b/>
              <w:bCs/>
              <w:szCs w:val="24"/>
            </w:rPr>
          </w:pPr>
        </w:p>
        <w:sdt>
          <w:sdtPr>
            <w:alias w:val="Pavadinimas"/>
            <w:tag w:val="title_47f3d77145ca435a8db2fad6c7d10127"/>
            <w:lock w:val="sdtLocked"/>
            <w:richText/>
          </w:sdtPr>
          <w:sdtContent>
            <w:p>
              <w:pPr>
                <w:widowControl w:val="0"/>
                <w:jc w:val="center"/>
                <w:rPr>
                  <w:b/>
                  <w:bCs/>
                  <w:szCs w:val="24"/>
                </w:rPr>
              </w:pPr>
              <w:r>
                <w:rPr>
                  <w:b/>
                  <w:bCs/>
                  <w:szCs w:val="24"/>
                </w:rPr>
                <w:t xml:space="preserve">SOCIALINĘ RIZIKĄ PATIRIANČIŲ NUO PSICHOAKTYVIŲJŲ MEDŽIAGŲ VARTOJIMO PRIKLAUSOMŲ </w:t>
              </w:r>
            </w:p>
            <w:p>
              <w:pPr>
                <w:widowControl w:val="0"/>
                <w:jc w:val="center"/>
                <w:rPr>
                  <w:b/>
                  <w:bCs/>
                  <w:szCs w:val="24"/>
                </w:rPr>
              </w:pPr>
              <w:r>
                <w:rPr>
                  <w:b/>
                  <w:bCs/>
                  <w:szCs w:val="24"/>
                </w:rPr>
                <w:t xml:space="preserve">SUAUGUSIŲ ASMENŲ TRUMPALAIKĖS SOCIALINĖS GLOBOS NORMOS, </w:t>
              </w:r>
            </w:p>
            <w:p>
              <w:pPr>
                <w:widowControl w:val="0"/>
                <w:jc w:val="center"/>
                <w:rPr>
                  <w:b/>
                  <w:bCs/>
                  <w:szCs w:val="24"/>
                </w:rPr>
              </w:pPr>
              <w:r>
                <w:rPr>
                  <w:b/>
                  <w:bCs/>
                  <w:szCs w:val="24"/>
                </w:rPr>
                <w:t>TAIKOMOS PSICHOLOGINĖS IR SOCIALINĖS REABILITACIJOS ĮSTAIGOMS</w:t>
              </w:r>
            </w:p>
          </w:sdtContent>
        </w:sdt>
        <w:p>
          <w:pPr>
            <w:widowControl w:val="0"/>
            <w:jc w:val="both"/>
            <w:rPr>
              <w:szCs w:val="24"/>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4"/>
            <w:gridCol w:w="4453"/>
            <w:gridCol w:w="9215"/>
          </w:tblGrid>
          <w:tr>
            <w:trPr>
              <w:trHeight w:val="20"/>
            </w:trPr>
            <w:tc>
              <w:tcPr>
                <w:tcW w:w="644" w:type="dxa"/>
              </w:tcPr>
              <w:p>
                <w:pPr>
                  <w:widowControl w:val="0"/>
                  <w:jc w:val="both"/>
                  <w:rPr>
                    <w:szCs w:val="24"/>
                  </w:rPr>
                </w:pPr>
                <w:r>
                  <w:rPr>
                    <w:szCs w:val="24"/>
                  </w:rPr>
                  <w:t>1.</w:t>
                </w:r>
              </w:p>
            </w:tc>
            <w:tc>
              <w:tcPr>
                <w:tcW w:w="4453" w:type="dxa"/>
              </w:tcPr>
              <w:p>
                <w:pPr>
                  <w:widowControl w:val="0"/>
                  <w:jc w:val="both"/>
                  <w:rPr>
                    <w:szCs w:val="24"/>
                    <w:u w:val="single"/>
                  </w:rPr>
                </w:pPr>
                <w:r>
                  <w:rPr>
                    <w:szCs w:val="24"/>
                  </w:rPr>
                  <w:t>Asmeniui, priklausomam nuo psichoaktyviųjų medžiagų vartojimo socialinę riziką patiriančiam nuo psichoaktyviųjų medžiagų vartojimo priklausomam suaugusiam asmeniui (toliau – asmuo), užtikrinama galimybė susipažinti su psichologinės ir socialinės reabilitacijos įstaiga (toliau – įstaiga) bei jos vykdoma psichologinės ir socialinės reabilitacijos programa</w:t>
                </w:r>
              </w:p>
            </w:tc>
            <w:tc>
              <w:tcPr>
                <w:tcW w:w="9215" w:type="dxa"/>
              </w:tcPr>
              <w:p>
                <w:pPr>
                  <w:widowControl w:val="0"/>
                  <w:jc w:val="both"/>
                  <w:rPr>
                    <w:szCs w:val="24"/>
                  </w:rPr>
                </w:pPr>
                <w:r>
                  <w:rPr>
                    <w:szCs w:val="24"/>
                  </w:rPr>
                  <w:t>1.1. Asmeniui ir visuomenei yra prieinama informacija apie įstaigoje vykdomą psichologinės ir socialinės reabilitacijos programą, joje dirbančio personalo kvalifikaciją bei atliekamas funkcijas, apie tai, su kokia religine bendruomene ar bendrija yra siejama įstaigos veikla (jei įstaigos veikla veikia religinės bendruomenės ar bendrijos pagrindu).</w:t>
                </w:r>
              </w:p>
              <w:p>
                <w:pPr>
                  <w:widowControl w:val="0"/>
                  <w:jc w:val="both"/>
                  <w:rPr>
                    <w:szCs w:val="24"/>
                  </w:rPr>
                </w:pPr>
                <w:r>
                  <w:rPr>
                    <w:szCs w:val="24"/>
                  </w:rPr>
                  <w:t>1.2. Asmeniui pagal pageidavimus ir suderinus su įstaigos administracija, prieš pradedant jam teikti socialinę globą, sudaromos sąlygos apsilankyti įstaigoje ir susipažinti su vykdoma psichologinės ir socialinės reabilitacijos programa.</w:t>
                </w:r>
              </w:p>
              <w:p>
                <w:pPr>
                  <w:widowControl w:val="0"/>
                  <w:jc w:val="both"/>
                  <w:rPr>
                    <w:szCs w:val="24"/>
                  </w:rPr>
                </w:pPr>
                <w:r>
                  <w:rPr>
                    <w:szCs w:val="24"/>
                  </w:rPr>
                  <w:t xml:space="preserve">1.3. Asmeniui garantuota, kad su juo visais atvejais bus detaliai aptarta psichologinės ir socialinės reabilitacijos programos vykdymo eiga bei turinys ir suderinta, kokiu būdu bus siekiama spręsti jo problemas. Asmens byloje pridedamuose dokumentuose yra asmens įrašas, kad  susipažino su psichologinės ir socialinės reabilitacijos programos turiniu ir jos vykdymo eiga.</w:t>
                </w:r>
              </w:p>
            </w:tc>
          </w:tr>
          <w:tr>
            <w:trPr>
              <w:trHeight w:val="20"/>
            </w:trPr>
            <w:tc>
              <w:tcPr>
                <w:tcW w:w="644" w:type="dxa"/>
              </w:tcPr>
              <w:p>
                <w:pPr>
                  <w:widowControl w:val="0"/>
                  <w:jc w:val="both"/>
                  <w:rPr>
                    <w:szCs w:val="24"/>
                  </w:rPr>
                </w:pPr>
                <w:r>
                  <w:rPr>
                    <w:szCs w:val="24"/>
                  </w:rPr>
                  <w:t>2.</w:t>
                </w:r>
              </w:p>
            </w:tc>
            <w:tc>
              <w:tcPr>
                <w:tcW w:w="4453" w:type="dxa"/>
              </w:tcPr>
              <w:p>
                <w:pPr>
                  <w:widowControl w:val="0"/>
                  <w:jc w:val="both"/>
                  <w:rPr>
                    <w:szCs w:val="24"/>
                  </w:rPr>
                </w:pPr>
                <w:r>
                  <w:rPr>
                    <w:szCs w:val="24"/>
                  </w:rPr>
                  <w:t>Asmeniui užtikrinamas psichologinės ir socialinės reabilitacijos programos bei socialinės globos tikslingumas</w:t>
                </w:r>
              </w:p>
            </w:tc>
            <w:tc>
              <w:tcPr>
                <w:tcW w:w="9215" w:type="dxa"/>
              </w:tcPr>
              <w:p>
                <w:pPr>
                  <w:widowControl w:val="0"/>
                  <w:jc w:val="both"/>
                  <w:rPr>
                    <w:szCs w:val="24"/>
                  </w:rPr>
                </w:pPr>
                <w:r>
                  <w:rPr>
                    <w:szCs w:val="24"/>
                  </w:rPr>
                  <w:t xml:space="preserve">2.1. Įstaigoje asmens byloje yra įrašai ir dokumentai apie savivaldybės administracijos sprendimą skirti asmeniui trumpalaikę socialinę globą įstaigoje, socialinių paslaugų teikimo ir finansavimo sutartį (toliau – sutartis), kurie sudaryti vadovaujantis socialinės apsaugos ir darbo ministro tvirtinamu asmens (šeimos) socialinių paslaugų poreikio nustatymo, skyrimo ir organizavimo tvarkos aprašu.  Jei trumpalaikė socialinė globa pradėta teikti ne savivaldybės administracijos sprendimu, asmens byloje  yra  įrašai ir dokumentai apie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pPr>
                  <w:widowControl w:val="0"/>
                  <w:jc w:val="both"/>
                  <w:rPr>
                    <w:bCs/>
                    <w:szCs w:val="24"/>
                  </w:rPr>
                </w:pPr>
                <w:r>
                  <w:rPr>
                    <w:szCs w:val="24"/>
                  </w:rPr>
                  <w:t>2.2. A</w:t>
                </w:r>
                <w:r>
                  <w:rPr>
                    <w:bCs/>
                    <w:iCs/>
                    <w:szCs w:val="24"/>
                  </w:rPr>
                  <w:t xml:space="preserve">smens byloje </w:t>
                </w:r>
                <w:r>
                  <w:rPr>
                    <w:szCs w:val="24"/>
                  </w:rPr>
                  <w:t>yra</w:t>
                </w:r>
                <w:r>
                  <w:rPr>
                    <w:iCs/>
                    <w:szCs w:val="24"/>
                  </w:rPr>
                  <w:t xml:space="preserve"> dokumentas, kuriame yra įrašas (nurodytas asmens vardas, pavardė, gimimo metai), kad asmuo serga priklausomybės</w:t>
                </w:r>
                <w:r>
                  <w:rPr>
                    <w:szCs w:val="24"/>
                  </w:rPr>
                  <w:t xml:space="preserve"> nuo psichoaktyvių medžiagų</w:t>
                </w:r>
                <w:r>
                  <w:rPr>
                    <w:bCs/>
                    <w:iCs/>
                    <w:szCs w:val="24"/>
                  </w:rPr>
                  <w:t xml:space="preserve"> liga, taip pat pirmines ambulatorines asmens sveikatos priežiūros paslaugas teikiančio gydytojo (šeimos gydytojo) arba gydančio gydytojo išduotą išrašas iš medicininių dokumentų (F027/a ar E027), nuo kurio išdavimo iki asmens apgyvendinimo globos įstaigoje negali būti praėję daugiau kaip 3 mėnesiai</w:t>
                </w:r>
                <w:r>
                  <w:rPr>
                    <w:bCs/>
                    <w:szCs w:val="24"/>
                  </w:rPr>
                  <w:t xml:space="preserve">, įrodantis, kad asmuo neserga ūmiomis infekcinėmis ligomis ir kad jam nediagnozuota ūmi psichozė, </w:t>
                </w:r>
                <w:r>
                  <w:rPr>
                    <w:bCs/>
                    <w:iCs/>
                    <w:szCs w:val="24"/>
                  </w:rPr>
                  <w:t xml:space="preserve">ir asmens sveikatos būklė yra tinkama jam gauti socialinę globą ir vykdyti psichologinės ir socialinės reabilitacijos programą. </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iCs/>
                    <w:szCs w:val="24"/>
                  </w:rPr>
                </w:pPr>
                <w:r>
                  <w:rPr>
                    <w:iCs/>
                    <w:szCs w:val="24"/>
                  </w:rPr>
                  <w:t>Asmeniui pagal įvertintus poreikius ir įstaigos vykdomą psichologinės ir socialinės reabilitacijos programą sudaromas individualus socialinės globos planas (toliau – ISGP), kuris yra periodiškai peržiūrimas ir patikslinamas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3.1. ISGP yra sudarytas remiantis įstaigoje patvirtinta psichologinės ir socialinės reabilitacijos programa bei įvertintu asmens konkrečių paslaugų, pagalbos poreikiu. ISGP numatyta, kaip bus siekiama asmeniui numatytų psichologinės ir socialinės reabilitacijos programos priemonių įgyvendinimo, detalizuojamos paslaugos (socialinės, sveikatos priežiūros ir kitos), kurios asmeniui bus teikiamos ar organizuojamos. ISGP yra kiekvieno asmens byloje.</w:t>
                </w:r>
              </w:p>
              <w:p>
                <w:pPr>
                  <w:widowControl w:val="0"/>
                  <w:jc w:val="both"/>
                  <w:rPr>
                    <w:szCs w:val="24"/>
                  </w:rPr>
                </w:pPr>
                <w:r>
                  <w:rPr>
                    <w:szCs w:val="24"/>
                  </w:rPr>
                  <w:t>3.2. Sudarant ISGP, socialinės globos įstaigos nustatyta tvarka ir vadovaujantis asmens duomenų apsaugos reikalavimais, nurodoma informacija apie asmenį (vardas, pavardė, asmens kodas, jei neturi asmens kodo – gimimo data), šeimą (nurodo kartu gyvenančių šeimos narių vardus, pavardes), socialinius ryšius, asmens motyvaciją dalyvauti įstaigos psichologinės ir socialinės reabilitacijos programoje, informacija iš sveikatos priežiūros specialistų apie asmens sveikatos būklę (diagnozes, rekomendacijas, medikamentus, jų vartojimą ir kitą žinomą su asmens sveikata susijusią reikšmingą informaciją) ir asmeniui diagnozuotą priklausomybę nuo psichoaktyviųjų medžiagų vartojimo, asmens savanoriškai atlikto narkotikų testo rezultatais. Sudarant ISGP įvertinti asmens socialinių įgūdžių ugdymo ir kiti poreikiai, atsižvelgiant į asmens motyvaciją, individualias savybes bei ypatumus, susijusius su amžiumi, profesiniu išsilavinimu, lytimi, etnine kilme, kalba, religija, rasine priklausomybe ir kita.</w:t>
                </w:r>
              </w:p>
              <w:p>
                <w:pPr>
                  <w:widowControl w:val="0"/>
                  <w:jc w:val="both"/>
                  <w:rPr>
                    <w:szCs w:val="24"/>
                  </w:rPr>
                </w:pPr>
                <w:r>
                  <w:rPr>
                    <w:szCs w:val="24"/>
                  </w:rPr>
                  <w:t>3.3. Asmens ISGP yra parengtas per 2 savaites nuo psichologinės ir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ir socialinės reabilitacijos programos įgyvendinimo pradžią, specialistais ir naudojama iš jų gauta informacija. Įstaiga užtikrina psichologo arba psichiatro arba psichoterapeuto dalyvavimą, vertinant asmens motyvaciją ir su ja susijusius asmens poreikius. ISGP yra užfiksuota, kas dalyvavo rengiant šį planą, nurodant dalyvavusių asmenų vardus ir pavardes bei atstovaujamą įstaigą.</w:t>
                </w:r>
              </w:p>
              <w:p>
                <w:pPr>
                  <w:widowControl w:val="0"/>
                  <w:jc w:val="both"/>
                  <w:rPr>
                    <w:szCs w:val="24"/>
                  </w:rPr>
                </w:pPr>
                <w:r>
                  <w:rPr>
                    <w:szCs w:val="24"/>
                  </w:rPr>
                  <w:t>3.4.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 nurodant dalyvavusių asmenų vardus, pavardes ir ryšį su asmeniu.</w:t>
                </w:r>
              </w:p>
              <w:p>
                <w:pPr>
                  <w:widowControl w:val="0"/>
                  <w:jc w:val="both"/>
                  <w:rPr>
                    <w:szCs w:val="24"/>
                  </w:rPr>
                </w:pPr>
                <w:r>
                  <w:rPr>
                    <w:szCs w:val="24"/>
                  </w:rPr>
                  <w:t>3.5.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jc w:val="both"/>
                  <w:rPr>
                    <w:szCs w:val="24"/>
                  </w:rPr>
                </w:pPr>
                <w:r>
                  <w:rPr>
                    <w:szCs w:val="24"/>
                  </w:rPr>
                  <w:t>3.6. Peržiūrėtame ir patikslintame ISGP, atsižvelgiant į psichologinės ir socialinės reabilitacijos programos pirminių etapų priemonių vykdymo rezultatus, numatomas kitų programos etapų priemonių vykdymas, susiejant jas su naujais asmens poreikiais</w:t>
                </w:r>
              </w:p>
            </w:tc>
          </w:tr>
          <w:tr>
            <w:trPr>
              <w:trHeight w:val="20"/>
            </w:trPr>
            <w:tc>
              <w:tcPr>
                <w:tcW w:w="14312" w:type="dxa"/>
                <w:gridSpan w:val="3"/>
                <w:tcBorders>
                  <w:top w:val="single" w:sz="4" w:space="0" w:color="auto"/>
                  <w:left w:val="single" w:sz="4" w:space="0" w:color="auto"/>
                  <w:bottom w:val="single" w:sz="4" w:space="0" w:color="auto"/>
                  <w:right w:val="single" w:sz="4" w:space="0" w:color="auto"/>
                </w:tcBorders>
              </w:tcPr>
              <w:p>
                <w:pPr>
                  <w:widowControl w:val="0"/>
                  <w:jc w:val="center"/>
                  <w:rPr>
                    <w:iCs/>
                    <w:szCs w:val="24"/>
                  </w:rPr>
                </w:pPr>
                <w:r>
                  <w:rPr>
                    <w:b/>
                    <w:iCs/>
                    <w:szCs w:val="24"/>
                  </w:rPr>
                  <w:t>II sritis. Asmens socialinės integracijos organizavimas</w:t>
                </w:r>
              </w:p>
            </w:tc>
          </w:tr>
          <w:tr>
            <w:trPr>
              <w:trHeight w:val="20"/>
            </w:trPr>
            <w:tc>
              <w:tcPr>
                <w:tcW w:w="644" w:type="dxa"/>
              </w:tcPr>
              <w:p>
                <w:pPr>
                  <w:widowControl w:val="0"/>
                  <w:jc w:val="both"/>
                  <w:rPr>
                    <w:szCs w:val="24"/>
                  </w:rPr>
                </w:pPr>
                <w:r>
                  <w:rPr>
                    <w:szCs w:val="24"/>
                  </w:rPr>
                  <w:t>4.</w:t>
                </w:r>
              </w:p>
            </w:tc>
            <w:tc>
              <w:tcPr>
                <w:tcW w:w="4453" w:type="dxa"/>
              </w:tcPr>
              <w:p>
                <w:pPr>
                  <w:widowControl w:val="0"/>
                  <w:jc w:val="both"/>
                  <w:rPr>
                    <w:b/>
                    <w:iCs/>
                    <w:szCs w:val="24"/>
                  </w:rPr>
                </w:pPr>
                <w:r>
                  <w:rPr>
                    <w:bCs/>
                    <w:iCs/>
                    <w:szCs w:val="24"/>
                  </w:rPr>
                  <w:t>Vykdoma psichologinės ir</w:t>
                </w:r>
                <w:r>
                  <w:rPr>
                    <w:b/>
                    <w:iCs/>
                    <w:szCs w:val="24"/>
                  </w:rPr>
                  <w:t xml:space="preserve"> </w:t>
                </w:r>
                <w:r>
                  <w:rPr>
                    <w:bCs/>
                    <w:iCs/>
                    <w:szCs w:val="24"/>
                  </w:rPr>
                  <w:t>socialinės reabilitacijos programa ir teikiamos paslaugos (bendradarbiaujant su institucijomis, kurios būtinos asmens psichologinei ir socialinei reabilitacijai) užtikrina ir skatina asmens socialinę integraciją</w:t>
                </w:r>
              </w:p>
            </w:tc>
            <w:tc>
              <w:tcPr>
                <w:tcW w:w="9215" w:type="dxa"/>
              </w:tcPr>
              <w:p>
                <w:pPr>
                  <w:widowControl w:val="0"/>
                  <w:jc w:val="both"/>
                  <w:rPr>
                    <w:szCs w:val="24"/>
                  </w:rPr>
                </w:pPr>
                <w:r>
                  <w:rPr>
                    <w:szCs w:val="24"/>
                  </w:rPr>
                  <w:t>4.1. Asmeniui socialinė globa teikiama vykdant psichologinės ir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 nurodant dalyvavusių asmenų vardus ir pavardes bei atstovaujamą įstaigą.</w:t>
                </w:r>
              </w:p>
              <w:p>
                <w:pPr>
                  <w:widowControl w:val="0"/>
                  <w:jc w:val="both"/>
                  <w:rPr>
                    <w:szCs w:val="24"/>
                  </w:rPr>
                </w:pPr>
                <w:r>
                  <w:rPr>
                    <w:szCs w:val="24"/>
                  </w:rPr>
                  <w:t xml:space="preserve">4.2. Asmeniui teikiama pagalba ir, jei asmuo sutinka (sutikimas duodamas socialinės globos įstaigos nustatyta tvarka)  ir tai neprieštarauja jo interesams, padedama jam palaikyti ar atkurti socialinius ryšius su jo šeimos nariais ar artimaisiais giminaičiais. Šeimos nariams ir artimiesiems giminaičiams teikiamos konsultavimo paslaugos, informuojant ir suteikiant žinių apie psichologinės ir  socialinės reabilitacijos programos etapus, eigą, priklausomybės atkryčio prevenciją, sveiką gyvenseną, teikiama informacija apie asmeniui taikomų psichologinės ir socialinės reabilitacijos priemonių rezultatus ar kita su asmeniu susijusi informacija pagal įstaigos vidaus tvarkos taisyklėse ar kituose įstaigos veiklą reglamentuojančiuose teisės aktuose nustatytą tvarką. Žymos apie tai yra užfiksuotos asmens byloje (nurodant gavusių konsultacijas asmenų vardus, pavardes ir ryšį su asmeniu).</w:t>
                </w:r>
              </w:p>
              <w:p>
                <w:pPr>
                  <w:widowControl w:val="0"/>
                  <w:jc w:val="both"/>
                  <w:rPr>
                    <w:szCs w:val="24"/>
                  </w:rPr>
                </w:pPr>
                <w:r>
                  <w:rPr>
                    <w:szCs w:val="24"/>
                  </w:rPr>
                  <w:t>4.3.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 (nurodomi priemonių pavadinimai).</w:t>
                </w:r>
              </w:p>
              <w:p>
                <w:pPr>
                  <w:widowControl w:val="0"/>
                  <w:jc w:val="both"/>
                  <w:rPr>
                    <w:szCs w:val="24"/>
                  </w:rPr>
                </w:pPr>
                <w:r>
                  <w:rPr>
                    <w:szCs w:val="24"/>
                  </w:rPr>
                  <w:t>4.4. Asmeniui, turinčiam specialiųjų poreikių, teisės aktų nustatyta tvarka užtikrintos būtinos specialiosios pagalbos priemonės.</w:t>
                </w:r>
              </w:p>
              <w:p>
                <w:pPr>
                  <w:widowControl w:val="0"/>
                  <w:jc w:val="both"/>
                  <w:rPr>
                    <w:szCs w:val="24"/>
                  </w:rPr>
                </w:pPr>
                <w:r>
                  <w:rPr>
                    <w:szCs w:val="24"/>
                  </w:rPr>
                  <w:t>4.5. Įgyvendinant psichologinės ir socialinės reabilitacijos programą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ir socialinės reabilitacijos programą. Įstaigoje taikomos priemonės yra derinamos su asmens poreikiais ir žymos apie tai užfiksuotos asmens byloje pridedamuose dokumentuose.</w:t>
                </w:r>
              </w:p>
              <w:p>
                <w:pPr>
                  <w:widowControl w:val="0"/>
                  <w:jc w:val="both"/>
                  <w:rPr>
                    <w:iCs/>
                    <w:szCs w:val="24"/>
                  </w:rPr>
                </w:pPr>
                <w:r>
                  <w:rPr>
                    <w:szCs w:val="24"/>
                  </w:rPr>
                  <w:t xml:space="preserve">4.6. Baigiant vykdyti psichologinės ir socialinės reabilitacijos programą, su asmeniu aptariamos galimos socialinės rizikos, laiku sutvarkomi asmens išvykimo iš įstaigos dokumentai ir socialinės globos įstaigos nustatyta tvarka </w:t>
                </w:r>
                <w:r>
                  <w:rPr>
                    <w:iCs/>
                    <w:szCs w:val="24"/>
                  </w:rPr>
                  <w:t>susisiekiama su asmens gyvenamosios vietos savivaldybės administracija, atsakinga už tolimesnę to asmens reintegraciją (tais atvejais, kai psichologinės ir socialinės reabilitacijos programa vykdoma pagal savivaldybės administracijos sprendimą skirti asmeniui trumpalaikę socialinę globą)</w:t>
                </w:r>
                <w:r>
                  <w:rPr>
                    <w:szCs w:val="24"/>
                  </w:rPr>
                  <w:t>.</w:t>
                </w:r>
              </w:p>
              <w:p>
                <w:pPr>
                  <w:widowControl w:val="0"/>
                  <w:jc w:val="both"/>
                  <w:rPr>
                    <w:b/>
                    <w:iCs/>
                    <w:szCs w:val="24"/>
                  </w:rPr>
                </w:pPr>
                <w:r>
                  <w:rPr>
                    <w:szCs w:val="24"/>
                  </w:rPr>
                  <w:t xml:space="preserve">4.7. Esant </w:t>
                </w:r>
                <w:r>
                  <w:rPr>
                    <w:iCs/>
                    <w:szCs w:val="24"/>
                  </w:rPr>
                  <w:t>galimybėms, įstaiga užtikrina tolimesnę asmens reintegraciją ir tais atvejais, kai</w:t>
                </w:r>
                <w:r>
                  <w:rPr>
                    <w:szCs w:val="24"/>
                  </w:rPr>
                  <w:t xml:space="preserve"> psichologinė ir socialinė reabilitacija vykdoma asmeniui ne savivaldybės administracijos sprendimu. Asmeniui užtikrinta, kad, esant reikalui, įstaiga tarpininkauja, kad jam būtų suteikta būtina teisinė pagalba ir kitos socialinės integracijos priemonės, ir bendradarbiauja su institucijomis, galinčiomis užtikrinti pagalbą asmeniui baigus įgyvendinti psichologinės ir socialinės reabilitacijos programą. Galimos pagalbos būdai bei priemonės ir kt. yra derinami su asmeniu. Žymos apie tai yra užfiksuotos ISGP ar asmens byloje (nurodomi būdų ir priemonių pavadinimai).</w:t>
                </w:r>
              </w:p>
            </w:tc>
          </w:tr>
          <w:tr>
            <w:trPr>
              <w:trHeight w:val="20"/>
            </w:trPr>
            <w:tc>
              <w:tcPr>
                <w:tcW w:w="644" w:type="dxa"/>
              </w:tcPr>
              <w:p>
                <w:pPr>
                  <w:widowControl w:val="0"/>
                  <w:jc w:val="both"/>
                  <w:rPr>
                    <w:szCs w:val="24"/>
                  </w:rPr>
                </w:pPr>
                <w:r>
                  <w:rPr>
                    <w:szCs w:val="24"/>
                  </w:rPr>
                  <w:t>5.</w:t>
                </w:r>
              </w:p>
            </w:tc>
            <w:tc>
              <w:tcPr>
                <w:tcW w:w="4453" w:type="dxa"/>
              </w:tcPr>
              <w:p>
                <w:pPr>
                  <w:widowControl w:val="0"/>
                  <w:jc w:val="both"/>
                  <w:rPr>
                    <w:bCs/>
                    <w:iCs/>
                    <w:szCs w:val="24"/>
                  </w:rPr>
                </w:pPr>
                <w:r>
                  <w:rPr>
                    <w:bCs/>
                    <w:iCs/>
                    <w:szCs w:val="24"/>
                  </w:rPr>
                  <w:t>Asmeniui yra užtikrinamas jo interesus atitinkančių darbinių įgūdžių ugdymas ir laisvalaikio organizavimas</w:t>
                </w:r>
              </w:p>
            </w:tc>
            <w:tc>
              <w:tcPr>
                <w:tcW w:w="9215" w:type="dxa"/>
              </w:tcPr>
              <w:p>
                <w:pPr>
                  <w:widowControl w:val="0"/>
                  <w:jc w:val="both"/>
                  <w:rPr>
                    <w:szCs w:val="24"/>
                  </w:rPr>
                </w:pPr>
                <w:r>
                  <w:rPr>
                    <w:szCs w:val="24"/>
                  </w:rPr>
                  <w:t>5.1. Įstaiga vykdo darbinį užimtumą</w:t>
                </w:r>
                <w:r>
                  <w:rPr>
                    <w:b/>
                    <w:szCs w:val="24"/>
                  </w:rPr>
                  <w:t xml:space="preserve"> </w:t>
                </w:r>
                <w:r>
                  <w:rPr>
                    <w:szCs w:val="24"/>
                  </w:rP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 (nurodomos asmeniui priskirtos funkcijos bei aprašoma jų vykdymo eiga).</w:t>
                </w:r>
              </w:p>
              <w:p>
                <w:pPr>
                  <w:widowControl w:val="0"/>
                  <w:jc w:val="both"/>
                  <w:rPr>
                    <w:szCs w:val="24"/>
                  </w:rPr>
                </w:pPr>
                <w:r>
                  <w:rPr>
                    <w:szCs w:val="24"/>
                  </w:rPr>
                  <w:t>5.2. Asmuo yra skatinamas bei motyvuojamas sportuoti ar pagal savo pasirinkimą kitaip aktyviai leisti laisvalaikį, atsižvelgiant į asmens sveikatos būklę, pomėgius, įvertinus turimus rizikos faktorius ir įstaigos galimybes. Žymos apie tai užfiksuotos ISGP (nurodomi skatinimo būdai ir rezultatas).</w:t>
                </w:r>
              </w:p>
              <w:p>
                <w:pPr>
                  <w:widowControl w:val="0"/>
                  <w:jc w:val="both"/>
                  <w:rPr>
                    <w:szCs w:val="24"/>
                  </w:rPr>
                </w:pPr>
                <w:r>
                  <w:rPr>
                    <w:szCs w:val="24"/>
                  </w:rPr>
                  <w:t>5.3. Darbinė veikla galima tik ta, kuri susijusi su asmens poreikiais buvimo įstaigoje metu ir įstaigos teritorijoje (pvz., kambario remontas, maisto ruošimas, sodininkystė, skalbimas ir kt.)., Siekiant sugrąžinti asmenį į visuomenę ir palengvinti jo integraciją į darbo rinką, asmeniui besiruošiančiam palikti įstaigą gali būti sudarytos sąlygos dirbti ir už įstaigos ribų.</w:t>
                </w:r>
                <w:r>
                  <w:t xml:space="preserve"> </w:t>
                </w:r>
                <w:r>
                  <w:rPr>
                    <w:szCs w:val="24"/>
                  </w:rPr>
                  <w:t>Žymos apie asmens darbinę veiklą užfiksuotos ISGP (jei dirbama už įstaigos ribų, nurodomas juridinio asmens pavadinimas, veiklos vykdymo adresas).</w:t>
                </w:r>
              </w:p>
            </w:tc>
          </w:tr>
          <w:tr>
            <w:trPr>
              <w:trHeight w:val="20"/>
            </w:trPr>
            <w:tc>
              <w:tcPr>
                <w:tcW w:w="644" w:type="dxa"/>
              </w:tcPr>
              <w:p>
                <w:pPr>
                  <w:widowControl w:val="0"/>
                  <w:jc w:val="both"/>
                  <w:rPr>
                    <w:szCs w:val="24"/>
                  </w:rPr>
                </w:pPr>
                <w:r>
                  <w:rPr>
                    <w:szCs w:val="24"/>
                  </w:rPr>
                  <w:t>6.</w:t>
                </w:r>
              </w:p>
            </w:tc>
            <w:tc>
              <w:tcPr>
                <w:tcW w:w="4453" w:type="dxa"/>
              </w:tcPr>
              <w:p>
                <w:pPr>
                  <w:widowControl w:val="0"/>
                  <w:jc w:val="both"/>
                  <w:rPr>
                    <w:iCs/>
                    <w:szCs w:val="24"/>
                  </w:rPr>
                </w:pPr>
                <w:r>
                  <w:rPr>
                    <w:szCs w:val="24"/>
                  </w:rPr>
                  <w:t>Asmeniui užtikrinamas maitinimo, sveikatos priežiūros ir buitinių paslaugų prieinamumas, nuolat skatinant patį asmenį būti aktyvų rūpinantis savo buitimi ir gerove</w:t>
                </w:r>
              </w:p>
            </w:tc>
            <w:tc>
              <w:tcPr>
                <w:tcW w:w="9215" w:type="dxa"/>
              </w:tcPr>
              <w:p>
                <w:pPr>
                  <w:widowControl w:val="0"/>
                  <w:jc w:val="both"/>
                  <w:rPr>
                    <w:szCs w:val="24"/>
                  </w:rPr>
                </w:pPr>
                <w:r>
                  <w:rPr>
                    <w:szCs w:val="24"/>
                  </w:rPr>
                  <w:t>6.1. Įstaigose, kuriose asmenys maistą gaminasi patys, yra sudarytos maisto gaminimosi sąlygos. Psichologinės ir socialinės reabilitacijos programos priemonės, susijusios su asmens socialinių įgūdžių ugdymu, skatina asmenį savarankiškai gaminti maistą ir atlikti kitus buities darbus.</w:t>
                </w:r>
              </w:p>
              <w:p>
                <w:pPr>
                  <w:widowControl w:val="0"/>
                  <w:jc w:val="both"/>
                  <w:rPr>
                    <w:szCs w:val="24"/>
                  </w:rPr>
                </w:pPr>
                <w:r>
                  <w:rPr>
                    <w:szCs w:val="24"/>
                  </w:rPr>
                  <w:t>6.2. Įstaiga užtikrina, kad asmuo gauna jo sveikatos būklę bei jo individualius fiziologinius poreikius atitinkantį maitinimą (pvz., vegetariško/veganiško maisto, maisto be gliuteno pasirinkimas ir pan.).</w:t>
                </w:r>
              </w:p>
              <w:p>
                <w:pPr>
                  <w:widowControl w:val="0"/>
                  <w:jc w:val="both"/>
                  <w:rPr>
                    <w:szCs w:val="24"/>
                  </w:rPr>
                </w:pPr>
                <w:r>
                  <w:rPr>
                    <w:szCs w:val="24"/>
                  </w:rPr>
                  <w:t>6.3. Asmeniui garantuojamas pirmosios pagalbos suteikimas ir užtikrinamas skubiosios medicininės pagalbos organizavimas. Esant būtinybei, asmeniui laiku užtikrinamos psichiatro ar psichoterapeuto paslaugos.</w:t>
                </w:r>
              </w:p>
              <w:p>
                <w:pPr>
                  <w:widowControl w:val="0"/>
                  <w:jc w:val="both"/>
                  <w:rPr>
                    <w:szCs w:val="24"/>
                  </w:rPr>
                </w:pPr>
                <w:r>
                  <w:rPr>
                    <w:szCs w:val="24"/>
                  </w:rPr>
                  <w:t>6.4. Asmeniui užtikrinamos periodiškai teikiamos psichiatro ar psichoterapeuto paslaugos.</w:t>
                </w:r>
              </w:p>
              <w:p>
                <w:pPr>
                  <w:widowControl w:val="0"/>
                  <w:jc w:val="both"/>
                  <w:rPr>
                    <w:szCs w:val="24"/>
                  </w:rPr>
                </w:pPr>
                <w:r>
                  <w:rPr>
                    <w:szCs w:val="24"/>
                  </w:rPr>
                  <w:t>6.5.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 (informuojant nurodomas atsakingo darbuotojo pareigos, vardas, pavardė).</w:t>
                </w:r>
              </w:p>
              <w:p>
                <w:pPr>
                  <w:widowControl w:val="0"/>
                  <w:jc w:val="both"/>
                  <w:rPr>
                    <w:szCs w:val="24"/>
                  </w:rPr>
                </w:pPr>
                <w:r>
                  <w:rPr>
                    <w:szCs w:val="24"/>
                  </w:rPr>
                  <w:t>6.6. Esant būtinumui, įstaiga tarpininkauja asmens šeimos nariams ar artimiesiems giminaičiams, kad asmuo būtų aprūpintas apranga, avalyne ir kitais daiktais. Žymos apie tai yra užfiksuotos asmens byloje (nurodant asmenų vardus, pavardes ir ryšį su asmeniu).</w:t>
                </w:r>
              </w:p>
              <w:p>
                <w:pPr>
                  <w:widowControl w:val="0"/>
                  <w:jc w:val="both"/>
                  <w:rPr>
                    <w:b/>
                    <w:bCs/>
                    <w:iCs/>
                    <w:szCs w:val="24"/>
                  </w:rPr>
                </w:pPr>
                <w:r>
                  <w:rPr>
                    <w:szCs w:val="24"/>
                  </w:rPr>
                  <w:t>6.7. Tuo atveju, jei įstaigoje teikiamos sveikatos priežiūros paslaugos, įstaiga teisės aktų nustatyta tvarka yra įgijusi licenciją teikti šias paslaugas</w:t>
                </w:r>
                <w:r>
                  <w:rPr>
                    <w:b/>
                    <w:bCs/>
                    <w:szCs w:val="24"/>
                  </w:rPr>
                  <w:t>.</w:t>
                </w:r>
              </w:p>
            </w:tc>
          </w:tr>
          <w:tr>
            <w:trPr>
              <w:trHeight w:val="20"/>
            </w:trPr>
            <w:tc>
              <w:tcPr>
                <w:tcW w:w="14312" w:type="dxa"/>
                <w:gridSpan w:val="3"/>
              </w:tcPr>
              <w:p>
                <w:pPr>
                  <w:widowControl w:val="0"/>
                  <w:jc w:val="center"/>
                  <w:rPr>
                    <w:iCs/>
                    <w:szCs w:val="24"/>
                  </w:rPr>
                </w:pPr>
                <w:r>
                  <w:rPr>
                    <w:b/>
                    <w:iCs/>
                    <w:szCs w:val="24"/>
                  </w:rPr>
                  <w:t>III sritis. Asmens teisių užtikrinimas</w:t>
                </w:r>
              </w:p>
            </w:tc>
          </w:tr>
          <w:tr>
            <w:trPr>
              <w:trHeight w:val="20"/>
            </w:trPr>
            <w:tc>
              <w:tcPr>
                <w:tcW w:w="644" w:type="dxa"/>
              </w:tcPr>
              <w:p>
                <w:pPr>
                  <w:widowControl w:val="0"/>
                  <w:jc w:val="both"/>
                  <w:rPr>
                    <w:szCs w:val="24"/>
                  </w:rPr>
                </w:pPr>
                <w:r>
                  <w:rPr>
                    <w:szCs w:val="24"/>
                  </w:rPr>
                  <w:t>7.</w:t>
                </w:r>
              </w:p>
            </w:tc>
            <w:tc>
              <w:tcPr>
                <w:tcW w:w="4453" w:type="dxa"/>
              </w:tcPr>
              <w:p>
                <w:pPr>
                  <w:widowControl w:val="0"/>
                  <w:jc w:val="both"/>
                  <w:rPr>
                    <w:iCs/>
                    <w:szCs w:val="24"/>
                  </w:rPr>
                </w:pPr>
                <w:r>
                  <w:rPr>
                    <w:szCs w:val="24"/>
                  </w:rPr>
                  <w:t>Užtikrinamos asmens teisės, nepažeidžiant jo orumo ir privatumo</w:t>
                </w:r>
              </w:p>
            </w:tc>
            <w:tc>
              <w:tcPr>
                <w:tcW w:w="9215" w:type="dxa"/>
              </w:tcPr>
              <w:p>
                <w:pPr>
                  <w:widowControl w:val="0"/>
                  <w:jc w:val="both"/>
                  <w:rPr>
                    <w:szCs w:val="24"/>
                  </w:rPr>
                </w:pPr>
                <w:r>
                  <w:rPr>
                    <w:szCs w:val="24"/>
                  </w:rPr>
                  <w:t xml:space="preserve">7.1. Asmeniui užtikrinta, kad jo, kaip asmenybės, teisės (įskaitant </w:t>
                </w:r>
                <w:r>
                  <w:rPr>
                    <w:color w:val="000000"/>
                    <w:szCs w:val="24"/>
                  </w:rPr>
                  <w:t xml:space="preserve">asmens duomenų apsaugos) </w:t>
                </w:r>
                <w:r>
                  <w:rPr>
                    <w:szCs w:val="24"/>
                  </w:rPr>
                  <w:t>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jc w:val="both"/>
                  <w:rPr>
                    <w:szCs w:val="24"/>
                  </w:rPr>
                </w:pPr>
                <w:r>
                  <w:rPr>
                    <w:szCs w:val="24"/>
                  </w:rPr>
                  <w:t>7.2. Asmeniui užtikrinta teisė išsakyti nuomonę ir pagrįstus pageidavimus dėl jo gyvenamojo kambario kaimyno (-ų) pasirinkimo, jei įstaigoje vykdoma psichologinės ir socialinės reabilitacijos programa tokią galimybę numato.</w:t>
                </w:r>
              </w:p>
              <w:p>
                <w:pPr>
                  <w:widowControl w:val="0"/>
                  <w:jc w:val="both"/>
                  <w:rPr>
                    <w:szCs w:val="24"/>
                  </w:rPr>
                </w:pPr>
                <w:r>
                  <w:rPr>
                    <w:szCs w:val="24"/>
                  </w:rPr>
                  <w:t>7.3. Asmens saugumas užtikrintas nepažeidžiant jo privatumo bei orumo, jo gyvenamajame kambaryje nenaudojamos stebėjimo kameros ar kitos slaptos stebėjimo priemonės.</w:t>
                </w:r>
              </w:p>
              <w:p>
                <w:pPr>
                  <w:widowControl w:val="0"/>
                  <w:jc w:val="both"/>
                  <w:rPr>
                    <w:szCs w:val="24"/>
                  </w:rPr>
                </w:pPr>
                <w:r>
                  <w:rPr>
                    <w:szCs w:val="24"/>
                  </w:rPr>
                  <w:t>7.4. Užtikrinta asmens apsauga nuo smurto, išnaudojimo, diskriminacijos, įžeidinėjimų ir kita. Siekiant užtikrinti asmens saugumą, visi nelaimingi įvykiai, susiję su asmens sveikatos būklės pablogėjimu, psichologinės ir socialinės reabilitacijos programos priemonių nevykdymu ir kt., socialinės globos įstaigos nustatyta tvarka yra registruojami, analizuojamos juos sukėlusios priežastys ir priimami sprendimai, kaip jų išvengti ateityje.</w:t>
                </w:r>
              </w:p>
              <w:p>
                <w:pPr>
                  <w:widowControl w:val="0"/>
                  <w:jc w:val="both"/>
                  <w:rPr>
                    <w:szCs w:val="24"/>
                  </w:rPr>
                </w:pPr>
                <w:r>
                  <w:rPr>
                    <w:szCs w:val="24"/>
                  </w:rPr>
                  <w:t xml:space="preserve">7.5. Užtikrinta, kad yra gerbiamas asmens individualumas. Asmeniui, atsižvelgiant į jo poreikius, sudaromos sąlygos dvasiniam susikaupimui, meditacijai ir pan. </w:t>
                </w:r>
              </w:p>
              <w:p>
                <w:pPr>
                  <w:widowControl w:val="0"/>
                  <w:jc w:val="both"/>
                  <w:rPr>
                    <w:szCs w:val="24"/>
                  </w:rPr>
                </w:pPr>
                <w:r>
                  <w:rPr>
                    <w:szCs w:val="24"/>
                  </w:rPr>
                  <w:t>7.6. Palaikoma asmens, šeimos narių, artimųjų giminaičių, iniciatyva, noras aptarti iškilusias problemas kartu su įstaigos darbuotojais, esant poreikiui, – ir kitais specialistais, nuolat užtikrinant asmens, šeimos narių, artimųjų žinojimą, kad jie bus suprasti ir neatstumti. Asmens šeimos nariams, artimiesiems padedama pasiruošti asmens grįžimui namo po psichologinės ir socialinės reabilitacijos.</w:t>
                </w:r>
              </w:p>
              <w:p>
                <w:pPr>
                  <w:widowControl w:val="0"/>
                  <w:jc w:val="both"/>
                  <w:rPr>
                    <w:szCs w:val="24"/>
                  </w:rPr>
                </w:pPr>
                <w:r>
                  <w:rPr>
                    <w:szCs w:val="24"/>
                  </w:rPr>
                  <w:t>7.7. Asmenų, kuriems pagal psichologinės ir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(išvardintas sąrašas) naudojimo apribojimą ir asmens supažindinimą (įrašant datą ir pasirašant) su tuo yra užfiksuotos asmens byloje, nurodant šių apribojimų taikymo motyvus, priežastis, trukmę ir pan.</w:t>
                </w:r>
              </w:p>
              <w:p>
                <w:pPr>
                  <w:widowControl w:val="0"/>
                  <w:jc w:val="both"/>
                  <w:rPr>
                    <w:szCs w:val="24"/>
                  </w:rPr>
                </w:pPr>
                <w:r>
                  <w:rPr>
                    <w:szCs w:val="24"/>
                  </w:rPr>
                  <w:t>7.8. Asmens teisė pasimatyti su pageidaujamais asmenimis užtikrinta vadovaujantis įstaigos vidaus tvarkos taisyklėse ar kituose įstaigos veiklą reglamentuojančiuose dokumentuose nustatyta tvarka, jeigu tai neprieštarauja asmens interesams ir įstaigos vykdomai psichologinės ir socialinės reabilitacijos programai. Tai yra aptarta šio priedo 2.1 papunktyje nurodytoje sutartyje.</w:t>
                </w:r>
              </w:p>
              <w:p>
                <w:pPr>
                  <w:widowControl w:val="0"/>
                  <w:jc w:val="both"/>
                  <w:rPr>
                    <w:szCs w:val="24"/>
                  </w:rPr>
                </w:pPr>
                <w:r>
                  <w:rPr>
                    <w:szCs w:val="24"/>
                  </w:rPr>
                  <w:t xml:space="preserve">7.9.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šio priedo 2.1 papunktyje nurodytoje sutartyje. </w:t>
                </w:r>
              </w:p>
              <w:p>
                <w:pPr>
                  <w:widowControl w:val="0"/>
                  <w:jc w:val="both"/>
                  <w:rPr>
                    <w:szCs w:val="24"/>
                  </w:rPr>
                </w:pPr>
                <w:r>
                  <w:rPr>
                    <w:szCs w:val="24"/>
                  </w:rPr>
                  <w:t>7.10. Įstaiga garantuoja</w:t>
                </w:r>
                <w:r>
                  <w:t xml:space="preserve"> </w:t>
                </w:r>
                <w:r>
                  <w:rPr>
                    <w:szCs w:val="24"/>
                  </w:rPr>
                  <w:t>asmens duomenų apsaugą, asmens saugumą, užtikrindama asmeniui buvimo įstaigoje konfidencialumą (išskyrus teisės aktų reglamentuotus informacijos pateikimo atvejus), o jei būtina, ir asmens apsaugojimą nuo galinčių jam daryti žalą asmenų.</w:t>
                </w:r>
              </w:p>
              <w:p>
                <w:pPr>
                  <w:widowControl w:val="0"/>
                  <w:jc w:val="both"/>
                  <w:rPr>
                    <w:b/>
                    <w:bCs/>
                    <w:szCs w:val="24"/>
                  </w:rPr>
                </w:pPr>
                <w:r>
                  <w:rPr>
                    <w:szCs w:val="24"/>
                  </w:rPr>
                  <w:t>7.11. Įstaigoje tarpininkaujama, kad asmuo atliktų pilietines pareigas teisės aktų nustatyta tvarka</w:t>
                </w:r>
                <w:r>
                  <w:rPr>
                    <w:b/>
                    <w:bCs/>
                    <w:szCs w:val="24"/>
                  </w:rPr>
                  <w:t>.</w:t>
                </w:r>
              </w:p>
            </w:tc>
          </w:tr>
          <w:tr>
            <w:trPr>
              <w:trHeight w:val="20"/>
            </w:trPr>
            <w:tc>
              <w:tcPr>
                <w:tcW w:w="14312" w:type="dxa"/>
                <w:gridSpan w:val="3"/>
              </w:tcPr>
              <w:p>
                <w:pPr>
                  <w:widowControl w:val="0"/>
                  <w:jc w:val="center"/>
                  <w:rPr>
                    <w:szCs w:val="24"/>
                  </w:rPr>
                </w:pPr>
                <w:r>
                  <w:rPr>
                    <w:b/>
                    <w:bCs/>
                    <w:szCs w:val="24"/>
                  </w:rPr>
                  <w:t>IV sritis. Aplinka ir būstas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Asmeniui garantuojama saugi ir jo poreikiams tenkinti tinkama įstaigos aplinka bei būstas</w:t>
                </w:r>
              </w:p>
            </w:tc>
            <w:tc>
              <w:tcPr>
                <w:tcW w:w="9215" w:type="dxa"/>
                <w:tcBorders>
                  <w:top w:val="single" w:sz="4" w:space="0" w:color="auto"/>
                  <w:left w:val="single" w:sz="4" w:space="0" w:color="auto"/>
                  <w:bottom w:val="single" w:sz="4" w:space="0" w:color="auto"/>
                  <w:right w:val="single" w:sz="4" w:space="0" w:color="auto"/>
                </w:tcBorders>
              </w:tcPr>
              <w:p>
                <w:pPr>
                  <w:widowControl w:val="0"/>
                  <w:ind w:right="39"/>
                  <w:jc w:val="both"/>
                  <w:rPr>
                    <w:szCs w:val="24"/>
                  </w:rPr>
                </w:pPr>
                <w:r>
                  <w:rPr>
                    <w:szCs w:val="24"/>
                  </w:rPr>
                  <w:t>8.1. Asmenų skaičius įstaigoje (ar įstaigos padalinyje) ne didesnis kaip 45 asmenys. Jei reikia, psichologinės ir socialinės reabilitacijos programos įgyvendinimas įstaigoje (ar įstaigos padalinyje) organizuojamas grupėse.</w:t>
                </w:r>
              </w:p>
              <w:p>
                <w:pPr>
                  <w:widowControl w:val="0"/>
                  <w:jc w:val="both"/>
                  <w:rPr>
                    <w:szCs w:val="24"/>
                  </w:rPr>
                </w:pPr>
                <w:r>
                  <w:rPr>
                    <w:szCs w:val="24"/>
                  </w:rPr>
                  <w:t>8.2. Įstaigos patalpos įrengtos taip, kad asmeniui užtikrintos sąlygos gyventi, leisti laisvalaikį bei vykdyti psichologinės ir socialinės reabilitacijos programą. Asmeniui užtikrinta, kad įstaigoje, be gyvenamųjų kambarių, poilsiui bei laisvalaikiui organizuoti skirtų patalpų, yra atskiros patalpos, skirtos grupiniam ir individualiam darbui, savarankiškam maisto gaminimuisi, bei kitos.</w:t>
                </w:r>
              </w:p>
              <w:p>
                <w:pPr>
                  <w:widowControl w:val="0"/>
                  <w:jc w:val="both"/>
                  <w:rPr>
                    <w:szCs w:val="24"/>
                  </w:rPr>
                </w:pPr>
                <w:r>
                  <w:rPr>
                    <w:szCs w:val="24"/>
                  </w:rPr>
                  <w:t>8.3. Žemės sklypas prie įstaigos, esant galimybėms, yra suskirstytas pagal veiklos zonas (sporto, laisvalaikio, ūkinė, užimtumo ir kt.).</w:t>
                </w:r>
              </w:p>
              <w:p>
                <w:pPr>
                  <w:widowControl w:val="0"/>
                  <w:jc w:val="both"/>
                  <w:rPr>
                    <w:szCs w:val="24"/>
                  </w:rPr>
                </w:pPr>
                <w:r>
                  <w:rPr>
                    <w:szCs w:val="24"/>
                  </w:rPr>
                  <w:t>8.4. Asmeniui užtikrinta tvarkinga, saugi ir apsaugota nuo pašalinių asmenų, galinčių daryti jam žalą, teritorija, tinkama psichologinės ir socialinės reabilitacijos programai vykdyti.</w:t>
                </w:r>
              </w:p>
              <w:p>
                <w:pPr>
                  <w:widowControl w:val="0"/>
                  <w:jc w:val="both"/>
                  <w:rPr>
                    <w:szCs w:val="24"/>
                  </w:rPr>
                </w:pPr>
                <w:r>
                  <w:rPr>
                    <w:szCs w:val="24"/>
                  </w:rPr>
                  <w:t>8.5 Naminių gyvūnų laikymas įstaigos aplinkoje užtikrina saugumą ir nesukelia grėsmės gyvūną laikančio asmens ir kitų asmenų sveikatai.</w:t>
                </w:r>
              </w:p>
              <w:p>
                <w:pPr>
                  <w:widowControl w:val="0"/>
                  <w:jc w:val="both"/>
                  <w:rPr>
                    <w:szCs w:val="24"/>
                  </w:rPr>
                </w:pPr>
                <w:r>
                  <w:rPr>
                    <w:szCs w:val="24"/>
                  </w:rPr>
                  <w:t>8.6. Asmens gyvenamojoje patalpoje turi būti baldai (lova, spintelė, kėdė (keliems asmenims – bendra spinta ir stalas) ir minkštas inventorius (čiužinys, pagalvė, antklodė, patalynė, lovatiesė, du rankšluosčiai).</w:t>
                </w:r>
              </w:p>
              <w:p>
                <w:pPr>
                  <w:widowControl w:val="0"/>
                  <w:jc w:val="both"/>
                  <w:rPr>
                    <w:szCs w:val="24"/>
                  </w:rPr>
                </w:pPr>
                <w:r>
                  <w:rPr>
                    <w:szCs w:val="24"/>
                  </w:rPr>
                  <w:t>8.7.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jc w:val="both"/>
                  <w:rPr>
                    <w:szCs w:val="24"/>
                  </w:rPr>
                </w:pPr>
                <w:r>
                  <w:rPr>
                    <w:szCs w:val="24"/>
                  </w:rPr>
                  <w:t>8.8. Įstaigoje įrengtos tvarkingos higienos patalpos, aprūpintos būtinomis higienos priemonėmis. Higienos patalpos (tualetai, prausyklos, dušas ar vonia) atskirai įrengtos vyrams ir moterims.</w:t>
                </w:r>
                <w:r>
                  <w:t xml:space="preserve"> </w:t>
                </w:r>
                <w:r>
                  <w:rPr>
                    <w:szCs w:val="24"/>
                  </w:rPr>
                  <w:t>Higienos patalpų erdvės turi būti atskirtos sienomis nuo grindų iki lubų. Higienos patalpos turi būti rakinamos saugiais (atrakinamais tiek iš vidaus, tiek iš išorės) užraktais.</w:t>
                </w:r>
              </w:p>
              <w:p>
                <w:pPr>
                  <w:widowControl w:val="0"/>
                  <w:jc w:val="both"/>
                  <w:rPr>
                    <w:szCs w:val="24"/>
                  </w:rPr>
                </w:pPr>
                <w:r>
                  <w:rPr>
                    <w:szCs w:val="24"/>
                  </w:rPr>
                  <w:t>8.9. Specialiųjų poreikių turinčiam asmeniui yra pritaikyta įstaigos teritorija ir patalpos.</w:t>
                </w:r>
              </w:p>
              <w:p>
                <w:pPr>
                  <w:widowControl w:val="0"/>
                  <w:jc w:val="both"/>
                  <w:rPr>
                    <w:szCs w:val="24"/>
                  </w:rPr>
                </w:pPr>
                <w:r>
                  <w:rPr>
                    <w:szCs w:val="24"/>
                  </w:rPr>
                  <w:t>8.10. Priklausomi nuo psichoaktyviųjų medžiagų vartojimo asmenys, dalyvaujantys psichologinės ir socialinės reabilitacijos programoje, yra apgyvendinti atskirtame pastate, kuriame nėra teikiamos paslaugos kitiems socialinių grupių asmenims. Įstaiga, teikianti trumpalaikę socialinę globą socialinę riziką patiriantiems nuo psichoaktyviųjų medžiagų vartojimo priklausomiems suaugusiems asmenims, negali būti steigiama viename ar gretimame pastate ar sklype su kitomis socialinių paslaugų įstaigomis, švietimo, sveikatos priežiūros įstaigomis.</w:t>
                </w:r>
              </w:p>
              <w:p>
                <w:pPr>
                  <w:widowControl w:val="0"/>
                  <w:jc w:val="both"/>
                  <w:rPr>
                    <w:szCs w:val="24"/>
                  </w:rPr>
                </w:pPr>
                <w:r>
                  <w:rPr>
                    <w:szCs w:val="24"/>
                  </w:rPr>
                  <w:t>8.11.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4" w:type="dxa"/>
              </w:tcPr>
              <w:p>
                <w:pPr>
                  <w:widowControl w:val="0"/>
                  <w:jc w:val="both"/>
                  <w:rPr>
                    <w:szCs w:val="24"/>
                  </w:rPr>
                </w:pPr>
                <w:r>
                  <w:rPr>
                    <w:szCs w:val="24"/>
                  </w:rPr>
                  <w:t>9.</w:t>
                </w:r>
              </w:p>
            </w:tc>
            <w:tc>
              <w:tcPr>
                <w:tcW w:w="4453" w:type="dxa"/>
              </w:tcPr>
              <w:p>
                <w:pPr>
                  <w:widowControl w:val="0"/>
                  <w:jc w:val="both"/>
                  <w:rPr>
                    <w:iCs/>
                    <w:szCs w:val="24"/>
                  </w:rPr>
                </w:pPr>
                <w:r>
                  <w:rPr>
                    <w:bCs/>
                    <w:iCs/>
                    <w:szCs w:val="24"/>
                  </w:rPr>
                  <w:t xml:space="preserve">Asmuo naudojasi kasdieniniam gyvenimui būtinomis patalpomis, kuriose </w:t>
                </w:r>
                <w:r>
                  <w:rPr>
                    <w:bCs/>
                    <w:szCs w:val="24"/>
                  </w:rPr>
                  <w:t>užtikrinamas jo privatumas ir orumas</w:t>
                </w:r>
              </w:p>
            </w:tc>
            <w:tc>
              <w:tcPr>
                <w:tcW w:w="9215" w:type="dxa"/>
              </w:tcPr>
              <w:p>
                <w:pPr>
                  <w:widowControl w:val="0"/>
                  <w:jc w:val="both"/>
                  <w:rPr>
                    <w:szCs w:val="24"/>
                  </w:rPr>
                </w:pPr>
                <w:r>
                  <w:rPr>
                    <w:szCs w:val="24"/>
                  </w:rPr>
                  <w:t>9.1. Asmuo apgyvendintas viename kambaryje su kitu asmeniu (-imis), atsižvelgiant į šių asmenų poreikius, interesus ir jų suderinamumą.</w:t>
                </w:r>
              </w:p>
              <w:p>
                <w:pPr>
                  <w:widowControl w:val="0"/>
                  <w:jc w:val="both"/>
                  <w:rPr>
                    <w:szCs w:val="24"/>
                  </w:rPr>
                </w:pPr>
                <w:r>
                  <w:rPr>
                    <w:szCs w:val="24"/>
                  </w:rPr>
                  <w:t>9.2. Esant būtinybei, privatumą garantuojančios patalpos asmeniui sukuriamos jo gyvenamajame kambaryje, sudarant privačią erdvę, atskirtą širma.</w:t>
                </w:r>
              </w:p>
              <w:p>
                <w:pPr>
                  <w:widowControl w:val="0"/>
                  <w:jc w:val="both"/>
                  <w:rPr>
                    <w:szCs w:val="24"/>
                  </w:rPr>
                </w:pPr>
                <w:r>
                  <w:rPr>
                    <w:szCs w:val="24"/>
                  </w:rPr>
                  <w:t>9.3. Užtikrinta, kad asmenys naudojasi privatumą garantuojančiomis higienos patalpomis (tualetai, prausimosi / maudymosi patalpos yra užrakinami).</w:t>
                </w:r>
              </w:p>
              <w:p>
                <w:pPr>
                  <w:widowControl w:val="0"/>
                  <w:jc w:val="both"/>
                  <w:rPr>
                    <w:szCs w:val="24"/>
                  </w:rPr>
                </w:pPr>
                <w:r>
                  <w:rPr>
                    <w:szCs w:val="24"/>
                  </w:rPr>
                  <w:t>9.4. Asmuo, esant poreikiui, aprūpintas būtinosiomis asmeninėmis higienos priemonėmis.</w:t>
                </w:r>
              </w:p>
              <w:p>
                <w:pPr>
                  <w:widowControl w:val="0"/>
                  <w:jc w:val="both"/>
                  <w:rPr>
                    <w:szCs w:val="24"/>
                  </w:rPr>
                </w:pPr>
                <w:r>
                  <w:rPr>
                    <w:szCs w:val="24"/>
                  </w:rPr>
                  <w:t>9.5. Asmeniui sudarytos sąlygos (vieta, įranga ir priemonės) dalyvauti kuriant higienišką aplinką – pačiam skalbti savo drabužius, prižiūrėti įstaigos patalpų švarą ir kt., ir jis tam yra motyvuojamas.</w:t>
                </w:r>
              </w:p>
            </w:tc>
          </w:tr>
          <w:tr>
            <w:trPr>
              <w:trHeight w:val="20"/>
            </w:trPr>
            <w:tc>
              <w:tcPr>
                <w:tcW w:w="14312" w:type="dxa"/>
                <w:gridSpan w:val="3"/>
              </w:tcPr>
              <w:p>
                <w:pPr>
                  <w:widowControl w:val="0"/>
                  <w:jc w:val="center"/>
                  <w:rPr>
                    <w:iCs/>
                    <w:szCs w:val="24"/>
                  </w:rPr>
                </w:pPr>
                <w:r>
                  <w:rPr>
                    <w:b/>
                    <w:iCs/>
                    <w:szCs w:val="24"/>
                  </w:rPr>
                  <w:t>V sritis. Personalas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Įstaigos personalo struktūra yra suformuota atsižvelgiant į asmenų skaičių, jų interesus, socialinę riziką</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Personalo ir įstaigos gyventojų skaičiaus santykis garantuoja tinkamą įstaigos psichologinės ir</w:t>
                </w:r>
                <w:r>
                  <w:rPr>
                    <w:b/>
                    <w:bCs/>
                    <w:szCs w:val="24"/>
                  </w:rPr>
                  <w:t xml:space="preserve"> </w:t>
                </w:r>
                <w:r>
                  <w:rPr>
                    <w:szCs w:val="24"/>
                  </w:rPr>
                  <w:t>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jc w:val="both"/>
                  <w:rPr>
                    <w:szCs w:val="24"/>
                  </w:rPr>
                </w:pPr>
                <w:r>
                  <w:rPr>
                    <w:szCs w:val="24"/>
                  </w:rPr>
                  <w:t>10.2. ISGP yra įgyvendinamas užtikrinant tinkamą personalo skaičių pagal teisės aktų reikalavimus. Įstaigoje socialinę globą teikiančio personalo pareigybių skaičius yra ne mažesnis, nei nustatytas socialinės apsaugos ir darbo ministro tvirtinamame socialinę globą teikiančių darbuotojų darbo laiko sąnaudų normatyvų sąraše.</w:t>
                </w:r>
              </w:p>
              <w:p>
                <w:pPr>
                  <w:widowControl w:val="0"/>
                  <w:jc w:val="both"/>
                  <w:rPr>
                    <w:b/>
                    <w:bCs/>
                    <w:szCs w:val="24"/>
                  </w:rPr>
                </w:pPr>
                <w:r>
                  <w:rPr>
                    <w:szCs w:val="24"/>
                  </w:rPr>
                  <w:t>10.3. Įstaigoje asmeniui kokybiška socialinė globa teikiama visą parą, numatant teisės aktų reglamentuotą personalo ir asmenų, gaunančių socialinę globą ir vykdančių psichologinės ir socialinės reabilitacijos programos priemones, santykį dieną ir naktį. Jei darbuotojų darbas derinamas dienos ir nakties metu, įstaigoje yra sudarytas slankusis darbuotojų darbo grafikas</w:t>
                </w:r>
                <w:r>
                  <w:rPr>
                    <w:b/>
                    <w:bCs/>
                    <w:szCs w:val="24"/>
                  </w:rPr>
                  <w:t>.</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Asmens poreikių tenkinimą užtikrina kvalifikuota specialistų komanda, kurioje dirba tinkamas asmenines savybes dirbti su asmenimis, priklausomais nuo psichoaktyviųjų medžiagų vartojimo, turintis personalas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Įstaigos vadovas atitinka Socialinių paslaugų įstatyme nustatytus reikalavimus.</w:t>
                </w:r>
              </w:p>
              <w:p>
                <w:pPr>
                  <w:widowControl w:val="0"/>
                  <w:jc w:val="both"/>
                  <w:rPr>
                    <w:szCs w:val="24"/>
                  </w:rPr>
                </w:pPr>
                <w:r>
                  <w:rPr>
                    <w:szCs w:val="24"/>
                  </w:rPr>
                  <w:t>11.2. Įstaigoje dirba personalas, turintis teisės aktų nustatytą reikiamą profesinį išsilavinimą, išklausęs mokymus, teisės aktų nustatyta tvarka įgijęs reikalingas licencijas, atestacijos pažymėjimus.</w:t>
                </w:r>
              </w:p>
              <w:p>
                <w:pPr>
                  <w:widowControl w:val="0"/>
                  <w:jc w:val="both"/>
                  <w:rPr>
                    <w:szCs w:val="24"/>
                  </w:rPr>
                </w:pPr>
                <w:r>
                  <w:rPr>
                    <w:szCs w:val="24"/>
                  </w:rPr>
                  <w:t xml:space="preserve">11.3.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widowControl w:val="0"/>
                  <w:jc w:val="both"/>
                  <w:rPr>
                    <w:szCs w:val="24"/>
                  </w:rPr>
                </w:pPr>
                <w:r>
                  <w:rPr>
                    <w:szCs w:val="24"/>
                  </w:rPr>
                  <w:t xml:space="preserve">11.4.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widowControl w:val="0"/>
                  <w:jc w:val="both"/>
                  <w:rPr>
                    <w:szCs w:val="24"/>
                  </w:rPr>
                </w:pPr>
                <w:r>
                  <w:rPr>
                    <w:szCs w:val="24"/>
                  </w:rPr>
                  <w:t>11.5. Asmeniui užtikrinta, kad savanorių teikiamos paslaugos yra kokybiškos. Savanorių veikla socialinės globos įstaigos nustatyta tvarka yra kolegiškai prižiūrima įstaigos specialistų ir žymos apie tai yra užfiksuotos įstaigos veiklos dokumentuose, nurodant savanorio vardą, pavardę ir jį prižiūrinčių specialistų vardą, pavardę, pareigas.</w:t>
                </w:r>
              </w:p>
              <w:p>
                <w:pPr>
                  <w:widowControl w:val="0"/>
                  <w:jc w:val="both"/>
                  <w:rPr>
                    <w:szCs w:val="24"/>
                  </w:rPr>
                </w:pPr>
                <w:r>
                  <w:rPr>
                    <w:szCs w:val="24"/>
                  </w:rPr>
                  <w:t>11.6.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jc w:val="both"/>
                  <w:rPr>
                    <w:szCs w:val="24"/>
                  </w:rPr>
                </w:pPr>
                <w:r>
                  <w:rPr>
                    <w:szCs w:val="24"/>
                  </w:rPr>
                  <w:t>11.7. Asmens problemoms kompleksiškai spręsti užtikrintas komandinis personalo darbas. Asmuo žino, kad įstaiga bendradarbiauja su savivaldybės administracijos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jc w:val="both"/>
                  <w:rPr>
                    <w:szCs w:val="24"/>
                  </w:rPr>
                </w:pPr>
                <w:r>
                  <w:rPr>
                    <w:szCs w:val="24"/>
                  </w:rPr>
                  <w:t>11.8.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jc w:val="both"/>
                  <w:rPr>
                    <w:szCs w:val="24"/>
                  </w:rPr>
                </w:pPr>
                <w:r>
                  <w:rPr>
                    <w:szCs w:val="24"/>
                  </w:rPr>
                  <w:t>11.9.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jc w:val="both"/>
                  <w:rPr>
                    <w:szCs w:val="24"/>
                  </w:rPr>
                </w:pPr>
                <w:r>
                  <w:rPr>
                    <w:szCs w:val="24"/>
                  </w:rPr>
                  <w:t>11.10. Įstaigos administracija užtikrina priemonių, susijusių su sveikų ir saugių darbo sąlygų personalui sudarymu, taikymą ir tai yra užfiksuota įstaigos veiklą reglamentuojančiuose dokumentuose</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VI sritis. Valdymas ir administravimas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Įstaiga turi visus reikalingus ir teisės aktuose nustatytus dokumentus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12.1. Įstaiga yra įregistruota Juridinių asmenų registre ir turi visus įstaigos steigimą ir veiklą reglamentuojančius dokumentus:</w:t>
                </w:r>
              </w:p>
              <w:p>
                <w:pPr>
                  <w:widowControl w:val="0"/>
                  <w:jc w:val="both"/>
                  <w:rPr>
                    <w:szCs w:val="24"/>
                  </w:rPr>
                </w:pPr>
                <w:r>
                  <w:rPr>
                    <w:szCs w:val="24"/>
                  </w:rPr>
                  <w:t>12.1.1. įstaigos nuostatus (įstatus);</w:t>
                </w:r>
              </w:p>
              <w:p>
                <w:pPr>
                  <w:widowControl w:val="0"/>
                  <w:jc w:val="both"/>
                  <w:rPr>
                    <w:szCs w:val="24"/>
                  </w:rPr>
                </w:pPr>
                <w:r>
                  <w:rPr>
                    <w:szCs w:val="24"/>
                  </w:rPr>
                  <w:t>12.1.2. įstaigos psichologinės ir socialinės reabilitacijos programą, kuri yra suderinta su Vyriausybės įgaliota įstaiga;</w:t>
                </w:r>
              </w:p>
              <w:p>
                <w:pPr>
                  <w:widowControl w:val="0"/>
                  <w:jc w:val="both"/>
                  <w:rPr>
                    <w:szCs w:val="24"/>
                  </w:rPr>
                </w:pPr>
                <w:r>
                  <w:rPr>
                    <w:szCs w:val="24"/>
                  </w:rPr>
                  <w:t>12.1.3. teikiamų paslaugų sąrašą, patvirtintą socialinės globos kainą (-as);</w:t>
                </w:r>
              </w:p>
              <w:p>
                <w:pPr>
                  <w:widowControl w:val="0"/>
                  <w:jc w:val="both"/>
                  <w:rPr>
                    <w:szCs w:val="24"/>
                  </w:rPr>
                </w:pPr>
                <w:r>
                  <w:rPr>
                    <w:szCs w:val="24"/>
                  </w:rPr>
                  <w:t>12.1.4. mokėjimo už socialines paslaugas tvarkos aprašą, reglamentuojantį atvejus, kai asmens psichologinė ir socialinė reabilitacija vykdoma be savivaldybės sprendimo;</w:t>
                </w:r>
              </w:p>
              <w:p>
                <w:pPr>
                  <w:widowControl w:val="0"/>
                  <w:jc w:val="both"/>
                  <w:rPr>
                    <w:szCs w:val="24"/>
                  </w:rPr>
                </w:pPr>
                <w:r>
                  <w:rPr>
                    <w:szCs w:val="24"/>
                  </w:rPr>
                  <w:t>12.1.5.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jc w:val="both"/>
                  <w:rPr>
                    <w:szCs w:val="24"/>
                  </w:rPr>
                </w:pPr>
                <w:r>
                  <w:rPr>
                    <w:szCs w:val="24"/>
                  </w:rPr>
                  <w:t>12.1.6. metinį įstaigos veiklos planą ir metinę įstaigos veiklos ataskaitą;</w:t>
                </w:r>
              </w:p>
              <w:p>
                <w:pPr>
                  <w:widowControl w:val="0"/>
                  <w:jc w:val="both"/>
                  <w:rPr>
                    <w:szCs w:val="24"/>
                  </w:rPr>
                </w:pPr>
                <w:r>
                  <w:rPr>
                    <w:szCs w:val="24"/>
                  </w:rPr>
                  <w:t>12.1.7. vidaus tvarkos taisykles darbuotojams (apibūdinančias darbuotojų teises ir pareigas);</w:t>
                </w:r>
              </w:p>
              <w:p>
                <w:pPr>
                  <w:widowControl w:val="0"/>
                  <w:jc w:val="both"/>
                  <w:rPr>
                    <w:szCs w:val="24"/>
                  </w:rPr>
                </w:pPr>
                <w:r>
                  <w:rPr>
                    <w:szCs w:val="24"/>
                  </w:rPr>
                  <w:t>12.1.8. vidaus tvarkos taisykles gyventojams (gyvenimo ir elgesio normos, teisės, pareigos, išvykimo iš įstaigos tvarka ir pan.), parengtas gyventojams suprantama kalba ir forma;</w:t>
                </w:r>
              </w:p>
              <w:p>
                <w:pPr>
                  <w:widowControl w:val="0"/>
                  <w:jc w:val="both"/>
                  <w:rPr>
                    <w:szCs w:val="24"/>
                  </w:rPr>
                </w:pPr>
                <w:r>
                  <w:rPr>
                    <w:szCs w:val="24"/>
                  </w:rPr>
                  <w:t>12.1.9. darbuotojų atestacijos ir kvalifikacijos tobulinimo planus;</w:t>
                </w:r>
              </w:p>
              <w:p>
                <w:pPr>
                  <w:widowControl w:val="0"/>
                  <w:jc w:val="both"/>
                  <w:rPr>
                    <w:szCs w:val="24"/>
                  </w:rPr>
                </w:pPr>
                <w:r>
                  <w:rPr>
                    <w:szCs w:val="24"/>
                  </w:rPr>
                  <w:t>12.1.10. naujai priimamų darbuotojų (įskaitant ir savanorių) atrankos kriterijus ir tvarkos aprašą;</w:t>
                </w:r>
              </w:p>
              <w:p>
                <w:pPr>
                  <w:widowControl w:val="0"/>
                  <w:jc w:val="both"/>
                  <w:rPr>
                    <w:szCs w:val="24"/>
                  </w:rPr>
                </w:pPr>
                <w:r>
                  <w:rPr>
                    <w:szCs w:val="24"/>
                  </w:rPr>
                  <w:t>12.1.11. asmenų bylas ar kitus asmens bylai analogiškus gyventojų žurnalus (sąsiuvinius) ir pan. (tekste visur vadinama asmens byla), kur yra visi su asmens atvykimu į įstaigą ir su psichologinės ir socialinės reabilitacijos programos vykdymu susiję dokumentai;</w:t>
                </w:r>
              </w:p>
              <w:p>
                <w:pPr>
                  <w:widowControl w:val="0"/>
                  <w:jc w:val="both"/>
                  <w:rPr>
                    <w:szCs w:val="24"/>
                  </w:rPr>
                </w:pPr>
                <w:r>
                  <w:rPr>
                    <w:szCs w:val="24"/>
                  </w:rPr>
                  <w:t>12.1.12. asmenų, jų šeimos narių, artimųjų giminaičių skundų ir prašymų registracijos žurnalą;</w:t>
                </w:r>
              </w:p>
              <w:p>
                <w:pPr>
                  <w:widowControl w:val="0"/>
                  <w:jc w:val="both"/>
                  <w:rPr>
                    <w:szCs w:val="24"/>
                  </w:rPr>
                </w:pPr>
                <w:r>
                  <w:rPr>
                    <w:szCs w:val="24"/>
                  </w:rPr>
                  <w:t>12.1.13. socialinės globos atitikties socialinės globos normoms vertinimo (įsivertinimo) rezultatus apibūdinančius dokumentus;</w:t>
                </w:r>
              </w:p>
              <w:p>
                <w:pPr>
                  <w:widowControl w:val="0"/>
                  <w:jc w:val="both"/>
                  <w:rPr>
                    <w:szCs w:val="24"/>
                  </w:rPr>
                </w:pPr>
                <w:r>
                  <w:rPr>
                    <w:szCs w:val="24"/>
                  </w:rPr>
                  <w:t>12.1.14. įstaigos savanoriško darbo funkcijų atlikimą reglamentuojančius dokumentus (jei socialinės globos įstaigoje dirba savanoriai);</w:t>
                </w:r>
              </w:p>
              <w:p>
                <w:pPr>
                  <w:widowControl w:val="0"/>
                  <w:jc w:val="both"/>
                  <w:rPr>
                    <w:b/>
                    <w:bCs/>
                    <w:szCs w:val="24"/>
                  </w:rPr>
                </w:pPr>
                <w:r>
                  <w:rPr>
                    <w:szCs w:val="24"/>
                  </w:rPr>
                  <w:t>12.1.15. licenciją teikti socialinę globą ir kitas teisės aktų nustatytas licencijas;</w:t>
                </w:r>
              </w:p>
              <w:p>
                <w:pPr>
                  <w:widowControl w:val="0"/>
                  <w:jc w:val="both"/>
                  <w:rPr>
                    <w:szCs w:val="24"/>
                  </w:rPr>
                </w:pPr>
                <w:r>
                  <w:rPr>
                    <w:szCs w:val="24"/>
                  </w:rPr>
                  <w:t>12.1.16. kitus reikalingus dokumentus.</w:t>
                </w:r>
              </w:p>
              <w:p>
                <w:pPr>
                  <w:widowControl w:val="0"/>
                  <w:jc w:val="both"/>
                  <w:rPr>
                    <w:szCs w:val="24"/>
                  </w:rPr>
                </w:pPr>
                <w:r>
                  <w:rPr>
                    <w:szCs w:val="24"/>
                  </w:rPr>
                  <w:t>12.2. Asmeniui užtikrintas tvarkingas su asmeniu susijusios informacijos ir dokumentų kaupimas jo byloje bei joje esančios informacijos konfidencialumas ir asmens duomenų apsauga. Įstaigos darbuotojai informacijos konfidencialumo ir asmens duomenų apsaugos užtikrinimą yra patvirtinę. Įstaigos darbuotojai informacijos konfidencialumo užtikrinimą yra patvirtinę raštiškais pasižadėjimais, kuriuose nurodomas darbuotojo vardas, pavardė, pareigos.</w:t>
                </w:r>
              </w:p>
              <w:p>
                <w:pPr>
                  <w:widowControl w:val="0"/>
                  <w:jc w:val="both"/>
                  <w:rPr>
                    <w:szCs w:val="24"/>
                  </w:rPr>
                </w:pPr>
                <w:r>
                  <w:rPr>
                    <w:szCs w:val="24"/>
                  </w:rPr>
                  <w:t>12.3. Asmens byloje esanti informacija laikoma saugiai, bylos dokumentuose esantys įrašai profesionalūs, diskretiški, nepažeidžia asmens teisių.</w:t>
                </w:r>
              </w:p>
              <w:p>
                <w:pPr>
                  <w:widowControl w:val="0"/>
                  <w:jc w:val="both"/>
                  <w:rPr>
                    <w:szCs w:val="24"/>
                  </w:rPr>
                </w:pPr>
                <w:r>
                  <w:rPr>
                    <w:szCs w:val="24"/>
                  </w:rPr>
                  <w:t>12.4. Asmenų bylos ir kiti su įstaigos veikla susiję dokumentai yra saugomi teisės aktų nustatyta tvarka.</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Įstaigoje palaikoma ir skatinama nuolatinio personalo tobulėjimo bei kokybės siekimo aplinka</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13.1. Personalui sudaryta profesinės kompetencijos tobulėjimą motyvuojanti aplinka ir galimybės tobulinti profesinę kompetenciją. Įstaigoje yra sudaromi profesinės kompetencijos tobulinimo planai.</w:t>
                </w:r>
              </w:p>
              <w:p>
                <w:pPr>
                  <w:widowControl w:val="0"/>
                  <w:jc w:val="both"/>
                  <w:rPr>
                    <w:szCs w:val="24"/>
                  </w:rPr>
                </w:pPr>
                <w:r>
                  <w:rPr>
                    <w:szCs w:val="24"/>
                  </w:rPr>
                  <w:t>13.2. Personalas nuolat tobulina savo profesinę kompetenciją, dalyvaudamas darbuotojų profesinės kompetencijos tobulinimo programose, įgyja naujų bei gilina turimas žinias, reikalingas darbe. Socialinių paslaugų srities darbuotojams, sveikatos priežiūros specialistams, kitiems specialistams sudaryta galimybė tobulinti savo profesinę kompetenciją pagal teisės aktuose įteisintus profesinės kompetencijos</w:t>
                </w:r>
                <w:r>
                  <w:rPr>
                    <w:b/>
                    <w:bCs/>
                    <w:szCs w:val="24"/>
                  </w:rPr>
                  <w:t xml:space="preserve"> </w:t>
                </w:r>
                <w:r>
                  <w:rPr>
                    <w:szCs w:val="24"/>
                  </w:rPr>
                  <w:t>tobulinimo reikalavimus. Įstaiga individualios priežiūros personalui užtikrina galimybę dalyvauti įžanginiuose mokymuose.</w:t>
                </w:r>
              </w:p>
              <w:p>
                <w:pPr>
                  <w:widowControl w:val="0"/>
                  <w:jc w:val="both"/>
                  <w:rPr>
                    <w:szCs w:val="24"/>
                  </w:rPr>
                </w:pPr>
                <w:r>
                  <w:rPr>
                    <w:szCs w:val="24"/>
                  </w:rPr>
                  <w:t>13.3. Personalui periodiškai suteikiamos žinios saugos ir sveikatos darbe klausimais. Įstaiga yra sudariusi sveikas ir saugias darbo sąlygas bei aprūpinusi personalą būtiniausiomis priemonėmis, reikalingomis paslaugoms asmeniui teikti.</w:t>
                </w:r>
              </w:p>
              <w:p>
                <w:pPr>
                  <w:widowControl w:val="0"/>
                  <w:jc w:val="both"/>
                  <w:rPr>
                    <w:szCs w:val="24"/>
                  </w:rPr>
                </w:pPr>
                <w:r>
                  <w:rPr>
                    <w:szCs w:val="24"/>
                  </w:rPr>
                  <w:t>13.4.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jc w:val="both"/>
                  <w:rPr>
                    <w:szCs w:val="24"/>
                  </w:rPr>
                </w:pPr>
                <w:r>
                  <w:rPr>
                    <w:szCs w:val="24"/>
                  </w:rPr>
                  <w:t>13.5.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jc w:val="both"/>
                  <w:rPr>
                    <w:szCs w:val="24"/>
                  </w:rPr>
                </w:pPr>
                <w:r>
                  <w:rPr>
                    <w:szCs w:val="24"/>
                  </w:rPr>
                  <w:t>13.6. Asmeniui užtikrinta socialinės globos ir psichologinės ir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jc w:val="both"/>
                  <w:rPr>
                    <w:szCs w:val="24"/>
                  </w:rPr>
                </w:pPr>
                <w:r>
                  <w:rPr>
                    <w:szCs w:val="24"/>
                  </w:rPr>
                  <w:t xml:space="preserve">13.7. Asmuo, jo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Socialinių paslaugų priežiūros departamentas). Įstaigoje yra paskirtas asmuo, atsakingas už supažindinimą su socialinės globos atitikties socialinės globos normoms vertinimo (įsivertinimo) išvadomis. </w:t>
                </w:r>
              </w:p>
              <w:p>
                <w:pPr>
                  <w:widowControl w:val="0"/>
                  <w:jc w:val="both"/>
                  <w:rPr>
                    <w:szCs w:val="24"/>
                  </w:rPr>
                </w:pPr>
                <w:r>
                  <w:rPr>
                    <w:szCs w:val="24"/>
                  </w:rPr>
                  <w:t>13.8. Įstaigoje nagrinėjami socialinės globos atitikties socialinės globos normoms vertinimo (įsivertinimo) rezultatai ir remiantis jais nustatomi įstaigos veiklos tobulinimo prioritetai bei sudaromi atitinkamos srities veiklos pagerinimo konkrečių priemonių planai (numatant konkrečius terminus ir vykdytojus (pareigos, vardas, pavardė).</w:t>
                </w:r>
              </w:p>
              <w:p>
                <w:pPr>
                  <w:widowControl w:val="0"/>
                  <w:jc w:val="both"/>
                  <w:rPr>
                    <w:b/>
                    <w:bCs/>
                    <w:szCs w:val="24"/>
                  </w:rPr>
                </w:pPr>
                <w:r>
                  <w:rPr>
                    <w:szCs w:val="24"/>
                  </w:rPr>
                  <w:t>13.9. Įstaigoje sudaryti reguliariai personalui organizuojamų pasitarimų, seminarų ir kitų užsiėmimų planai (nurodoma data, tema)</w:t>
                </w:r>
                <w:r>
                  <w:rPr>
                    <w:b/>
                    <w:bCs/>
                    <w:szCs w:val="24"/>
                  </w:rPr>
                  <w:t>.</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14.1. Asmeniui, jo šeimos nariams ar artimiesiems giminaičiams nevaržoma laisvė išsakyti savo nuomonę, pageidavimus ar kritines pastabas dėl problemų, iškilusių vykdant psichologinės</w:t>
                </w:r>
                <w:r>
                  <w:rPr>
                    <w:b/>
                    <w:bCs/>
                    <w:szCs w:val="24"/>
                  </w:rPr>
                  <w:t xml:space="preserve"> </w:t>
                </w:r>
                <w:r>
                  <w:rPr>
                    <w:szCs w:val="24"/>
                  </w:rPr>
                  <w:t>ir socialinės reabilitacijos programos priemones ir kartu teikiant socialinę globą. Įstaigoje šios įstaigos nustatyta tvarka yra užfiksuoti asmens, 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jc w:val="both"/>
                  <w:rPr>
                    <w:szCs w:val="24"/>
                  </w:rPr>
                </w:pPr>
                <w:r>
                  <w:rPr>
                    <w:szCs w:val="24"/>
                  </w:rPr>
                  <w:t>14.2. Asmeniui, jo šeimos nariams ar artimiesiems giminaičiams,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jc w:val="both"/>
                  <w:rPr>
                    <w:szCs w:val="24"/>
                  </w:rPr>
                </w:pPr>
                <w:r>
                  <w:rPr>
                    <w:szCs w:val="24"/>
                  </w:rPr>
                  <w:t>14.3. Įstaigoje, jei tai numato įstaigos nuostatai (įstatai), sudarytos sąlygos veikti įstaigos tarybai, galinčiai teikti pasiūlymus administracijai dėl įstaigos veiklos. Įstaigos tarybos nariai, kaip lygiaverčiai partneriai, įstaigos nustatyta tvarka teikia pasiūlymus įstaigos administracijai ir laiku gauna atsakymus bei informaciją apie šių pasiūlymų įgyvendinimą ir tai yra užfiksuota įstaigos veiklos dokumentuose, kuriuose nurodomas pasiūlymo ar informacijos ir įgyvendinimo turinys.</w:t>
                </w:r>
              </w:p>
              <w:p>
                <w:pPr>
                  <w:widowControl w:val="0"/>
                  <w:jc w:val="both"/>
                  <w:rPr>
                    <w:szCs w:val="24"/>
                  </w:rPr>
                </w:pPr>
                <w:r>
                  <w:rPr>
                    <w:szCs w:val="24"/>
                  </w:rPr>
                  <w:t>14.4.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Įstaigos veikla grindžiama skaidrumo, atskaitomybės, informuotumo principais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15.1. Įstaiga rengia ir reguliariai atnaujina informacinį biuletenį (interneto puslapį), kuriame pateikiama informacija apie įstaigą: įstaigos rekvizitus (pavadinimas, veiklos adresas, elektroninio pašto adresas, telefono ryšio numeris), apie įstaigoje vykdomą psichologinės ir socialinės reabilitacijos programą, joje dirbančio personalo kvalifikaciją bei atliekamas funkcijas, apie tai, su kokia religine bendruomene ar bendrija yra siejama įstaigos veikla (jei įstaigos veikla veikia religinės bendruomenės ar bendrijos pagrindu), paslaugų teikimo sąlygas.</w:t>
                </w:r>
              </w:p>
              <w:p>
                <w:r>
                  <w:t>15.2. Įstaigos veikla organizuojama vadovaujantis įstaigos administracijos patvirtinta ir su Vyriausybės įgaliota įstaiga suderinta psichologinės socialinės reabilitacijos programa.</w:t>
                </w:r>
              </w:p>
              <w:p>
                <w:pPr>
                  <w:widowControl w:val="0"/>
                  <w:jc w:val="both"/>
                  <w:rPr>
                    <w:szCs w:val="24"/>
                  </w:rPr>
                </w:pPr>
                <w:r>
                  <w:rPr>
                    <w:szCs w:val="24"/>
                  </w:rPr>
                  <w:t>15.3. Siekdama teikti efektyvias ir kokybiškas paslaugas, įstaiga bendradarbiauja su Socialinių paslaugų priežiūros departamentu bei kitomis kontrolės institucijomis. Įstaigos personalas yra susipažinęs su Socialinių paslaugų priežiūros departamento pateiktomis išvadomis dėl socialinės globos atitikties socialinės globos normoms ir gali apibūdinti įstaigos stiprybes bei silpnybes.</w:t>
                </w:r>
              </w:p>
              <w:p>
                <w:pPr>
                  <w:widowControl w:val="0"/>
                  <w:jc w:val="both"/>
                  <w:rPr>
                    <w:szCs w:val="24"/>
                  </w:rPr>
                </w:pPr>
                <w:r>
                  <w:rPr>
                    <w:szCs w:val="24"/>
                  </w:rPr>
                  <w:t>15.4. Įstaiga teisės aktų nustatyta tvarka užtikrina ataskaitų ir kitos informacijos pateikimą steigėjui bei kitoms institucijoms.</w:t>
                </w:r>
              </w:p>
            </w:tc>
          </w:tr>
        </w:tbl>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pabaiga"/>
            <w:tag w:val="part_4ec39f8dc8584e78b6471531b69f4c86"/>
            <w:lock w:val="sdtLocked"/>
            <w:richText/>
          </w:sdtPr>
          <w:sdtContent>
            <w:p>
              <w:pPr>
                <w:widowControl w:val="0"/>
                <w:jc w:val="center"/>
                <w:rPr>
                  <w:szCs w:val="24"/>
                </w:rPr>
              </w:pPr>
              <w:r>
                <w:rPr>
                  <w:szCs w:val="24"/>
                </w:rPr>
                <w:t>______________________________________</w:t>
              </w:r>
            </w:p>
            <w:p>
              <w:pPr>
                <w:widowControl w:val="0"/>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6 pr."/>
        <w:tag w:val="part_ac445ba25f2340e89f27b3b60fd7d8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2024-09-21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ba31d0b1a911eba871a26c1fc3fbc1">
            <w:r w:rsidRPr="00532B9F">
              <w:rPr>
                <w:rFonts w:ascii="Times New Roman" w:eastAsia="MS Mincho" w:hAnsi="Times New Roman"/>
                <w:sz w:val="20"/>
                <w:iCs/>
                <w:color w:val="0000FF" w:themeColor="hyperlink"/>
                <w:u w:val="single"/>
              </w:rPr>
              <w:t>2021-05-03 Nr. AB-9328-3-66-3-00118-2020-2</w:t>
            </w:r>
          </w:fldSimple>
          <w:r>
            <w:rPr>
              <w:rFonts w:ascii="Times New Roman" w:eastAsia="MS Mincho" w:hAnsi="Times New Roman"/>
              <w:sz w:val="20"/>
              <w:iCs/>
            </w:rPr>
            <w:t>,
2021-05-03,
paskelbta TAR 2021-05-11, i. k. 2021-10397                </w:t>
          </w:r>
        </w:p>
        <w:p>
          <w:pPr>
            <w:jc w:val="both"/>
            <w:rPr>
              <w:rFonts w:ascii="Times New Roman" w:hAnsi="Times New Roman"/>
            </w:rPr>
          </w:pPr>
          <w:r>
            <w:rPr>
              <w:rFonts w:ascii="Times New Roman" w:hAnsi="Times New Roman"/>
              <w:sz w:val="20"/>
            </w:rPr>
            <w:t>Nuasmenintas sprendimas 2021-05-03 Nr. AB-9328-3-66-3-00118-2020-2</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8dc900c38611eba2bad9a0748ee64d">
            <w:r w:rsidRPr="00532B9F">
              <w:rPr>
                <w:rFonts w:ascii="Times New Roman" w:eastAsia="MS Mincho" w:hAnsi="Times New Roman"/>
                <w:sz w:val="20"/>
                <w:iCs/>
                <w:color w:val="0000FF" w:themeColor="hyperlink"/>
                <w:u w:val="single"/>
              </w:rPr>
              <w:t>A1-417</w:t>
            </w:r>
          </w:fldSimple>
          <w:r>
            <w:rPr>
              <w:rFonts w:ascii="Times New Roman" w:eastAsia="MS Mincho" w:hAnsi="Times New Roman"/>
              <w:sz w:val="20"/>
              <w:iCs/>
            </w:rPr>
            <w:t>,
2021-06-02,
paskelbta TAR 2021-06-02, i. k. 2021-12584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5890801ed411edb4cae1b158f98ea5">
            <w:r w:rsidRPr="00532B9F">
              <w:rPr>
                <w:rFonts w:ascii="Times New Roman" w:eastAsia="MS Mincho" w:hAnsi="Times New Roman"/>
                <w:sz w:val="20"/>
                <w:iCs/>
                <w:color w:val="0000FF" w:themeColor="hyperlink"/>
                <w:u w:val="single"/>
              </w:rPr>
              <w:t>A1-536</w:t>
            </w:r>
          </w:fldSimple>
          <w:r>
            <w:rPr>
              <w:rFonts w:ascii="Times New Roman" w:eastAsia="MS Mincho" w:hAnsi="Times New Roman"/>
              <w:sz w:val="20"/>
              <w:iCs/>
            </w:rPr>
            <w:t>,
2022-08-18,
paskelbta TAR 2022-08-18, i. k. 2022-17288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9606706f0511ee8f3cbca2fb16d96d">
            <w:r w:rsidRPr="00532B9F">
              <w:rPr>
                <w:rFonts w:ascii="Times New Roman" w:eastAsia="MS Mincho" w:hAnsi="Times New Roman"/>
                <w:sz w:val="20"/>
                <w:iCs/>
                <w:color w:val="0000FF" w:themeColor="hyperlink"/>
                <w:u w:val="single"/>
              </w:rPr>
              <w:t>A1-692</w:t>
            </w:r>
          </w:fldSimple>
          <w:r>
            <w:rPr>
              <w:rFonts w:ascii="Times New Roman" w:eastAsia="MS Mincho" w:hAnsi="Times New Roman"/>
              <w:sz w:val="20"/>
              <w:iCs/>
            </w:rPr>
            <w:t>,
2023-10-20,
paskelbta TAR 2023-10-20, i. k. 2023-20533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b57da6774a11efabdbb4a1fc8b0b63">
            <w:r w:rsidRPr="00532B9F">
              <w:rPr>
                <w:rFonts w:ascii="Times New Roman" w:eastAsia="MS Mincho" w:hAnsi="Times New Roman"/>
                <w:sz w:val="20"/>
                <w:iCs/>
                <w:color w:val="0000FF" w:themeColor="hyperlink"/>
                <w:u w:val="single"/>
              </w:rPr>
              <w:t>A1-626</w:t>
            </w:r>
          </w:fldSimple>
          <w:r>
            <w:rPr>
              <w:rFonts w:ascii="Times New Roman" w:eastAsia="MS Mincho" w:hAnsi="Times New Roman"/>
              <w:sz w:val="20"/>
              <w:iCs/>
            </w:rPr>
            <w:t>,
2024-09-20,
paskelbta TAR 2024-09-20, i. k. 2024-16507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rPr>
        <w:rFonts w:ascii="TimesLT" w:hAnsi="TimesLT"/>
        <w:sz w:val="20"/>
        <w:lang w:val="en-GB" w:eastAsia="x-none"/>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27</w:t>
    </w:r>
    <w:r>
      <w:fldChar w:fldCharType="end"/>
    </w:r>
  </w:p>
  <w:p>
    <w:pPr>
      <w:tabs>
        <w:tab w:val="center" w:pos="4819"/>
        <w:tab w:val="right" w:pos="9638"/>
      </w:tabs>
      <w:rPr>
        <w:rFonts w:ascii="TimesLT" w:hAnsi="TimesLT"/>
        <w:sz w:val="20"/>
        <w:lang w:val="en-GB" w:eastAsia="x-none"/>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PAG</w:instrText>
    </w:r>
    <w:r>
      <w:rPr>
        <w:rFonts w:ascii="TimesLT" w:hAnsi="TimesLT"/>
        <w:sz w:val="20"/>
        <w:lang w:val="en-GB" w:eastAsia="x-none"/>
      </w:rPr>
      <w:instrText xml:space="preserve">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65</w:t>
    </w:r>
    <w:r>
      <w:rPr>
        <w:szCs w:val="24"/>
        <w:lang w:eastAsia="lt-LT"/>
      </w:rPr>
      <w:fldChar w:fldCharType="end"/>
    </w:r>
  </w:p>
  <w:p>
    <w:pPr>
      <w:tabs>
        <w:tab w:val="center" w:pos="4819"/>
        <w:tab w:val="right" w:pos="9638"/>
      </w:tabs>
      <w:rPr>
        <w:rFonts w:ascii="TimesLT" w:hAnsi="TimesLT"/>
        <w:sz w:val="20"/>
        <w:lang w:val="en-GB" w:eastAsia="x-none"/>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rPr>
        <w:b/>
        <w:bC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26</w:t>
    </w:r>
    <w:r>
      <w:fldChar w:fldCharType="end"/>
    </w:r>
  </w:p>
  <w:p>
    <w:pPr>
      <w:tabs>
        <w:tab w:val="center" w:pos="4819"/>
        <w:tab w:val="right" w:pos="9638"/>
      </w:tabs>
      <w:jc w:val="center"/>
      <w:rPr>
        <w:b/>
        <w:bC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jc w:val="center"/>
      <w:rPr>
        <w:b/>
        <w:bC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44</w:t>
    </w:r>
    <w:r>
      <w:fldChar w:fldCharType="end"/>
    </w:r>
  </w:p>
  <w:p>
    <w:pPr>
      <w:tabs>
        <w:tab w:val="center" w:pos="4819"/>
        <w:tab w:val="right" w:pos="9638"/>
      </w:tabs>
      <w:jc w:val="center"/>
      <w:rPr>
        <w:b/>
        <w:bC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eastAsia="x-none"/>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eastAsia="x-none"/>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eastAsia="x-none"/>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57EFC"/>
  <w15:docId w15:val="{EA8D4B6E-535E-4E7E-87EB-9EB9F911B2D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 w:type="character" w:styleId="Hipersaitas">
    <w:name w:val="Hyperlink"/>
    <w:basedOn w:val="Numatytasispastraiposriftas"/>
    <w:uiPriority w:val="99"/>
    <w:semiHidden/>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560541">
      <w:bodyDiv w:val="1"/>
      <w:marLeft w:val="0"/>
      <w:marRight w:val="0"/>
      <w:marTop w:val="0"/>
      <w:marBottom w:val="0"/>
      <w:divBdr>
        <w:top w:val="none" w:sz="0" w:space="0" w:color="auto"/>
        <w:left w:val="none" w:sz="0" w:space="0" w:color="auto"/>
        <w:bottom w:val="none" w:sz="0" w:space="0" w:color="auto"/>
        <w:right w:val="none" w:sz="0" w:space="0" w:color="auto"/>
      </w:divBdr>
    </w:div>
    <w:div w:id="861091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3.xml"/>
  <Relationship Id="rId11" Type="http://schemas.openxmlformats.org/officeDocument/2006/relationships/footer" Target="footer52.xml"/>
  <Relationship Id="rId12" Type="http://schemas.openxmlformats.org/officeDocument/2006/relationships/footer" Target="footer53.xml"/>
  <Relationship Id="rId13" Type="http://schemas.openxmlformats.org/officeDocument/2006/relationships/header" Target="header54.xml"/>
  <Relationship Id="rId14" Type="http://schemas.openxmlformats.org/officeDocument/2006/relationships/footer" Target="footer54.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9966b2ec0813413a8a480d714fd25bc2">
    <Part Type="preambule" DocPartId="647405a70f884a629fb26771778283ca" PartId="a90adcc0f71a484a93df45f4792b8214"/>
    <Part Type="pastraipa" DocPartId="fe65ea3019214cfeb5820bf90cfab9cb" PartId="0165de41905149d9ba2cc35b290c28dd"/>
    <Part Type="signatura" DocPartId="dc444687b70142cfb5cbc3bd9cf27ad9" PartId="291777fcc5614b2c8a5e6cbb11711775"/>
  </Part>
  <Part Type="patvirtinta" Title="SOCIALINĖS GLOBOS NORMŲ APRAŠAS" DocPartId="ddcdea22ef734923a6433f47bec4129c" PartId="5dbc0d5ac7b04a27aaab8bb2826772f0">
    <Part Type="skyrius" Nr="1" Title="BENDROSIOS NUOSTATOS" DocPartId="ad44cbbe634143d995a3490cc3f959f7" PartId="1e2fd6f0da414f4ca73e7842f5ce9cd2">
      <Part Type="punktas" Nr="1" Abbr="1 p." DocPartId="85142e0a61094ddd8018dd10ec884587" PartId="b392ea4e14e546729eee4b3c806c22b2"/>
      <Part Type="punktas" Nr="2" Abbr="2 p." DocPartId="f79ba6bf75cc4fa5b05abbb136681f7a" PartId="f3aa4bf43f254218bbd869afe83cae2c"/>
    </Part>
    <Part Type="skyrius" Nr="2" Title="SOCIALINĖS GLOBOS NORMŲ BENDRIEJI REIKALAVIMAI" DocPartId="0faf87c428e74bc2960f9a31feac4d76" PartId="744d2cf056bc42bd885960fa82557706">
      <Part Type="punktas" Nr="3" Abbr="3 p." DocPartId="f84eb60aebb1421f8d4289414968d698" PartId="6fced0ba35f64805890cc68ac35bc9c8"/>
      <Part Type="punktas" Nr="4" Abbr="4 p." DocPartId="4b3ff74699cc42539663e2897c436710" PartId="6f0ae41a79984ed797411e2d0c1f90d7"/>
      <Part Type="punktas" Nr="5" Abbr="5 p." DocPartId="1168cec7ee514caa893a5f78902a2476" PartId="d4bbc0988f69417db826545c29d4985a"/>
      <Part Type="punktas" Nr="6" Abbr="6 p." DocPartId="55a8c3ce52f04f63a343be646ac35db6" PartId="9571217266354043819ee8e4e5208d40"/>
      <Part Type="punktas" Nr="7" Abbr="7 p." DocPartId="4feebbdb20624d4080868879b7c23ee9" PartId="999e8fb3365a40aeb0a0cbe4f0b0936e"/>
      <Part Type="punktas" Nr="8" Abbr="8 p." DocPartId="a41944c79f914876877ece0e34bb4862" PartId="a435de730dbe47c3ae2283fafb415ed6"/>
      <Part Type="punktas" Nr="9" Abbr="9 p." DocPartId="b8b8640092ba4a1cae6ed9a1c43cb31d" PartId="2fc0d9dbc1664d76b5a95413b3d54cd5"/>
      <Part Type="punktas" Nr="10" Abbr="10 p." DocPartId="cb7297f800ab44a9a8b237e8c06a50dc" PartId="9d4588071fa845acbfaadfec659e7e69"/>
      <Part Type="punktas" Nr="11" Abbr="11 p." DocPartId="488e9f2066824ed5833aba987229b9c6" PartId="238946173ed440278f6ec4d2b6402714">
        <Part Type="papunktis" Nr="11.1" Abbr="11.1 pp." DocPartId="0b4f031602284df18ad720d3d913e9e8" PartId="91e3f383553541ffb95117c42be003eb"/>
        <Part Type="papunktis" Nr="11.2" Abbr="11.2 pp." DocPartId="c3efe4595f4c41088a3c76e72939bffc" PartId="8fd1d06b27c145e5af917de3de4f3f55"/>
      </Part>
      <Part Type="punktas" Nr="12" Abbr="12 p." DocPartId="5e59356a882143d0acca75be38bbeb4b" PartId="bad4a860331547bda84b76c4b03592c5">
        <Part Type="papunktis" Nr="12.1" Abbr="12.1 pp." DocPartId="036ce2ead3a8415abebd8a4506668867" PartId="05ac08a071b34a9296b5d7324fc5ea50"/>
        <Part Type="papunktis" Nr="12.2" Abbr="12.2 pp." DocPartId="12fc7010d1e84d4d8c93d73599d50a73" PartId="4a2db261ae1f453881904e8809e8795b"/>
        <Part Type="papunktis" Nr="12.3" Abbr="12.3 pp." DocPartId="c96495a8dc1748f9abbf5ac6ae402714" PartId="0bbbf71e50bf49578d0e7107a65d1d44"/>
        <Part Type="papunktis" Nr="12.4" Abbr="12.4 pp." DocPartId="7f7ecdd4200b444488e7cd09f8e43a1b" PartId="a79e12d3dfc74b44b0f308f5976ad412"/>
        <Part Type="papunktis" Nr="12.5" Abbr="12.5 pp." DocPartId="43fb60644ab54de6ac065fd0aa2cf131" PartId="5b425e3484184ed4a6b7a6d24b603589"/>
      </Part>
    </Part>
    <Part Type="skyrius" Nr="3" Title="SOCIALINĖS GLOBOS NORMŲ GRUPĖS" DocPartId="761ac41b5c27438aa21ed6249c3d0749" PartId="2b7b7c3fee794be3b22abdee050b9ec6">
      <Part Type="punktas" Nr="13" Abbr="13 p." DocPartId="0d15528bb17e46f3aa258e2d4a720dcb" PartId="680a947193f44af7b5b85dd449e84505">
        <Part Type="papunktis" Nr="13.1" Abbr="13.1 pp." DocPartId="0279847a342b48d5a40e502adf77a46f" PartId="222b88440a9e4685881641c1d2f33e88"/>
        <Part Type="papunktis" Nr="13.2" Abbr="13.2 pp." DocPartId="012ea0eaaee84d89a4804d15fa2e2902" PartId="f2154a58f08f4469bac68b7810731397"/>
        <Part Type="papunktis" Nr="13.3" Abbr="13.3 pp." DocPartId="5c3d4d2c2ee54dbfa4bf8b80e23ef68b" PartId="8ad4b22a702e48f9b39ef8f514552853"/>
        <Part Type="papunktis" Nr="13.4" Abbr="13.4 pp." DocPartId="b184bba41688407a9777203a78224791" PartId="5211830ab63c427ab6e2014403bef12b"/>
        <Part Type="papunktis" Nr="13.5" Abbr="13.5 pp." DocPartId="49d4ea92ca9847efa85f9669eddecdef" PartId="280a3f6cc0254105a79fe12edc5dec11"/>
      </Part>
    </Part>
    <Part Type="skyrius" Nr="4" Title="SOCIALINĖS GLOBOS ATITIKTIES SOCIALINĖS GLOBOS NORMOMS VERTINIMAS" DocPartId="ed013c89724c4ee8ae53687153d273a0" PartId="f296a75ff0634a058be943dd051e28bc">
      <Part Type="punktas" Nr="14" Abbr="14 p." DocPartId="52aa935706d04411925ab53c9b334b2b" PartId="cd255522840f49b08b5c29940fc613b7"/>
      <Part Type="punktas" Nr="15" Abbr="15 p." DocPartId="fd3f5b4ecce84a80b6932b4de1775b57" PartId="dec81f750d144368bdd2a71210e17795"/>
      <Part Type="punktas" Nr="16" Abbr="16 p." DocPartId="9c2688993c3149d3a1a130ea50d039e2" PartId="b934db0751834b9b8b7ec3b2a9b724d4"/>
      <Part Type="punktas" Nr="17" Abbr="17 p." DocPartId="ad0b748fdfcf4a468a8d1d83e95ea775" PartId="01c34c77efc94b4ebad3d11f56688391"/>
      <Part Type="punktas" Nr="18" Abbr="18 p." DocPartId="6f7a4f0d11584547acccf98decedaf25" PartId="0e463bc205d54d258d99798c05cff8e6"/>
      <Part Type="punktas" Nr="19" Abbr="19 p." DocPartId="975181d80c154f9eac4ae656712b49fc" PartId="aea6ec3c91e642108be1cff955c1c1d1"/>
      <Part Type="punktas" Nr="20" Abbr="20 p." DocPartId="68a7d3a53df94474a22444c129a5aff0" PartId="26c11f2a503148a49aba8e8259494616"/>
      <Part Type="punktas" Nr="21" Abbr="21 p." DocPartId="1046d6f4b11a4acb965a9ad39179a4c0" PartId="e00d0409e7de4add8e7855a4058cc37f"/>
      <Part Type="punktas" Nr="22" Abbr="22 p." DocPartId="f1518086629d46e18dbcc6c75a1033fe" PartId="f377b138366f40c0be4f3573b56652b1"/>
      <Part Type="punktas" Nr="23" Abbr="23 p." DocPartId="436082ed6d7040468fe0bb73c73b5c6a" PartId="5a74e2ca6ce04dd79d2a4c862b6394e9"/>
      <Part Type="punktas" Nr="24" Abbr="24 p." DocPartId="0b19f9adc90b49d08698d586cbf3fde5" PartId="9774499c5d7b4435ab234138cc2f9d57"/>
      <Part Type="punktas" Nr="25" Abbr="25 p." DocPartId="6daabf6621a643759599ac18c8179765" PartId="52d8930aced84b878678cfe0fd4c4495"/>
    </Part>
    <Part Type="pabaiga" DocPartId="b485c13d912f493eb7bcbcecc1e2adc2" PartId="890a1d5d02b04e34aba570f6eaa401b0"/>
  </Part>
  <Part Type="priedas" Nr="1" Abbr="1 pr." Titl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 DocPartId="f7b9c0ce1dc64d79b7403e1fa40e2c57" PartId="31066681aac145709337373999e9f37a">
    <Part Type="pabaiga" DocPartId="aeade8dae2f44737bcde01ea316ded15" PartId="fe0696ca014346b7adc319b9dd96552d"/>
  </Part>
  <Part Type="priedas" Nr="2" Abbr="2 pr." Title="LIKUSIŲ BE TĖVŲ GLOBOS VAIKŲ, SOCIALINĘ RIZIKĄ PATIRIANČIŲ VAIKŲ ILGALAIKĖS (TRUMPALAIKĖS) SOCIALINĖS GLOBOS NORMOS, TAIKOMOS ŠEIMYNOMS" DocPartId="567f992bc51b4644a3715cd918b387a3" PartId="d162bb54c0fc47e6a54abefa65b7f030">
    <Part Type="pabaiga" DocPartId="d596787bb5a641dcab203a1b0afb6a8f" PartId="40d2d6a20c1c408abc237bd9192ecba5"/>
  </Part>
  <Part Type="priedas" Nr="3" Abbr="3 pr." Title="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 DocPartId="a87c9a5e423146f2a3f542935d126363" PartId="49738f8b161346adaf6de5b872823131">
    <Part Type="pabaiga" DocPartId="57c89932b15546cfac05b02255bc8f83" PartId="3b49721b546a4b7cb8b5be3de99cb06a"/>
  </Part>
  <Part Type="priedas" Nr="4" Abbr="4 pr." Title="SENYVO AMŽIAUS ASMENŲ IR SUAUGUSIŲ ASMENŲ SU NEGALIA ILGALAIKĖS (TRUMPALAIKĖS) SOCIALINĖS GLOBOS NORMOS, TAIKOMOS SOCIALINĖS GLOBOS NAMAMS, STACIONARINĖMS ILGALAIKĖS PRIEŽIŪROS ĮSTAIGOMS, GRUPINIO GYVENIMO NAMAMS IR BENDRO GYVENIMO NAMAMS" DocPartId="55a72a8576994dcba831c0128e6b7f6e" PartId="f4c9715f00d04f7ca8e4d258c8b8609b">
    <Part Type="pabaiga" DocPartId="11713ad6e0de4a6e8615f4b3af617b6e" PartId="c9d6de1fe0604af9abcc9c0ca857bb91"/>
  </Part>
  <Part Type="priedas" Nr="5" Abbr="5 pr." Title="SOCIALINĘ RIZIKĄ PATIRIANČIŲ NUO PSICHOAKTYVIŲJŲ MEDŽIAGŲ VARTOJIMO PRIKLAUSOMŲ SUAUGUSIŲ ASMENŲ TRUMPALAIKĖS SOCIALINĖS GLOBOS NORMOS, TAIKOMOS PSICHOLOGINĖS IR SOCIALINĖS REABILITACIJOS ĮSTAIGOMS" DocPartId="29ea9f873cd54c96b0207f48be014b1d" PartId="47f3d77145ca435a8db2fad6c7d10127">
    <Part Type="pabaiga" DocPartId="255a4db3676a4ccbbdf79854e67489fe" PartId="4ec39f8dc8584e78b6471531b69f4c86"/>
  </Part>
  <Part Type="priedas" Nr="6" Abbr="6 pr." Title="ASMENINĖS APSAUGOS PRIEMONIŲ NAUDOJIMAS ESANT DĖL UŽKREČIAMŲJŲ LIGŲ PROTRŪKIO PASKELBTAI EKSTREMALIAJAI SITUACIJAI" DocPartId="554ed456c7a548aea4c1b28f0b8f7788" PartId="ac445ba25f2340e89f27b3b60fd7d8cc"/>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EFF6057-EF02-47FF-A70F-B7C2789CA3CE}">
  <ds:schemaRefs>
    <ds:schemaRef ds:uri="http://lrs.lt/TAIS/DocParts"/>
  </ds:schemaRefs>
</ds:datastoreItem>
</file>

<file path=customXml/itemProps3.xml><?xml version="1.0" encoding="utf-8"?>
<ds:datastoreItem xmlns:ds="http://schemas.openxmlformats.org/officeDocument/2006/customXml" ds:itemID="{06590FC1-B5EF-4299-84B6-A2FC043610E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248</TotalTime>
  <Pages>153</Pages>
  <Words>295270</Words>
  <Characters>168305</Characters>
  <Application>Microsoft Office Word</Application>
  <DocSecurity>0</DocSecurity>
  <Lines>1402</Lines>
  <Paragraphs>925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462650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2025-11-27T07:48:00Z</dcterms:modified>
  <revision>45</revision>
  <dc:title>LIETUVOS RESPUBLIKOS SOCIALINĖS APSAUGOS IR DARBO MINISTRAS</dc:title>
</coreProperties>
</file>