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2018-03-01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775a970232ba466b945460a4cd2f8af5"/>
                <w:lock w:val="sdtLocked"/>
                <w:richText/>
              </w:sdtPr>
              <w:sdtContent>
                <w:p>
                  <w:pPr>
                    <w:ind w:firstLine="720"/>
                    <w:jc w:val="both"/>
                    <w:rPr>
                      <w:sz w:val="22"/>
                      <w:szCs w:val="22"/>
                    </w:rPr>
                  </w:pPr>
                  <w:sdt>
                    <w:sdtPr>
                      <w:alias w:val="Numeris"/>
                      <w:tag w:val="nr_775a970232ba466b945460a4cd2f8af5"/>
                      <w:lock w:val="sdtLocked"/>
                      <w:richText/>
                    </w:sdtPr>
                    <w:sdtContent>
                      <w:r>
                        <w:rPr>
                          <w:b/>
                          <w:sz w:val="22"/>
                          <w:szCs w:val="22"/>
                        </w:rPr>
                        <w:t>1</w:t>
                      </w:r>
                    </w:sdtContent>
                  </w:sdt>
                  <w:r>
                    <w:rPr>
                      <w:b/>
                      <w:sz w:val="22"/>
                      <w:szCs w:val="22"/>
                    </w:rPr>
                    <w:t xml:space="preserve"> straipsnis. </w:t>
                  </w:r>
                  <w:sdt>
                    <w:sdtPr>
                      <w:alias w:val="Pavadinimas"/>
                      <w:tag w:val="title_775a970232ba466b945460a4cd2f8af5"/>
                      <w:lock w:val="sdtLocked"/>
                      <w:richText/>
                    </w:sdtPr>
                    <w:sdtContent>
                      <w:r>
                        <w:rPr>
                          <w:b/>
                          <w:sz w:val="22"/>
                          <w:szCs w:val="22"/>
                        </w:rPr>
                        <w:t>Įstatymo tikslas, paskirtis ir taikymas</w:t>
                      </w:r>
                    </w:sdtContent>
                  </w:sdt>
                </w:p>
                <w:sdt>
                  <w:sdtPr>
                    <w:alias w:val="1 str. 1 d."/>
                    <w:tag w:val="part_c124528eff35466cbbdb30eebc8c3bd4"/>
                    <w:lock w:val="sdtLocked"/>
                    <w:richText/>
                  </w:sdtPr>
                  <w:sdtContent>
                    <w:p>
                      <w:pPr>
                        <w:ind w:firstLine="720"/>
                        <w:jc w:val="both"/>
                        <w:rPr>
                          <w:sz w:val="22"/>
                          <w:szCs w:val="22"/>
                        </w:rPr>
                      </w:pPr>
                      <w:sdt>
                        <w:sdtPr>
                          <w:alias w:val="Numeris"/>
                          <w:tag w:val="nr_c124528eff35466cbbdb30eebc8c3bd4"/>
                          <w:lock w:val="sdtLocked"/>
                          <w:richText/>
                        </w:sdtPr>
                        <w:sdtContent>
                          <w:r>
                            <w:rPr>
                              <w:sz w:val="22"/>
                              <w:szCs w:val="22"/>
                            </w:rPr>
                            <w:t>1</w:t>
                          </w:r>
                        </w:sdtContent>
                      </w:sdt>
                      <w:r>
                        <w:rPr>
                          <w:sz w:val="22"/>
                          <w:szCs w:val="22"/>
                        </w:rPr>
                        <w:t xml:space="preserve">. Lietuvos Respublikos Klaipėdos valstybinio jūrų uosto įstatymas reguliuoja Klaipėdos valstybinio jūrų uosto (toliau – uostas) veiklą ir valdymą. </w:t>
                      </w:r>
                    </w:p>
                  </w:sdtContent>
                </w:sdt>
                <w:sdt>
                  <w:sdtPr>
                    <w:alias w:val="1 str. 2 d."/>
                    <w:tag w:val="part_48587c9ca9ac47d18f4be1b69a1e0030"/>
                    <w:lock w:val="sdtLocked"/>
                    <w:richText/>
                  </w:sdtPr>
                  <w:sdtContent>
                    <w:p>
                      <w:pPr>
                        <w:ind w:firstLine="720"/>
                        <w:jc w:val="both"/>
                      </w:pPr>
                      <w:sdt>
                        <w:sdtPr>
                          <w:alias w:val="Numeris"/>
                          <w:tag w:val="nr_48587c9ca9ac47d18f4be1b69a1e0030"/>
                          <w:lock w:val="sdtLocked"/>
                          <w:richText/>
                        </w:sdtPr>
                        <w:sdtContent>
                          <w:r>
                            <w:rPr>
                              <w:sz w:val="22"/>
                              <w:szCs w:val="22"/>
                            </w:rPr>
                            <w:t>2</w:t>
                          </w:r>
                        </w:sdtContent>
                      </w:sdt>
                      <w:r>
                        <w:rPr>
                          <w:sz w:val="22"/>
                          <w:szCs w:val="22"/>
                        </w:rPr>
                        <w:t>. Uosto ir uosto naudotojų veiklą reglamentuojantys kiti Lietuvos Respublikos įstatymai taikomi tiek, kiek šios veiklos nereglamentuoja šis įstatymas.</w:t>
                      </w:r>
                    </w:p>
                  </w:sdtContent>
                </w:sdt>
                <w:p>
                  <w:pPr>
                    <w:jc w:val="both"/>
                    <w:rPr>
                      <w:i/>
                      <w:sz w:val="20"/>
                    </w:rPr>
                  </w:pPr>
                  <w:r>
                    <w:rPr>
                      <w:i/>
                      <w:sz w:val="20"/>
                    </w:rPr>
                    <w:t>Straipsnio pakeitimai:</w:t>
                  </w:r>
                </w:p>
                <w:p>
                  <w:pPr>
                    <w:jc w:val="both"/>
                    <w:rPr>
                      <w:sz w:val="22"/>
                    </w:rPr>
                  </w:pPr>
                  <w:r>
                    <w:rPr>
                      <w:i/>
                      <w:sz w:val="20"/>
                    </w:rPr>
                    <w:t xml:space="preserve">Nr. </w:t>
                  </w:r>
                  <w:hyperlink r:id="rId9" w:history="1">
                    <w:r>
                      <w:rPr>
                        <w:i/>
                        <w:color w:val="0000FF"/>
                        <w:sz w:val="20"/>
                        <w:u w:val="single"/>
                      </w:rPr>
                      <w:t>VIII-1344</w:t>
                    </w:r>
                  </w:hyperlink>
                  <w:r>
                    <w:rPr>
                      <w:i/>
                      <w:sz w:val="20"/>
                    </w:rPr>
                    <w:t>, 99.10.05, Žin., 1999, Nr.86-2561 (99.10.15)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w:tag w:val="part_7fe7a83c94f349e3b91fc063ccb3babc"/>
                <w:lock w:val="sdtLocked"/>
                <w:richText/>
              </w:sdtPr>
              <w:sdtContent>
                <w:p>
                  <w:pPr>
                    <w:ind w:firstLine="720"/>
                    <w:jc w:val="both"/>
                    <w:rPr>
                      <w:sz w:val="22"/>
                    </w:rPr>
                  </w:pPr>
                  <w:sdt>
                    <w:sdtPr>
                      <w:alias w:val="Numeris"/>
                      <w:tag w:val="nr_7fe7a83c94f349e3b91fc063ccb3babc"/>
                      <w:lock w:val="sdtLocked"/>
                      <w:richText/>
                    </w:sdtPr>
                    <w:sdtContent>
                      <w:r>
                        <w:rPr>
                          <w:b/>
                          <w:sz w:val="22"/>
                        </w:rPr>
                        <w:t>2</w:t>
                      </w:r>
                    </w:sdtContent>
                  </w:sdt>
                  <w:r>
                    <w:rPr>
                      <w:b/>
                      <w:sz w:val="22"/>
                    </w:rPr>
                    <w:t xml:space="preserve"> straipsnis. </w:t>
                  </w:r>
                  <w:sdt>
                    <w:sdtPr>
                      <w:alias w:val="Pavadinimas"/>
                      <w:tag w:val="title_7fe7a83c94f349e3b91fc063ccb3babc"/>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5e4b9b0942264587905b9133c7e8b651"/>
                    <w:lock w:val="sdtLocked"/>
                    <w:richText/>
                  </w:sdtPr>
                  <w:sdtContent>
                    <w:p>
                      <w:pPr>
                        <w:ind w:firstLine="720"/>
                        <w:jc w:val="both"/>
                        <w:rPr>
                          <w:sz w:val="22"/>
                        </w:rPr>
                      </w:pPr>
                      <w:sdt>
                        <w:sdtPr>
                          <w:alias w:val="Numeris"/>
                          <w:tag w:val="nr_5e4b9b0942264587905b9133c7e8b651"/>
                          <w:lock w:val="sdtLocked"/>
                          <w:richText/>
                        </w:sdtPr>
                        <w:sdtContent>
                          <w:r>
                            <w:rPr>
                              <w:bCs/>
                              <w:color w:val="000000"/>
                              <w:sz w:val="22"/>
                              <w:szCs w:val="22"/>
                              <w:lang w:eastAsia="lt-LT"/>
                            </w:rPr>
                            <w:t>9</w:t>
                          </w:r>
                        </w:sdtContent>
                      </w:sdt>
                      <w:r>
                        <w:rPr>
                          <w:bCs/>
                          <w:color w:val="000000"/>
                          <w:sz w:val="22"/>
                          <w:szCs w:val="22"/>
                          <w:lang w:eastAsia="lt-LT"/>
                        </w:rPr>
                        <w:t>.</w:t>
                      </w:r>
                      <w:r>
                        <w:rPr>
                          <w:b/>
                          <w:bCs/>
                          <w:color w:val="000000"/>
                          <w:sz w:val="22"/>
                          <w:szCs w:val="22"/>
                          <w:lang w:eastAsia="lt-LT"/>
                        </w:rPr>
                        <w:t xml:space="preserve"> Laisvasis uostas</w:t>
                      </w:r>
                      <w:r>
                        <w:rPr>
                          <w:bCs/>
                          <w:color w:val="000000"/>
                          <w:sz w:val="22"/>
                          <w:szCs w:val="22"/>
                          <w:lang w:eastAsia="lt-LT"/>
                        </w:rPr>
                        <w:t xml:space="preserve"> – nuo uosto teritorijos atskirta uosto teritorijos dalis, kurioje ne Bendrijos prekės importo muitų, mokesčių, ekonominių draudimų ir apribojimų požiūriu laikomos esančiomis ne Bendrijos muitų teritorijoje, išskyrus atvejus, kai šios prekės išleidžiamos į laisvą apyvartą, pateikiamos kitai muitinės procedūrai įforminti arba laikomos ar naudojamos kitomis sąlygomis, negu nustatyta šio įstatymo ir muitų teisės aktų.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df6a78332d4d447593704f29aee6f85c"/>
                    <w:lock w:val="sdtLocked"/>
                    <w:richText/>
                  </w:sdtPr>
                  <w:sdtContent>
                    <w:p>
                      <w:pPr>
                        <w:ind w:firstLine="720"/>
                        <w:jc w:val="both"/>
                        <w:rPr>
                          <w:sz w:val="22"/>
                        </w:rPr>
                      </w:pPr>
                      <w:sdt>
                        <w:sdtPr>
                          <w:alias w:val="Numeris"/>
                          <w:tag w:val="nr_df6a78332d4d447593704f29aee6f85c"/>
                          <w:lock w:val="sdtLocked"/>
                          <w:richText/>
                        </w:sdtPr>
                        <w:sdtContent>
                          <w:r>
                            <w:rPr>
                              <w:spacing w:val="-4"/>
                              <w:sz w:val="22"/>
                              <w:szCs w:val="22"/>
                            </w:rPr>
                            <w:t>23</w:t>
                          </w:r>
                        </w:sdtContent>
                      </w:sdt>
                      <w:r>
                        <w:rPr>
                          <w:spacing w:val="-4"/>
                          <w:sz w:val="22"/>
                          <w:szCs w:val="22"/>
                        </w:rPr>
                        <w:t xml:space="preserve">. </w:t>
                      </w:r>
                      <w:r>
                        <w:rPr>
                          <w:b/>
                          <w:spacing w:val="-4"/>
                          <w:sz w:val="22"/>
                          <w:szCs w:val="22"/>
                        </w:rPr>
                        <w:t>Viešoji uosto žemės nuomos teisės suteikimo procedūra</w:t>
                      </w:r>
                      <w:r>
                        <w:rPr>
                          <w:spacing w:val="-4"/>
                          <w:sz w:val="22"/>
                          <w:szCs w:val="22"/>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24 d."/>
                    <w:tag w:val="part_f590700552814e30af171a9ba81e1153"/>
                    <w:lock w:val="sdtLocked"/>
                    <w:richText/>
                  </w:sdtPr>
                  <w:sdtContent>
                    <w:p>
                      <w:pPr>
                        <w:ind w:firstLine="720"/>
                        <w:jc w:val="both"/>
                        <w:rPr>
                          <w:sz w:val="22"/>
                        </w:rPr>
                      </w:pPr>
                      <w:sdt>
                        <w:sdtPr>
                          <w:alias w:val="Numeris"/>
                          <w:tag w:val="nr_f590700552814e30af171a9ba81e1153"/>
                          <w:lock w:val="sdtLocked"/>
                          <w:richText/>
                        </w:sdtPr>
                        <w:sdtContent>
                          <w:r>
                            <w:rPr>
                              <w:bCs/>
                              <w:color w:val="000000"/>
                              <w:sz w:val="22"/>
                              <w:szCs w:val="22"/>
                            </w:rPr>
                            <w:t>24</w:t>
                          </w:r>
                        </w:sdtContent>
                      </w:sdt>
                      <w:r>
                        <w:rPr>
                          <w:bCs/>
                          <w:color w:val="000000"/>
                          <w:sz w:val="22"/>
                          <w:szCs w:val="22"/>
                        </w:rPr>
                        <w:t xml:space="preserve">. Kitos šiame įstatyme vartojamos sąvokos suprantamos taip, kaip jos apibrėžtos Lietuvos Respublikos transporto veiklos pagrindų įstatyme, Lietuvos Respublikos saugios laivybos įstatyme, Lietuvos Respublikos statybos įstatyme </w:t>
                      </w:r>
                      <w:r>
                        <w:rPr>
                          <w:bCs/>
                          <w:sz w:val="22"/>
                          <w:szCs w:val="22"/>
                        </w:rPr>
                        <w:t>ir Lietuvos Respublikos muitinės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2"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3"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5"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16"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19"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a41d22bcc46d404aa3f38d0c40b9c218"/>
                        <w:lock w:val="sdtLocked"/>
                        <w:richText/>
                      </w:sdtPr>
                      <w:sdtContent>
                        <w:p>
                          <w:pPr>
                            <w:ind w:firstLine="720"/>
                            <w:jc w:val="both"/>
                            <w:rPr>
                              <w:sz w:val="22"/>
                            </w:rPr>
                          </w:pPr>
                          <w:sdt>
                            <w:sdtPr>
                              <w:alias w:val="Numeris"/>
                              <w:tag w:val="nr_a41d22bcc46d404aa3f38d0c40b9c218"/>
                              <w:lock w:val="sdtLocked"/>
                              <w:richText/>
                            </w:sdtPr>
                            <w:sdtContent>
                              <w:r>
                                <w:rPr>
                                  <w:bCs/>
                                  <w:color w:val="000000"/>
                                  <w:sz w:val="22"/>
                                  <w:szCs w:val="22"/>
                                  <w:lang w:eastAsia="lt-LT"/>
                                </w:rPr>
                                <w:t>2</w:t>
                              </w:r>
                            </w:sdtContent>
                          </w:sdt>
                          <w:r>
                            <w:rPr>
                              <w:bCs/>
                              <w:color w:val="000000"/>
                              <w:sz w:val="22"/>
                              <w:szCs w:val="22"/>
                              <w:lang w:eastAsia="lt-LT"/>
                            </w:rPr>
                            <w:t>. Kiti uoste esantys valstybės nuosavybės objektai gali būti parduodami pagal Valstybės ir savivaldybių turto valdymo, naudojimo ir disponavimo juo įstatymą, tai suderinus su Susisiekimo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1"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2"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256720f5eebe4987ba57b80836293f75"/>
                    <w:lock w:val="sdtLocked"/>
                    <w:richText/>
                  </w:sdtPr>
                  <w:sdtContent>
                    <w:p>
                      <w:pPr>
                        <w:ind w:firstLine="720"/>
                        <w:jc w:val="both"/>
                        <w:rPr>
                          <w:b/>
                          <w:bCs/>
                          <w:color w:val="000000"/>
                          <w:sz w:val="22"/>
                          <w:szCs w:val="22"/>
                          <w:lang w:eastAsia="lt-LT"/>
                        </w:rPr>
                      </w:pPr>
                      <w:sdt>
                        <w:sdtPr>
                          <w:alias w:val="Numeris"/>
                          <w:tag w:val="nr_256720f5eebe4987ba57b80836293f75"/>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256720f5eebe4987ba57b80836293f75"/>
                          <w:lock w:val="sdtLocked"/>
                          <w:richText/>
                        </w:sdtPr>
                        <w:sdtContent>
                          <w:r>
                            <w:rPr>
                              <w:b/>
                              <w:bCs/>
                              <w:color w:val="000000"/>
                              <w:sz w:val="22"/>
                              <w:szCs w:val="22"/>
                              <w:lang w:eastAsia="lt-LT"/>
                            </w:rPr>
                            <w:t>Uosto valdymas</w:t>
                          </w:r>
                        </w:sdtContent>
                      </w:sdt>
                    </w:p>
                    <w:sdt>
                      <w:sdtPr>
                        <w:alias w:val="10 str. 1 d."/>
                        <w:tag w:val="part_e4e006ac41f44eb2ac3b991d4e16d7c6"/>
                        <w:lock w:val="sdtLocked"/>
                        <w:richText/>
                      </w:sdtPr>
                      <w:sdtContent>
                        <w:p>
                          <w:pPr>
                            <w:ind w:firstLine="720"/>
                            <w:jc w:val="both"/>
                          </w:pPr>
                          <w:r>
                            <w:rPr>
                              <w:bCs/>
                              <w:color w:val="000000"/>
                              <w:sz w:val="22"/>
                              <w:szCs w:val="22"/>
                              <w:lang w:eastAsia="lt-LT"/>
                            </w:rPr>
                            <w:t xml:space="preserve">Uosto žemę, akvatoriją ir uosto infrastruktūrą patikėjimo teise valdo, naudoja ir jomis disponuoja Uosto direkcija savo įstatų, jos veiklą reglamentuojančių teisės aktų nustatyta tvarka ir sąlygomis. Uosto direkcija yra Lietuvos Respublikos Vyriausybės nutarimu įsteigta valstybės įmonė. Jos savininko </w:t>
                          </w:r>
                          <w:r>
                            <w:rPr>
                              <w:bCs/>
                              <w:sz w:val="22"/>
                              <w:szCs w:val="22"/>
                              <w:lang w:eastAsia="lt-LT"/>
                            </w:rPr>
                            <w:t>teises ir pareigas įgyvendina Susisiekimo ministerija.</w:t>
                          </w:r>
                        </w:p>
                      </w:sdtContent>
                    </w:sdt>
                    <w:p>
                      <w:pPr>
                        <w:rPr>
                          <w:i/>
                          <w:sz w:val="20"/>
                        </w:rPr>
                      </w:pPr>
                      <w:r>
                        <w:rPr>
                          <w:i/>
                          <w:sz w:val="20"/>
                        </w:rPr>
                        <w:t>Straipsnio pakeitimai:</w:t>
                      </w:r>
                    </w:p>
                    <w:p>
                      <w:pPr>
                        <w:rPr>
                          <w:i/>
                          <w:sz w:val="20"/>
                        </w:rPr>
                      </w:pPr>
                      <w:r>
                        <w:rPr>
                          <w:i/>
                          <w:sz w:val="20"/>
                        </w:rPr>
                        <w:t xml:space="preserve">Nr. </w:t>
                      </w:r>
                      <w:hyperlink r:id="rId23" w:history="1">
                        <w:r>
                          <w:rPr>
                            <w:i/>
                            <w:color w:val="0000FF"/>
                            <w:sz w:val="20"/>
                            <w:u w:val="single"/>
                          </w:rPr>
                          <w:t>VIII-1898</w:t>
                        </w:r>
                      </w:hyperlink>
                      <w:r>
                        <w:rPr>
                          <w:i/>
                          <w:sz w:val="20"/>
                        </w:rPr>
                        <w:t>, 00.08.29, Žin., 2000, Nr.75-2265 (00.09.07)</w:t>
                      </w:r>
                    </w:p>
                    <w:p>
                      <w:pPr>
                        <w:rPr>
                          <w:sz w:val="22"/>
                        </w:rPr>
                      </w:pPr>
                      <w:r>
                        <w:rPr>
                          <w:rFonts w:eastAsia="MS Mincho"/>
                          <w:i/>
                          <w:iCs/>
                          <w:sz w:val="20"/>
                        </w:rPr>
                        <w:t xml:space="preserve">Nr. </w:t>
                      </w:r>
                      <w:hyperlink r:id="rId24" w:history="1">
                        <w:r>
                          <w:rPr>
                            <w:rFonts w:eastAsia="MS Mincho"/>
                            <w:i/>
                            <w:iCs/>
                            <w:color w:val="0000FF"/>
                            <w:sz w:val="20"/>
                            <w:u w:val="single"/>
                          </w:rPr>
                          <w:t>X-430</w:t>
                        </w:r>
                      </w:hyperlink>
                      <w:r>
                        <w:rPr>
                          <w:rFonts w:eastAsia="MS Mincho"/>
                          <w:i/>
                          <w:iCs/>
                          <w:sz w:val="20"/>
                        </w:rPr>
                        <w:t>, 2005-12-06, Žin., 2005, Nr. 148-5391 (2005-12-20)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25"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2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2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2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0"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1"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12-1 str. 3 d."/>
                        <w:tag w:val="part_2f45b826888d4d04b4fdc47bd7835866"/>
                        <w:lock w:val="sdtLocked"/>
                        <w:richText/>
                      </w:sdtPr>
                      <w:sdtContent>
                        <w:p>
                          <w:pPr>
                            <w:ind w:firstLine="720"/>
                            <w:jc w:val="both"/>
                            <w:rPr>
                              <w:sz w:val="22"/>
                            </w:rPr>
                          </w:pPr>
                          <w:sdt>
                            <w:sdtPr>
                              <w:alias w:val="Numeris"/>
                              <w:tag w:val="nr_2f45b826888d4d04b4fdc47bd7835866"/>
                              <w:lock w:val="sdtLocked"/>
                              <w:richText/>
                            </w:sdtPr>
                            <w:sdtContent>
                              <w:r>
                                <w:rPr>
                                  <w:sz w:val="22"/>
                                  <w:szCs w:val="22"/>
                                </w:rPr>
                                <w:t>3</w:t>
                              </w:r>
                            </w:sdtContent>
                          </w:sdt>
                          <w:r>
                            <w:rPr>
                              <w:sz w:val="22"/>
                              <w:szCs w:val="22"/>
                            </w:rPr>
                            <w:t>. Uosto kapitono veiklą nustato šis įstatymas, Lietuvos Respublikos saugios laivybos įstatymas bei Klaipėdos valstybinio jūrų uosto kapitono nuostatai (toliau – Uosto kapitono nuostatai). Uosto kapitono nuostatus, suderintus su Lietuvos t</w:t>
                          </w:r>
                          <w:r>
                            <w:rPr>
                              <w:bCs/>
                              <w:color w:val="000000"/>
                              <w:sz w:val="22"/>
                              <w:szCs w:val="22"/>
                            </w:rPr>
                            <w:t>ransporto saugos administracija</w:t>
                          </w:r>
                          <w:r>
                            <w:rPr>
                              <w:sz w:val="22"/>
                              <w:szCs w:val="22"/>
                            </w:rPr>
                            <w:t xml:space="preserve">, tvirtina Uosto direkcijos vadovas.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1d670d40c11e7910a89ac20768b0f">
                            <w:r w:rsidRPr="00532B9F">
                              <w:rPr>
                                <w:rFonts w:ascii="Times New Roman" w:eastAsia="MS Mincho" w:hAnsi="Times New Roman"/>
                                <w:sz w:val="20"/>
                                <w:i/>
                                <w:iCs/>
                                <w:color w:val="0000FF" w:themeColor="hyperlink"/>
                                <w:u w:val="single"/>
                              </w:rPr>
                              <w:t>XIII-759</w:t>
                            </w:r>
                          </w:fldSimple>
                          <w:r>
                            <w:rPr>
                              <w:rFonts w:ascii="Times New Roman" w:eastAsia="MS Mincho" w:hAnsi="Times New Roman"/>
                              <w:sz w:val="20"/>
                              <w:i/>
                              <w:iCs/>
                            </w:rPr>
                            <w:t>,
2017-11-16,
paskelbta TAR 2017-11-28, i. k. 2017-18811            </w:t>
                          </w:r>
                        </w:p>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2"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3"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b2feda8e1d484aafb43e236af16fc9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4 str."/>
                    <w:tag w:val="part_3a42dafa04df40deaed30582b75dd0da"/>
                    <w:lock w:val="sdtLocked"/>
                    <w:richText/>
                  </w:sdtPr>
                  <w:sdtContent>
                    <w:p>
                      <w:pPr>
                        <w:ind w:firstLine="720"/>
                        <w:jc w:val="both"/>
                        <w:rPr>
                          <w:bCs/>
                          <w:sz w:val="22"/>
                          <w:szCs w:val="22"/>
                          <w:lang w:eastAsia="lt-LT"/>
                        </w:rPr>
                      </w:pPr>
                      <w:sdt>
                        <w:sdtPr>
                          <w:alias w:val="Numeris"/>
                          <w:tag w:val="nr_3a42dafa04df40deaed30582b75dd0da"/>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3a42dafa04df40deaed30582b75dd0da"/>
                          <w:lock w:val="sdtLocked"/>
                          <w:richText/>
                        </w:sdtPr>
                        <w:sdtContent>
                          <w:r>
                            <w:rPr>
                              <w:b/>
                              <w:bCs/>
                              <w:sz w:val="22"/>
                              <w:szCs w:val="22"/>
                              <w:lang w:eastAsia="lt-LT"/>
                            </w:rPr>
                            <w:t>Laisvojo uosto</w:t>
                          </w:r>
                          <w:r>
                            <w:rPr>
                              <w:bCs/>
                              <w:sz w:val="22"/>
                              <w:szCs w:val="22"/>
                              <w:lang w:eastAsia="lt-LT"/>
                            </w:rPr>
                            <w:t xml:space="preserve"> </w:t>
                          </w:r>
                          <w:r>
                            <w:rPr>
                              <w:b/>
                              <w:bCs/>
                              <w:sz w:val="22"/>
                              <w:szCs w:val="22"/>
                              <w:lang w:eastAsia="lt-LT"/>
                            </w:rPr>
                            <w:t>steigimas ir įrengimas</w:t>
                          </w:r>
                        </w:sdtContent>
                      </w:sdt>
                    </w:p>
                    <w:sdt>
                      <w:sdtPr>
                        <w:alias w:val="14 str. 1 d."/>
                        <w:tag w:val="part_c244035ec3d841f7a023ce090114f820"/>
                        <w:lock w:val="sdtLocked"/>
                        <w:richText/>
                      </w:sdtPr>
                      <w:sdtContent>
                        <w:p>
                          <w:pPr>
                            <w:ind w:firstLine="720"/>
                            <w:jc w:val="both"/>
                            <w:rPr>
                              <w:bCs/>
                              <w:sz w:val="22"/>
                              <w:szCs w:val="22"/>
                              <w:lang w:eastAsia="lt-LT"/>
                            </w:rPr>
                          </w:pPr>
                          <w:sdt>
                            <w:sdtPr>
                              <w:alias w:val="Numeris"/>
                              <w:tag w:val="nr_c244035ec3d841f7a023ce090114f820"/>
                              <w:lock w:val="sdtLocked"/>
                              <w:richText/>
                            </w:sdtPr>
                            <w:sdtContent>
                              <w:r>
                                <w:rPr>
                                  <w:bCs/>
                                  <w:sz w:val="22"/>
                                  <w:szCs w:val="22"/>
                                  <w:lang w:eastAsia="lt-LT"/>
                                </w:rPr>
                                <w:t>1</w:t>
                              </w:r>
                            </w:sdtContent>
                          </w:sdt>
                          <w:r>
                            <w:rPr>
                              <w:bCs/>
                              <w:sz w:val="22"/>
                              <w:szCs w:val="22"/>
                              <w:lang w:eastAsia="lt-LT"/>
                            </w:rPr>
                            <w:t>. Laisvasis uostas steigiamas uosto žemės naudotojo Klaipėdos valstybinio jūrų uosto teritorijos dalyje, išsinuomotame uosto žemės sklype, dėl kurio uosto žemės naudotojas sudarė su Uosto direkcija uosto žemės nuomos sutartį tokiai laisvojo uosto veiklai vykdyti.</w:t>
                          </w:r>
                        </w:p>
                      </w:sdtContent>
                    </w:sdt>
                    <w:sdt>
                      <w:sdtPr>
                        <w:alias w:val="14 str. 2 d."/>
                        <w:tag w:val="part_99d7293add154066a6038d66ee78aeab"/>
                        <w:lock w:val="sdtLocked"/>
                        <w:richText/>
                      </w:sdtPr>
                      <w:sdtContent>
                        <w:p>
                          <w:pPr>
                            <w:ind w:firstLine="720"/>
                            <w:jc w:val="both"/>
                            <w:rPr>
                              <w:bCs/>
                              <w:sz w:val="22"/>
                              <w:szCs w:val="22"/>
                              <w:lang w:eastAsia="lt-LT"/>
                            </w:rPr>
                          </w:pPr>
                          <w:sdt>
                            <w:sdtPr>
                              <w:alias w:val="Numeris"/>
                              <w:tag w:val="nr_99d7293add154066a6038d66ee78aeab"/>
                              <w:lock w:val="sdtLocked"/>
                              <w:richText/>
                            </w:sdtPr>
                            <w:sdtContent>
                              <w:r>
                                <w:rPr>
                                  <w:bCs/>
                                  <w:sz w:val="22"/>
                                  <w:szCs w:val="22"/>
                                  <w:lang w:eastAsia="lt-LT"/>
                                </w:rPr>
                                <w:t>2</w:t>
                              </w:r>
                            </w:sdtContent>
                          </w:sdt>
                          <w:r>
                            <w:rPr>
                              <w:bCs/>
                              <w:sz w:val="22"/>
                              <w:szCs w:val="22"/>
                              <w:lang w:eastAsia="lt-LT"/>
                            </w:rPr>
                            <w:t>. Uosto žemės naudotojas,</w:t>
                          </w:r>
                          <w:r>
                            <w:rPr>
                              <w:b/>
                              <w:bCs/>
                              <w:sz w:val="22"/>
                              <w:szCs w:val="22"/>
                              <w:lang w:eastAsia="lt-LT"/>
                            </w:rPr>
                            <w:t xml:space="preserve"> </w:t>
                          </w:r>
                          <w:r>
                            <w:rPr>
                              <w:bCs/>
                              <w:sz w:val="22"/>
                              <w:szCs w:val="22"/>
                              <w:lang w:eastAsia="lt-LT"/>
                            </w:rPr>
                            <w:t xml:space="preserve">pageidaujantis uosto teritorijoje išsinuomotame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suderintas su Muitinės departamentu prie Lietuvos Respublikos finansų ministerijos (toliau – Muitinės departamentas) ar Muitinės departamento generalinio direktoriaus įgaliota muitinės įstaiga ir, atsižvelgiant į numatomą vykdyti veiklą laisvajame uoste, su valstybės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 </w:t>
                          </w:r>
                        </w:p>
                      </w:sdtContent>
                    </w:sdt>
                    <w:sdt>
                      <w:sdtPr>
                        <w:alias w:val="14 str. 3 d."/>
                        <w:tag w:val="part_4f6ca22f552246769d2b6c94b5212840"/>
                        <w:lock w:val="sdtLocked"/>
                        <w:richText/>
                      </w:sdtPr>
                      <w:sdtContent>
                        <w:p>
                          <w:pPr>
                            <w:ind w:firstLine="720"/>
                            <w:jc w:val="both"/>
                            <w:rPr>
                              <w:bCs/>
                              <w:sz w:val="22"/>
                              <w:szCs w:val="22"/>
                              <w:lang w:eastAsia="lt-LT"/>
                            </w:rPr>
                          </w:pPr>
                          <w:sdt>
                            <w:sdtPr>
                              <w:alias w:val="Numeris"/>
                              <w:tag w:val="nr_4f6ca22f552246769d2b6c94b5212840"/>
                              <w:lock w:val="sdtLocked"/>
                              <w:richText/>
                            </w:sdtPr>
                            <w:sdtContent>
                              <w:r>
                                <w:rPr>
                                  <w:bCs/>
                                  <w:sz w:val="22"/>
                                  <w:szCs w:val="22"/>
                                  <w:lang w:eastAsia="lt-LT"/>
                                </w:rPr>
                                <w:t>3</w:t>
                              </w:r>
                            </w:sdtContent>
                          </w:sdt>
                          <w:r>
                            <w:rPr>
                              <w:bCs/>
                              <w:sz w:val="22"/>
                              <w:szCs w:val="22"/>
                              <w:lang w:eastAsia="lt-LT"/>
                            </w:rPr>
                            <w:t xml:space="preserve">.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raštu informuoja Uosto direkciją. </w:t>
                          </w:r>
                        </w:p>
                      </w:sdtContent>
                    </w:sdt>
                    <w:sdt>
                      <w:sdtPr>
                        <w:alias w:val="14 str. 4 d."/>
                        <w:tag w:val="part_936bd0991e7f4866b15bef1ec82f942d"/>
                        <w:lock w:val="sdtLocked"/>
                        <w:richText/>
                      </w:sdtPr>
                      <w:sdtContent>
                        <w:p>
                          <w:pPr>
                            <w:ind w:firstLine="720"/>
                            <w:jc w:val="both"/>
                            <w:rPr>
                              <w:bCs/>
                              <w:sz w:val="22"/>
                              <w:szCs w:val="22"/>
                              <w:lang w:eastAsia="lt-LT"/>
                            </w:rPr>
                          </w:pPr>
                          <w:sdt>
                            <w:sdtPr>
                              <w:alias w:val="Numeris"/>
                              <w:tag w:val="nr_936bd0991e7f4866b15bef1ec82f942d"/>
                              <w:lock w:val="sdtLocked"/>
                              <w:richText/>
                            </w:sdtPr>
                            <w:sdtContent>
                              <w:r>
                                <w:rPr>
                                  <w:bCs/>
                                  <w:sz w:val="22"/>
                                  <w:szCs w:val="22"/>
                                  <w:lang w:eastAsia="lt-LT"/>
                                </w:rPr>
                                <w:t>4</w:t>
                              </w:r>
                            </w:sdtContent>
                          </w:sdt>
                          <w:r>
                            <w:rPr>
                              <w:bCs/>
                              <w:sz w:val="22"/>
                              <w:szCs w:val="22"/>
                              <w:lang w:eastAsia="lt-LT"/>
                            </w:rPr>
                            <w:t>. Uosto direkcijos vadovas ne vėliau kaip per 15 darbo dienų nuo šio straipsnio 3 dalyje nurodytos informacijos gavimo sudaro laisvojo uosto priėmimo komisiją (toliau – priėmimo komisija), į kurią skiriami Uosto direkcijos ir šio straipsnio 2 dalyje nurodytų institucijų, su kuriomis buvo derintas laisvojo uosto įrengimo projektas, atstovai. Priėmimo komisiją sudaro ne mažiau kaip 5 nariai. Priėmimo komisijos pirmininku skiriamas Uosto direkcijos atstovas. Priėmimo komisija vertina, ar laisvasis uostas yra įrengtas pagal laisvojo uosto įrengimo projektą.</w:t>
                          </w:r>
                        </w:p>
                      </w:sdtContent>
                    </w:sdt>
                    <w:sdt>
                      <w:sdtPr>
                        <w:alias w:val="14 str. 5 d."/>
                        <w:tag w:val="part_3dc8bfb8dcca48d18c4415bd2cc2b74b"/>
                        <w:lock w:val="sdtLocked"/>
                        <w:richText/>
                      </w:sdtPr>
                      <w:sdtContent>
                        <w:p>
                          <w:pPr>
                            <w:ind w:firstLine="720"/>
                            <w:jc w:val="both"/>
                            <w:rPr>
                              <w:bCs/>
                              <w:sz w:val="22"/>
                              <w:szCs w:val="22"/>
                              <w:lang w:eastAsia="lt-LT"/>
                            </w:rPr>
                          </w:pPr>
                          <w:sdt>
                            <w:sdtPr>
                              <w:alias w:val="Numeris"/>
                              <w:tag w:val="nr_3dc8bfb8dcca48d18c4415bd2cc2b74b"/>
                              <w:lock w:val="sdtLocked"/>
                              <w:richText/>
                            </w:sdtPr>
                            <w:sdtContent>
                              <w:r>
                                <w:rPr>
                                  <w:bCs/>
                                  <w:sz w:val="22"/>
                                  <w:szCs w:val="22"/>
                                  <w:lang w:eastAsia="lt-LT"/>
                                </w:rPr>
                                <w:t>5</w:t>
                              </w:r>
                            </w:sdtContent>
                          </w:sdt>
                          <w:r>
                            <w:rPr>
                              <w:bCs/>
                              <w:sz w:val="22"/>
                              <w:szCs w:val="22"/>
                              <w:lang w:eastAsia="lt-LT"/>
                            </w:rPr>
                            <w:t>. Priėmimo komisijos nariai pagal kompetenciją per 20 darbo dienų nuo priėmimo komisijos sudarymo patikrina, ar laisvasis uostas yra įrengtas pagal laisvojo uosto įrengimo projektą, ir, jeigu nenustato trūkumų, pasirašo laisvojo uosto priėmimo aktą (toliau – priėmimo aktas). Priėmimo aktas per 2 darbo dienas nuo jo pasirašymo pateikiamas Susisiekimo ministerijai ir uosto žemės naudotojui.</w:t>
                          </w:r>
                        </w:p>
                      </w:sdtContent>
                    </w:sdt>
                    <w:sdt>
                      <w:sdtPr>
                        <w:alias w:val="14 str. 6 d."/>
                        <w:tag w:val="part_396a55665b9b4f8bb2d4c057ea258704"/>
                        <w:lock w:val="sdtLocked"/>
                        <w:richText/>
                      </w:sdtPr>
                      <w:sdtContent>
                        <w:p>
                          <w:pPr>
                            <w:ind w:firstLine="720"/>
                            <w:jc w:val="both"/>
                            <w:rPr>
                              <w:bCs/>
                              <w:sz w:val="22"/>
                              <w:szCs w:val="22"/>
                              <w:lang w:eastAsia="lt-LT"/>
                            </w:rPr>
                          </w:pPr>
                          <w:sdt>
                            <w:sdtPr>
                              <w:alias w:val="Numeris"/>
                              <w:tag w:val="nr_396a55665b9b4f8bb2d4c057ea258704"/>
                              <w:lock w:val="sdtLocked"/>
                              <w:richText/>
                            </w:sdtPr>
                            <w:sdtContent>
                              <w:r>
                                <w:rPr>
                                  <w:bCs/>
                                  <w:sz w:val="22"/>
                                  <w:szCs w:val="22"/>
                                  <w:lang w:eastAsia="lt-LT"/>
                                </w:rPr>
                                <w:t>6</w:t>
                              </w:r>
                            </w:sdtContent>
                          </w:sdt>
                          <w:r>
                            <w:rPr>
                              <w:bCs/>
                              <w:sz w:val="22"/>
                              <w:szCs w:val="22"/>
                              <w:lang w:eastAsia="lt-LT"/>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neribojamas. Uosto žemės naudotojas, pašalinęs nurodytus trūkumus, apie tai informuoja priėmimo komisiją ir pateikia tai patvirtinančius dokumentus. Priėmimo komisija, gavusi pranešimą apie pašalintus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sdtContent>
                    </w:sdt>
                    <w:sdt>
                      <w:sdtPr>
                        <w:alias w:val="14 str. 7 d."/>
                        <w:tag w:val="part_b1a8c24dc6844887826ff3102bd6222a"/>
                        <w:lock w:val="sdtLocked"/>
                        <w:richText/>
                      </w:sdtPr>
                      <w:sdtContent>
                        <w:p>
                          <w:pPr>
                            <w:ind w:firstLine="720"/>
                            <w:jc w:val="both"/>
                          </w:pPr>
                          <w:sdt>
                            <w:sdtPr>
                              <w:alias w:val="Numeris"/>
                              <w:tag w:val="nr_b1a8c24dc6844887826ff3102bd6222a"/>
                              <w:lock w:val="sdtLocked"/>
                              <w:richText/>
                            </w:sdtPr>
                            <w:sdtContent>
                              <w:r>
                                <w:rPr>
                                  <w:bCs/>
                                  <w:sz w:val="22"/>
                                  <w:szCs w:val="22"/>
                                  <w:lang w:eastAsia="lt-LT"/>
                                </w:rPr>
                                <w:t>7</w:t>
                              </w:r>
                            </w:sdtContent>
                          </w:sdt>
                          <w:r>
                            <w:rPr>
                              <w:bCs/>
                              <w:sz w:val="22"/>
                              <w:szCs w:val="22"/>
                              <w:lang w:eastAsia="lt-LT"/>
                            </w:rPr>
                            <w:t>. Šiame straipsnyje nurodyti priėmimo komisijos priėmimo aktai ir trūkumų aktai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VIII-1344</w:t>
                        </w:r>
                      </w:hyperlink>
                      <w:r>
                        <w:rPr>
                          <w:i/>
                          <w:sz w:val="20"/>
                        </w:rPr>
                        <w:t>, 99.10.05, Žin., 1999, Nr.86-2561 (99.10.15)</w:t>
                      </w:r>
                    </w:p>
                    <w:p>
                      <w:pPr>
                        <w:rPr>
                          <w:i/>
                          <w:sz w:val="20"/>
                        </w:rPr>
                      </w:pPr>
                      <w:r>
                        <w:rPr>
                          <w:i/>
                          <w:sz w:val="20"/>
                        </w:rPr>
                        <w:t xml:space="preserve">Nr. </w:t>
                      </w:r>
                      <w:hyperlink r:id="rId35" w:history="1">
                        <w:r>
                          <w:rPr>
                            <w:i/>
                            <w:color w:val="0000FF"/>
                            <w:sz w:val="20"/>
                            <w:u w:val="single"/>
                          </w:rPr>
                          <w:t>VIII-1898</w:t>
                        </w:r>
                      </w:hyperlink>
                      <w:r>
                        <w:rPr>
                          <w:i/>
                          <w:sz w:val="20"/>
                        </w:rPr>
                        <w:t>, 00.08.29, Žin., 2000, Nr.75-2265 (00.09.07)</w:t>
                      </w:r>
                    </w:p>
                    <w:p>
                      <w:pPr>
                        <w:rPr>
                          <w:i/>
                          <w:sz w:val="20"/>
                        </w:rPr>
                      </w:pPr>
                      <w:r>
                        <w:rPr>
                          <w:i/>
                          <w:sz w:val="20"/>
                        </w:rPr>
                        <w:t xml:space="preserve">Nr. </w:t>
                      </w:r>
                      <w:hyperlink r:id="rId36"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37"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5 str."/>
                    <w:tag w:val="part_8a7d53ccf79040bc8497d6889648f0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f770877029240fe96e051c57e070b39"/>
                    <w:lock w:val="sdtLocked"/>
                    <w:richText/>
                  </w:sdtPr>
                  <w:sdtContent>
                    <w:p>
                      <w:pPr>
                        <w:ind w:left="2410" w:hanging="1690"/>
                        <w:jc w:val="both"/>
                        <w:rPr>
                          <w:b/>
                          <w:bCs/>
                          <w:sz w:val="22"/>
                          <w:szCs w:val="22"/>
                          <w:lang w:eastAsia="lt-LT"/>
                        </w:rPr>
                      </w:pPr>
                      <w:sdt>
                        <w:sdtPr>
                          <w:alias w:val="Numeris"/>
                          <w:tag w:val="nr_0f770877029240fe96e051c57e070b39"/>
                          <w:lock w:val="sdtLocked"/>
                          <w:richText/>
                        </w:sdtPr>
                        <w:sdtContent>
                          <w:r>
                            <w:rPr>
                              <w:b/>
                              <w:bCs/>
                              <w:sz w:val="22"/>
                              <w:szCs w:val="22"/>
                              <w:lang w:eastAsia="lt-LT"/>
                            </w:rPr>
                            <w:t>17</w:t>
                          </w:r>
                        </w:sdtContent>
                      </w:sdt>
                      <w:r>
                        <w:rPr>
                          <w:b/>
                          <w:bCs/>
                          <w:sz w:val="22"/>
                          <w:szCs w:val="22"/>
                          <w:lang w:eastAsia="lt-LT"/>
                        </w:rPr>
                        <w:t xml:space="preserve"> straipsnis.</w:t>
                      </w:r>
                      <w:r>
                        <w:rPr>
                          <w:bCs/>
                          <w:sz w:val="22"/>
                          <w:szCs w:val="22"/>
                          <w:lang w:eastAsia="lt-LT"/>
                        </w:rPr>
                        <w:t xml:space="preserve"> </w:t>
                      </w:r>
                      <w:sdt>
                        <w:sdtPr>
                          <w:alias w:val="Pavadinimas"/>
                          <w:tag w:val="title_0f770877029240fe96e051c57e070b39"/>
                          <w:lock w:val="sdtLocked"/>
                          <w:richText/>
                        </w:sdtPr>
                        <w:sdtContent>
                          <w:r>
                            <w:rPr>
                              <w:b/>
                              <w:bCs/>
                              <w:sz w:val="22"/>
                              <w:szCs w:val="22"/>
                              <w:lang w:eastAsia="lt-LT"/>
                            </w:rPr>
                            <w:t>Teisės vykdyti veiklą</w:t>
                          </w:r>
                          <w:r>
                            <w:rPr>
                              <w:b/>
                              <w:sz w:val="22"/>
                              <w:szCs w:val="22"/>
                            </w:rPr>
                            <w:t xml:space="preserve"> </w:t>
                          </w:r>
                          <w:r>
                            <w:rPr>
                              <w:b/>
                              <w:bCs/>
                              <w:sz w:val="22"/>
                              <w:szCs w:val="22"/>
                              <w:lang w:eastAsia="lt-LT"/>
                            </w:rPr>
                            <w:t>laisvajame uoste įgijimas, jos sustabdymas, sustabdymo panaikinimas ir teisės vykdyti veiklą laisvajame uoste panaikinimas</w:t>
                          </w:r>
                        </w:sdtContent>
                      </w:sdt>
                    </w:p>
                    <w:sdt>
                      <w:sdtPr>
                        <w:alias w:val="17 str. 1 d."/>
                        <w:tag w:val="part_19ed92213fea4fbb8c715353210e1111"/>
                        <w:lock w:val="sdtLocked"/>
                        <w:richText/>
                      </w:sdtPr>
                      <w:sdtContent>
                        <w:p>
                          <w:pPr>
                            <w:ind w:firstLine="720"/>
                            <w:jc w:val="both"/>
                            <w:rPr>
                              <w:bCs/>
                              <w:sz w:val="22"/>
                              <w:szCs w:val="22"/>
                              <w:lang w:eastAsia="lt-LT"/>
                            </w:rPr>
                          </w:pPr>
                          <w:sdt>
                            <w:sdtPr>
                              <w:alias w:val="Numeris"/>
                              <w:tag w:val="nr_19ed92213fea4fbb8c715353210e1111"/>
                              <w:lock w:val="sdtLocked"/>
                              <w:richText/>
                            </w:sdtPr>
                            <w:sdtContent>
                              <w:r>
                                <w:rPr>
                                  <w:bCs/>
                                  <w:sz w:val="22"/>
                                  <w:szCs w:val="22"/>
                                  <w:lang w:eastAsia="lt-LT"/>
                                </w:rPr>
                                <w:t>1</w:t>
                              </w:r>
                            </w:sdtContent>
                          </w:sdt>
                          <w:r>
                            <w:rPr>
                              <w:bCs/>
                              <w:sz w:val="22"/>
                              <w:szCs w:val="22"/>
                              <w:lang w:eastAsia="lt-LT"/>
                            </w:rPr>
                            <w:t xml:space="preserve">. Uosto žemės naudotojas kitą dieną po atitikties šio straipsnio 2 dalyje nurodytiems reikalavimams deklaravimo Susisiekimo ministerijai šio straipsnio 3 dalyje nustatyta tvarka dienos įgyja teisę vykdyti veiklą laisvajame uoste. Uosto žemės naudotojas laisvajame uoste gali verstis ūkine komercine veikla ne ilgesnį kaip uosto žemės nuomos sutarties galiojimo laikotarpį. </w:t>
                          </w:r>
                        </w:p>
                      </w:sdtContent>
                    </w:sdt>
                    <w:sdt>
                      <w:sdtPr>
                        <w:alias w:val="17 str. 2 d."/>
                        <w:tag w:val="part_6a51c820010d4dc9b8c2493d0560a80d"/>
                        <w:lock w:val="sdtLocked"/>
                        <w:richText/>
                      </w:sdtPr>
                      <w:sdtContent>
                        <w:p>
                          <w:pPr>
                            <w:ind w:firstLine="720"/>
                            <w:jc w:val="both"/>
                            <w:rPr>
                              <w:bCs/>
                              <w:sz w:val="22"/>
                              <w:szCs w:val="22"/>
                              <w:lang w:eastAsia="lt-LT"/>
                            </w:rPr>
                          </w:pPr>
                          <w:sdt>
                            <w:sdtPr>
                              <w:alias w:val="Numeris"/>
                              <w:tag w:val="nr_6a51c820010d4dc9b8c2493d0560a80d"/>
                              <w:lock w:val="sdtLocked"/>
                              <w:richText/>
                            </w:sdtPr>
                            <w:sdtContent>
                              <w:r>
                                <w:rPr>
                                  <w:bCs/>
                                  <w:sz w:val="22"/>
                                  <w:szCs w:val="22"/>
                                  <w:lang w:eastAsia="lt-LT"/>
                                </w:rPr>
                                <w:t>2</w:t>
                              </w:r>
                            </w:sdtContent>
                          </w:sdt>
                          <w:r>
                            <w:rPr>
                              <w:bCs/>
                              <w:sz w:val="22"/>
                              <w:szCs w:val="22"/>
                              <w:lang w:eastAsia="lt-LT"/>
                            </w:rPr>
                            <w:t>. Uosto žemės naudotojas, pageidaujantis įgyti teisę vykdyti veiklą laisvajame uoste ar vykdantis veiklą laisvajame uoste, turi atitikti šiuos reikalavimus:</w:t>
                          </w:r>
                        </w:p>
                        <w:sdt>
                          <w:sdtPr>
                            <w:alias w:val="17 str. 2 d. 1 p."/>
                            <w:tag w:val="part_f8a168193fdd47db872f3e77c05f9e47"/>
                            <w:lock w:val="sdtLocked"/>
                            <w:richText/>
                          </w:sdtPr>
                          <w:sdtContent>
                            <w:p>
                              <w:pPr>
                                <w:ind w:firstLine="720"/>
                                <w:jc w:val="both"/>
                                <w:rPr>
                                  <w:bCs/>
                                  <w:sz w:val="22"/>
                                  <w:szCs w:val="22"/>
                                  <w:lang w:eastAsia="lt-LT"/>
                                </w:rPr>
                              </w:pPr>
                              <w:sdt>
                                <w:sdtPr>
                                  <w:alias w:val="Numeris"/>
                                  <w:tag w:val="nr_f8a168193fdd47db872f3e77c05f9e47"/>
                                  <w:lock w:val="sdtLocked"/>
                                  <w:richText/>
                                </w:sdtPr>
                                <w:sdtContent>
                                  <w:r>
                                    <w:rPr>
                                      <w:bCs/>
                                      <w:sz w:val="22"/>
                                      <w:szCs w:val="22"/>
                                      <w:lang w:eastAsia="lt-LT"/>
                                    </w:rPr>
                                    <w:t>1</w:t>
                                  </w:r>
                                </w:sdtContent>
                              </w:sdt>
                              <w:r>
                                <w:rPr>
                                  <w:bCs/>
                                  <w:sz w:val="22"/>
                                  <w:szCs w:val="22"/>
                                  <w:lang w:eastAsia="lt-LT"/>
                                </w:rPr>
                                <w:t>) neturėti įsiskolinimų Lietuvos Respublikos valstybės biudžetui, Valstybinio socialinio draudimo fondo ir Privalomojo sveikatos draudimo fondo biudžetams, muitinei ir Uosto direkcijai (išskyrus atvejus, kai mokesčių, delspinigių, baudų mokėjimas atidėtas Lietuvos Respublikos teisės aktų nustatyta tvarka arba dėl šių mokesčių, delspinigių, baudų vyksta mokestinis ginčas);</w:t>
                              </w:r>
                            </w:p>
                          </w:sdtContent>
                        </w:sdt>
                        <w:sdt>
                          <w:sdtPr>
                            <w:alias w:val="17 str. 2 d. 2 p."/>
                            <w:tag w:val="part_4703e796e0644664b1016bc6de67a342"/>
                            <w:lock w:val="sdtLocked"/>
                            <w:richText/>
                          </w:sdtPr>
                          <w:sdtContent>
                            <w:p>
                              <w:pPr>
                                <w:ind w:firstLine="720"/>
                                <w:jc w:val="both"/>
                                <w:rPr>
                                  <w:bCs/>
                                  <w:sz w:val="22"/>
                                  <w:szCs w:val="22"/>
                                  <w:lang w:eastAsia="lt-LT"/>
                                </w:rPr>
                              </w:pPr>
                              <w:sdt>
                                <w:sdtPr>
                                  <w:alias w:val="Numeris"/>
                                  <w:tag w:val="nr_4703e796e0644664b1016bc6de67a342"/>
                                  <w:lock w:val="sdtLocked"/>
                                  <w:richText/>
                                </w:sdtPr>
                                <w:sdtContent>
                                  <w:r>
                                    <w:rPr>
                                      <w:bCs/>
                                      <w:sz w:val="22"/>
                                      <w:szCs w:val="22"/>
                                      <w:lang w:eastAsia="lt-LT"/>
                                    </w:rPr>
                                    <w:t>2</w:t>
                                  </w:r>
                                </w:sdtContent>
                              </w:sdt>
                              <w:r>
                                <w:rPr>
                                  <w:bCs/>
                                  <w:sz w:val="22"/>
                                  <w:szCs w:val="22"/>
                                  <w:lang w:eastAsia="lt-LT"/>
                                </w:rPr>
                                <w:t>) turėti atestuotų auditorių audituotas 2 paskutinių finansinių metų uosto žemės naudotojo finansinių ataskaitų audito ataskaitas (išskyrus atvejus, kai uosto žemės naudotojas veiklą uoste vykdo mažiau kaip 2 metus);</w:t>
                              </w:r>
                            </w:p>
                          </w:sdtContent>
                        </w:sdt>
                        <w:sdt>
                          <w:sdtPr>
                            <w:alias w:val="17 str. 2 d. 3 p."/>
                            <w:tag w:val="part_2d0e1df267bc4522b8f3b79bc8e570ad"/>
                            <w:lock w:val="sdtLocked"/>
                            <w:richText/>
                          </w:sdtPr>
                          <w:sdtContent>
                            <w:p>
                              <w:pPr>
                                <w:ind w:firstLine="720"/>
                                <w:jc w:val="both"/>
                                <w:rPr>
                                  <w:bCs/>
                                  <w:sz w:val="22"/>
                                  <w:szCs w:val="22"/>
                                  <w:lang w:eastAsia="lt-LT"/>
                                </w:rPr>
                              </w:pPr>
                              <w:sdt>
                                <w:sdtPr>
                                  <w:alias w:val="Numeris"/>
                                  <w:tag w:val="nr_2d0e1df267bc4522b8f3b79bc8e570ad"/>
                                  <w:lock w:val="sdtLocked"/>
                                  <w:richText/>
                                </w:sdtPr>
                                <w:sdtContent>
                                  <w:r>
                                    <w:rPr>
                                      <w:bCs/>
                                      <w:sz w:val="22"/>
                                      <w:szCs w:val="22"/>
                                      <w:lang w:eastAsia="lt-LT"/>
                                    </w:rPr>
                                    <w:t>3</w:t>
                                  </w:r>
                                </w:sdtContent>
                              </w:sdt>
                              <w:r>
                                <w:rPr>
                                  <w:bCs/>
                                  <w:sz w:val="22"/>
                                  <w:szCs w:val="22"/>
                                  <w:lang w:eastAsia="lt-LT"/>
                                </w:rPr>
                                <w:t>) turėti galiojantį priėmimo komisijos išduotą priėmimo aktą (išskyrus šio straipsnio 12 dalyje nurodytą atvejį);</w:t>
                              </w:r>
                            </w:p>
                          </w:sdtContent>
                        </w:sdt>
                        <w:sdt>
                          <w:sdtPr>
                            <w:alias w:val="17 str. 2 d. 4 p."/>
                            <w:tag w:val="part_8e90a1eb288e4f51b165647336eeca8f"/>
                            <w:lock w:val="sdtLocked"/>
                            <w:richText/>
                          </w:sdtPr>
                          <w:sdtContent>
                            <w:p>
                              <w:pPr>
                                <w:ind w:firstLine="720"/>
                                <w:jc w:val="both"/>
                                <w:rPr>
                                  <w:bCs/>
                                  <w:sz w:val="22"/>
                                  <w:szCs w:val="22"/>
                                  <w:lang w:eastAsia="lt-LT"/>
                                </w:rPr>
                              </w:pPr>
                              <w:sdt>
                                <w:sdtPr>
                                  <w:alias w:val="Numeris"/>
                                  <w:tag w:val="nr_8e90a1eb288e4f51b165647336eeca8f"/>
                                  <w:lock w:val="sdtLocked"/>
                                  <w:richText/>
                                </w:sdtPr>
                                <w:sdtContent>
                                  <w:r>
                                    <w:rPr>
                                      <w:bCs/>
                                      <w:sz w:val="22"/>
                                      <w:szCs w:val="22"/>
                                      <w:lang w:eastAsia="lt-LT"/>
                                    </w:rPr>
                                    <w:t>4</w:t>
                                  </w:r>
                                </w:sdtContent>
                              </w:sdt>
                              <w:r>
                                <w:rPr>
                                  <w:bCs/>
                                  <w:sz w:val="22"/>
                                  <w:szCs w:val="22"/>
                                  <w:lang w:eastAsia="lt-LT"/>
                                </w:rPr>
                                <w:t>) turėti galiojančią, su Uosto direkcija sudarytą žemės sklypo, kuriame bus steigiamas laisvasis uostas, nuomos sutartį;</w:t>
                              </w:r>
                            </w:p>
                          </w:sdtContent>
                        </w:sdt>
                        <w:sdt>
                          <w:sdtPr>
                            <w:alias w:val="17 str. 2 d. 5 p."/>
                            <w:tag w:val="part_298bdfbbea1243da81dd016c7688b234"/>
                            <w:lock w:val="sdtLocked"/>
                            <w:richText/>
                          </w:sdtPr>
                          <w:sdtContent>
                            <w:p>
                              <w:pPr>
                                <w:ind w:firstLine="720"/>
                                <w:jc w:val="both"/>
                                <w:rPr>
                                  <w:bCs/>
                                  <w:sz w:val="22"/>
                                  <w:szCs w:val="22"/>
                                  <w:lang w:eastAsia="lt-LT"/>
                                </w:rPr>
                              </w:pPr>
                              <w:sdt>
                                <w:sdtPr>
                                  <w:alias w:val="Numeris"/>
                                  <w:tag w:val="nr_298bdfbbea1243da81dd016c7688b234"/>
                                  <w:lock w:val="sdtLocked"/>
                                  <w:richText/>
                                </w:sdtPr>
                                <w:sdtContent>
                                  <w:r>
                                    <w:rPr>
                                      <w:bCs/>
                                      <w:sz w:val="22"/>
                                      <w:szCs w:val="22"/>
                                      <w:lang w:eastAsia="lt-LT"/>
                                    </w:rPr>
                                    <w:t>5</w:t>
                                  </w:r>
                                </w:sdtContent>
                              </w:sdt>
                              <w:r>
                                <w:rPr>
                                  <w:bCs/>
                                  <w:sz w:val="22"/>
                                  <w:szCs w:val="22"/>
                                  <w:lang w:eastAsia="lt-LT"/>
                                </w:rPr>
                                <w:t xml:space="preserve">) turėti galiojančią, su Muitinės departamentu ar Muitinės departamento generalinio direktoriaus įgaliota muitinės įstaiga sudarytą sutartį dėl prekių muitinės priežiūros laisvajame uoste. Pavyzdinę šios sutarties formą nustato Muitinės departamentas. </w:t>
                              </w:r>
                            </w:p>
                          </w:sdtContent>
                        </w:sdt>
                      </w:sdtContent>
                    </w:sdt>
                    <w:sdt>
                      <w:sdtPr>
                        <w:alias w:val="17 str. 3 d."/>
                        <w:tag w:val="part_3e77c67c760a48f38b6ea0b02cf77152"/>
                        <w:lock w:val="sdtLocked"/>
                        <w:richText/>
                      </w:sdtPr>
                      <w:sdtContent>
                        <w:p>
                          <w:pPr>
                            <w:ind w:firstLine="720"/>
                            <w:jc w:val="both"/>
                            <w:rPr>
                              <w:bCs/>
                              <w:sz w:val="22"/>
                              <w:szCs w:val="22"/>
                              <w:lang w:eastAsia="lt-LT"/>
                            </w:rPr>
                          </w:pPr>
                          <w:sdt>
                            <w:sdtPr>
                              <w:alias w:val="Numeris"/>
                              <w:tag w:val="nr_3e77c67c760a48f38b6ea0b02cf77152"/>
                              <w:lock w:val="sdtLocked"/>
                              <w:richText/>
                            </w:sdtPr>
                            <w:sdtContent>
                              <w:r>
                                <w:rPr>
                                  <w:bCs/>
                                  <w:sz w:val="22"/>
                                  <w:szCs w:val="22"/>
                                  <w:lang w:eastAsia="lt-LT"/>
                                </w:rPr>
                                <w:t>3</w:t>
                              </w:r>
                            </w:sdtContent>
                          </w:sdt>
                          <w:r>
                            <w:rPr>
                              <w:bCs/>
                              <w:sz w:val="22"/>
                              <w:szCs w:val="22"/>
                              <w:lang w:eastAsia="lt-LT"/>
                            </w:rPr>
                            <w:t>. Uosto žemės naudotojas, pageidaujantis įgyti teisę vykdyti veiklą laisvajame uoste, turi deklaruoti Susisiekimo ministerijai savo atitiktį šio straipsnio 2 dalyje nurodytiems reikalavimams – pateikti susisiekimo ministro nustatytos formos deklaraciją, laisvos formos numatomos vykdyti laisvajame uoste veiklos rūšių sąrašą ir dokumentų, pagrindžiančių atitiktį šio straipsnio 2 dalies reikalavimams, kopijas.</w:t>
                          </w:r>
                        </w:p>
                      </w:sdtContent>
                    </w:sdt>
                    <w:sdt>
                      <w:sdtPr>
                        <w:alias w:val="17 str. 4 d."/>
                        <w:tag w:val="part_0de4cdc1ac0d4fbc8abb548ac6e21ea0"/>
                        <w:lock w:val="sdtLocked"/>
                        <w:richText/>
                      </w:sdtPr>
                      <w:sdtContent>
                        <w:p>
                          <w:pPr>
                            <w:ind w:firstLine="720"/>
                            <w:jc w:val="both"/>
                            <w:rPr>
                              <w:bCs/>
                              <w:sz w:val="22"/>
                              <w:szCs w:val="22"/>
                              <w:lang w:eastAsia="lt-LT"/>
                            </w:rPr>
                          </w:pPr>
                          <w:sdt>
                            <w:sdtPr>
                              <w:alias w:val="Numeris"/>
                              <w:tag w:val="nr_0de4cdc1ac0d4fbc8abb548ac6e21ea0"/>
                              <w:lock w:val="sdtLocked"/>
                              <w:richText/>
                            </w:sdtPr>
                            <w:sdtContent>
                              <w:r>
                                <w:rPr>
                                  <w:bCs/>
                                  <w:sz w:val="22"/>
                                  <w:szCs w:val="22"/>
                                  <w:lang w:eastAsia="lt-LT"/>
                                </w:rPr>
                                <w:t>4</w:t>
                              </w:r>
                            </w:sdtContent>
                          </w:sdt>
                          <w:r>
                            <w:rPr>
                              <w:bCs/>
                              <w:sz w:val="22"/>
                              <w:szCs w:val="22"/>
                              <w:lang w:eastAsia="lt-LT"/>
                            </w:rPr>
                            <w:t>. Uosto žemės naudotojas laisvajame uoste gali verstis tik ta veikla, kurią deklaruoja šio straipsnio 3 dalyje nustatyta tvarka. Uosto žemės naudotojas gali keisti numatomų vykdyti laisvajame uoste veiklos rūšių sąrašą, tačiau apie tai turi būti deklaruojama Susisiekimo ministerijai šio straipsnio 3 dalyje nustatyta tvarka ir tokia veikla uosto žemės naudotojas laisvajame uoste gali pradėti verstis tik kitą dieną po atitikties deklaravimo Susisiekimo ministerijai.</w:t>
                          </w:r>
                        </w:p>
                      </w:sdtContent>
                    </w:sdt>
                    <w:sdt>
                      <w:sdtPr>
                        <w:alias w:val="17 str. 5 d."/>
                        <w:tag w:val="part_fb3d5400f3884f0da31292c134f3b3c0"/>
                        <w:lock w:val="sdtLocked"/>
                        <w:richText/>
                      </w:sdtPr>
                      <w:sdtContent>
                        <w:p>
                          <w:pPr>
                            <w:ind w:firstLine="720"/>
                            <w:jc w:val="both"/>
                            <w:rPr>
                              <w:bCs/>
                              <w:sz w:val="22"/>
                              <w:szCs w:val="22"/>
                              <w:lang w:eastAsia="lt-LT"/>
                            </w:rPr>
                          </w:pPr>
                          <w:sdt>
                            <w:sdtPr>
                              <w:alias w:val="Numeris"/>
                              <w:tag w:val="nr_fb3d5400f3884f0da31292c134f3b3c0"/>
                              <w:lock w:val="sdtLocked"/>
                              <w:richText/>
                            </w:sdtPr>
                            <w:sdtContent>
                              <w:r>
                                <w:rPr>
                                  <w:bCs/>
                                  <w:sz w:val="22"/>
                                  <w:szCs w:val="22"/>
                                  <w:lang w:eastAsia="lt-LT"/>
                                </w:rPr>
                                <w:t>5</w:t>
                              </w:r>
                            </w:sdtContent>
                          </w:sdt>
                          <w:r>
                            <w:rPr>
                              <w:bCs/>
                              <w:sz w:val="22"/>
                              <w:szCs w:val="22"/>
                              <w:lang w:eastAsia="lt-LT"/>
                            </w:rPr>
                            <w:t>. Laisvojo uosto veiklos reikalavimų laikymosi priežiūrą atlieka Uosto direkcija Lietuvos Respublikos viešojo administravimo įstatyme nustatyta tvarka. Planinis uosto žemės naudotojo, vykdančio veiklą laisvajame uoste, patikrinimas atliekamas ne rečiau kaip kartą per 3 metus.</w:t>
                          </w:r>
                        </w:p>
                      </w:sdtContent>
                    </w:sdt>
                    <w:sdt>
                      <w:sdtPr>
                        <w:alias w:val="17 str. 6 d."/>
                        <w:tag w:val="part_ecd4488a15a549639fc7c514d270e8e4"/>
                        <w:lock w:val="sdtLocked"/>
                        <w:richText/>
                      </w:sdtPr>
                      <w:sdtContent>
                        <w:p>
                          <w:pPr>
                            <w:ind w:firstLine="720"/>
                            <w:jc w:val="both"/>
                            <w:rPr>
                              <w:bCs/>
                              <w:sz w:val="22"/>
                              <w:szCs w:val="22"/>
                              <w:lang w:eastAsia="lt-LT"/>
                            </w:rPr>
                          </w:pPr>
                          <w:sdt>
                            <w:sdtPr>
                              <w:alias w:val="Numeris"/>
                              <w:tag w:val="nr_ecd4488a15a549639fc7c514d270e8e4"/>
                              <w:lock w:val="sdtLocked"/>
                              <w:richText/>
                            </w:sdtPr>
                            <w:sdtContent>
                              <w:r>
                                <w:rPr>
                                  <w:bCs/>
                                  <w:sz w:val="22"/>
                                  <w:szCs w:val="22"/>
                                  <w:lang w:eastAsia="lt-LT"/>
                                </w:rPr>
                                <w:t>6</w:t>
                              </w:r>
                            </w:sdtContent>
                          </w:sdt>
                          <w:r>
                            <w:rPr>
                              <w:bCs/>
                              <w:sz w:val="22"/>
                              <w:szCs w:val="22"/>
                              <w:lang w:eastAsia="lt-LT"/>
                            </w:rPr>
                            <w:t>. Susisiekimo ministerija, gavusi Uosto direkcijos išvadas, kad uosto žemės naudotojas, vykdantis veiklą laisvajame uoste, pažeidžia šio straipsnio 1, 2 ir (ar) 11 dalyse nurodytus reikalavimus (arba vieną iš jų) arba deklaravo savo atitiktį šio straipsnio 2 dalyje nustatytiems reikalavimams pateikdamas netikslius duomenis, per 2 darbo dienas nuo šių išvadų gavimo dienos, įspėja uosto žemės naudotoją, vykdantį veiklą laisvajame uoste, apie galimą teisės vykdyti veiklą laisvajame uoste sustabdymą, informuoja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apie tai deklaruoti Susisiekimo ministerijai ir pateikti tai patvirtinančią informaciją. Jeigu per nustatytą terminą pažeidimai nepašalinami ir (ar) apie tai nedeklaruojama, Susisiekimo ministerija per 5 darbo dienas nuo termino, per kurį nustatyti pažeidimai privalėjo būti pašalinti, pabaigos sustabdo teisę vykdyti veiklą laisvajame uoste ir apie tai praneša uosto žemės naudotojui. Draudžiama vykdyti veiklą laisvajame uoste, jeigu Susisiekimo ministerija sustabdė teisę vykdyti veiklą laisvajame uoste ir uosto žemės naudotojas apie tai yra informuotas.</w:t>
                          </w:r>
                        </w:p>
                      </w:sdtContent>
                    </w:sdt>
                    <w:sdt>
                      <w:sdtPr>
                        <w:alias w:val="17 str. 7 d."/>
                        <w:tag w:val="part_8884c882b7a944c09994255c8142c1e0"/>
                        <w:lock w:val="sdtLocked"/>
                        <w:richText/>
                      </w:sdtPr>
                      <w:sdtContent>
                        <w:p>
                          <w:pPr>
                            <w:ind w:firstLine="720"/>
                            <w:jc w:val="both"/>
                            <w:rPr>
                              <w:bCs/>
                              <w:sz w:val="22"/>
                              <w:szCs w:val="22"/>
                              <w:lang w:eastAsia="lt-LT"/>
                            </w:rPr>
                          </w:pPr>
                          <w:sdt>
                            <w:sdtPr>
                              <w:alias w:val="Numeris"/>
                              <w:tag w:val="nr_8884c882b7a944c09994255c8142c1e0"/>
                              <w:lock w:val="sdtLocked"/>
                              <w:richText/>
                            </w:sdtPr>
                            <w:sdtContent>
                              <w:r>
                                <w:rPr>
                                  <w:bCs/>
                                  <w:sz w:val="22"/>
                                  <w:szCs w:val="22"/>
                                  <w:lang w:eastAsia="lt-LT"/>
                                </w:rPr>
                                <w:t>7</w:t>
                              </w:r>
                            </w:sdtContent>
                          </w:sdt>
                          <w:r>
                            <w:rPr>
                              <w:bCs/>
                              <w:sz w:val="22"/>
                              <w:szCs w:val="22"/>
                              <w:lang w:eastAsia="lt-LT"/>
                            </w:rPr>
                            <w:t xml:space="preserve">. Sustabdžiusi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2 darbo dienas pateikia tai patvirtinančią informaciją Susisiekimo ministerijai. Susisiekimo ministerija, per 5 darbo dienas nuo informacijos gavimo dienos nustačiusi, kad pažeidimai yra pašalinti, išsiunčia uosto žemės naudotojui pranešimą apie teisės vykdyti veiklą laisvajame uoste sustabdymo panaikinimą. </w:t>
                          </w:r>
                        </w:p>
                      </w:sdtContent>
                    </w:sdt>
                    <w:sdt>
                      <w:sdtPr>
                        <w:alias w:val="17 str. 8 d."/>
                        <w:tag w:val="part_188c8ccc5d63414eb1472cca36c5a74c"/>
                        <w:lock w:val="sdtLocked"/>
                        <w:richText/>
                      </w:sdtPr>
                      <w:sdtContent>
                        <w:p>
                          <w:pPr>
                            <w:ind w:firstLine="720"/>
                            <w:jc w:val="both"/>
                            <w:rPr>
                              <w:bCs/>
                              <w:sz w:val="22"/>
                              <w:szCs w:val="22"/>
                              <w:lang w:eastAsia="lt-LT"/>
                            </w:rPr>
                          </w:pPr>
                          <w:sdt>
                            <w:sdtPr>
                              <w:alias w:val="Numeris"/>
                              <w:tag w:val="nr_188c8ccc5d63414eb1472cca36c5a74c"/>
                              <w:lock w:val="sdtLocked"/>
                              <w:richText/>
                            </w:sdtPr>
                            <w:sdtContent>
                              <w:r>
                                <w:rPr>
                                  <w:bCs/>
                                  <w:sz w:val="22"/>
                                  <w:szCs w:val="22"/>
                                  <w:lang w:eastAsia="lt-LT"/>
                                </w:rPr>
                                <w:t>8</w:t>
                              </w:r>
                            </w:sdtContent>
                          </w:sdt>
                          <w:r>
                            <w:rPr>
                              <w:bCs/>
                              <w:sz w:val="22"/>
                              <w:szCs w:val="22"/>
                              <w:lang w:eastAsia="lt-LT"/>
                            </w:rPr>
                            <w:t>. Susisiekimo ministerija per 3 darbo dienas nuo šios dalies 1–5 punktuose nurodytų atvejų nustatymo momento panaikina uosto žemės naudotojo teisę vykdyti veiklą laisvajame uoste ir apie tai per 2 darbo dienas nuo šios teisės panaikinimo momento be atskiro įspėjimo informuoja uosto žemės naudotoją, jeigu nustatoma, kad uosto žemės naudotojas, vykdantis veiklą laisvajame uoste:</w:t>
                          </w:r>
                        </w:p>
                        <w:sdt>
                          <w:sdtPr>
                            <w:alias w:val="17 str. 8 d. 1 p."/>
                            <w:tag w:val="part_56f4578173af43fda7d83f38d88d6021"/>
                            <w:lock w:val="sdtLocked"/>
                            <w:richText/>
                          </w:sdtPr>
                          <w:sdtContent>
                            <w:p>
                              <w:pPr>
                                <w:ind w:firstLine="720"/>
                                <w:jc w:val="both"/>
                                <w:rPr>
                                  <w:bCs/>
                                  <w:sz w:val="22"/>
                                  <w:szCs w:val="22"/>
                                  <w:lang w:eastAsia="lt-LT"/>
                                </w:rPr>
                              </w:pPr>
                              <w:sdt>
                                <w:sdtPr>
                                  <w:alias w:val="Numeris"/>
                                  <w:tag w:val="nr_56f4578173af43fda7d83f38d88d6021"/>
                                  <w:lock w:val="sdtLocked"/>
                                  <w:richText/>
                                </w:sdtPr>
                                <w:sdtContent>
                                  <w:r>
                                    <w:rPr>
                                      <w:bCs/>
                                      <w:sz w:val="22"/>
                                      <w:szCs w:val="22"/>
                                      <w:lang w:eastAsia="lt-LT"/>
                                    </w:rPr>
                                    <w:t>1</w:t>
                                  </w:r>
                                </w:sdtContent>
                              </w:sdt>
                              <w:r>
                                <w:rPr>
                                  <w:bCs/>
                                  <w:sz w:val="22"/>
                                  <w:szCs w:val="22"/>
                                  <w:lang w:eastAsia="lt-LT"/>
                                </w:rPr>
                                <w:t>) pateikė deklaraciją apie nutraukiamą veiklą laisvajame uoste;</w:t>
                              </w:r>
                            </w:p>
                          </w:sdtContent>
                        </w:sdt>
                        <w:sdt>
                          <w:sdtPr>
                            <w:alias w:val="17 str. 8 d. 2 p."/>
                            <w:tag w:val="part_2b7e52783a90441f8cc79c2138922c44"/>
                            <w:lock w:val="sdtLocked"/>
                            <w:richText/>
                          </w:sdtPr>
                          <w:sdtContent>
                            <w:p>
                              <w:pPr>
                                <w:ind w:firstLine="720"/>
                                <w:jc w:val="both"/>
                                <w:rPr>
                                  <w:bCs/>
                                  <w:sz w:val="22"/>
                                  <w:szCs w:val="22"/>
                                  <w:lang w:eastAsia="lt-LT"/>
                                </w:rPr>
                              </w:pPr>
                              <w:sdt>
                                <w:sdtPr>
                                  <w:alias w:val="Numeris"/>
                                  <w:tag w:val="nr_2b7e52783a90441f8cc79c2138922c44"/>
                                  <w:lock w:val="sdtLocked"/>
                                  <w:richText/>
                                </w:sdtPr>
                                <w:sdtContent>
                                  <w:r>
                                    <w:rPr>
                                      <w:bCs/>
                                      <w:sz w:val="22"/>
                                      <w:szCs w:val="22"/>
                                      <w:lang w:eastAsia="lt-LT"/>
                                    </w:rPr>
                                    <w:t>2</w:t>
                                  </w:r>
                                </w:sdtContent>
                              </w:sdt>
                              <w:r>
                                <w:rPr>
                                  <w:bCs/>
                                  <w:sz w:val="22"/>
                                  <w:szCs w:val="22"/>
                                  <w:lang w:eastAsia="lt-LT"/>
                                </w:rPr>
                                <w:t>) per šio straipsnio 7 dalyje nustatytą terminą nepašalino pažeidimų, dėl kurių buvo sustabdyta teisė vykdyti veiklą laisvajame uoste, ir (ar) apie pažeidimų pašalinimą nustatytais terminais nepranešė Susisiekimo ministerijai;</w:t>
                              </w:r>
                            </w:p>
                          </w:sdtContent>
                        </w:sdt>
                        <w:sdt>
                          <w:sdtPr>
                            <w:alias w:val="17 str. 8 d. 3 p."/>
                            <w:tag w:val="part_363a1a1563c44fa2ad376f7daffbb6f9"/>
                            <w:lock w:val="sdtLocked"/>
                            <w:richText/>
                          </w:sdtPr>
                          <w:sdtContent>
                            <w:p>
                              <w:pPr>
                                <w:ind w:firstLine="720"/>
                                <w:jc w:val="both"/>
                                <w:rPr>
                                  <w:bCs/>
                                  <w:sz w:val="22"/>
                                  <w:szCs w:val="22"/>
                                  <w:lang w:eastAsia="lt-LT"/>
                                </w:rPr>
                              </w:pPr>
                              <w:sdt>
                                <w:sdtPr>
                                  <w:alias w:val="Numeris"/>
                                  <w:tag w:val="nr_363a1a1563c44fa2ad376f7daffbb6f9"/>
                                  <w:lock w:val="sdtLocked"/>
                                  <w:richText/>
                                </w:sdtPr>
                                <w:sdtContent>
                                  <w:r>
                                    <w:rPr>
                                      <w:bCs/>
                                      <w:sz w:val="22"/>
                                      <w:szCs w:val="22"/>
                                      <w:lang w:eastAsia="lt-LT"/>
                                    </w:rPr>
                                    <w:t>3</w:t>
                                  </w:r>
                                </w:sdtContent>
                              </w:sdt>
                              <w:r>
                                <w:rPr>
                                  <w:bCs/>
                                  <w:sz w:val="22"/>
                                  <w:szCs w:val="22"/>
                                  <w:lang w:eastAsia="lt-LT"/>
                                </w:rPr>
                                <w:t>) yra likviduotas;</w:t>
                              </w:r>
                            </w:p>
                          </w:sdtContent>
                        </w:sdt>
                        <w:sdt>
                          <w:sdtPr>
                            <w:alias w:val="17 str. 8 d. 4 p."/>
                            <w:tag w:val="part_896babc1e09749b1802b4c8372203757"/>
                            <w:lock w:val="sdtLocked"/>
                            <w:richText/>
                          </w:sdtPr>
                          <w:sdtContent>
                            <w:p>
                              <w:pPr>
                                <w:ind w:firstLine="720"/>
                                <w:jc w:val="both"/>
                                <w:rPr>
                                  <w:bCs/>
                                  <w:sz w:val="22"/>
                                  <w:szCs w:val="22"/>
                                  <w:lang w:eastAsia="lt-LT"/>
                                </w:rPr>
                              </w:pPr>
                              <w:sdt>
                                <w:sdtPr>
                                  <w:alias w:val="Numeris"/>
                                  <w:tag w:val="nr_896babc1e09749b1802b4c8372203757"/>
                                  <w:lock w:val="sdtLocked"/>
                                  <w:richText/>
                                </w:sdtPr>
                                <w:sdtContent>
                                  <w:r>
                                    <w:rPr>
                                      <w:bCs/>
                                      <w:sz w:val="22"/>
                                      <w:szCs w:val="22"/>
                                      <w:lang w:eastAsia="lt-LT"/>
                                    </w:rPr>
                                    <w:t>4</w:t>
                                  </w:r>
                                </w:sdtContent>
                              </w:sdt>
                              <w:r>
                                <w:rPr>
                                  <w:bCs/>
                                  <w:sz w:val="22"/>
                                  <w:szCs w:val="22"/>
                                  <w:lang w:eastAsia="lt-LT"/>
                                </w:rPr>
                                <w:t>) nevykdo veiklos laisvajame uoste ilgiau kaip 6 mėnesius;</w:t>
                              </w:r>
                            </w:p>
                          </w:sdtContent>
                        </w:sdt>
                        <w:sdt>
                          <w:sdtPr>
                            <w:alias w:val="17 str. 8 d. 5 p."/>
                            <w:tag w:val="part_8544ea813a224ba281ed73aa71f68cff"/>
                            <w:lock w:val="sdtLocked"/>
                            <w:richText/>
                          </w:sdtPr>
                          <w:sdtContent>
                            <w:p>
                              <w:pPr>
                                <w:ind w:firstLine="720"/>
                                <w:jc w:val="both"/>
                                <w:rPr>
                                  <w:bCs/>
                                  <w:sz w:val="22"/>
                                  <w:szCs w:val="22"/>
                                  <w:lang w:eastAsia="lt-LT"/>
                                </w:rPr>
                              </w:pPr>
                              <w:sdt>
                                <w:sdtPr>
                                  <w:alias w:val="Numeris"/>
                                  <w:tag w:val="nr_8544ea813a224ba281ed73aa71f68cff"/>
                                  <w:lock w:val="sdtLocked"/>
                                  <w:richText/>
                                </w:sdtPr>
                                <w:sdtContent>
                                  <w:r>
                                    <w:rPr>
                                      <w:bCs/>
                                      <w:sz w:val="22"/>
                                      <w:szCs w:val="22"/>
                                      <w:lang w:eastAsia="lt-LT"/>
                                    </w:rPr>
                                    <w:t>5</w:t>
                                  </w:r>
                                </w:sdtContent>
                              </w:sdt>
                              <w:r>
                                <w:rPr>
                                  <w:bCs/>
                                  <w:sz w:val="22"/>
                                  <w:szCs w:val="22"/>
                                  <w:lang w:eastAsia="lt-LT"/>
                                </w:rPr>
                                <w:t>) vykdo veiklą laisvajame uoste, kai teisė vykdyti veiklą laisvajame uoste buvo sustabdyta ir uosto žemės naudotojas apie tai buvo informuotas (ir uosto žemės naudotojas informaciją buvo gavęs), arba vykdo veiklą, kurios nedeklaravo Susisiekimo ministerijai šio straipsnio 3 ir 4 dalyse nustatyta tvarka.</w:t>
                              </w:r>
                            </w:p>
                          </w:sdtContent>
                        </w:sdt>
                      </w:sdtContent>
                    </w:sdt>
                    <w:sdt>
                      <w:sdtPr>
                        <w:alias w:val="17 str. 9 d."/>
                        <w:tag w:val="part_2513fa5745d64d018cfcb9b6fcd8a005"/>
                        <w:lock w:val="sdtLocked"/>
                        <w:richText/>
                      </w:sdtPr>
                      <w:sdtContent>
                        <w:p>
                          <w:pPr>
                            <w:ind w:firstLine="720"/>
                            <w:jc w:val="both"/>
                            <w:rPr>
                              <w:bCs/>
                              <w:sz w:val="22"/>
                              <w:szCs w:val="22"/>
                              <w:lang w:eastAsia="lt-LT"/>
                            </w:rPr>
                          </w:pPr>
                          <w:sdt>
                            <w:sdtPr>
                              <w:alias w:val="Numeris"/>
                              <w:tag w:val="nr_2513fa5745d64d018cfcb9b6fcd8a005"/>
                              <w:lock w:val="sdtLocked"/>
                              <w:richText/>
                            </w:sdtPr>
                            <w:sdtContent>
                              <w:r>
                                <w:rPr>
                                  <w:bCs/>
                                  <w:sz w:val="22"/>
                                  <w:szCs w:val="22"/>
                                  <w:lang w:eastAsia="lt-LT"/>
                                </w:rPr>
                                <w:t>9</w:t>
                              </w:r>
                            </w:sdtContent>
                          </w:sdt>
                          <w:r>
                            <w:rPr>
                              <w:bCs/>
                              <w:sz w:val="22"/>
                              <w:szCs w:val="22"/>
                              <w:lang w:eastAsia="lt-LT"/>
                            </w:rPr>
                            <w:t xml:space="preserve">. Panaikinus teisę vykdyti veiklą laisvajame uoste šio straipsnio 8 dalyje nustatyta tvarka, uosto žemės naudotojas, pašalinęs aplinkybes, dėl kurių teisė vykdyti veiklą laisvajame uoste buvo panaikinta, gali deklaruoti Susisiekimo ministerijai atitiktį uosto žemės naudotojui keliamiems reikalavimams šio straipsnio 3 dalyje nustatyta tvarka (ši nuostata netaikoma šio straipsnio 8 dalies 3 punkte nustatytu atveju) ir įgyti teisę vykdyti veiklą laisvajame uoste. Jeigu teisė vykdyti veiklą laisvajame uoste buvo panaikinta trečią kartą per pastaruosius 24 mėnesius, uosto žemės naudotojas negali 6 mėnesius nuo teisės vykdyti veiklą laisvajame uoste panaikinimo (arba kol Uosto direkcija nepatikrino ir neįsitikino, kad šioje dalyje minimi pažeidimai pašalinti) deklaruoti Susisiekimo ministerijai šioje dalyje nurodytos atitikties. </w:t>
                          </w:r>
                        </w:p>
                      </w:sdtContent>
                    </w:sdt>
                    <w:sdt>
                      <w:sdtPr>
                        <w:alias w:val="17 str. 10 d."/>
                        <w:tag w:val="part_a23267421b9d44459eca37338c0b1ad1"/>
                        <w:lock w:val="sdtLocked"/>
                        <w:richText/>
                      </w:sdtPr>
                      <w:sdtContent>
                        <w:p>
                          <w:pPr>
                            <w:ind w:firstLine="720"/>
                            <w:jc w:val="both"/>
                            <w:rPr>
                              <w:bCs/>
                              <w:sz w:val="22"/>
                              <w:szCs w:val="22"/>
                              <w:lang w:eastAsia="lt-LT"/>
                            </w:rPr>
                          </w:pPr>
                          <w:sdt>
                            <w:sdtPr>
                              <w:alias w:val="Numeris"/>
                              <w:tag w:val="nr_a23267421b9d44459eca37338c0b1ad1"/>
                              <w:lock w:val="sdtLocked"/>
                              <w:richText/>
                            </w:sdtPr>
                            <w:sdtContent>
                              <w:r>
                                <w:rPr>
                                  <w:bCs/>
                                  <w:sz w:val="22"/>
                                  <w:szCs w:val="22"/>
                                  <w:lang w:eastAsia="lt-LT"/>
                                </w:rPr>
                                <w:t>10</w:t>
                              </w:r>
                            </w:sdtContent>
                          </w:sdt>
                          <w:r>
                            <w:rPr>
                              <w:bCs/>
                              <w:sz w:val="22"/>
                              <w:szCs w:val="22"/>
                              <w:lang w:eastAsia="lt-LT"/>
                            </w:rPr>
                            <w:t>. Susisiekimo ministerija ir uosto žemės naudotojas šiame straipsnyje nurodytus dokumentus ir pranešimus teikia per atstumą, elektroninėmis priemonėmis per Lietuvos Respublikos paslaugų įstatyme nurodytą kontaktinį centrą arba tiesiogiai.</w:t>
                          </w:r>
                        </w:p>
                      </w:sdtContent>
                    </w:sdt>
                    <w:sdt>
                      <w:sdtPr>
                        <w:alias w:val="17 str. 11 d."/>
                        <w:tag w:val="part_4558698b23394c43b878aef2ed5a2324"/>
                        <w:lock w:val="sdtLocked"/>
                        <w:richText/>
                      </w:sdtPr>
                      <w:sdtContent>
                        <w:p>
                          <w:pPr>
                            <w:ind w:firstLine="720"/>
                            <w:jc w:val="both"/>
                            <w:rPr>
                              <w:bCs/>
                              <w:sz w:val="22"/>
                              <w:szCs w:val="22"/>
                              <w:lang w:eastAsia="lt-LT"/>
                            </w:rPr>
                          </w:pPr>
                          <w:sdt>
                            <w:sdtPr>
                              <w:alias w:val="Numeris"/>
                              <w:tag w:val="nr_4558698b23394c43b878aef2ed5a2324"/>
                              <w:lock w:val="sdtLocked"/>
                              <w:richText/>
                            </w:sdtPr>
                            <w:sdtContent>
                              <w:r>
                                <w:rPr>
                                  <w:bCs/>
                                  <w:sz w:val="22"/>
                                  <w:szCs w:val="22"/>
                                  <w:lang w:eastAsia="lt-LT"/>
                                </w:rPr>
                                <w:t>11</w:t>
                              </w:r>
                            </w:sdtContent>
                          </w:sdt>
                          <w:r>
                            <w:rPr>
                              <w:bCs/>
                              <w:sz w:val="22"/>
                              <w:szCs w:val="22"/>
                              <w:lang w:eastAsia="lt-LT"/>
                            </w:rPr>
                            <w:t>. Uosto žemės naudotojas, vykdantis veiklą laisvajame uoste:</w:t>
                          </w:r>
                        </w:p>
                        <w:sdt>
                          <w:sdtPr>
                            <w:alias w:val="17 str. 11 d. 1 p."/>
                            <w:tag w:val="part_6f50000147a84c1cac65717e5fda6d76"/>
                            <w:lock w:val="sdtLocked"/>
                            <w:richText/>
                          </w:sdtPr>
                          <w:sdtContent>
                            <w:p>
                              <w:pPr>
                                <w:ind w:firstLine="720"/>
                                <w:jc w:val="both"/>
                                <w:rPr>
                                  <w:bCs/>
                                  <w:sz w:val="22"/>
                                  <w:szCs w:val="22"/>
                                  <w:lang w:eastAsia="lt-LT"/>
                                </w:rPr>
                              </w:pPr>
                              <w:sdt>
                                <w:sdtPr>
                                  <w:alias w:val="Numeris"/>
                                  <w:tag w:val="nr_6f50000147a84c1cac65717e5fda6d76"/>
                                  <w:lock w:val="sdtLocked"/>
                                  <w:richText/>
                                </w:sdtPr>
                                <w:sdtContent>
                                  <w:r>
                                    <w:rPr>
                                      <w:bCs/>
                                      <w:sz w:val="22"/>
                                      <w:szCs w:val="22"/>
                                      <w:lang w:eastAsia="lt-LT"/>
                                    </w:rPr>
                                    <w:t>1</w:t>
                                  </w:r>
                                </w:sdtContent>
                              </w:sdt>
                              <w:r>
                                <w:rPr>
                                  <w:bCs/>
                                  <w:sz w:val="22"/>
                                  <w:szCs w:val="22"/>
                                  <w:lang w:eastAsia="lt-LT"/>
                                </w:rPr>
                                <w:t>) neturi teisės įgalioti kitų asmenų ar teisės perduoti vykdyti veiklą kitiems asmenims;</w:t>
                              </w:r>
                            </w:p>
                          </w:sdtContent>
                        </w:sdt>
                        <w:sdt>
                          <w:sdtPr>
                            <w:alias w:val="17 str. 11 d. 2 p."/>
                            <w:tag w:val="part_bdb732820b084fa4b4e45fa8a2d71a2d"/>
                            <w:lock w:val="sdtLocked"/>
                            <w:richText/>
                          </w:sdtPr>
                          <w:sdtContent>
                            <w:p>
                              <w:pPr>
                                <w:ind w:firstLine="720"/>
                                <w:jc w:val="both"/>
                                <w:rPr>
                                  <w:bCs/>
                                  <w:sz w:val="22"/>
                                  <w:szCs w:val="22"/>
                                  <w:lang w:eastAsia="lt-LT"/>
                                </w:rPr>
                              </w:pPr>
                              <w:sdt>
                                <w:sdtPr>
                                  <w:alias w:val="Numeris"/>
                                  <w:tag w:val="nr_bdb732820b084fa4b4e45fa8a2d71a2d"/>
                                  <w:lock w:val="sdtLocked"/>
                                  <w:richText/>
                                </w:sdtPr>
                                <w:sdtContent>
                                  <w:r>
                                    <w:rPr>
                                      <w:bCs/>
                                      <w:sz w:val="22"/>
                                      <w:szCs w:val="22"/>
                                      <w:lang w:eastAsia="lt-LT"/>
                                    </w:rPr>
                                    <w:t>2</w:t>
                                  </w:r>
                                </w:sdtContent>
                              </w:sdt>
                              <w:r>
                                <w:rPr>
                                  <w:bCs/>
                                  <w:sz w:val="22"/>
                                  <w:szCs w:val="22"/>
                                  <w:lang w:eastAsia="lt-LT"/>
                                </w:rPr>
                                <w:t>) privalo pranešti Susisiekimo ministerijai apie pasikeitusius savo duomenis (pavadinimą, teisinę formą, juridinio asmens kodą, buveinę ir adresą korespondencijai) ne vėliau kaip per 5 darbo dienas nuo tokių duomenų pasikeitimo momento ir pateikti duomenų pasikeitimą patvirtinančius dokumentus.</w:t>
                              </w:r>
                            </w:p>
                          </w:sdtContent>
                        </w:sdt>
                      </w:sdtContent>
                    </w:sdt>
                    <w:sdt>
                      <w:sdtPr>
                        <w:alias w:val="17 str. 12 d."/>
                        <w:tag w:val="part_52b4ee4480f24264b76d0e3c23635d77"/>
                        <w:lock w:val="sdtLocked"/>
                        <w:richText/>
                      </w:sdtPr>
                      <w:sdtContent>
                        <w:p>
                          <w:pPr>
                            <w:ind w:firstLine="720"/>
                            <w:jc w:val="both"/>
                            <w:rPr>
                              <w:bCs/>
                              <w:sz w:val="22"/>
                              <w:szCs w:val="22"/>
                              <w:lang w:eastAsia="lt-LT"/>
                            </w:rPr>
                          </w:pPr>
                          <w:sdt>
                            <w:sdtPr>
                              <w:alias w:val="Numeris"/>
                              <w:tag w:val="nr_52b4ee4480f24264b76d0e3c23635d77"/>
                              <w:lock w:val="sdtLocked"/>
                              <w:richText/>
                            </w:sdtPr>
                            <w:sdtContent>
                              <w:r>
                                <w:rPr>
                                  <w:bCs/>
                                  <w:sz w:val="22"/>
                                  <w:szCs w:val="22"/>
                                  <w:lang w:eastAsia="lt-LT"/>
                                </w:rPr>
                                <w:t>12</w:t>
                              </w:r>
                            </w:sdtContent>
                          </w:sdt>
                          <w:r>
                            <w:rPr>
                              <w:bCs/>
                              <w:sz w:val="22"/>
                              <w:szCs w:val="22"/>
                              <w:lang w:eastAsia="lt-LT"/>
                            </w:rPr>
                            <w:t>. Uosto žemės naudotojas, įgijęs teisę valdyti statinius, esančius jo naudojamame žemės sklype,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 nėra teikiama.</w:t>
                          </w:r>
                        </w:p>
                      </w:sdtContent>
                    </w:sdt>
                    <w:sdt>
                      <w:sdtPr>
                        <w:alias w:val="17 str. 13 d."/>
                        <w:tag w:val="part_f87174a131184cb7add78627911d98a3"/>
                        <w:lock w:val="sdtLocked"/>
                        <w:richText/>
                      </w:sdtPr>
                      <w:sdtContent>
                        <w:p>
                          <w:pPr>
                            <w:ind w:firstLine="720"/>
                            <w:jc w:val="both"/>
                            <w:rPr>
                              <w:bCs/>
                              <w:sz w:val="22"/>
                              <w:szCs w:val="22"/>
                              <w:lang w:eastAsia="lt-LT"/>
                            </w:rPr>
                          </w:pPr>
                          <w:sdt>
                            <w:sdtPr>
                              <w:alias w:val="Numeris"/>
                              <w:tag w:val="nr_f87174a131184cb7add78627911d98a3"/>
                              <w:lock w:val="sdtLocked"/>
                              <w:richText/>
                            </w:sdtPr>
                            <w:sdtContent>
                              <w:r>
                                <w:rPr>
                                  <w:bCs/>
                                  <w:sz w:val="22"/>
                                  <w:szCs w:val="22"/>
                                  <w:lang w:eastAsia="lt-LT"/>
                                </w:rPr>
                                <w:t>13</w:t>
                              </w:r>
                            </w:sdtContent>
                          </w:sdt>
                          <w:r>
                            <w:rPr>
                              <w:bCs/>
                              <w:sz w:val="22"/>
                              <w:szCs w:val="22"/>
                              <w:lang w:eastAsia="lt-LT"/>
                            </w:rPr>
                            <w:t>. Šiame straipsnyje nurodyti Susisiekimo ministerijos priimti sprendimai dėl teisės vykdyti veiklą laisvajame uoste sustabdymo, sustabdymo panaikinimo ir panaikinimo turi būti skelbiami Uosto direkcijos interneto svetainėje.</w:t>
                          </w:r>
                        </w:p>
                      </w:sdtContent>
                    </w:sdt>
                    <w:sdt>
                      <w:sdtPr>
                        <w:alias w:val="17 str. 14 d."/>
                        <w:tag w:val="part_fc76f6e259dc4244875f7328357397be"/>
                        <w:lock w:val="sdtLocked"/>
                        <w:richText/>
                      </w:sdtPr>
                      <w:sdtContent>
                        <w:p>
                          <w:pPr>
                            <w:ind w:firstLine="720"/>
                            <w:jc w:val="both"/>
                          </w:pPr>
                          <w:sdt>
                            <w:sdtPr>
                              <w:alias w:val="Numeris"/>
                              <w:tag w:val="nr_fc76f6e259dc4244875f7328357397be"/>
                              <w:lock w:val="sdtLocked"/>
                              <w:richText/>
                            </w:sdtPr>
                            <w:sdtContent>
                              <w:r>
                                <w:rPr>
                                  <w:bCs/>
                                  <w:sz w:val="22"/>
                                  <w:szCs w:val="22"/>
                                  <w:lang w:eastAsia="lt-LT"/>
                                </w:rPr>
                                <w:t>14</w:t>
                              </w:r>
                            </w:sdtContent>
                          </w:sdt>
                          <w:r>
                            <w:rPr>
                              <w:bCs/>
                              <w:sz w:val="22"/>
                              <w:szCs w:val="22"/>
                              <w:lang w:eastAsia="lt-LT"/>
                            </w:rPr>
                            <w:t>. Šiame straipsnyje nurodyti Susisiekimo ministerijos priimti sprendimai dėl teisės vykdyti veiklą laisvajame uoste sustabdymo, sustabdymo panaikinimo ir panaikinimo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VIII-1898</w:t>
                        </w:r>
                      </w:hyperlink>
                      <w:r>
                        <w:rPr>
                          <w:i/>
                          <w:sz w:val="20"/>
                        </w:rPr>
                        <w:t>, 00.08.29, Žin., 2000, Nr.75-2265 (00.09.07)</w:t>
                      </w:r>
                    </w:p>
                    <w:p>
                      <w:pPr>
                        <w:rPr>
                          <w:i/>
                          <w:sz w:val="20"/>
                        </w:rPr>
                      </w:pPr>
                      <w:r>
                        <w:rPr>
                          <w:i/>
                          <w:sz w:val="20"/>
                        </w:rPr>
                        <w:t xml:space="preserve">Nr. </w:t>
                      </w:r>
                      <w:hyperlink r:id="rId40"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1"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8 str."/>
                    <w:tag w:val="part_6836969485104ba0ae90acd4038c6b14"/>
                    <w:lock w:val="sdtLocked"/>
                    <w:richText/>
                  </w:sdtPr>
                  <w:sdtContent>
                    <w:p>
                      <w:pPr>
                        <w:ind w:left="2268" w:hanging="1548"/>
                        <w:jc w:val="both"/>
                        <w:rPr>
                          <w:b/>
                          <w:bCs/>
                          <w:sz w:val="22"/>
                          <w:szCs w:val="22"/>
                          <w:lang w:eastAsia="lt-LT"/>
                        </w:rPr>
                      </w:pPr>
                      <w:sdt>
                        <w:sdtPr>
                          <w:alias w:val="Numeris"/>
                          <w:tag w:val="nr_6836969485104ba0ae90acd4038c6b14"/>
                          <w:lock w:val="sdtLocked"/>
                          <w:richText/>
                        </w:sdtPr>
                        <w:sdtContent>
                          <w:r>
                            <w:rPr>
                              <w:b/>
                              <w:bCs/>
                              <w:sz w:val="22"/>
                              <w:szCs w:val="22"/>
                              <w:lang w:eastAsia="lt-LT"/>
                            </w:rPr>
                            <w:t>18</w:t>
                          </w:r>
                        </w:sdtContent>
                      </w:sdt>
                      <w:r>
                        <w:rPr>
                          <w:b/>
                          <w:bCs/>
                          <w:sz w:val="22"/>
                          <w:szCs w:val="22"/>
                          <w:lang w:eastAsia="lt-LT"/>
                        </w:rPr>
                        <w:t xml:space="preserve"> straipsnis. </w:t>
                      </w:r>
                      <w:sdt>
                        <w:sdtPr>
                          <w:alias w:val="Pavadinimas"/>
                          <w:tag w:val="title_6836969485104ba0ae90acd4038c6b14"/>
                          <w:lock w:val="sdtLocked"/>
                          <w:richText/>
                        </w:sdtPr>
                        <w:sdtContent>
                          <w:r>
                            <w:rPr>
                              <w:b/>
                              <w:bCs/>
                              <w:sz w:val="22"/>
                              <w:szCs w:val="22"/>
                              <w:lang w:eastAsia="lt-LT"/>
                            </w:rPr>
                            <w:t xml:space="preserve">Prekių įvežimas į laisvąjį uostą ir išvežimas iš jo, prekių laikymas ir  apskaita laisvajame uoste</w:t>
                          </w:r>
                        </w:sdtContent>
                      </w:sdt>
                    </w:p>
                    <w:sdt>
                      <w:sdtPr>
                        <w:alias w:val="18 str. 1 d."/>
                        <w:tag w:val="part_a05e8ca3b3684afaab100f4b5abeb363"/>
                        <w:lock w:val="sdtLocked"/>
                        <w:richText/>
                      </w:sdtPr>
                      <w:sdtContent>
                        <w:p>
                          <w:pPr>
                            <w:ind w:firstLine="720"/>
                            <w:jc w:val="both"/>
                          </w:pPr>
                          <w:r>
                            <w:rPr>
                              <w:bCs/>
                              <w:sz w:val="22"/>
                              <w:szCs w:val="22"/>
                              <w:lang w:eastAsia="lt-LT"/>
                            </w:rPr>
                            <w:t>Prekių įvežimo į laisvąjį uostą, išvežimo iš jo, laikymo ir apskaitos laisvajame uoste tvarką nustato</w:t>
                          </w:r>
                          <w:r>
                            <w:rPr>
                              <w:b/>
                              <w:bCs/>
                              <w:sz w:val="22"/>
                              <w:szCs w:val="22"/>
                              <w:lang w:eastAsia="lt-LT"/>
                            </w:rPr>
                            <w:t xml:space="preserve"> </w:t>
                          </w:r>
                          <w:r>
                            <w:rPr>
                              <w:bCs/>
                              <w:sz w:val="22"/>
                              <w:szCs w:val="22"/>
                              <w:lang w:eastAsia="lt-LT"/>
                            </w:rPr>
                            <w:t>muitų</w:t>
                          </w:r>
                          <w:r>
                            <w:rPr>
                              <w:b/>
                              <w:bCs/>
                              <w:sz w:val="22"/>
                              <w:szCs w:val="22"/>
                              <w:lang w:eastAsia="lt-LT"/>
                            </w:rPr>
                            <w:t xml:space="preserve"> </w:t>
                          </w:r>
                          <w:r>
                            <w:rPr>
                              <w:bCs/>
                              <w:sz w:val="22"/>
                              <w:szCs w:val="22"/>
                              <w:lang w:eastAsia="lt-LT"/>
                            </w:rPr>
                            <w:t>teisės aktai.</w:t>
                          </w:r>
                        </w:p>
                      </w:sdtContent>
                    </w:sdt>
                    <w:p>
                      <w:pPr>
                        <w:rPr>
                          <w:i/>
                          <w:sz w:val="20"/>
                        </w:rPr>
                      </w:pPr>
                      <w:r>
                        <w:rPr>
                          <w:i/>
                          <w:sz w:val="20"/>
                        </w:rPr>
                        <w:t>Straipsnio pakeitimai:</w:t>
                      </w:r>
                    </w:p>
                    <w:p>
                      <w:pPr>
                        <w:rPr>
                          <w:i/>
                          <w:sz w:val="20"/>
                        </w:rPr>
                      </w:pPr>
                      <w:r>
                        <w:rPr>
                          <w:i/>
                          <w:sz w:val="20"/>
                        </w:rPr>
                        <w:t xml:space="preserve">Nr. </w:t>
                      </w:r>
                      <w:hyperlink r:id="rId42" w:history="1">
                        <w:r>
                          <w:rPr>
                            <w:i/>
                            <w:color w:val="0000FF"/>
                            <w:sz w:val="20"/>
                            <w:u w:val="single"/>
                          </w:rPr>
                          <w:t>VIII-1344</w:t>
                        </w:r>
                      </w:hyperlink>
                      <w:r>
                        <w:rPr>
                          <w:i/>
                          <w:sz w:val="20"/>
                        </w:rPr>
                        <w:t>, 99.10.05, Žin., 1999, Nr.86-2561 (99.10.15)</w:t>
                      </w:r>
                    </w:p>
                    <w:p>
                      <w:pPr>
                        <w:jc w:val="both"/>
                        <w:rPr>
                          <w:sz w:val="22"/>
                        </w:rPr>
                      </w:pPr>
                      <w:r>
                        <w:rPr>
                          <w:i/>
                          <w:sz w:val="20"/>
                        </w:rPr>
                        <w:t xml:space="preserve">Nr. </w:t>
                      </w:r>
                      <w:hyperlink r:id="rId43" w:history="1">
                        <w:r>
                          <w:rPr>
                            <w:i/>
                            <w:color w:val="0000FF"/>
                            <w:sz w:val="20"/>
                            <w:u w:val="single"/>
                          </w:rPr>
                          <w:t>VIII-1898</w:t>
                        </w:r>
                      </w:hyperlink>
                      <w:r>
                        <w:rPr>
                          <w:i/>
                          <w:sz w:val="20"/>
                        </w:rPr>
                        <w:t>, 00.08.29, Žin., 2000, Nr.75-2265 (00.09.07)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44"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6"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34eeaec83c4a4e65acde7dac9bc25d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1 str."/>
                    <w:tag w:val="part_41602ab82ebf47c5b73f4e8573b27a39"/>
                    <w:lock w:val="sdtLocked"/>
                    <w:richText/>
                  </w:sdtPr>
                  <w:sdtContent>
                    <w:p>
                      <w:pPr>
                        <w:ind w:firstLine="720"/>
                        <w:jc w:val="both"/>
                        <w:rPr>
                          <w:bCs/>
                          <w:sz w:val="22"/>
                          <w:szCs w:val="22"/>
                          <w:lang w:eastAsia="lt-LT"/>
                        </w:rPr>
                      </w:pPr>
                      <w:sdt>
                        <w:sdtPr>
                          <w:alias w:val="Numeris"/>
                          <w:tag w:val="nr_41602ab82ebf47c5b73f4e8573b27a39"/>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41602ab82ebf47c5b73f4e8573b27a39"/>
                          <w:lock w:val="sdtLocked"/>
                          <w:richText/>
                        </w:sdtPr>
                        <w:sdtContent>
                          <w:r>
                            <w:rPr>
                              <w:b/>
                              <w:bCs/>
                              <w:sz w:val="22"/>
                              <w:szCs w:val="22"/>
                              <w:lang w:eastAsia="lt-LT"/>
                            </w:rPr>
                            <w:t xml:space="preserve">Asmenų ir prekių patekimas į laisvąjį uostą </w:t>
                          </w:r>
                        </w:sdtContent>
                      </w:sdt>
                    </w:p>
                    <w:sdt>
                      <w:sdtPr>
                        <w:alias w:val="21 str. 1 d."/>
                        <w:tag w:val="part_50232acbd3224a6eb4d9dbd313ec62a7"/>
                        <w:lock w:val="sdtLocked"/>
                        <w:richText/>
                      </w:sdtPr>
                      <w:sdtContent>
                        <w:p>
                          <w:pPr>
                            <w:ind w:firstLine="720"/>
                            <w:jc w:val="both"/>
                            <w:rPr>
                              <w:bCs/>
                              <w:sz w:val="22"/>
                              <w:szCs w:val="22"/>
                              <w:lang w:eastAsia="lt-LT"/>
                            </w:rPr>
                          </w:pPr>
                          <w:sdt>
                            <w:sdtPr>
                              <w:alias w:val="Numeris"/>
                              <w:tag w:val="nr_50232acbd3224a6eb4d9dbd313ec62a7"/>
                              <w:lock w:val="sdtLocked"/>
                              <w:richText/>
                            </w:sdtPr>
                            <w:sdtContent>
                              <w:r>
                                <w:rPr>
                                  <w:bCs/>
                                  <w:sz w:val="22"/>
                                  <w:szCs w:val="22"/>
                                  <w:lang w:eastAsia="lt-LT"/>
                                </w:rPr>
                                <w:t>1</w:t>
                              </w:r>
                            </w:sdtContent>
                          </w:sdt>
                          <w:r>
                            <w:rPr>
                              <w:bCs/>
                              <w:sz w:val="22"/>
                              <w:szCs w:val="22"/>
                              <w:lang w:eastAsia="lt-LT"/>
                            </w:rPr>
                            <w:t>. Prekių įvežimo į laisvąjį uostą ir išvežimo iš jo vietas nustato Muitinės departamentas ar Muitinės departamento generalinio direktoriaus įgaliota muitinės įstaiga, derindama šio įstatymo 14 straipsnio 2 dalyje nurodytą laisvojo uosto įrengimo projektą. Teisės aktų nustatyta tvarka ji tikrina į laisvąjį uostą atvykstančius ir iš jo išvykstančius fizinius asmenis ir transporto priemones. Laisvojo uosto apsaugą pagal perimetrą organizuoja ir vykdo uosto žemės naudotojai.</w:t>
                          </w:r>
                        </w:p>
                      </w:sdtContent>
                    </w:sdt>
                    <w:sdt>
                      <w:sdtPr>
                        <w:alias w:val="21 str. 2 d."/>
                        <w:tag w:val="part_26322b52c26e467eb21c31c9825dfe02"/>
                        <w:lock w:val="sdtLocked"/>
                        <w:richText/>
                      </w:sdtPr>
                      <w:sdtContent>
                        <w:p>
                          <w:pPr>
                            <w:ind w:firstLine="720"/>
                            <w:jc w:val="both"/>
                            <w:rPr>
                              <w:bCs/>
                              <w:strike/>
                              <w:sz w:val="22"/>
                              <w:szCs w:val="22"/>
                              <w:lang w:eastAsia="lt-LT"/>
                            </w:rPr>
                          </w:pPr>
                          <w:sdt>
                            <w:sdtPr>
                              <w:alias w:val="Numeris"/>
                              <w:tag w:val="nr_26322b52c26e467eb21c31c9825dfe02"/>
                              <w:lock w:val="sdtLocked"/>
                              <w:richText/>
                            </w:sdtPr>
                            <w:sdtContent>
                              <w:r>
                                <w:rPr>
                                  <w:bCs/>
                                  <w:sz w:val="22"/>
                                  <w:szCs w:val="22"/>
                                  <w:lang w:eastAsia="lt-LT"/>
                                </w:rPr>
                                <w:t>2</w:t>
                              </w:r>
                            </w:sdtContent>
                          </w:sdt>
                          <w:r>
                            <w:rPr>
                              <w:bCs/>
                              <w:sz w:val="22"/>
                              <w:szCs w:val="22"/>
                              <w:lang w:eastAsia="lt-LT"/>
                            </w:rPr>
                            <w:t xml:space="preserve">. Prekės iš Bendrijos muitų teritorijos į laisvąjį uostą įvežamos ir iš laisvojo uosto į Bendrijos muitų teritoriją išvežamos per tam tikslui įrengtas vietas. Muitinio tikrinimo ir prekių įvežimo į laisvąjį uostą ir išvežimo iš jo vietas įrengia uosto žemės naudotojas pagal laisvojo uosto įrengimo projektą. </w:t>
                          </w:r>
                        </w:p>
                      </w:sdtContent>
                    </w:sdt>
                    <w:sdt>
                      <w:sdtPr>
                        <w:alias w:val="21 str. 3 d."/>
                        <w:tag w:val="part_ac112f66e3d9487d8912cf12e22c229f"/>
                        <w:lock w:val="sdtLocked"/>
                        <w:richText/>
                      </w:sdtPr>
                      <w:sdtContent>
                        <w:p>
                          <w:pPr>
                            <w:ind w:firstLine="720"/>
                            <w:jc w:val="both"/>
                          </w:pPr>
                          <w:sdt>
                            <w:sdtPr>
                              <w:alias w:val="Numeris"/>
                              <w:tag w:val="nr_ac112f66e3d9487d8912cf12e22c229f"/>
                              <w:lock w:val="sdtLocked"/>
                              <w:richText/>
                            </w:sdtPr>
                            <w:sdtContent>
                              <w:r>
                                <w:rPr>
                                  <w:bCs/>
                                  <w:sz w:val="22"/>
                                  <w:szCs w:val="22"/>
                                  <w:lang w:eastAsia="lt-LT"/>
                                </w:rPr>
                                <w:t>3</w:t>
                              </w:r>
                            </w:sdtContent>
                          </w:sdt>
                          <w:r>
                            <w:rPr>
                              <w:bCs/>
                              <w:sz w:val="22"/>
                              <w:szCs w:val="22"/>
                              <w:lang w:eastAsia="lt-LT"/>
                            </w:rPr>
                            <w:t>. Muitinės departamentas ar Muitinės departamento generalinio direktoriaus įgaliota muitinės įstaiga tikrina į laisvąjį uostą įvežamas, iš jo išvežamas ir jame laikomas prekes muitų teisės aktų nustatyta tvarka.</w:t>
                          </w:r>
                        </w:p>
                      </w:sdtContent>
                    </w:sdt>
                    <w:p>
                      <w:pPr>
                        <w:rPr>
                          <w:i/>
                          <w:sz w:val="20"/>
                        </w:rPr>
                      </w:pPr>
                      <w:r>
                        <w:rPr>
                          <w:i/>
                          <w:sz w:val="20"/>
                        </w:rPr>
                        <w:t>Straipsnio pakeitimai:</w:t>
                      </w:r>
                    </w:p>
                    <w:p>
                      <w:pPr>
                        <w:jc w:val="both"/>
                        <w:rPr>
                          <w:i/>
                          <w:sz w:val="20"/>
                        </w:rPr>
                      </w:pPr>
                      <w:r>
                        <w:rPr>
                          <w:i/>
                          <w:sz w:val="20"/>
                        </w:rPr>
                        <w:t xml:space="preserve">Nr. </w:t>
                      </w:r>
                      <w:hyperlink r:id="rId47"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48"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9"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c4b0a3c7f0f441bdac4eeee229a8d008"/>
                        <w:lock w:val="sdtLocked"/>
                        <w:richText/>
                      </w:sdtPr>
                      <w:sdtContent>
                        <w:p>
                          <w:pPr>
                            <w:ind w:firstLine="720"/>
                            <w:jc w:val="both"/>
                            <w:rPr>
                              <w:sz w:val="22"/>
                            </w:rPr>
                          </w:pPr>
                          <w:sdt>
                            <w:sdtPr>
                              <w:alias w:val="Numeris"/>
                              <w:tag w:val="nr_c4b0a3c7f0f441bdac4eeee229a8d008"/>
                              <w:lock w:val="sdtLocked"/>
                              <w:richText/>
                            </w:sdtPr>
                            <w:sdtContent>
                              <w:r>
                                <w:rPr>
                                  <w:sz w:val="22"/>
                                </w:rPr>
                                <w:t>2</w:t>
                              </w:r>
                            </w:sdtContent>
                          </w:sdt>
                          <w:r>
                            <w:rPr>
                              <w:sz w:val="22"/>
                            </w:rPr>
                            <w:t>. Ūkinės veiklos uosto rezervinėse teritorijose apribojimus, rezervinių teritorijų priežiūros bei tvarkymo tvarką nustato Lietuvos Respublikos Vyriausybė.</w:t>
                          </w:r>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0"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1"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2"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3"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c72d70d4b12b49a390513dfa4941eaba"/>
                    <w:lock w:val="sdtLocked"/>
                    <w:richText/>
                  </w:sdtPr>
                  <w:sdtContent>
                    <w:p>
                      <w:pPr>
                        <w:tabs>
                          <w:tab w:val="left" w:pos="993"/>
                        </w:tabs>
                        <w:ind w:firstLine="720"/>
                        <w:jc w:val="both"/>
                        <w:rPr>
                          <w:spacing w:val="-4"/>
                          <w:sz w:val="22"/>
                          <w:szCs w:val="22"/>
                        </w:rPr>
                      </w:pPr>
                      <w:sdt>
                        <w:sdtPr>
                          <w:alias w:val="Numeris"/>
                          <w:tag w:val="nr_c72d70d4b12b49a390513dfa4941eaba"/>
                          <w:lock w:val="sdtLocked"/>
                          <w:richText/>
                        </w:sdtPr>
                        <w:sdtContent>
                          <w:r>
                            <w:rPr>
                              <w:b/>
                              <w:bCs/>
                              <w:sz w:val="22"/>
                              <w:szCs w:val="22"/>
                            </w:rPr>
                            <w:t>23</w:t>
                          </w:r>
                        </w:sdtContent>
                      </w:sdt>
                      <w:r>
                        <w:rPr>
                          <w:b/>
                          <w:bCs/>
                          <w:sz w:val="22"/>
                          <w:szCs w:val="22"/>
                        </w:rPr>
                        <w:t xml:space="preserve"> straipsnis. </w:t>
                      </w:r>
                      <w:sdt>
                        <w:sdtPr>
                          <w:alias w:val="Pavadinimas"/>
                          <w:tag w:val="title_c72d70d4b12b49a390513dfa4941eaba"/>
                          <w:lock w:val="sdtLocked"/>
                          <w:richText/>
                        </w:sdtPr>
                        <w:sdtContent>
                          <w:r>
                            <w:rPr>
                              <w:b/>
                              <w:bCs/>
                              <w:sz w:val="22"/>
                              <w:szCs w:val="22"/>
                            </w:rPr>
                            <w:t>Uosto žemės nuomos tvarka</w:t>
                          </w:r>
                        </w:sdtContent>
                      </w:sdt>
                    </w:p>
                    <w:sdt>
                      <w:sdtPr>
                        <w:alias w:val="23 str. 1 d."/>
                        <w:tag w:val="part_c99c9f6480e7408e9cda3980dedf94f2"/>
                        <w:lock w:val="sdtLocked"/>
                        <w:richText/>
                      </w:sdtPr>
                      <w:sdtContent>
                        <w:p>
                          <w:pPr>
                            <w:ind w:firstLine="720"/>
                            <w:jc w:val="both"/>
                            <w:rPr>
                              <w:bCs/>
                              <w:color w:val="000000"/>
                              <w:sz w:val="22"/>
                              <w:szCs w:val="22"/>
                            </w:rPr>
                          </w:pPr>
                          <w:sdt>
                            <w:sdtPr>
                              <w:alias w:val="Numeris"/>
                              <w:tag w:val="nr_c99c9f6480e7408e9cda3980dedf94f2"/>
                              <w:lock w:val="sdtLocked"/>
                              <w:richText/>
                            </w:sdtPr>
                            <w:sdtContent>
                              <w:r>
                                <w:rPr>
                                  <w:color w:val="000000"/>
                                  <w:sz w:val="22"/>
                                  <w:szCs w:val="22"/>
                                  <w:lang w:eastAsia="lt-LT"/>
                                </w:rPr>
                                <w:t>1</w:t>
                              </w:r>
                            </w:sdtContent>
                          </w:sdt>
                          <w:r>
                            <w:rPr>
                              <w:color w:val="000000"/>
                              <w:sz w:val="22"/>
                              <w:szCs w:val="22"/>
                              <w:lang w:eastAsia="lt-LT"/>
                            </w:rPr>
                            <w:t xml:space="preserve">. Uosto direkcija uosto žemę gali išnuomoti tik viešosios procedūros tvarka, išskyrus atvejus, kai uosto žemė išnuomojama uosto žemėje veiklą vykdančioms pirmos ir antros kategorijos nacionaliniam saugumui užtikrinti svarbioms įmonėms, nuosavybės teise valdančioms statinius uosto žemėje ar patikėjimo teise valdančioms valstybės ar savivaldybės joms perduotus statinius uosto žemėje, tokių statinių tiesioginei paskirčiai, ar įmonėms, valdančioms nacionaliniam saugumui užtikrinti svarbius įrenginius ir turtą, esančius uosto žemėje, tokių įrenginių ir turto tiesioginei paskirčiai, kaip tai apibrėžta </w:t>
                          </w:r>
                          <w:r>
                            <w:rPr>
                              <w:bCs/>
                              <w:sz w:val="22"/>
                              <w:szCs w:val="22"/>
                            </w:rPr>
                            <w:t>Lietuvos Respublikos nacionaliniam saugumui užtikrinti svarbių objektų apsaugos įstatyme</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a35220004411e88bcec397524184ce">
                            <w:r w:rsidRPr="00532B9F">
                              <w:rPr>
                                <w:rFonts w:ascii="Times New Roman" w:eastAsia="MS Mincho" w:hAnsi="Times New Roman"/>
                                <w:sz w:val="20"/>
                                <w:i/>
                                <w:iCs/>
                                <w:color w:val="0000FF" w:themeColor="hyperlink"/>
                                <w:u w:val="single"/>
                              </w:rPr>
                              <w:t>XIII-1002</w:t>
                            </w:r>
                          </w:fldSimple>
                          <w:r>
                            <w:rPr>
                              <w:rFonts w:ascii="Times New Roman" w:eastAsia="MS Mincho" w:hAnsi="Times New Roman"/>
                              <w:sz w:val="20"/>
                              <w:i/>
                              <w:iCs/>
                            </w:rPr>
                            <w:t>,
2018-01-12,
paskelbta TAR 2018-01-23, i. k. 2018-01015            </w:t>
                          </w:r>
                        </w:p>
                        <w:p/>
                      </w:sdtContent>
                    </w:sdt>
                    <w:sdt>
                      <w:sdtPr>
                        <w:alias w:val="23 str. 2 d."/>
                        <w:tag w:val="part_f554b3698fc74a1a9f8553e5f1a53785"/>
                        <w:lock w:val="sdtLocked"/>
                        <w:richText/>
                      </w:sdtPr>
                      <w:sdtContent>
                        <w:p>
                          <w:pPr>
                            <w:ind w:firstLine="720"/>
                            <w:jc w:val="both"/>
                            <w:rPr>
                              <w:spacing w:val="-4"/>
                              <w:sz w:val="22"/>
                              <w:szCs w:val="22"/>
                            </w:rPr>
                          </w:pPr>
                          <w:sdt>
                            <w:sdtPr>
                              <w:alias w:val="Numeris"/>
                              <w:tag w:val="nr_f554b3698fc74a1a9f8553e5f1a53785"/>
                              <w:lock w:val="sdtLocked"/>
                              <w:richText/>
                            </w:sdtPr>
                            <w:sdtContent>
                              <w:r>
                                <w:rPr>
                                  <w:spacing w:val="-4"/>
                                  <w:sz w:val="22"/>
                                  <w:szCs w:val="22"/>
                                </w:rPr>
                                <w:t>2</w:t>
                              </w:r>
                            </w:sdtContent>
                          </w:sdt>
                          <w:r>
                            <w:rPr>
                              <w:spacing w:val="-4"/>
                              <w:sz w:val="22"/>
                              <w:szCs w:val="22"/>
                            </w:rPr>
                            <w:t>. Uosto žemės nuomos sutarties formą, uosto žemės nuomos mokesčio apskaičiavimo tvarkos aprašą ir uosto žemės nuomos mokesčio dydžius Uosto direkcijos teikimu tvirtina Lietuvos Respublikos Vyriausybė ar jos įgaliota institucija. Uosto žemės nuomos mokesčio apskaičiavimo tvarkos aprašas ir uosto žemės nuomos mokesčio dydžiai tvirtinami ne trumpesniam kaip 5 metų terminui. Uosto žemės nuomos mokesčio apskaičiavimo tvarkos apraše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c2c055f541084ba98d0035fb33be674c"/>
                        <w:lock w:val="sdtLocked"/>
                        <w:richText/>
                      </w:sdtPr>
                      <w:sdtContent>
                        <w:p>
                          <w:pPr>
                            <w:ind w:firstLine="720"/>
                            <w:jc w:val="both"/>
                          </w:pPr>
                          <w:sdt>
                            <w:sdtPr>
                              <w:alias w:val="Numeris"/>
                              <w:tag w:val="nr_c2c055f541084ba98d0035fb33be674c"/>
                              <w:lock w:val="sdtLocked"/>
                              <w:richText/>
                            </w:sdtPr>
                            <w:sdtContent>
                              <w:r>
                                <w:rPr>
                                  <w:spacing w:val="-4"/>
                                  <w:sz w:val="22"/>
                                  <w:szCs w:val="22"/>
                                </w:rPr>
                                <w:t>3</w:t>
                              </w:r>
                            </w:sdtContent>
                          </w:sdt>
                          <w:r>
                            <w:rPr>
                              <w:spacing w:val="-4"/>
                              <w:sz w:val="22"/>
                              <w:szCs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sdtContent>
                    </w:sdt>
                    <w:p>
                      <w:pPr>
                        <w:jc w:val="both"/>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56" w:history="1">
                        <w:r>
                          <w:rPr>
                            <w:i/>
                            <w:color w:val="0000FF"/>
                            <w:sz w:val="20"/>
                            <w:u w:val="single"/>
                          </w:rPr>
                          <w:t>VIII-1962</w:t>
                        </w:r>
                      </w:hyperlink>
                      <w:r>
                        <w:rPr>
                          <w:i/>
                          <w:sz w:val="20"/>
                        </w:rPr>
                        <w:t>, 00.09.26, Žin., 2000, Nr.82-2479 (00.09.29)</w:t>
                      </w:r>
                    </w:p>
                    <w:p>
                      <w:pPr>
                        <w:jc w:val="both"/>
                        <w:rPr>
                          <w:i/>
                          <w:sz w:val="20"/>
                        </w:rPr>
                      </w:pPr>
                      <w:r>
                        <w:rPr>
                          <w:i/>
                          <w:sz w:val="20"/>
                        </w:rPr>
                        <w:t xml:space="preserve">Nr. </w:t>
                      </w:r>
                      <w:hyperlink r:id="rId57" w:history="1">
                        <w:r>
                          <w:rPr>
                            <w:i/>
                            <w:color w:val="0000FF"/>
                            <w:sz w:val="20"/>
                            <w:u w:val="single"/>
                          </w:rPr>
                          <w:t>IX-1226</w:t>
                        </w:r>
                      </w:hyperlink>
                      <w:r>
                        <w:rPr>
                          <w:i/>
                          <w:sz w:val="20"/>
                        </w:rPr>
                        <w:t>, 2002-12-05, Žin., 2002, Nr. 123-5519 (2002-12-24)</w:t>
                      </w:r>
                    </w:p>
                    <w:p>
                      <w:pPr>
                        <w:jc w:val="both"/>
                        <w:rPr>
                          <w:i/>
                          <w:sz w:val="20"/>
                        </w:rPr>
                      </w:pPr>
                      <w:r>
                        <w:rPr>
                          <w:rFonts w:eastAsia="MS Mincho"/>
                          <w:i/>
                          <w:iCs/>
                          <w:sz w:val="20"/>
                        </w:rPr>
                        <w:t xml:space="preserve">Nr. </w:t>
                      </w:r>
                      <w:hyperlink r:id="rId58"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r>
                        <w:rPr>
                          <w:rFonts w:eastAsia="MS Mincho"/>
                          <w:i/>
                          <w:iCs/>
                          <w:sz w:val="20"/>
                        </w:rPr>
                        <w:t xml:space="preserve">Nr. </w:t>
                      </w:r>
                      <w:hyperlink r:id="rId59" w:history="1">
                        <w:r>
                          <w:rPr>
                            <w:rFonts w:eastAsia="MS Mincho"/>
                            <w:i/>
                            <w:iCs/>
                            <w:color w:val="0000FF"/>
                            <w:sz w:val="20"/>
                            <w:u w:val="single"/>
                          </w:rPr>
                          <w:t>X-950</w:t>
                        </w:r>
                      </w:hyperlink>
                      <w:r>
                        <w:rPr>
                          <w:rFonts w:eastAsia="MS Mincho"/>
                          <w:i/>
                          <w:iCs/>
                          <w:sz w:val="20"/>
                        </w:rPr>
                        <w:t>, 2006-12-05, Žin., 2006, Nr. 141-5392 (2006-12-28)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04"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05"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06"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07"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f7e0ce2411ad46dc93a26a2d14eb5684"/>
                    <w:lock w:val="sdtLocked"/>
                    <w:richText/>
                  </w:sdtPr>
                  <w:sdtContent>
                    <w:p>
                      <w:pPr>
                        <w:ind w:right="-55" w:firstLine="720"/>
                        <w:jc w:val="both"/>
                        <w:rPr>
                          <w:b/>
                          <w:sz w:val="22"/>
                        </w:rPr>
                      </w:pPr>
                      <w:sdt>
                        <w:sdtPr>
                          <w:alias w:val="Numeris"/>
                          <w:tag w:val="nr_f7e0ce2411ad46dc93a26a2d14eb5684"/>
                          <w:lock w:val="sdtLocked"/>
                          <w:richText/>
                        </w:sdtPr>
                        <w:sdtContent>
                          <w:r>
                            <w:rPr>
                              <w:b/>
                              <w:sz w:val="22"/>
                            </w:rPr>
                            <w:t>25</w:t>
                          </w:r>
                        </w:sdtContent>
                      </w:sdt>
                      <w:r>
                        <w:rPr>
                          <w:b/>
                          <w:sz w:val="22"/>
                        </w:rPr>
                        <w:t xml:space="preserve"> straipsnis. </w:t>
                      </w:r>
                      <w:sdt>
                        <w:sdtPr>
                          <w:alias w:val="Pavadinimas"/>
                          <w:tag w:val="title_f7e0ce2411ad46dc93a26a2d14eb5684"/>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becd07f58675485aa0f21ef1dd7451b5"/>
                        <w:lock w:val="sdtLocked"/>
                        <w:richText/>
                      </w:sdtPr>
                      <w:sdtContent>
                        <w:p>
                          <w:pPr>
                            <w:ind w:firstLine="720"/>
                            <w:jc w:val="both"/>
                            <w:rPr>
                              <w:color w:val="000000"/>
                              <w:sz w:val="22"/>
                              <w:szCs w:val="22"/>
                              <w:lang w:eastAsia="lt-LT"/>
                            </w:rPr>
                          </w:pPr>
                          <w:sdt>
                            <w:sdtPr>
                              <w:alias w:val="Numeris"/>
                              <w:tag w:val="nr_becd07f58675485aa0f21ef1dd7451b5"/>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Uosto žemės nuomos sutartyje turi būti nustatyta:</w:t>
                          </w:r>
                        </w:p>
                        <w:sdt>
                          <w:sdtPr>
                            <w:alias w:val="25 str. 2 d. 1 p."/>
                            <w:tag w:val="part_2d3a888a05d54a19a25111dc751f47d0"/>
                            <w:lock w:val="sdtLocked"/>
                            <w:richText/>
                          </w:sdtPr>
                          <w:sdtContent>
                            <w:p>
                              <w:pPr>
                                <w:ind w:firstLine="720"/>
                                <w:jc w:val="both"/>
                                <w:rPr>
                                  <w:color w:val="000000"/>
                                  <w:sz w:val="22"/>
                                  <w:szCs w:val="22"/>
                                  <w:lang w:eastAsia="lt-LT"/>
                                </w:rPr>
                              </w:pPr>
                              <w:sdt>
                                <w:sdtPr>
                                  <w:alias w:val="Numeris"/>
                                  <w:tag w:val="nr_2d3a888a05d54a19a25111dc751f47d0"/>
                                  <w:lock w:val="sdtLocked"/>
                                  <w:richText/>
                                </w:sdtPr>
                                <w:sdtContent>
                                  <w:r>
                                    <w:rPr>
                                      <w:color w:val="000000"/>
                                      <w:sz w:val="22"/>
                                      <w:szCs w:val="22"/>
                                      <w:lang w:eastAsia="lt-LT"/>
                                    </w:rPr>
                                    <w:t>1</w:t>
                                  </w:r>
                                </w:sdtContent>
                              </w:sdt>
                              <w:r>
                                <w:rPr>
                                  <w:color w:val="000000"/>
                                  <w:sz w:val="22"/>
                                  <w:szCs w:val="22"/>
                                  <w:lang w:eastAsia="lt-LT"/>
                                </w:rPr>
                                <w:t xml:space="preserve">) nuomininko krovos ir kitų darbų, susijusių su uosto funkcine paskirtimi, minimalūs mastai; </w:t>
                              </w:r>
                            </w:p>
                          </w:sdtContent>
                        </w:sdt>
                        <w:sdt>
                          <w:sdtPr>
                            <w:alias w:val="25 str. 2 d. 2 p."/>
                            <w:tag w:val="part_a9e7a92bb2ac42a686bef77e52073c05"/>
                            <w:lock w:val="sdtLocked"/>
                            <w:richText/>
                          </w:sdtPr>
                          <w:sdtContent>
                            <w:p>
                              <w:pPr>
                                <w:ind w:firstLine="720"/>
                                <w:jc w:val="both"/>
                                <w:rPr>
                                  <w:color w:val="000000"/>
                                  <w:sz w:val="22"/>
                                  <w:szCs w:val="22"/>
                                  <w:lang w:eastAsia="lt-LT"/>
                                </w:rPr>
                              </w:pPr>
                              <w:sdt>
                                <w:sdtPr>
                                  <w:alias w:val="Numeris"/>
                                  <w:tag w:val="nr_a9e7a92bb2ac42a686bef77e52073c05"/>
                                  <w:lock w:val="sdtLocked"/>
                                  <w:richText/>
                                </w:sdtPr>
                                <w:sdtContent>
                                  <w:r>
                                    <w:rPr>
                                      <w:color w:val="000000"/>
                                      <w:sz w:val="22"/>
                                      <w:szCs w:val="22"/>
                                      <w:lang w:eastAsia="lt-LT"/>
                                    </w:rPr>
                                    <w:t>2</w:t>
                                  </w:r>
                                </w:sdtContent>
                              </w:sdt>
                              <w:r>
                                <w:rPr>
                                  <w:color w:val="000000"/>
                                  <w:sz w:val="22"/>
                                  <w:szCs w:val="22"/>
                                  <w:lang w:eastAsia="lt-LT"/>
                                </w:rPr>
                                <w:t>) uosto žemės nuomos mokesčio apskaičiavimo, mokėjimo, keitimo sąlygos ir tvarka;</w:t>
                              </w:r>
                            </w:p>
                          </w:sdtContent>
                        </w:sdt>
                        <w:sdt>
                          <w:sdtPr>
                            <w:alias w:val="25 str. 2 d. 3 p."/>
                            <w:tag w:val="part_c7836be03bb545d4a0624d07d84855f4"/>
                            <w:lock w:val="sdtLocked"/>
                            <w:richText/>
                          </w:sdtPr>
                          <w:sdtContent>
                            <w:p>
                              <w:pPr>
                                <w:ind w:firstLine="720"/>
                                <w:jc w:val="both"/>
                                <w:rPr>
                                  <w:sz w:val="22"/>
                                  <w:szCs w:val="22"/>
                                  <w:lang w:eastAsia="lt-LT"/>
                                </w:rPr>
                              </w:pPr>
                              <w:sdt>
                                <w:sdtPr>
                                  <w:alias w:val="Numeris"/>
                                  <w:tag w:val="nr_c7836be03bb545d4a0624d07d84855f4"/>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5 str. 2 d. 4 p."/>
                            <w:tag w:val="part_84fddecec0594a129af8654b87b757f1"/>
                            <w:lock w:val="sdtLocked"/>
                            <w:richText/>
                          </w:sdtPr>
                          <w:sdtContent>
                            <w:p>
                              <w:pPr>
                                <w:ind w:firstLine="720"/>
                                <w:jc w:val="both"/>
                                <w:rPr>
                                  <w:sz w:val="22"/>
                                  <w:szCs w:val="22"/>
                                </w:rPr>
                              </w:pPr>
                              <w:sdt>
                                <w:sdtPr>
                                  <w:alias w:val="Numeris"/>
                                  <w:tag w:val="nr_84fddecec0594a129af8654b87b757f1"/>
                                  <w:lock w:val="sdtLocked"/>
                                  <w:richText/>
                                </w:sdtPr>
                                <w:sdtContent>
                                  <w:r>
                                    <w:rPr>
                                      <w:sz w:val="22"/>
                                      <w:szCs w:val="22"/>
                                    </w:rPr>
                                    <w:t>4</w:t>
                                  </w:r>
                                </w:sdtContent>
                              </w:sdt>
                              <w:r>
                                <w:rPr>
                                  <w:sz w:val="22"/>
                                  <w:szCs w:val="22"/>
                                </w:rPr>
                                <w:t>) nuomininko įsipareigojimas ne vėliau kaip per vienus metus iki viešosios procedūros paskelbimo Lietuvos Respublikos Vyriausybės nustatyta tvarka</w:t>
                              </w:r>
                              <w:r>
                                <w:rPr>
                                  <w:b/>
                                  <w:sz w:val="22"/>
                                  <w:szCs w:val="22"/>
                                </w:rPr>
                                <w:t xml:space="preserve"> </w:t>
                              </w:r>
                              <w:r>
                                <w:rPr>
                                  <w:sz w:val="22"/>
                                  <w:szCs w:val="22"/>
                                </w:rPr>
                                <w:t>pateikti Uosto direkcijai reikalaujamą informaciją ir dokumentus apie turtą, kuris nelaimėjus uosto žemės nuomos viešosios procedūros bus perleidžiamas viešosios procedūros laimėtojui;</w:t>
                              </w:r>
                            </w:p>
                          </w:sdtContent>
                        </w:sdt>
                        <w:sdt>
                          <w:sdtPr>
                            <w:alias w:val="25 str. 2 d. 5 p."/>
                            <w:tag w:val="part_5e613584ec014bb6af03d8e3869af41c"/>
                            <w:lock w:val="sdtLocked"/>
                            <w:richText/>
                          </w:sdtPr>
                          <w:sdtContent>
                            <w:p>
                              <w:pPr>
                                <w:ind w:firstLine="720"/>
                                <w:jc w:val="both"/>
                                <w:rPr>
                                  <w:sz w:val="22"/>
                                </w:rPr>
                              </w:pPr>
                              <w:sdt>
                                <w:sdtPr>
                                  <w:alias w:val="Numeris"/>
                                  <w:tag w:val="nr_5e613584ec014bb6af03d8e3869af41c"/>
                                  <w:lock w:val="sdtLocked"/>
                                  <w:richText/>
                                </w:sdtPr>
                                <w:sdtContent>
                                  <w:r>
                                    <w:rPr>
                                      <w:sz w:val="22"/>
                                      <w:szCs w:val="22"/>
                                    </w:rPr>
                                    <w:t>5</w:t>
                                  </w:r>
                                </w:sdtContent>
                              </w:sdt>
                              <w:r>
                                <w:rPr>
                                  <w:sz w:val="22"/>
                                  <w:szCs w:val="22"/>
                                </w:rPr>
                                <w:t>) nuomininko įsipareigojimas pateikti Uosto direkcijai reikalaujamą informaciją ir dokumentus apie pas viešosios procedūros laimėtoją perkeliamus darbuotojus.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sdt>
                      <w:sdtPr>
                        <w:alias w:val="7 d."/>
                        <w:tag w:val="part_2e883805ccc64d67b9b3473a7f8ca8ef"/>
                        <w:lock w:val="sdtLocked"/>
                        <w:richText/>
                      </w:sdtPr>
                      <w:sdtContent>
                        <w:p>
                          <w:pPr>
                            <w:ind w:firstLine="720"/>
                            <w:jc w:val="both"/>
                            <w:rPr>
                              <w:i/>
                              <w:sz w:val="20"/>
                            </w:rPr>
                          </w:pPr>
                          <w:sdt>
                            <w:sdtPr>
                              <w:alias w:val="Numeris"/>
                              <w:tag w:val="nr_2e883805ccc64d67b9b3473a7f8ca8ef"/>
                              <w:lock w:val="sdtLocked"/>
                              <w:richText/>
                            </w:sdtPr>
                            <w:sdtContent>
                              <w:r>
                                <w:rPr>
                                  <w:sz w:val="22"/>
                                  <w:szCs w:val="22"/>
                                </w:rPr>
                                <w:t>7</w:t>
                              </w:r>
                            </w:sdtContent>
                          </w:sdt>
                          <w:r>
                            <w:rPr>
                              <w:sz w:val="22"/>
                              <w:szCs w:val="22"/>
                            </w:rPr>
                            <w:t>. Uosto žemės nuomos sutartis įsigalioja po to, kai viešosios procedūros laimėtojas visiškai sumoka šio įstatymo 25</w:t>
                          </w:r>
                          <w:r>
                            <w:rPr>
                              <w:sz w:val="22"/>
                              <w:szCs w:val="22"/>
                              <w:vertAlign w:val="superscript"/>
                            </w:rPr>
                            <w:t>1</w:t>
                          </w:r>
                          <w:r>
                            <w:rPr>
                              <w:sz w:val="22"/>
                              <w:szCs w:val="22"/>
                            </w:rPr>
                            <w:t xml:space="preserve"> straipsnio 1 dalyje nurodyto perleidžiamo turto kainą nuomininkui šio įstatymo ir Lietuvos Respublikos Vyriausybės nustatyta tvarka ir sąlygomis. Šio įstatymo 25</w:t>
                          </w:r>
                          <w:r>
                            <w:rPr>
                              <w:sz w:val="22"/>
                              <w:szCs w:val="22"/>
                              <w:vertAlign w:val="superscript"/>
                            </w:rPr>
                            <w:t>1</w:t>
                          </w:r>
                          <w:r>
                            <w:rPr>
                              <w:sz w:val="22"/>
                              <w:szCs w:val="22"/>
                            </w:rPr>
                            <w:t xml:space="preserve"> straipsnio 1 dalyje nurodyto perleidžiamo turto kaina sumokama ne vėliau kaip iki viešosios procedūros dokumentuose nurodyto perleidžiamo turto kainos sumokėjimo termino pabaigos. Iki naujos uosto žemės nuomos sutarties su viešosios procedūros laimėtoju įsigaliojimo esamas nuomininkas tomis pačiomis sąlygomis toliau naudojasi uosto žemės sklypu ir jame esančiu turtu, šiuo laikotarpiu nesudarydamas naujos uosto žemės nuomos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2"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pPr>
                    </w:p>
                  </w:sdtContent>
                </w:sdt>
                <w:sdt>
                  <w:sdtPr>
                    <w:alias w:val="25-1 str."/>
                    <w:tag w:val="part_83d80476da3d44d8843f67d3db00c9ed"/>
                    <w:lock w:val="sdtLocked"/>
                    <w:richText/>
                  </w:sdtPr>
                  <w:sdtContent>
                    <w:p>
                      <w:pPr>
                        <w:ind w:firstLine="720"/>
                        <w:jc w:val="both"/>
                        <w:rPr>
                          <w:b/>
                          <w:sz w:val="22"/>
                          <w:szCs w:val="22"/>
                        </w:rPr>
                      </w:pPr>
                      <w:sdt>
                        <w:sdtPr>
                          <w:alias w:val="Numeris"/>
                          <w:tag w:val="nr_83d80476da3d44d8843f67d3db00c9ed"/>
                          <w:lock w:val="sdtLocked"/>
                          <w:richText/>
                        </w:sdtPr>
                        <w:sdtContent>
                          <w:r>
                            <w:rPr>
                              <w:b/>
                              <w:sz w:val="22"/>
                              <w:szCs w:val="22"/>
                            </w:rPr>
                            <w:t>25</w:t>
                          </w:r>
                          <w:r>
                            <w:rPr>
                              <w:b/>
                              <w:sz w:val="22"/>
                              <w:szCs w:val="22"/>
                              <w:vertAlign w:val="superscript"/>
                            </w:rPr>
                            <w:t>1</w:t>
                          </w:r>
                        </w:sdtContent>
                      </w:sdt>
                      <w:r>
                        <w:rPr>
                          <w:b/>
                          <w:sz w:val="22"/>
                          <w:szCs w:val="22"/>
                        </w:rPr>
                        <w:t xml:space="preserve"> straipsnis. </w:t>
                      </w:r>
                      <w:sdt>
                        <w:sdtPr>
                          <w:alias w:val="Pavadinimas"/>
                          <w:tag w:val="title_83d80476da3d44d8843f67d3db00c9ed"/>
                          <w:lock w:val="sdtLocked"/>
                          <w:richText/>
                        </w:sdtPr>
                        <w:sdtContent>
                          <w:r>
                            <w:rPr>
                              <w:b/>
                              <w:sz w:val="22"/>
                              <w:szCs w:val="22"/>
                            </w:rPr>
                            <w:t xml:space="preserve">Turto naudojimo, valdymo ir disponavimo juo sąlygos </w:t>
                          </w:r>
                        </w:sdtContent>
                      </w:sdt>
                    </w:p>
                    <w:sdt>
                      <w:sdtPr>
                        <w:alias w:val="25-1 str. 1 d."/>
                        <w:tag w:val="part_489581f6000e4f21b38577c4b52f6e4f"/>
                        <w:lock w:val="sdtLocked"/>
                        <w:richText/>
                      </w:sdtPr>
                      <w:sdtContent>
                        <w:p>
                          <w:pPr>
                            <w:ind w:firstLine="720"/>
                            <w:jc w:val="both"/>
                            <w:rPr>
                              <w:sz w:val="22"/>
                              <w:szCs w:val="22"/>
                            </w:rPr>
                          </w:pPr>
                          <w:sdt>
                            <w:sdtPr>
                              <w:alias w:val="Numeris"/>
                              <w:tag w:val="nr_489581f6000e4f21b38577c4b52f6e4f"/>
                              <w:lock w:val="sdtLocked"/>
                              <w:richText/>
                            </w:sdtPr>
                            <w:sdtContent>
                              <w:r>
                                <w:rPr>
                                  <w:sz w:val="22"/>
                                  <w:szCs w:val="22"/>
                                </w:rPr>
                                <w:t>1</w:t>
                              </w:r>
                            </w:sdtContent>
                          </w:sdt>
                          <w:r>
                            <w:rPr>
                              <w:sz w:val="22"/>
                              <w:szCs w:val="22"/>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 w:val="22"/>
                              <w:szCs w:val="22"/>
                            </w:rPr>
                            <w:t>.</w:t>
                          </w:r>
                          <w:r>
                            <w:rPr>
                              <w:sz w:val="22"/>
                              <w:szCs w:val="22"/>
                            </w:rPr>
                            <w:t xml:space="preserve"> Nuomininkas turi teisę nuspręsti, kokį kitą turtą, reikalingą su uostu susijusiai veiklai vykdyti uosto žemės nuomos sutarties pagrindu naudojamame uosto žemės sklype, jis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5142c4dddfe64be5a7a965ef20043b06"/>
                        <w:lock w:val="sdtLocked"/>
                        <w:richText/>
                      </w:sdtPr>
                      <w:sdtContent>
                        <w:p>
                          <w:pPr>
                            <w:ind w:firstLine="720"/>
                            <w:jc w:val="both"/>
                            <w:rPr>
                              <w:sz w:val="22"/>
                              <w:szCs w:val="22"/>
                            </w:rPr>
                          </w:pPr>
                          <w:sdt>
                            <w:sdtPr>
                              <w:alias w:val="Numeris"/>
                              <w:tag w:val="nr_5142c4dddfe64be5a7a965ef20043b06"/>
                              <w:lock w:val="sdtLocked"/>
                              <w:richText/>
                            </w:sdtPr>
                            <w:sdtContent>
                              <w:r>
                                <w:rPr>
                                  <w:sz w:val="22"/>
                                  <w:szCs w:val="22"/>
                                </w:rPr>
                                <w:t>2</w:t>
                              </w:r>
                            </w:sdtContent>
                          </w:sdt>
                          <w:r>
                            <w:rPr>
                              <w:sz w:val="22"/>
                              <w:szCs w:val="22"/>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apsunkintų galimybę valdyti, naudoti turtą ar juo disponuoti.</w:t>
                          </w:r>
                        </w:p>
                      </w:sdtContent>
                    </w:sdt>
                    <w:sdt>
                      <w:sdtPr>
                        <w:alias w:val="25-1 str. 3 d."/>
                        <w:tag w:val="part_e2cadcf37d474f069f4931a5216b5d93"/>
                        <w:lock w:val="sdtLocked"/>
                        <w:richText/>
                      </w:sdtPr>
                      <w:sdtContent>
                        <w:p>
                          <w:pPr>
                            <w:ind w:firstLine="720"/>
                            <w:jc w:val="both"/>
                            <w:rPr>
                              <w:sz w:val="22"/>
                              <w:szCs w:val="22"/>
                            </w:rPr>
                          </w:pPr>
                          <w:sdt>
                            <w:sdtPr>
                              <w:alias w:val="Numeris"/>
                              <w:tag w:val="nr_e2cadcf37d474f069f4931a5216b5d93"/>
                              <w:lock w:val="sdtLocked"/>
                              <w:richText/>
                            </w:sdtPr>
                            <w:sdtContent>
                              <w:r>
                                <w:rPr>
                                  <w:sz w:val="22"/>
                                  <w:szCs w:val="22"/>
                                </w:rPr>
                                <w:t>3</w:t>
                              </w:r>
                            </w:sdtContent>
                          </w:sdt>
                          <w:r>
                            <w:rPr>
                              <w:sz w:val="22"/>
                              <w:szCs w:val="22"/>
                            </w:rPr>
                            <w:t xml:space="preserve">. Viešosios procedūros laimėtojui turtas perleidžiamas turto rinkos verte, kurią nustato nepriklausomas turto vertintojas teisės aktų nustatyta tvarka. </w:t>
                          </w:r>
                        </w:p>
                      </w:sdtContent>
                    </w:sdt>
                    <w:sdt>
                      <w:sdtPr>
                        <w:alias w:val="25-1 str. 4 d."/>
                        <w:tag w:val="part_65d7041a917a47ecb8c4b14d638a23ab"/>
                        <w:lock w:val="sdtLocked"/>
                        <w:richText/>
                      </w:sdtPr>
                      <w:sdtContent>
                        <w:p>
                          <w:pPr>
                            <w:ind w:firstLine="720"/>
                            <w:jc w:val="both"/>
                            <w:rPr>
                              <w:sz w:val="22"/>
                            </w:rPr>
                          </w:pPr>
                          <w:sdt>
                            <w:sdtPr>
                              <w:alias w:val="Numeris"/>
                              <w:tag w:val="nr_65d7041a917a47ecb8c4b14d638a23ab"/>
                              <w:lock w:val="sdtLocked"/>
                              <w:richText/>
                            </w:sdtPr>
                            <w:sdtContent>
                              <w:r>
                                <w:rPr>
                                  <w:sz w:val="22"/>
                                  <w:szCs w:val="22"/>
                                </w:rPr>
                                <w:t>4</w:t>
                              </w:r>
                            </w:sdtContent>
                          </w:sdt>
                          <w:r>
                            <w:rPr>
                              <w:sz w:val="22"/>
                              <w:szCs w:val="22"/>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pačiomis sąlygomis kaip nuomininkas, perleidžiantis jam priklausantį nekilnojamąjį turtą, esantį šios uosto žemės nuomos sutarties pagrindu naudojamame uosto žemės sklype.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64"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skirsnis"/>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65"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6"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7"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68"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69"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71"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31-2 str."/>
                <w:tag w:val="part_e2192b1baa6f4ea6b4fed7710f0f10a2"/>
                <w:lock w:val="sdtLocked"/>
                <w:richText/>
              </w:sdtPr>
              <w:sdtContent>
                <w:p>
                  <w:pPr>
                    <w:ind w:left="2552" w:hanging="1832"/>
                    <w:jc w:val="both"/>
                    <w:rPr>
                      <w:bCs/>
                      <w:sz w:val="22"/>
                      <w:szCs w:val="22"/>
                      <w:lang w:eastAsia="lt-LT"/>
                    </w:rPr>
                  </w:pPr>
                  <w:sdt>
                    <w:sdtPr>
                      <w:alias w:val="Numeris"/>
                      <w:tag w:val="nr_e2192b1baa6f4ea6b4fed7710f0f10a2"/>
                      <w:lock w:val="sdtLocked"/>
                      <w:richText/>
                    </w:sdtPr>
                    <w:sdtContent>
                      <w:r>
                        <w:rPr>
                          <w:b/>
                          <w:bCs/>
                          <w:sz w:val="22"/>
                          <w:szCs w:val="22"/>
                          <w:lang w:eastAsia="lt-LT"/>
                        </w:rPr>
                        <w:t>31</w:t>
                      </w:r>
                      <w:r>
                        <w:rPr>
                          <w:b/>
                          <w:bCs/>
                          <w:sz w:val="22"/>
                          <w:szCs w:val="22"/>
                          <w:vertAlign w:val="superscript"/>
                          <w:lang w:eastAsia="lt-LT"/>
                        </w:rPr>
                        <w:t>2</w:t>
                      </w:r>
                    </w:sdtContent>
                  </w:sdt>
                  <w:r>
                    <w:rPr>
                      <w:b/>
                      <w:sz w:val="22"/>
                      <w:szCs w:val="22"/>
                      <w:vertAlign w:val="superscript"/>
                    </w:rPr>
                    <w:t xml:space="preserve"> </w:t>
                  </w:r>
                  <w:r>
                    <w:rPr>
                      <w:b/>
                      <w:bCs/>
                      <w:sz w:val="22"/>
                      <w:szCs w:val="22"/>
                      <w:lang w:eastAsia="lt-LT"/>
                    </w:rPr>
                    <w:t xml:space="preserve">straipsnis. </w:t>
                  </w:r>
                  <w:sdt>
                    <w:sdtPr>
                      <w:alias w:val="Pavadinimas"/>
                      <w:tag w:val="title_e2192b1baa6f4ea6b4fed7710f0f10a2"/>
                      <w:lock w:val="sdtLocked"/>
                      <w:richText/>
                    </w:sdtPr>
                    <w:sdtContent>
                      <w:r>
                        <w:rPr>
                          <w:b/>
                          <w:bCs/>
                          <w:sz w:val="22"/>
                          <w:szCs w:val="22"/>
                          <w:lang w:eastAsia="lt-LT"/>
                        </w:rPr>
                        <w:t>Uosto ir uosto infrastruktūros ir suprastruktūros įrenginio (terminalo) apsaugą patvirtinančių dokumentų išdavimas, galiojimas, galiojimo sustabdymas, galiojimo sustabdymo panaikinimas ir galiojimo panaikinimas</w:t>
                      </w:r>
                    </w:sdtContent>
                  </w:sdt>
                </w:p>
                <w:sdt>
                  <w:sdtPr>
                    <w:alias w:val="31-2 str. 1 d."/>
                    <w:tag w:val="part_6cff165651cd49bb9e667a26566217c8"/>
                    <w:lock w:val="sdtLocked"/>
                    <w:richText/>
                  </w:sdtPr>
                  <w:sdtContent>
                    <w:p>
                      <w:pPr>
                        <w:ind w:firstLine="720"/>
                        <w:jc w:val="both"/>
                        <w:rPr>
                          <w:bCs/>
                          <w:sz w:val="22"/>
                          <w:szCs w:val="22"/>
                          <w:lang w:eastAsia="lt-LT"/>
                        </w:rPr>
                      </w:pPr>
                      <w:sdt>
                        <w:sdtPr>
                          <w:alias w:val="Numeris"/>
                          <w:tag w:val="nr_6cff165651cd49bb9e667a26566217c8"/>
                          <w:lock w:val="sdtLocked"/>
                          <w:richText/>
                        </w:sdtPr>
                        <w:sdtContent>
                          <w:r>
                            <w:rPr>
                              <w:bCs/>
                              <w:sz w:val="22"/>
                              <w:szCs w:val="22"/>
                              <w:lang w:eastAsia="lt-LT"/>
                            </w:rPr>
                            <w:t>1</w:t>
                          </w:r>
                        </w:sdtContent>
                      </w:sdt>
                      <w:r>
                        <w:rPr>
                          <w:bCs/>
                          <w:sz w:val="22"/>
                          <w:szCs w:val="22"/>
                          <w:lang w:eastAsia="lt-LT"/>
                        </w:rPr>
                        <w:t>. Šio straipsnio nuostatomis įgyvendinamas Europos Sąjungos teisės aktas, nurodytas šio įstatymo priede. Pažymos dėl uosto infrastruktūros ir suprastruktūros įrenginio (terminalo)</w:t>
                      </w:r>
                      <w:r>
                        <w:rPr>
                          <w:sz w:val="22"/>
                          <w:szCs w:val="22"/>
                        </w:rPr>
                        <w:t xml:space="preserve"> </w:t>
                      </w:r>
                      <w:r>
                        <w:rPr>
                          <w:bCs/>
                          <w:sz w:val="22"/>
                          <w:szCs w:val="22"/>
                          <w:lang w:eastAsia="lt-LT"/>
                        </w:rPr>
                        <w:t>(toliau – uosto įrenginys (terminalas) atitikties reikalavimams (toliau – uosto įrenginio (terminalo) atitikties aktai) išduodamos vadovaujantis 2004 m. kovo 31 d. Europos Parlamento ir Tarybos reglamentu (EB) Nr. 725/2004 dėl laivų ir uostų įrenginių apsaugos stiprinimo.</w:t>
                      </w:r>
                    </w:p>
                  </w:sdtContent>
                </w:sdt>
                <w:sdt>
                  <w:sdtPr>
                    <w:alias w:val="31-2 str. 2 d."/>
                    <w:tag w:val="part_2ad30516e3d9456d974ceb331592580d"/>
                    <w:lock w:val="sdtLocked"/>
                    <w:richText/>
                  </w:sdtPr>
                  <w:sdtContent>
                    <w:p>
                      <w:pPr>
                        <w:ind w:firstLine="720"/>
                        <w:jc w:val="both"/>
                        <w:rPr>
                          <w:bCs/>
                          <w:sz w:val="22"/>
                          <w:szCs w:val="22"/>
                          <w:lang w:eastAsia="lt-LT"/>
                        </w:rPr>
                      </w:pPr>
                      <w:sdt>
                        <w:sdtPr>
                          <w:alias w:val="Numeris"/>
                          <w:tag w:val="nr_2ad30516e3d9456d974ceb331592580d"/>
                          <w:lock w:val="sdtLocked"/>
                          <w:richText/>
                        </w:sdtPr>
                        <w:sdtContent>
                          <w:r>
                            <w:rPr>
                              <w:bCs/>
                              <w:sz w:val="22"/>
                              <w:szCs w:val="22"/>
                              <w:lang w:eastAsia="lt-LT"/>
                            </w:rPr>
                            <w:t>2</w:t>
                          </w:r>
                        </w:sdtContent>
                      </w:sdt>
                      <w:r>
                        <w:rPr>
                          <w:bCs/>
                          <w:sz w:val="22"/>
                          <w:szCs w:val="22"/>
                          <w:lang w:eastAsia="lt-LT"/>
                        </w:rPr>
                        <w:t>. Uosto įrenginio (terminalo) atitikties aktas išduodamas tam pačiam 5 metų laikotarpiui ir tuo pačiu susisiekimo ministro sprendimu, kuriuo patvirtinamas uosto įrenginio (terminalo) apsaugos planas ar jo pakeitimas. Uosto įrenginio (terminalo) atitikties akto galiojimas turi būti patvirtinamas kiekvienais metais.</w:t>
                      </w:r>
                    </w:p>
                  </w:sdtContent>
                </w:sdt>
                <w:sdt>
                  <w:sdtPr>
                    <w:alias w:val="31-2 str. 3 d."/>
                    <w:tag w:val="part_cc2290d1885a462aab8f630974a61626"/>
                    <w:lock w:val="sdtLocked"/>
                    <w:richText/>
                  </w:sdtPr>
                  <w:sdtContent>
                    <w:p>
                      <w:pPr>
                        <w:ind w:firstLine="720"/>
                        <w:jc w:val="both"/>
                        <w:rPr>
                          <w:bCs/>
                          <w:sz w:val="22"/>
                          <w:szCs w:val="22"/>
                          <w:lang w:eastAsia="lt-LT"/>
                        </w:rPr>
                      </w:pPr>
                      <w:sdt>
                        <w:sdtPr>
                          <w:alias w:val="Numeris"/>
                          <w:tag w:val="nr_cc2290d1885a462aab8f630974a61626"/>
                          <w:lock w:val="sdtLocked"/>
                          <w:richText/>
                        </w:sdtPr>
                        <w:sdtContent>
                          <w:r>
                            <w:rPr>
                              <w:bCs/>
                              <w:sz w:val="22"/>
                              <w:szCs w:val="22"/>
                              <w:lang w:eastAsia="lt-LT"/>
                            </w:rPr>
                            <w:t>3</w:t>
                          </w:r>
                        </w:sdtContent>
                      </w:sdt>
                      <w:r>
                        <w:rPr>
                          <w:bCs/>
                          <w:sz w:val="22"/>
                          <w:szCs w:val="22"/>
                          <w:lang w:eastAsia="lt-LT"/>
                        </w:rPr>
                        <w:t>. Uosto įrenginio (terminalo) atitikties akto išdavimo, galiojimo, galiojimo sustabdymo, galiojimo sustabdymo panaikinimo ir galiojimo panaikinimo tvarką nustato susisiekimo ministras.</w:t>
                      </w:r>
                    </w:p>
                  </w:sdtContent>
                </w:sdt>
                <w:sdt>
                  <w:sdtPr>
                    <w:alias w:val="31-2 str. 4 d."/>
                    <w:tag w:val="part_284043f5d3ae48b5bd261adc3cd9aa3e"/>
                    <w:lock w:val="sdtLocked"/>
                    <w:richText/>
                  </w:sdtPr>
                  <w:sdtContent>
                    <w:p>
                      <w:pPr>
                        <w:ind w:firstLine="720"/>
                        <w:jc w:val="both"/>
                        <w:rPr>
                          <w:sz w:val="22"/>
                          <w:szCs w:val="22"/>
                        </w:rPr>
                      </w:pPr>
                      <w:sdt>
                        <w:sdtPr>
                          <w:alias w:val="Numeris"/>
                          <w:tag w:val="nr_284043f5d3ae48b5bd261adc3cd9aa3e"/>
                          <w:lock w:val="sdtLocked"/>
                          <w:richText/>
                        </w:sdtPr>
                        <w:sdtContent>
                          <w:r>
                            <w:rPr>
                              <w:bCs/>
                              <w:sz w:val="22"/>
                              <w:szCs w:val="22"/>
                              <w:lang w:eastAsia="lt-LT"/>
                            </w:rPr>
                            <w:t>4</w:t>
                          </w:r>
                        </w:sdtContent>
                      </w:sdt>
                      <w:r>
                        <w:rPr>
                          <w:bCs/>
                          <w:sz w:val="22"/>
                          <w:szCs w:val="22"/>
                          <w:lang w:eastAsia="lt-LT"/>
                        </w:rPr>
                        <w:t>. Uosto įrenginio (terminalo) atitikties aktas išduodamas, jeigu uosto įrenginys (terminalas) atitinka 1974 m. Tarptautinės konvencijos dėl žmogaus gyvybės apsaugos jūroje  XI-2 skyriaus ir Tarptautinio laivų ir uosto įrenginių apsaugos kodekso A dalies nuostatas ir šis uosto įrenginys (terminalas) yra eksploatuojamas pagal susisiekimo ministro patvirtintą uosto įrenginio (terminalo) apsaugos planą ir kitus uosto įrenginio (terminalo) veiklą kontroliuojančių institucijų patvirtintų norminių teisės aktų reikalavimus.</w:t>
                      </w:r>
                    </w:p>
                  </w:sdtContent>
                </w:sdt>
                <w:sdt>
                  <w:sdtPr>
                    <w:alias w:val="31-2 str. 5 d."/>
                    <w:tag w:val="part_d75113b2239e4eaf87bdfba929f6fb11"/>
                    <w:lock w:val="sdtLocked"/>
                    <w:richText/>
                  </w:sdtPr>
                  <w:sdtContent>
                    <w:p>
                      <w:pPr>
                        <w:ind w:firstLine="720"/>
                        <w:jc w:val="both"/>
                        <w:rPr>
                          <w:bCs/>
                          <w:sz w:val="22"/>
                          <w:szCs w:val="22"/>
                          <w:lang w:eastAsia="lt-LT"/>
                        </w:rPr>
                      </w:pPr>
                      <w:sdt>
                        <w:sdtPr>
                          <w:alias w:val="Numeris"/>
                          <w:tag w:val="nr_d75113b2239e4eaf87bdfba929f6fb11"/>
                          <w:lock w:val="sdtLocked"/>
                          <w:richText/>
                        </w:sdtPr>
                        <w:sdtContent>
                          <w:r>
                            <w:rPr>
                              <w:bCs/>
                              <w:sz w:val="22"/>
                              <w:szCs w:val="22"/>
                              <w:lang w:eastAsia="lt-LT"/>
                            </w:rPr>
                            <w:t>5</w:t>
                          </w:r>
                        </w:sdtContent>
                      </w:sdt>
                      <w:r>
                        <w:rPr>
                          <w:bCs/>
                          <w:sz w:val="22"/>
                          <w:szCs w:val="22"/>
                          <w:lang w:eastAsia="lt-LT"/>
                        </w:rPr>
                        <w:t>. Šio straipsnio 4 dalyje nurodytų reikalavimų laikymosi priežiūrą atlieka Uosto direkcija.</w:t>
                      </w:r>
                    </w:p>
                  </w:sdtContent>
                </w:sdt>
                <w:sdt>
                  <w:sdtPr>
                    <w:alias w:val="31-2 str. 6 d."/>
                    <w:tag w:val="part_5a1da30157b34e7ea9f3374e29a98388"/>
                    <w:lock w:val="sdtLocked"/>
                    <w:richText/>
                  </w:sdtPr>
                  <w:sdtContent>
                    <w:p>
                      <w:pPr>
                        <w:ind w:firstLine="720"/>
                        <w:jc w:val="both"/>
                        <w:rPr>
                          <w:bCs/>
                          <w:sz w:val="22"/>
                          <w:szCs w:val="22"/>
                          <w:lang w:eastAsia="lt-LT"/>
                        </w:rPr>
                      </w:pPr>
                      <w:sdt>
                        <w:sdtPr>
                          <w:alias w:val="Numeris"/>
                          <w:tag w:val="nr_5a1da30157b34e7ea9f3374e29a98388"/>
                          <w:lock w:val="sdtLocked"/>
                          <w:richText/>
                        </w:sdtPr>
                        <w:sdtContent>
                          <w:r>
                            <w:rPr>
                              <w:bCs/>
                              <w:sz w:val="22"/>
                              <w:szCs w:val="22"/>
                              <w:lang w:eastAsia="lt-LT"/>
                            </w:rPr>
                            <w:t>6</w:t>
                          </w:r>
                        </w:sdtContent>
                      </w:sdt>
                      <w:r>
                        <w:rPr>
                          <w:bCs/>
                          <w:sz w:val="22"/>
                          <w:szCs w:val="22"/>
                          <w:lang w:eastAsia="lt-LT"/>
                        </w:rPr>
                        <w:t>. Uosto direkcija kiekvienais metais atlieka uosto įrenginio (terminalo) apsaugos patikrinimą. Atlikusi patikrinimą, Uosto direkcija pateikia Susisiekimo ministerijai patikrinimo aktą. Jeigu šio patikrinimo akto išvada yra teigiama, susisiekimo ministras ar jo įgaliotas asmuo patvirtina uosto įrenginio (terminalo) atitikties akto galiojimą.</w:t>
                      </w:r>
                    </w:p>
                  </w:sdtContent>
                </w:sdt>
                <w:sdt>
                  <w:sdtPr>
                    <w:alias w:val="31-2 str. 7 d."/>
                    <w:tag w:val="part_d092b99e84f84d759b54cf896baff2ae"/>
                    <w:lock w:val="sdtLocked"/>
                    <w:richText/>
                  </w:sdtPr>
                  <w:sdtContent>
                    <w:p>
                      <w:pPr>
                        <w:ind w:firstLine="720"/>
                        <w:jc w:val="both"/>
                        <w:rPr>
                          <w:bCs/>
                          <w:sz w:val="22"/>
                          <w:szCs w:val="22"/>
                          <w:lang w:eastAsia="lt-LT"/>
                        </w:rPr>
                      </w:pPr>
                      <w:sdt>
                        <w:sdtPr>
                          <w:alias w:val="Numeris"/>
                          <w:tag w:val="nr_d092b99e84f84d759b54cf896baff2ae"/>
                          <w:lock w:val="sdtLocked"/>
                          <w:richText/>
                        </w:sdtPr>
                        <w:sdtContent>
                          <w:r>
                            <w:rPr>
                              <w:bCs/>
                              <w:sz w:val="22"/>
                              <w:szCs w:val="22"/>
                              <w:lang w:eastAsia="lt-LT"/>
                            </w:rPr>
                            <w:t>7</w:t>
                          </w:r>
                        </w:sdtContent>
                      </w:sdt>
                      <w:r>
                        <w:rPr>
                          <w:bCs/>
                          <w:sz w:val="22"/>
                          <w:szCs w:val="22"/>
                          <w:lang w:eastAsia="lt-LT"/>
                        </w:rPr>
                        <w:t>. Uosto direkcija, patikrinimo metu nustačiusi, kad uosto įrenginio (terminalo) apsauga neatitinka šio uosto įrenginio (terminalo) apsaugos plane nustatytų arba teisės aktų, nurodytų šio straipsnio 5 dalyje, reikalavimų, nedelsdama, bet ne vėliau kaip per 2 darbo dienas (nuo šioje dalyje nurodyto uosto įrenginio (terminalo) apsaugos neatitikties nustatymo momento) įspėja paskirtąjį uosto įrenginio (terminalo) vadovą apie galimą uosto įrenginio (terminalo) atitikties akto galiojimo sustabdymą ir nuo šioje dalyje nurodyto įspėjimo pateikimo nustato ne ilgesnį kaip 12 mėnesių, bet ne trumpesnį kaip 10 darbo dienų terminą, per kurį nustatyti trūkumai turi būti pašalinti. Pasibaigus nustatytam terminui, Uosto direkcija be atskiro pranešimo atlieka pakartotinį patikrinimą. Jeigu pakartotinio patikrinimo metu Uosto direkcija nustato, kad visi uosto įrenginio (terminalo) apsaugos trūkumai pašalinti, ji panaikina įspėjimą apie galimą uosto įrenginio (terminalo) atitikties akto galiojimo sustabdymą ir patikrinimo aktą su teigiama išvada pateikia Susisiekimo ministerijai. Tais atvejais, kai nurodyti trūkumai yra pašalinti, suderinus su paskirtuoju uosto įrenginio (terminalo) vadovu, pakartotinis patikrinimas gali būti atliekamas ir nepasibaigus nustatytam terminui.</w:t>
                      </w:r>
                    </w:p>
                  </w:sdtContent>
                </w:sdt>
                <w:sdt>
                  <w:sdtPr>
                    <w:alias w:val="31-2 str. 8 d."/>
                    <w:tag w:val="part_193adf1093e94308b92da3cc5bbc24ce"/>
                    <w:lock w:val="sdtLocked"/>
                    <w:richText/>
                  </w:sdtPr>
                  <w:sdtContent>
                    <w:p>
                      <w:pPr>
                        <w:ind w:firstLine="720"/>
                        <w:jc w:val="both"/>
                        <w:rPr>
                          <w:bCs/>
                          <w:sz w:val="22"/>
                          <w:szCs w:val="22"/>
                          <w:lang w:eastAsia="lt-LT"/>
                        </w:rPr>
                      </w:pPr>
                      <w:sdt>
                        <w:sdtPr>
                          <w:alias w:val="Numeris"/>
                          <w:tag w:val="nr_193adf1093e94308b92da3cc5bbc24ce"/>
                          <w:lock w:val="sdtLocked"/>
                          <w:richText/>
                        </w:sdtPr>
                        <w:sdtContent>
                          <w:r>
                            <w:rPr>
                              <w:bCs/>
                              <w:sz w:val="22"/>
                              <w:szCs w:val="22"/>
                              <w:lang w:eastAsia="lt-LT"/>
                            </w:rPr>
                            <w:t>8</w:t>
                          </w:r>
                        </w:sdtContent>
                      </w:sdt>
                      <w:r>
                        <w:rPr>
                          <w:bCs/>
                          <w:sz w:val="22"/>
                          <w:szCs w:val="22"/>
                          <w:lang w:eastAsia="lt-LT"/>
                        </w:rPr>
                        <w:t>. Uosto direkcija, pakartotinio patikrinimo metu nustačiusi, kad nustatyti trūkumai nepašalinti, kreipiasi į Susisiekimo ministeriją su prašymu sustabdyti išduoto uosto įrenginio (terminalo) atitikties akto galiojimą ir pateikia patikrinimo aktą su neigiama išvada. Susisiekimo ministras per 10 darbo dienų nuo minimo kreipimosi gavimo sustabdo uosto įrenginio (terminalo) atitikties akto galiojimą ir nustato terminą nustatytiems trūkumams pašalinti. Sprendimo kopija per 2 darbo dienas nuo tokio sprendimo priėmimo perduodama Uosto direkcijai, kuri su sprendimu per 2 darbo dienas nuo jo gavimo supažindina paskirtąjį uosto įrenginio (terminalo) vadovą.</w:t>
                      </w:r>
                    </w:p>
                  </w:sdtContent>
                </w:sdt>
                <w:sdt>
                  <w:sdtPr>
                    <w:alias w:val="31-2 str. 9 d."/>
                    <w:tag w:val="part_a605896bbae14663bb678b4b34ef9c4e"/>
                    <w:lock w:val="sdtLocked"/>
                    <w:richText/>
                  </w:sdtPr>
                  <w:sdtContent>
                    <w:p>
                      <w:pPr>
                        <w:ind w:firstLine="720"/>
                        <w:jc w:val="both"/>
                        <w:rPr>
                          <w:bCs/>
                          <w:sz w:val="22"/>
                          <w:szCs w:val="22"/>
                          <w:lang w:eastAsia="lt-LT"/>
                        </w:rPr>
                      </w:pPr>
                      <w:sdt>
                        <w:sdtPr>
                          <w:alias w:val="Numeris"/>
                          <w:tag w:val="nr_a605896bbae14663bb678b4b34ef9c4e"/>
                          <w:lock w:val="sdtLocked"/>
                          <w:richText/>
                        </w:sdtPr>
                        <w:sdtContent>
                          <w:r>
                            <w:rPr>
                              <w:bCs/>
                              <w:sz w:val="22"/>
                              <w:szCs w:val="22"/>
                              <w:lang w:eastAsia="lt-LT"/>
                            </w:rPr>
                            <w:t>9</w:t>
                          </w:r>
                        </w:sdtContent>
                      </w:sdt>
                      <w:r>
                        <w:rPr>
                          <w:bCs/>
                          <w:sz w:val="22"/>
                          <w:szCs w:val="22"/>
                          <w:lang w:eastAsia="lt-LT"/>
                        </w:rPr>
                        <w:t>. Uosto įrenginio (terminalo) atitikties akto galiojimo sustabdymas panaikinamas, kai paskirtasis uosto įrenginio (terminalo) vadovas, pašalinęs trūkumus, kreipiasi į Uosto direkciją, kuri ne vėliau kaip per 5 darbo dienas nuo šio kreipimosi gavimo dienos nustato, ar trūkumai pašalinti, apie tai informuoja Susisiekimo ministeriją ir pateikia jai patikrinimo aktą su teigiama išvada, o susisiekimo ministras, gavęs patikrinimo aktą su teigiama išvada, per 3 darbo dienas panaikina uosto įrenginio (terminalo) atitikties akto galiojimo sustabdymą ir per vieną darbo dieną nuo šio akto galiojimo sustabdymo panaikinimo dienos perduoda sprendimo kopiją Uosto direkcijai. Uosto direkcija per 2 darbo dienas</w:t>
                      </w:r>
                      <w:r>
                        <w:rPr>
                          <w:sz w:val="22"/>
                          <w:szCs w:val="22"/>
                        </w:rPr>
                        <w:t xml:space="preserve"> </w:t>
                      </w:r>
                      <w:r>
                        <w:rPr>
                          <w:bCs/>
                          <w:sz w:val="22"/>
                          <w:szCs w:val="22"/>
                          <w:lang w:eastAsia="lt-LT"/>
                        </w:rPr>
                        <w:t>supažindina su sprendimu paskirtąjį uosto įrenginio (terminalo) vadovą.</w:t>
                      </w:r>
                    </w:p>
                  </w:sdtContent>
                </w:sdt>
                <w:sdt>
                  <w:sdtPr>
                    <w:alias w:val="31-2 str. 10 d."/>
                    <w:tag w:val="part_bc86161c6b724b39b6d9a073be466cf6"/>
                    <w:lock w:val="sdtLocked"/>
                    <w:richText/>
                  </w:sdtPr>
                  <w:sdtContent>
                    <w:p>
                      <w:pPr>
                        <w:ind w:firstLine="720"/>
                        <w:jc w:val="both"/>
                        <w:rPr>
                          <w:bCs/>
                          <w:sz w:val="22"/>
                          <w:szCs w:val="22"/>
                          <w:lang w:eastAsia="lt-LT"/>
                        </w:rPr>
                      </w:pPr>
                      <w:sdt>
                        <w:sdtPr>
                          <w:alias w:val="Numeris"/>
                          <w:tag w:val="nr_bc86161c6b724b39b6d9a073be466cf6"/>
                          <w:lock w:val="sdtLocked"/>
                          <w:richText/>
                        </w:sdtPr>
                        <w:sdtContent>
                          <w:r>
                            <w:rPr>
                              <w:bCs/>
                              <w:sz w:val="22"/>
                              <w:szCs w:val="22"/>
                              <w:lang w:eastAsia="lt-LT"/>
                            </w:rPr>
                            <w:t>10</w:t>
                          </w:r>
                        </w:sdtContent>
                      </w:sdt>
                      <w:r>
                        <w:rPr>
                          <w:bCs/>
                          <w:sz w:val="22"/>
                          <w:szCs w:val="22"/>
                          <w:lang w:eastAsia="lt-LT"/>
                        </w:rPr>
                        <w:t>. Uosto įrenginio (terminalo) atitikties akto galiojimas panaikinamas, jeigu:</w:t>
                      </w:r>
                    </w:p>
                    <w:sdt>
                      <w:sdtPr>
                        <w:alias w:val="31-2 str. 10 d. 1 p."/>
                        <w:tag w:val="part_3765d69e959841dfabef9fe96563bc0f"/>
                        <w:lock w:val="sdtLocked"/>
                        <w:richText/>
                      </w:sdtPr>
                      <w:sdtContent>
                        <w:p>
                          <w:pPr>
                            <w:ind w:firstLine="720"/>
                            <w:jc w:val="both"/>
                            <w:rPr>
                              <w:bCs/>
                              <w:sz w:val="22"/>
                              <w:szCs w:val="22"/>
                              <w:lang w:eastAsia="lt-LT"/>
                            </w:rPr>
                          </w:pPr>
                          <w:sdt>
                            <w:sdtPr>
                              <w:alias w:val="Numeris"/>
                              <w:tag w:val="nr_3765d69e959841dfabef9fe96563bc0f"/>
                              <w:lock w:val="sdtLocked"/>
                              <w:richText/>
                            </w:sdtPr>
                            <w:sdtContent>
                              <w:r>
                                <w:rPr>
                                  <w:bCs/>
                                  <w:sz w:val="22"/>
                                  <w:szCs w:val="22"/>
                                  <w:lang w:eastAsia="lt-LT"/>
                                </w:rPr>
                                <w:t>1</w:t>
                              </w:r>
                            </w:sdtContent>
                          </w:sdt>
                          <w:r>
                            <w:rPr>
                              <w:bCs/>
                              <w:sz w:val="22"/>
                              <w:szCs w:val="22"/>
                              <w:lang w:eastAsia="lt-LT"/>
                            </w:rPr>
                            <w:t>) per šio straipsnio 8 dalyje nurodytą terminą nepašalinami trūkumai, dėl kurių uosto įrenginio (terminalo) atitikties akto galiojimas buvo sustabdytas;</w:t>
                          </w:r>
                        </w:p>
                      </w:sdtContent>
                    </w:sdt>
                    <w:sdt>
                      <w:sdtPr>
                        <w:alias w:val="31-2 str. 10 d. 2 p."/>
                        <w:tag w:val="part_e93862d1553f401480e3c0a44e1fb1e5"/>
                        <w:lock w:val="sdtLocked"/>
                        <w:richText/>
                      </w:sdtPr>
                      <w:sdtContent>
                        <w:p>
                          <w:pPr>
                            <w:ind w:firstLine="720"/>
                            <w:jc w:val="both"/>
                            <w:rPr>
                              <w:bCs/>
                              <w:sz w:val="22"/>
                              <w:szCs w:val="22"/>
                              <w:lang w:eastAsia="lt-LT"/>
                            </w:rPr>
                          </w:pPr>
                          <w:sdt>
                            <w:sdtPr>
                              <w:alias w:val="Numeris"/>
                              <w:tag w:val="nr_e93862d1553f401480e3c0a44e1fb1e5"/>
                              <w:lock w:val="sdtLocked"/>
                              <w:richText/>
                            </w:sdtPr>
                            <w:sdtContent>
                              <w:r>
                                <w:rPr>
                                  <w:bCs/>
                                  <w:sz w:val="22"/>
                                  <w:szCs w:val="22"/>
                                  <w:lang w:eastAsia="lt-LT"/>
                                </w:rPr>
                                <w:t>2</w:t>
                              </w:r>
                            </w:sdtContent>
                          </w:sdt>
                          <w:r>
                            <w:rPr>
                              <w:bCs/>
                              <w:sz w:val="22"/>
                              <w:szCs w:val="22"/>
                              <w:lang w:eastAsia="lt-LT"/>
                            </w:rPr>
                            <w:t>) uosto žemės nuomos sutartis, sudaryta su Uosto direkcija, nutraukiama arba ši sutartis pasibaigė;</w:t>
                          </w:r>
                        </w:p>
                      </w:sdtContent>
                    </w:sdt>
                    <w:sdt>
                      <w:sdtPr>
                        <w:alias w:val="31-2 str. 10 d. 3 p."/>
                        <w:tag w:val="part_a0d915b5bf5d4802bfd579590e04aae8"/>
                        <w:lock w:val="sdtLocked"/>
                        <w:richText/>
                      </w:sdtPr>
                      <w:sdtContent>
                        <w:p>
                          <w:pPr>
                            <w:ind w:firstLine="720"/>
                            <w:jc w:val="both"/>
                            <w:rPr>
                              <w:bCs/>
                              <w:sz w:val="22"/>
                              <w:szCs w:val="22"/>
                              <w:lang w:eastAsia="lt-LT"/>
                            </w:rPr>
                          </w:pPr>
                          <w:sdt>
                            <w:sdtPr>
                              <w:alias w:val="Numeris"/>
                              <w:tag w:val="nr_a0d915b5bf5d4802bfd579590e04aae8"/>
                              <w:lock w:val="sdtLocked"/>
                              <w:richText/>
                            </w:sdtPr>
                            <w:sdtContent>
                              <w:r>
                                <w:rPr>
                                  <w:bCs/>
                                  <w:sz w:val="22"/>
                                  <w:szCs w:val="22"/>
                                  <w:lang w:eastAsia="lt-LT"/>
                                </w:rPr>
                                <w:t>3</w:t>
                              </w:r>
                            </w:sdtContent>
                          </w:sdt>
                          <w:r>
                            <w:rPr>
                              <w:bCs/>
                              <w:sz w:val="22"/>
                              <w:szCs w:val="22"/>
                              <w:lang w:eastAsia="lt-LT"/>
                            </w:rPr>
                            <w:t>) nustatoma, kad uosto žemės naudotojas, eksploatuojantis uosto įrenginį (terminalą), yra likviduotas;</w:t>
                          </w:r>
                        </w:p>
                      </w:sdtContent>
                    </w:sdt>
                    <w:sdt>
                      <w:sdtPr>
                        <w:alias w:val="31-2 str. 10 d. 4 p."/>
                        <w:tag w:val="part_1b61cac24f6d4b6286209f367a4f559a"/>
                        <w:lock w:val="sdtLocked"/>
                        <w:richText/>
                      </w:sdtPr>
                      <w:sdtContent>
                        <w:p>
                          <w:pPr>
                            <w:ind w:firstLine="720"/>
                            <w:jc w:val="both"/>
                            <w:rPr>
                              <w:bCs/>
                              <w:sz w:val="22"/>
                              <w:szCs w:val="22"/>
                              <w:lang w:eastAsia="lt-LT"/>
                            </w:rPr>
                          </w:pPr>
                          <w:sdt>
                            <w:sdtPr>
                              <w:alias w:val="Numeris"/>
                              <w:tag w:val="nr_1b61cac24f6d4b6286209f367a4f559a"/>
                              <w:lock w:val="sdtLocked"/>
                              <w:richText/>
                            </w:sdtPr>
                            <w:sdtContent>
                              <w:r>
                                <w:rPr>
                                  <w:bCs/>
                                  <w:sz w:val="22"/>
                                  <w:szCs w:val="22"/>
                                  <w:lang w:eastAsia="lt-LT"/>
                                </w:rPr>
                                <w:t>4</w:t>
                              </w:r>
                            </w:sdtContent>
                          </w:sdt>
                          <w:r>
                            <w:rPr>
                              <w:bCs/>
                              <w:sz w:val="22"/>
                              <w:szCs w:val="22"/>
                              <w:lang w:eastAsia="lt-LT"/>
                            </w:rPr>
                            <w:t>) sustabdžius uosto įrenginio (terminalo) atitikties akto galiojimą ir apie tai informavus paskirtąjį uosto įrenginio (terminalo) vadovą (ir jeigu paskirtasis uosto įrenginio (terminalo) vadovas yra gavęs šią informaciją), uosto įrenginys (terminalas) yra toliau eksploatuojamas;</w:t>
                          </w:r>
                        </w:p>
                      </w:sdtContent>
                    </w:sdt>
                    <w:sdt>
                      <w:sdtPr>
                        <w:alias w:val="31-2 str. 10 d. 5 p."/>
                        <w:tag w:val="part_860337ec7a4a473c97a13d25e2dc746c"/>
                        <w:lock w:val="sdtLocked"/>
                        <w:richText/>
                      </w:sdtPr>
                      <w:sdtContent>
                        <w:p>
                          <w:pPr>
                            <w:ind w:firstLine="720"/>
                            <w:jc w:val="both"/>
                            <w:rPr>
                              <w:bCs/>
                              <w:sz w:val="22"/>
                              <w:szCs w:val="22"/>
                              <w:lang w:eastAsia="lt-LT"/>
                            </w:rPr>
                          </w:pPr>
                          <w:sdt>
                            <w:sdtPr>
                              <w:alias w:val="Numeris"/>
                              <w:tag w:val="nr_860337ec7a4a473c97a13d25e2dc746c"/>
                              <w:lock w:val="sdtLocked"/>
                              <w:richText/>
                            </w:sdtPr>
                            <w:sdtContent>
                              <w:r>
                                <w:rPr>
                                  <w:bCs/>
                                  <w:sz w:val="22"/>
                                  <w:szCs w:val="22"/>
                                  <w:lang w:eastAsia="lt-LT"/>
                                </w:rPr>
                                <w:t>5</w:t>
                              </w:r>
                            </w:sdtContent>
                          </w:sdt>
                          <w:r>
                            <w:rPr>
                              <w:bCs/>
                              <w:sz w:val="22"/>
                              <w:szCs w:val="22"/>
                              <w:lang w:eastAsia="lt-LT"/>
                            </w:rPr>
                            <w:t>) Susisiekimo ministerija gavo uosto įrenginį (terminalą) eksploatuojančio subjekto rašytinį prašymą panaikinti šio uosto įrenginio (terminalo) atitikties akto galiojimą.</w:t>
                          </w:r>
                        </w:p>
                      </w:sdtContent>
                    </w:sdt>
                  </w:sdtContent>
                </w:sdt>
                <w:sdt>
                  <w:sdtPr>
                    <w:alias w:val="31-2 str. 11 d."/>
                    <w:tag w:val="part_db8606618d454d319212d1e77e37294b"/>
                    <w:lock w:val="sdtLocked"/>
                    <w:richText/>
                  </w:sdtPr>
                  <w:sdtContent>
                    <w:p>
                      <w:pPr>
                        <w:ind w:firstLine="720"/>
                        <w:jc w:val="both"/>
                        <w:rPr>
                          <w:bCs/>
                          <w:sz w:val="22"/>
                          <w:szCs w:val="22"/>
                          <w:lang w:eastAsia="lt-LT"/>
                        </w:rPr>
                      </w:pPr>
                      <w:sdt>
                        <w:sdtPr>
                          <w:alias w:val="Numeris"/>
                          <w:tag w:val="nr_db8606618d454d319212d1e77e37294b"/>
                          <w:lock w:val="sdtLocked"/>
                          <w:richText/>
                        </w:sdtPr>
                        <w:sdtContent>
                          <w:r>
                            <w:rPr>
                              <w:bCs/>
                              <w:sz w:val="22"/>
                              <w:szCs w:val="22"/>
                              <w:lang w:eastAsia="lt-LT"/>
                            </w:rPr>
                            <w:t>11</w:t>
                          </w:r>
                        </w:sdtContent>
                      </w:sdt>
                      <w:r>
                        <w:rPr>
                          <w:bCs/>
                          <w:sz w:val="22"/>
                          <w:szCs w:val="22"/>
                          <w:lang w:eastAsia="lt-LT"/>
                        </w:rPr>
                        <w:t>. Susisiekimo ministerija, Uosto direkcija ir paskirtasis uosto įrenginio (terminalo) vadovas šiame straipsnyje nurodytus dokumentus ir pranešimus teikia per atstumą, elektroninėmis priemonėmis per Lietuvos Respublikos paslaugų įstatyme nurodytą kontaktinį centrą arba tiesiogiai.</w:t>
                      </w:r>
                    </w:p>
                  </w:sdtContent>
                </w:sdt>
                <w:sdt>
                  <w:sdtPr>
                    <w:alias w:val="31-2 str. 12 d."/>
                    <w:tag w:val="part_37f11ec327f74531a657625920a2dbaf"/>
                    <w:lock w:val="sdtLocked"/>
                    <w:richText/>
                  </w:sdtPr>
                  <w:sdtContent>
                    <w:p>
                      <w:pPr>
                        <w:ind w:firstLine="720"/>
                        <w:jc w:val="both"/>
                      </w:pPr>
                      <w:sdt>
                        <w:sdtPr>
                          <w:alias w:val="Numeris"/>
                          <w:tag w:val="nr_37f11ec327f74531a657625920a2dbaf"/>
                          <w:lock w:val="sdtLocked"/>
                          <w:richText/>
                        </w:sdtPr>
                        <w:sdtContent>
                          <w:r>
                            <w:rPr>
                              <w:bCs/>
                              <w:sz w:val="22"/>
                              <w:szCs w:val="22"/>
                              <w:lang w:eastAsia="lt-LT"/>
                            </w:rPr>
                            <w:t>12</w:t>
                          </w:r>
                        </w:sdtContent>
                      </w:sdt>
                      <w:r>
                        <w:rPr>
                          <w:bCs/>
                          <w:sz w:val="22"/>
                          <w:szCs w:val="22"/>
                          <w:lang w:eastAsia="lt-LT"/>
                        </w:rPr>
                        <w:t>. Informacija apie uosto</w:t>
                      </w:r>
                      <w:r>
                        <w:rPr>
                          <w:sz w:val="22"/>
                          <w:szCs w:val="22"/>
                        </w:rPr>
                        <w:t xml:space="preserve"> </w:t>
                      </w:r>
                      <w:r>
                        <w:rPr>
                          <w:bCs/>
                          <w:sz w:val="22"/>
                          <w:szCs w:val="22"/>
                          <w:lang w:eastAsia="lt-LT"/>
                        </w:rPr>
                        <w:t>įrenginio (terminalo) apsaugą patvirtinančių dokumentų išdavimą, galiojimą, galiojimo sustabdymą, galiojimo sustabdymo panaikinimą ir galiojimo panaikinimą skelbiama Uosto direkcijos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b54896f1d6de4dd09dbd319cd39d3cb3"/>
                            <w:lock w:val="sdtLocked"/>
                            <w:richText/>
                          </w:sdtPr>
                          <w:sdtContent>
                            <w:p>
                              <w:pPr>
                                <w:ind w:firstLine="720"/>
                                <w:jc w:val="both"/>
                                <w:rPr>
                                  <w:i/>
                                  <w:sz w:val="20"/>
                                </w:rPr>
                              </w:pPr>
                              <w:sdt>
                                <w:sdtPr>
                                  <w:alias w:val="Numeris"/>
                                  <w:tag w:val="nr_b54896f1d6de4dd09dbd319cd39d3cb3"/>
                                  <w:lock w:val="sdtLocked"/>
                                  <w:richText/>
                                </w:sdtPr>
                                <w:sdtContent>
                                  <w:r>
                                    <w:rPr>
                                      <w:bCs/>
                                      <w:sz w:val="22"/>
                                      <w:szCs w:val="22"/>
                                      <w:lang w:eastAsia="lt-LT"/>
                                    </w:rPr>
                                    <w:t>15</w:t>
                                  </w:r>
                                </w:sdtContent>
                              </w:sdt>
                              <w:r>
                                <w:rPr>
                                  <w:bCs/>
                                  <w:sz w:val="22"/>
                                  <w:szCs w:val="22"/>
                                  <w:lang w:eastAsia="lt-LT"/>
                                </w:rPr>
                                <w:t>) kitoms išlaidoms, numatytoms susisiekimo ministro patvirtintoje Uosto direkcijos veiklos strategijoje.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72"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7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74"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7"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7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0"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1"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2"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4"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85"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86"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87"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88"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c779ddab980c4128a62d3b16990b98f1"/>
        <w:lock w:val="sdtLocked"/>
        <w:richText/>
      </w:sdtPr>
      <w:sdtContent>
        <w:p>
          <w:pPr>
            <w:ind w:firstLine="5670"/>
            <w:jc w:val="both"/>
            <w:rPr>
              <w:bCs/>
              <w:sz w:val="22"/>
              <w:szCs w:val="22"/>
              <w:lang w:eastAsia="lt-LT"/>
            </w:rPr>
          </w:pPr>
          <w:r>
            <w:rPr>
              <w:bCs/>
              <w:sz w:val="22"/>
              <w:szCs w:val="22"/>
              <w:lang w:eastAsia="lt-LT"/>
            </w:rPr>
            <w:t xml:space="preserve">Lietuvos Respublikos </w:t>
          </w:r>
        </w:p>
        <w:p>
          <w:pPr>
            <w:ind w:firstLine="5670"/>
            <w:jc w:val="both"/>
            <w:rPr>
              <w:bCs/>
              <w:sz w:val="22"/>
              <w:szCs w:val="22"/>
              <w:lang w:eastAsia="lt-LT"/>
            </w:rPr>
          </w:pPr>
          <w:r>
            <w:rPr>
              <w:bCs/>
              <w:sz w:val="22"/>
              <w:szCs w:val="22"/>
              <w:lang w:eastAsia="lt-LT"/>
            </w:rPr>
            <w:t>Klaipėdos valstybinio</w:t>
          </w:r>
        </w:p>
        <w:p>
          <w:pPr>
            <w:ind w:firstLine="5670"/>
            <w:jc w:val="both"/>
            <w:rPr>
              <w:bCs/>
              <w:sz w:val="22"/>
              <w:szCs w:val="22"/>
              <w:lang w:eastAsia="lt-LT"/>
            </w:rPr>
          </w:pPr>
          <w:r>
            <w:rPr>
              <w:bCs/>
              <w:sz w:val="22"/>
              <w:szCs w:val="22"/>
              <w:lang w:eastAsia="lt-LT"/>
            </w:rPr>
            <w:t>jūrų uosto įstatymo</w:t>
          </w:r>
        </w:p>
        <w:p>
          <w:pPr>
            <w:ind w:firstLine="5670"/>
            <w:jc w:val="both"/>
            <w:rPr>
              <w:bCs/>
              <w:sz w:val="22"/>
              <w:szCs w:val="22"/>
              <w:lang w:eastAsia="lt-LT"/>
            </w:rPr>
          </w:pPr>
          <w:r>
            <w:rPr>
              <w:bCs/>
              <w:sz w:val="22"/>
              <w:szCs w:val="22"/>
              <w:lang w:eastAsia="lt-LT"/>
            </w:rPr>
            <w:t>priedas</w:t>
          </w:r>
        </w:p>
        <w:p>
          <w:pPr>
            <w:ind w:firstLine="720"/>
            <w:jc w:val="both"/>
            <w:rPr>
              <w:b/>
              <w:bCs/>
              <w:sz w:val="22"/>
              <w:szCs w:val="22"/>
              <w:lang w:eastAsia="lt-LT"/>
            </w:rPr>
          </w:pPr>
        </w:p>
        <w:p>
          <w:pPr>
            <w:jc w:val="center"/>
            <w:rPr>
              <w:b/>
              <w:bCs/>
              <w:sz w:val="22"/>
              <w:szCs w:val="22"/>
              <w:lang w:eastAsia="lt-LT"/>
            </w:rPr>
          </w:pPr>
          <w:sdt>
            <w:sdtPr>
              <w:alias w:val="Pavadinimas"/>
              <w:tag w:val="title_c779ddab980c4128a62d3b16990b98f1"/>
              <w:lock w:val="sdtLocked"/>
              <w:richText/>
            </w:sdtPr>
            <w:sdtContent>
              <w:r>
                <w:rPr>
                  <w:b/>
                  <w:bCs/>
                  <w:sz w:val="22"/>
                  <w:szCs w:val="22"/>
                  <w:lang w:eastAsia="lt-LT"/>
                </w:rPr>
                <w:t>ĮGYVENDINAMI EUROPOS SĄJUNGOS TEISĖS AKTAI</w:t>
              </w:r>
            </w:sdtContent>
          </w:sdt>
        </w:p>
        <w:p>
          <w:pPr>
            <w:ind w:firstLine="720"/>
            <w:jc w:val="both"/>
            <w:rPr>
              <w:b/>
              <w:bCs/>
              <w:sz w:val="22"/>
              <w:szCs w:val="22"/>
              <w:lang w:eastAsia="lt-LT"/>
            </w:rPr>
          </w:pPr>
        </w:p>
        <w:sdt>
          <w:sdtPr>
            <w:alias w:val="pr. 1 p."/>
            <w:tag w:val="part_2e1fd532f62a4aed9e1bd102b9b220b2"/>
            <w:lock w:val="sdtLocked"/>
            <w:richText/>
          </w:sdtPr>
          <w:sdtContent>
            <w:p>
              <w:pPr>
                <w:ind w:firstLine="720"/>
                <w:jc w:val="both"/>
                <w:rPr>
                  <w:b/>
                  <w:sz w:val="20"/>
                </w:rPr>
              </w:pPr>
              <w:sdt>
                <w:sdtPr>
                  <w:alias w:val="Numeris"/>
                  <w:tag w:val="nr_2e1fd532f62a4aed9e1bd102b9b220b2"/>
                  <w:lock w:val="sdtLocked"/>
                  <w:richText/>
                </w:sdtPr>
                <w:sdtContent>
                  <w:r>
                    <w:rPr>
                      <w:bCs/>
                      <w:sz w:val="22"/>
                      <w:szCs w:val="22"/>
                      <w:lang w:eastAsia="lt-LT"/>
                    </w:rPr>
                    <w:t>1</w:t>
                  </w:r>
                </w:sdtContent>
              </w:sdt>
              <w:r>
                <w:rPr>
                  <w:bCs/>
                  <w:sz w:val="22"/>
                  <w:szCs w:val="22"/>
                  <w:lang w:eastAsia="lt-LT"/>
                </w:rPr>
                <w:t>. 2004 m. kovo 31 d. Europos Parlamento ir Tarybos reglamentas (EB) Nr. 725/2004 dėl laivų ir uostų įrenginių apsaugos stiprinimo (</w:t>
              </w:r>
              <w:r>
                <w:rPr>
                  <w:bCs/>
                  <w:iCs/>
                  <w:sz w:val="22"/>
                  <w:szCs w:val="22"/>
                  <w:lang w:eastAsia="lt-LT"/>
                </w:rPr>
                <w:t xml:space="preserve">OL </w:t>
              </w:r>
              <w:r>
                <w:rPr>
                  <w:bCs/>
                  <w:i/>
                  <w:iCs/>
                  <w:sz w:val="22"/>
                  <w:szCs w:val="22"/>
                  <w:lang w:eastAsia="lt-LT"/>
                </w:rPr>
                <w:t>2004 m. specialusis leidimas</w:t>
              </w:r>
              <w:r>
                <w:rPr>
                  <w:bCs/>
                  <w:iCs/>
                  <w:sz w:val="22"/>
                  <w:szCs w:val="22"/>
                  <w:lang w:eastAsia="lt-LT"/>
                </w:rPr>
                <w:t>,</w:t>
              </w:r>
              <w:r>
                <w:rPr>
                  <w:bCs/>
                  <w:i/>
                  <w:iCs/>
                  <w:sz w:val="22"/>
                  <w:szCs w:val="22"/>
                  <w:lang w:eastAsia="lt-LT"/>
                </w:rPr>
                <w:t xml:space="preserve"> </w:t>
              </w:r>
              <w:r>
                <w:rPr>
                  <w:bCs/>
                  <w:iCs/>
                  <w:sz w:val="22"/>
                  <w:szCs w:val="22"/>
                  <w:lang w:eastAsia="lt-LT"/>
                </w:rPr>
                <w:t>7 skyrius, 8 tomas, p. 74)</w:t>
              </w:r>
              <w:r>
                <w:rPr>
                  <w:bCs/>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89"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90"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1"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2"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3"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94"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5"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96"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3"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7d9504a7411e6b5d09300a16a686c">
            <w:r w:rsidRPr="00532B9F">
              <w:rPr>
                <w:rFonts w:ascii="Times New Roman" w:eastAsia="MS Mincho" w:hAnsi="Times New Roman"/>
                <w:sz w:val="20"/>
                <w:iCs/>
                <w:color w:val="0000FF" w:themeColor="hyperlink"/>
                <w:u w:val="single"/>
              </w:rPr>
              <w:t>XII-2540</w:t>
            </w:r>
          </w:fldSimple>
          <w:r>
            <w:rPr>
              <w:rFonts w:ascii="Times New Roman" w:eastAsia="MS Mincho" w:hAnsi="Times New Roman"/>
              <w:sz w:val="20"/>
              <w:iCs/>
            </w:rPr>
            <w:t>,
2016-06-29,
paskelbta TAR 2016-07-15, i. k. 2016-20661                </w:t>
          </w:r>
        </w:p>
        <w:p>
          <w:pPr>
            <w:jc w:val="both"/>
            <w:rPr>
              <w:rFonts w:ascii="Times New Roman" w:hAnsi="Times New Roman"/>
            </w:rPr>
          </w:pPr>
          <w:r>
            <w:rPr>
              <w:rFonts w:ascii="Times New Roman" w:hAnsi="Times New Roman"/>
              <w:sz w:val="20"/>
            </w:rPr>
            <w:t>Lietuvos Respublikos Klaipėdos valstybinio jūrų uosto įstatymo Nr. I-1340 2, 7, 10, 14, 17, 18, 21, 33 straipsnių pakeitimo, Įstatymo papildymo 31-2 straipsniu, priedu ir 13, 15,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1d670d40c11e7910a89ac20768b0f">
            <w:r w:rsidRPr="00532B9F">
              <w:rPr>
                <w:rFonts w:ascii="Times New Roman" w:eastAsia="MS Mincho" w:hAnsi="Times New Roman"/>
                <w:sz w:val="20"/>
                <w:iCs/>
                <w:color w:val="0000FF" w:themeColor="hyperlink"/>
                <w:u w:val="single"/>
              </w:rPr>
              <w:t>XIII-759</w:t>
            </w:r>
          </w:fldSimple>
          <w:r>
            <w:rPr>
              <w:rFonts w:ascii="Times New Roman" w:eastAsia="MS Mincho" w:hAnsi="Times New Roman"/>
              <w:sz w:val="20"/>
              <w:iCs/>
            </w:rPr>
            <w:t>,
2017-11-16,
paskelbta TAR 2017-11-28, i. k. 2017-18811                </w:t>
          </w:r>
        </w:p>
        <w:p>
          <w:pPr>
            <w:jc w:val="both"/>
            <w:rPr>
              <w:rFonts w:ascii="Times New Roman" w:hAnsi="Times New Roman"/>
            </w:rPr>
          </w:pPr>
          <w:r>
            <w:rPr>
              <w:rFonts w:ascii="Times New Roman" w:hAnsi="Times New Roman"/>
              <w:sz w:val="20"/>
            </w:rPr>
            <w:t>Lietuvos Respublikos Klaipėdos valstybinio jūrų uosto įstatymo Nr. I-1340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a35220004411e88bcec397524184ce">
            <w:r w:rsidRPr="00532B9F">
              <w:rPr>
                <w:rFonts w:ascii="Times New Roman" w:eastAsia="MS Mincho" w:hAnsi="Times New Roman"/>
                <w:sz w:val="20"/>
                <w:iCs/>
                <w:color w:val="0000FF" w:themeColor="hyperlink"/>
                <w:u w:val="single"/>
              </w:rPr>
              <w:t>XIII-1002</w:t>
            </w:r>
          </w:fldSimple>
          <w:r>
            <w:rPr>
              <w:rFonts w:ascii="Times New Roman" w:eastAsia="MS Mincho" w:hAnsi="Times New Roman"/>
              <w:sz w:val="20"/>
              <w:iCs/>
            </w:rPr>
            <w:t>,
2018-01-12,
paskelbta TAR 2018-01-23, i. k. 2018-01015                </w:t>
          </w:r>
        </w:p>
        <w:p>
          <w:pPr>
            <w:jc w:val="both"/>
            <w:rPr>
              <w:rFonts w:ascii="Times New Roman" w:hAnsi="Times New Roman"/>
            </w:rPr>
          </w:pPr>
          <w:r>
            <w:rPr>
              <w:rFonts w:ascii="Times New Roman" w:hAnsi="Times New Roman"/>
              <w:sz w:val="20"/>
            </w:rPr>
            <w:t>Lietuvos Respublikos Klaipėdos valstybinio jūrų uosto įstatymo Nr. I-1340 23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39BCC8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07737&amp;Condition2="/>
  <Relationship Id="rId100" Type="http://schemas.openxmlformats.org/officeDocument/2006/relationships/hyperlink" TargetMode="External" Target="http://www3.lrs.lt/cgi-bin/preps2?a=289434&amp;b="/>
  <Relationship Id="rId101" Type="http://schemas.openxmlformats.org/officeDocument/2006/relationships/hyperlink" TargetMode="External" Target="http://www3.lrs.lt/cgi-bin/preps2?a=322123&amp;b="/>
  <Relationship Id="rId102" Type="http://schemas.openxmlformats.org/officeDocument/2006/relationships/hyperlink" TargetMode="External" Target="http://www3.lrs.lt/cgi-bin/preps2?a=368620&amp;b="/>
  <Relationship Id="rId103" Type="http://schemas.openxmlformats.org/officeDocument/2006/relationships/hyperlink" TargetMode="External" Target="http://www3.lrs.lt/cgi-bin/preps2?a=435488&amp;b="/>
  <Relationship Id="rId104" Type="http://schemas.openxmlformats.org/officeDocument/2006/relationships/hyperlink" TargetMode="External" Target="http://www3.lrs.lt/cgi-bin/preps2?Condition1=107737&amp;Condition2="/>
  <Relationship Id="rId105" Type="http://schemas.openxmlformats.org/officeDocument/2006/relationships/hyperlink" TargetMode="External" Target="http://www3.lrs.lt/cgi-bin/preps2?Condition1=109557&amp;Condition2="/>
  <Relationship Id="rId106" Type="http://schemas.openxmlformats.org/officeDocument/2006/relationships/hyperlink" TargetMode="External" Target="http://www3.lrs.lt/cgi-bin/preps2?a=197462&amp;b="/>
  <Relationship Id="rId107" Type="http://schemas.openxmlformats.org/officeDocument/2006/relationships/hyperlink" TargetMode="External" Target="http://www3.lrs.lt/cgi-bin/preps2?a=435488&amp;b="/>
  <Relationship Id="rId108" Type="http://schemas.openxmlformats.org/officeDocument/2006/relationships/customXml" Target="../customXml/item1.xml"/>
  <Relationship Id="rId11" Type="http://schemas.openxmlformats.org/officeDocument/2006/relationships/hyperlink" TargetMode="External" Target="http://www3.lrs.lt/cgi-bin/preps2?Condition1=109557&amp;Condition2="/>
  <Relationship Id="rId12" Type="http://schemas.openxmlformats.org/officeDocument/2006/relationships/hyperlink" TargetMode="External" Target="http://www3.lrs.lt/cgi-bin/preps2?a=197462&amp;b="/>
  <Relationship Id="rId13" Type="http://schemas.openxmlformats.org/officeDocument/2006/relationships/hyperlink" TargetMode="External" Target="http://www3.lrs.lt/cgi-bin/preps2?Condition1=107737&amp;Condition2="/>
  <Relationship Id="rId14" Type="http://schemas.openxmlformats.org/officeDocument/2006/relationships/hyperlink" TargetMode="External" Target="http://www3.lrs.lt/cgi-bin/preps2?a=267727&amp;b="/>
  <Relationship Id="rId15" Type="http://schemas.openxmlformats.org/officeDocument/2006/relationships/hyperlink" TargetMode="External" Target="http://www3.lrs.lt/cgi-bin/preps2?Condition1=107737&amp;Condition2="/>
  <Relationship Id="rId16" Type="http://schemas.openxmlformats.org/officeDocument/2006/relationships/hyperlink" TargetMode="External" Target="http://www3.lrs.lt/cgi-bin/preps2?a=197462&amp;b="/>
  <Relationship Id="rId17" Type="http://schemas.openxmlformats.org/officeDocument/2006/relationships/hyperlink" TargetMode="External" Target="http://www3.lrs.lt/cgi-bin/preps2?a=267727&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Condition1=107737&amp;Condition2="/>
  <Relationship Id="rId2" Type="http://schemas.openxmlformats.org/officeDocument/2006/relationships/fontTable" Target="fontTable.xml"/>
  <Relationship Id="rId20" Type="http://schemas.openxmlformats.org/officeDocument/2006/relationships/hyperlink" TargetMode="External" Target="http://www3.lrs.lt/cgi-bin/preps2?a=267727&amp;b="/>
  <Relationship Id="rId21" Type="http://schemas.openxmlformats.org/officeDocument/2006/relationships/hyperlink" TargetMode="External" Target="http://www3.lrs.lt/cgi-bin/preps2?a=197462&amp;b="/>
  <Relationship Id="rId22" Type="http://schemas.openxmlformats.org/officeDocument/2006/relationships/hyperlink" TargetMode="External" Target="http://www3.lrs.lt/cgi-bin/preps2?a=197462&amp;b="/>
  <Relationship Id="rId23" Type="http://schemas.openxmlformats.org/officeDocument/2006/relationships/hyperlink" TargetMode="External" Target="http://www3.lrs.lt/cgi-bin/preps2?Condition1=107737&amp;Condition2="/>
  <Relationship Id="rId24" Type="http://schemas.openxmlformats.org/officeDocument/2006/relationships/hyperlink" TargetMode="External" Target="http://www3.lrs.lt/cgi-bin/preps2?a=267727&amp;b="/>
  <Relationship Id="rId25" Type="http://schemas.openxmlformats.org/officeDocument/2006/relationships/hyperlink" TargetMode="External" Target="http://www3.lrs.lt/cgi-bin/preps2?Condition1=88070&amp;Condition2="/>
  <Relationship Id="rId26" Type="http://schemas.openxmlformats.org/officeDocument/2006/relationships/hyperlink" TargetMode="External" Target="http://www3.lrs.lt/cgi-bin/preps2?Condition1=107737&amp;Condition2="/>
  <Relationship Id="rId27" Type="http://schemas.openxmlformats.org/officeDocument/2006/relationships/hyperlink" TargetMode="External" Target="http://www3.lrs.lt/cgi-bin/preps2?Condition1=109557&amp;Condition2="/>
  <Relationship Id="rId28" Type="http://schemas.openxmlformats.org/officeDocument/2006/relationships/hyperlink" TargetMode="External" Target="http://www3.lrs.lt/cgi-bin/preps2?a=197462&amp;b="/>
  <Relationship Id="rId29" Type="http://schemas.openxmlformats.org/officeDocument/2006/relationships/hyperlink" TargetMode="External" Target="http://www3.lrs.lt/cgi-bin/preps2?a=289434&amp;b="/>
  <Relationship Id="rId3" Type="http://schemas.openxmlformats.org/officeDocument/2006/relationships/footnotes" Target="footnotes.xml"/>
  <Relationship Id="rId30" Type="http://schemas.openxmlformats.org/officeDocument/2006/relationships/hyperlink" TargetMode="External" Target="http://www3.lrs.lt/cgi-bin/preps2?a=197462&amp;b="/>
  <Relationship Id="rId31" Type="http://schemas.openxmlformats.org/officeDocument/2006/relationships/hyperlink" TargetMode="External" Target="http://www3.lrs.lt/cgi-bin/preps2?a=368620&amp;b="/>
  <Relationship Id="rId32" Type="http://schemas.openxmlformats.org/officeDocument/2006/relationships/hyperlink" TargetMode="External" Target="http://www3.lrs.lt/cgi-bin/preps2?Condition1=107737&amp;Condition2="/>
  <Relationship Id="rId33" Type="http://schemas.openxmlformats.org/officeDocument/2006/relationships/hyperlink" TargetMode="External" Target="http://www3.lrs.lt/cgi-bin/preps2?Condition1=107737&amp;Condition2="/>
  <Relationship Id="rId34" Type="http://schemas.openxmlformats.org/officeDocument/2006/relationships/hyperlink" TargetMode="External" Target="http://www3.lrs.lt/cgi-bin/preps2?Condition1=88070&amp;Condition2="/>
  <Relationship Id="rId35" Type="http://schemas.openxmlformats.org/officeDocument/2006/relationships/hyperlink" TargetMode="External" Target="http://www3.lrs.lt/cgi-bin/preps2?Condition1=107737&amp;Condition2="/>
  <Relationship Id="rId36" Type="http://schemas.openxmlformats.org/officeDocument/2006/relationships/hyperlink" TargetMode="External" Target="http://www3.lrs.lt/cgi-bin/preps2?Condition1=109557&amp;Condition2="/>
  <Relationship Id="rId37" Type="http://schemas.openxmlformats.org/officeDocument/2006/relationships/hyperlink" TargetMode="External" Target="http://www3.lrs.lt/cgi-bin/preps2?a=197462&amp;b="/>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7737&amp;Condition2="/>
  <Relationship Id="rId4" Type="http://schemas.openxmlformats.org/officeDocument/2006/relationships/settings" Target="settings.xml"/>
  <Relationship Id="rId40" Type="http://schemas.openxmlformats.org/officeDocument/2006/relationships/hyperlink" TargetMode="External" Target="http://www3.lrs.lt/cgi-bin/preps2?Condition1=109557&amp;Condition2="/>
  <Relationship Id="rId41" Type="http://schemas.openxmlformats.org/officeDocument/2006/relationships/hyperlink" TargetMode="External" Target="http://www3.lrs.lt/cgi-bin/preps2?a=197462&amp;b="/>
  <Relationship Id="rId42" Type="http://schemas.openxmlformats.org/officeDocument/2006/relationships/hyperlink" TargetMode="External" Target="http://www3.lrs.lt/cgi-bin/preps2?Condition1=88070&amp;Condition2="/>
  <Relationship Id="rId43" Type="http://schemas.openxmlformats.org/officeDocument/2006/relationships/hyperlink" TargetMode="External" Target="http://www3.lrs.lt/cgi-bin/preps2?Condition1=107737&amp;Condition2="/>
  <Relationship Id="rId44" Type="http://schemas.openxmlformats.org/officeDocument/2006/relationships/hyperlink" TargetMode="External" Target="http://www3.lrs.lt/cgi-bin/preps2?Condition1=88070&amp;Condition2="/>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111847&amp;Condition2="/>
  <Relationship Id="rId47" Type="http://schemas.openxmlformats.org/officeDocument/2006/relationships/hyperlink" TargetMode="External" Target="http://www3.lrs.lt/cgi-bin/preps2?Condition1=107737&amp;Condition2="/>
  <Relationship Id="rId48" Type="http://schemas.openxmlformats.org/officeDocument/2006/relationships/hyperlink" TargetMode="External" Target="http://www3.lrs.lt/cgi-bin/preps2?Condition1=109557&amp;Condition2="/>
  <Relationship Id="rId49" Type="http://schemas.openxmlformats.org/officeDocument/2006/relationships/hyperlink" TargetMode="External" Target="http://www3.lrs.lt/cgi-bin/preps2?a=197462&amp;b="/>
  <Relationship Id="rId5" Type="http://schemas.openxmlformats.org/officeDocument/2006/relationships/styles" Target="styles.xml"/>
  <Relationship Id="rId50" Type="http://schemas.openxmlformats.org/officeDocument/2006/relationships/hyperlink" TargetMode="External" Target="http://www3.lrs.lt/cgi-bin/preps2?Condition1=88070&amp;Condition2="/>
  <Relationship Id="rId51" Type="http://schemas.openxmlformats.org/officeDocument/2006/relationships/hyperlink" TargetMode="External" Target="http://www3.lrs.lt/cgi-bin/preps2?Condition1=107737&amp;Condition2="/>
  <Relationship Id="rId52" Type="http://schemas.openxmlformats.org/officeDocument/2006/relationships/hyperlink" TargetMode="External" Target="http://www3.lrs.lt/cgi-bin/preps2?Condition1=109557&amp;Condition2="/>
  <Relationship Id="rId53" Type="http://schemas.openxmlformats.org/officeDocument/2006/relationships/hyperlink" TargetMode="External" Target="http://www3.lrs.lt/cgi-bin/preps2?a=197462&amp;b="/>
  <Relationship Id="rId54" Type="http://schemas.openxmlformats.org/officeDocument/2006/relationships/hyperlink" TargetMode="External" Target="http://www3.lrs.lt/cgi-bin/preps2?a=267727&amp;b="/>
  <Relationship Id="rId55" Type="http://schemas.openxmlformats.org/officeDocument/2006/relationships/hyperlink" TargetMode="External" Target="http://www3.lrs.lt/cgi-bin/preps2?Condition1=107737&amp;Condition2="/>
  <Relationship Id="rId56" Type="http://schemas.openxmlformats.org/officeDocument/2006/relationships/hyperlink" TargetMode="External" Target="http://www3.lrs.lt/cgi-bin/preps2?Condition1=109557&amp;Condition2="/>
  <Relationship Id="rId57" Type="http://schemas.openxmlformats.org/officeDocument/2006/relationships/hyperlink" TargetMode="External" Target="http://www3.lrs.lt/cgi-bin/preps2?a=197462&amp;b="/>
  <Relationship Id="rId58" Type="http://schemas.openxmlformats.org/officeDocument/2006/relationships/hyperlink" TargetMode="External" Target="http://www3.lrs.lt/cgi-bin/preps2?a=267727&amp;b="/>
  <Relationship Id="rId59" Type="http://schemas.openxmlformats.org/officeDocument/2006/relationships/hyperlink" TargetMode="External" Target="http://www3.lrs.lt/cgi-bin/preps2?a=289434&amp;b="/>
  <Relationship Id="rId6" Type="http://schemas.microsoft.com/office/2007/relationships/stylesWithEffects" Target="stylesWithEffects.xml"/>
  <Relationship Id="rId60" Type="http://schemas.openxmlformats.org/officeDocument/2006/relationships/hyperlink" TargetMode="External" Target="http://www3.lrs.lt/cgi-bin/preps2?Condition1=107737&amp;Condition2="/>
  <Relationship Id="rId61" Type="http://schemas.openxmlformats.org/officeDocument/2006/relationships/hyperlink" TargetMode="External" Target="http://www3.lrs.lt/cgi-bin/preps2?Condition1=109557&amp;Condition2="/>
  <Relationship Id="rId62" Type="http://schemas.openxmlformats.org/officeDocument/2006/relationships/hyperlink" TargetMode="External" Target="http://www3.lrs.lt/cgi-bin/preps2?a=197462&amp;b="/>
  <Relationship Id="rId63" Type="http://schemas.openxmlformats.org/officeDocument/2006/relationships/hyperlink" TargetMode="External" Target="http://www3.lrs.lt/cgi-bin/preps2?a=243503&amp;b="/>
  <Relationship Id="rId64" Type="http://schemas.openxmlformats.org/officeDocument/2006/relationships/hyperlink" TargetMode="External" Target="http://www3.lrs.lt/cgi-bin/preps2?a=197462&amp;b="/>
  <Relationship Id="rId65" Type="http://schemas.openxmlformats.org/officeDocument/2006/relationships/hyperlink" TargetMode="External" Target="http://www3.lrs.lt/cgi-bin/preps2?a=197462&amp;b="/>
  <Relationship Id="rId66" Type="http://schemas.openxmlformats.org/officeDocument/2006/relationships/hyperlink" TargetMode="External" Target="http://www3.lrs.lt/cgi-bin/preps2?Condition1=107737&amp;Condition2="/>
  <Relationship Id="rId67" Type="http://schemas.openxmlformats.org/officeDocument/2006/relationships/hyperlink" TargetMode="External" Target="http://www3.lrs.lt/cgi-bin/preps2?Condition1=44934&amp;Condition2="/>
  <Relationship Id="rId68" Type="http://schemas.openxmlformats.org/officeDocument/2006/relationships/hyperlink" TargetMode="External" Target="http://www3.lrs.lt/cgi-bin/preps2?Condition1=52849&amp;Condition2="/>
  <Relationship Id="rId69" Type="http://schemas.openxmlformats.org/officeDocument/2006/relationships/hyperlink" TargetMode="External" Target="http://www3.lrs.lt/cgi-bin/preps2?Condition1=107737&amp;Condition2="/>
  <Relationship Id="rId7" Type="http://schemas.openxmlformats.org/officeDocument/2006/relationships/theme" Target="theme/theme1.xml"/>
  <Relationship Id="rId70" Type="http://schemas.openxmlformats.org/officeDocument/2006/relationships/hyperlink" TargetMode="External" Target="http://www3.lrs.lt/cgi-bin/preps2?a=197462&amp;b="/>
  <Relationship Id="rId71" Type="http://schemas.openxmlformats.org/officeDocument/2006/relationships/hyperlink" TargetMode="External" Target="http://www3.lrs.lt/cgi-bin/preps2?a=322123&amp;b="/>
  <Relationship Id="rId72" Type="http://schemas.openxmlformats.org/officeDocument/2006/relationships/hyperlink" TargetMode="External" Target="http://www3.lrs.lt/cgi-bin/preps2?Condition1=96105&amp;Condition2="/>
  <Relationship Id="rId73" Type="http://schemas.openxmlformats.org/officeDocument/2006/relationships/hyperlink" TargetMode="External" Target="http://www3.lrs.lt/cgi-bin/preps2?Condition1=107737&amp;Condition2="/>
  <Relationship Id="rId74" Type="http://schemas.openxmlformats.org/officeDocument/2006/relationships/hyperlink" TargetMode="External" Target="http://www3.lrs.lt/cgi-bin/preps2?a=197462&amp;b="/>
  <Relationship Id="rId75" Type="http://schemas.openxmlformats.org/officeDocument/2006/relationships/hyperlink" TargetMode="External" Target="http://www3.lrs.lt/cgi-bin/preps2?a=267727&amp;b="/>
  <Relationship Id="rId76" Type="http://schemas.openxmlformats.org/officeDocument/2006/relationships/hyperlink" TargetMode="External" Target="http://www3.lrs.lt/cgi-bin/preps2?a=283427&amp;b="/>
  <Relationship Id="rId77" Type="http://schemas.openxmlformats.org/officeDocument/2006/relationships/hyperlink" TargetMode="External" Target="http://www3.lrs.lt/cgi-bin/preps2?Condition1=107737&amp;Condition2="/>
  <Relationship Id="rId78" Type="http://schemas.openxmlformats.org/officeDocument/2006/relationships/hyperlink" TargetMode="External" Target="http://www3.lrs.lt/cgi-bin/preps2?a=197462&amp;b="/>
  <Relationship Id="rId79" Type="http://schemas.openxmlformats.org/officeDocument/2006/relationships/hyperlink" TargetMode="External" Target="http://www3.lrs.lt/cgi-bin/preps2?a=283427&amp;b="/>
  <Relationship Id="rId8" Type="http://schemas.openxmlformats.org/officeDocument/2006/relationships/webSettings" Target="webSettings.xml"/>
  <Relationship Id="rId80" Type="http://schemas.openxmlformats.org/officeDocument/2006/relationships/hyperlink" TargetMode="External" Target="http://www3.lrs.lt/cgi-bin/preps2?Condition1=107737&amp;Condition2="/>
  <Relationship Id="rId81" Type="http://schemas.openxmlformats.org/officeDocument/2006/relationships/hyperlink" TargetMode="External" Target="http://www3.lrs.lt/cgi-bin/preps2?a=197462&amp;b="/>
  <Relationship Id="rId82" Type="http://schemas.openxmlformats.org/officeDocument/2006/relationships/hyperlink" TargetMode="External" Target="http://www3.lrs.lt/cgi-bin/preps2?Condition1=107737&amp;Condition2="/>
  <Relationship Id="rId83" Type="http://schemas.openxmlformats.org/officeDocument/2006/relationships/hyperlink" TargetMode="External" Target="http://www3.lrs.lt/cgi-bin/preps2?Condition1=107737&amp;Condition2="/>
  <Relationship Id="rId84" Type="http://schemas.openxmlformats.org/officeDocument/2006/relationships/hyperlink" TargetMode="External" Target="http://www3.lrs.lt/cgi-bin/preps2?a=197462&amp;b="/>
  <Relationship Id="rId85" Type="http://schemas.openxmlformats.org/officeDocument/2006/relationships/hyperlink" TargetMode="External" Target="http://www3.lrs.lt/cgi-bin/preps2?Condition1=107737&amp;Condition2="/>
  <Relationship Id="rId86" Type="http://schemas.openxmlformats.org/officeDocument/2006/relationships/hyperlink" TargetMode="External" Target="http://www3.lrs.lt/cgi-bin/preps2?Condition1=107737&amp;Condition2="/>
  <Relationship Id="rId87" Type="http://schemas.openxmlformats.org/officeDocument/2006/relationships/hyperlink" TargetMode="External" Target="http://www3.lrs.lt/cgi-bin/preps2?Condition1=107737&amp;Condition2="/>
  <Relationship Id="rId88" Type="http://schemas.openxmlformats.org/officeDocument/2006/relationships/hyperlink" TargetMode="External" Target="http://www3.lrs.lt/cgi-bin/preps2?Condition1=107737&amp;Condition2="/>
  <Relationship Id="rId89" Type="http://schemas.openxmlformats.org/officeDocument/2006/relationships/hyperlink" TargetMode="External" Target="http://www3.lrs.lt/cgi-bin/preps2?Condition1=44934&amp;Condition2="/>
  <Relationship Id="rId9" Type="http://schemas.openxmlformats.org/officeDocument/2006/relationships/hyperlink" TargetMode="External" Target="http://www3.lrs.lt/cgi-bin/preps2?Condition1=88070&amp;Condition2="/>
  <Relationship Id="rId90" Type="http://schemas.openxmlformats.org/officeDocument/2006/relationships/hyperlink" TargetMode="External" Target="http://www3.lrs.lt/cgi-bin/preps2?Condition1=52849&amp;Condition2="/>
  <Relationship Id="rId91" Type="http://schemas.openxmlformats.org/officeDocument/2006/relationships/hyperlink" TargetMode="External" Target="http://www3.lrs.lt/cgi-bin/preps2?Condition1=88070&amp;Condition2="/>
  <Relationship Id="rId92" Type="http://schemas.openxmlformats.org/officeDocument/2006/relationships/hyperlink" TargetMode="External" Target="http://www3.lrs.lt/cgi-bin/preps2?Condition1=96105&amp;Condition2="/>
  <Relationship Id="rId93" Type="http://schemas.openxmlformats.org/officeDocument/2006/relationships/hyperlink" TargetMode="External" Target="http://www3.lrs.lt/cgi-bin/preps2?Condition1=107737&amp;Condition2="/>
  <Relationship Id="rId94" Type="http://schemas.openxmlformats.org/officeDocument/2006/relationships/hyperlink" TargetMode="External" Target="http://www3.lrs.lt/cgi-bin/preps2?Condition1=109557&amp;Condition2="/>
  <Relationship Id="rId95" Type="http://schemas.openxmlformats.org/officeDocument/2006/relationships/hyperlink" TargetMode="External" Target="http://www3.lrs.lt/cgi-bin/preps2?Condition1=111847&amp;Condition2="/>
  <Relationship Id="rId96" Type="http://schemas.openxmlformats.org/officeDocument/2006/relationships/hyperlink" TargetMode="External" Target="http://www3.lrs.lt/cgi-bin/preps2?a=197462&amp;b="/>
  <Relationship Id="rId97" Type="http://schemas.openxmlformats.org/officeDocument/2006/relationships/hyperlink" TargetMode="External" Target="http://www3.lrs.lt/cgi-bin/preps2?a=243503&amp;b="/>
  <Relationship Id="rId98" Type="http://schemas.openxmlformats.org/officeDocument/2006/relationships/hyperlink" TargetMode="External" Target="http://www3.lrs.lt/cgi-bin/preps2?a=267727&amp;b="/>
  <Relationship Id="rId99" Type="http://schemas.openxmlformats.org/officeDocument/2006/relationships/hyperlink" TargetMode="External" Target="http://www3.lrs.lt/cgi-bin/preps2?a=28342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tikslas, paskirtis ir taikymas" DocPartId="ca857a2d5ed440e78339e14b970a0ff8" PartId="775a970232ba466b945460a4cd2f8af5">
        <Part Type="strDalis" Nr="1" Abbr="1 str. 1 d." DocPartId="a6176060d62f495482af2eab931473d2" PartId="c124528eff35466cbbdb30eebc8c3bd4"/>
        <Part Type="strDalis" Nr="2" Abbr="1 str. 2 d." DocPartId="efb0e126349a49afaecb45914aaec01d" PartId="48587c9ca9ac47d18f4be1b69a1e0030"/>
      </Part>
      <Part Type="straipsnis" Nr="2" Abbr="2 str." Title="Pagrindinės šio Įstatymo sąvokos" DocPartId="b7c6830abefb461bb96d3451f45d3fed" PartId="7fe7a83c94f349e3b91fc063ccb3babc">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5e4b9b0942264587905b9133c7e8b651"/>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DocPartId="c7ab91238cea494a9502a36c18adcc64" PartId="df6a78332d4d447593704f29aee6f85c"/>
        <Part Type="strDalis" Nr="24" Abbr="2 str. 24 d." DocPartId="bc0493a7f8b1409a8903c194e3623a2c" PartId="f590700552814e30af171a9ba81e115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a41d22bcc46d404aa3f38d0c40b9c218"/>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256720f5eebe4987ba57b80836293f75">
          <Part Type="strDalis" Nr="1" Abbr="10 str. 1 d." DocPartId="875eb2949f4e47929852c91116ea0245" PartId="e4e006ac41f44eb2ac3b991d4e16d7c6"/>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12-1 str. 3 d." DocPartId="039295a3da654a4a9f1629d2c3dd094a" PartId="2f45b826888d4d04b4fdc47bd7835866"/>
          <Part Type="strDalis" Nr="4" Abbr="4 d." DocPartId="14a3b558d91e4ad293f0d2c3ba267112" PartId="82cb12a094624c7586bab6706f02f5de"/>
        </Part>
      </Part>
      <Part Type="skirsnis" Nr="3" Title="LAISVASIS UOSTAS" DocPartId="ba3eaa7f22a6499eb25c7012ecacaebf" PartId="0b2342057a0345aba449c66a84bfbd1d">
        <Part Type="straipsnis" Nr="13" Abbr="13 str." Title="Laisvojo uosto steigimas" DocPartId="24491bdd55c7418ba3a0b2d1462f2e33" PartId="b2feda8e1d484aafb43e236af16fc910"/>
        <Part Type="straipsnis" Nr="14" Abbr="14 str." Title="Laisvojo uosto steigimas ir įrengimas" DocPartId="7e8dbc8bb08b400495bf90080214bcfe" PartId="3a42dafa04df40deaed30582b75dd0da">
          <Part Type="strDalis" Nr="1" Abbr="14 str. 1 d." DocPartId="1084eb0f43ce440c8ab273cc40d3f51c" PartId="c244035ec3d841f7a023ce090114f820"/>
          <Part Type="strDalis" Nr="2" Abbr="14 str. 2 d." DocPartId="9e0c57b0759543ee8092f5805f692d08" PartId="99d7293add154066a6038d66ee78aeab"/>
          <Part Type="strDalis" Nr="3" Abbr="14 str. 3 d." DocPartId="292ad6094b914224a0c639f629edeece" PartId="4f6ca22f552246769d2b6c94b5212840"/>
          <Part Type="strDalis" Nr="4" Abbr="14 str. 4 d." DocPartId="29a755cad41f4e699c2d1648bc83c7d6" PartId="936bd0991e7f4866b15bef1ec82f942d"/>
          <Part Type="strDalis" Nr="5" Abbr="14 str. 5 d." DocPartId="29b8ed6629604099a50a6e39f398b22e" PartId="3dc8bfb8dcca48d18c4415bd2cc2b74b"/>
          <Part Type="strDalis" Nr="6" Abbr="14 str. 6 d." DocPartId="6b71e06f2c674f9e8a0d8461b36aae75" PartId="396a55665b9b4f8bb2d4c057ea258704"/>
          <Part Type="strDalis" Nr="7" Abbr="14 str. 7 d." DocPartId="088d485282804543b131f05e8f6e3c25" PartId="b1a8c24dc6844887826ff3102bd6222a"/>
        </Part>
        <Part Type="straipsnis" Nr="15" Abbr="15 str." Title="Veikla laisvajame uoste" DocPartId="639664e20612458db3cd0aea0b8502d1" PartId="8a7d53ccf79040bc8497d6889648f0ab"/>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Teisės vykdyti veiklą laisvajame uoste įgijimas, jos sustabdymas, sustabdymo panaikinimas ir teisės vykdyti veiklą laisvajame uoste panaikinimas" DocPartId="c36f48213e7244b9a26308d319a98976" PartId="0f770877029240fe96e051c57e070b39">
          <Part Type="strDalis" Nr="1" Abbr="17 str. 1 d." DocPartId="712ccd4f8e0e409888e9d11eb1bbab28" PartId="19ed92213fea4fbb8c715353210e1111"/>
          <Part Type="strDalis" Nr="2" Abbr="17 str. 2 d." DocPartId="ae18a42037394acd8112ed7b8b82b80f" PartId="6a51c820010d4dc9b8c2493d0560a80d">
            <Part Type="strPunktas" Nr="1" Abbr="17 str. 2 d. 1 p." DocPartId="d8ad3ea06d9d48c3acd87f51e59e515f" PartId="f8a168193fdd47db872f3e77c05f9e47"/>
            <Part Type="strPunktas" Nr="2" Abbr="17 str. 2 d. 2 p." DocPartId="13ec0efd27c540bfac92372ab2585548" PartId="4703e796e0644664b1016bc6de67a342"/>
            <Part Type="strPunktas" Nr="3" Abbr="17 str. 2 d. 3 p." DocPartId="d4ffb118ed704d29ac4b60549b873e66" PartId="2d0e1df267bc4522b8f3b79bc8e570ad"/>
            <Part Type="strPunktas" Nr="4" Abbr="17 str. 2 d. 4 p." DocPartId="c83eecc40bff44489b76da3c95471ec5" PartId="8e90a1eb288e4f51b165647336eeca8f"/>
            <Part Type="strPunktas" Nr="5" Abbr="17 str. 2 d. 5 p." DocPartId="a179677c74f1481fb5aba3f62424a5d6" PartId="298bdfbbea1243da81dd016c7688b234"/>
          </Part>
          <Part Type="strDalis" Nr="3" Abbr="17 str. 3 d." DocPartId="312badf17be3418c927b73ef6cbfe2e3" PartId="3e77c67c760a48f38b6ea0b02cf77152"/>
          <Part Type="strDalis" Nr="4" Abbr="17 str. 4 d." DocPartId="c4c77f5845754b9c8e06c3b817be7c0c" PartId="0de4cdc1ac0d4fbc8abb548ac6e21ea0"/>
          <Part Type="strDalis" Nr="5" Abbr="17 str. 5 d." DocPartId="32b22f874e7c467b9ec69bbc6cff19ff" PartId="fb3d5400f3884f0da31292c134f3b3c0"/>
          <Part Type="strDalis" Nr="6" Abbr="17 str. 6 d." DocPartId="561dae08f86d4693897ca6911a7de372" PartId="ecd4488a15a549639fc7c514d270e8e4"/>
          <Part Type="strDalis" Nr="7" Abbr="17 str. 7 d." DocPartId="059122c9d4d247c096e128e45b336226" PartId="8884c882b7a944c09994255c8142c1e0"/>
          <Part Type="strDalis" Nr="8" Abbr="17 str. 8 d." DocPartId="bba60d2032b84bf18f5fda0955fb20cb" PartId="188c8ccc5d63414eb1472cca36c5a74c">
            <Part Type="strPunktas" Nr="1" Abbr="17 str. 8 d. 1 p." DocPartId="93d44892482741e594468e7f09b8fc1d" PartId="56f4578173af43fda7d83f38d88d6021"/>
            <Part Type="strPunktas" Nr="2" Abbr="17 str. 8 d. 2 p." DocPartId="1e0ca00767bf4f0e938f7271d6fd7829" PartId="2b7e52783a90441f8cc79c2138922c44"/>
            <Part Type="strPunktas" Nr="3" Abbr="17 str. 8 d. 3 p." DocPartId="7f09bbd31a3e4fd6b170ae97451d1fbf" PartId="363a1a1563c44fa2ad376f7daffbb6f9"/>
            <Part Type="strPunktas" Nr="4" Abbr="17 str. 8 d. 4 p." DocPartId="992bea893a2745488d40f91cb98e2359" PartId="896babc1e09749b1802b4c8372203757"/>
            <Part Type="strPunktas" Nr="5" Abbr="17 str. 8 d. 5 p." DocPartId="f8d67b43e94c4f138bd526e8bec3245f" PartId="8544ea813a224ba281ed73aa71f68cff"/>
          </Part>
          <Part Type="strDalis" Nr="9" Abbr="17 str. 9 d." DocPartId="b62a6c5a11aa4558af064b7e376e2f0a" PartId="2513fa5745d64d018cfcb9b6fcd8a005"/>
          <Part Type="strDalis" Nr="10" Abbr="17 str. 10 d." DocPartId="c4ca0e33072d4f45baf09438f6605306" PartId="a23267421b9d44459eca37338c0b1ad1"/>
          <Part Type="strDalis" Nr="11" Abbr="17 str. 11 d." DocPartId="bb44cab27e404ca3bca174f436fa52d4" PartId="4558698b23394c43b878aef2ed5a2324">
            <Part Type="strPunktas" Nr="1" Abbr="17 str. 11 d. 1 p." DocPartId="2ff9132c48a44c3fb4e59d12d7b56f54" PartId="6f50000147a84c1cac65717e5fda6d76"/>
            <Part Type="strPunktas" Nr="2" Abbr="17 str. 11 d. 2 p." DocPartId="857296248d6a4432b5e5186512459ec6" PartId="bdb732820b084fa4b4e45fa8a2d71a2d"/>
          </Part>
          <Part Type="strDalis" Nr="12" Abbr="17 str. 12 d." DocPartId="85721825067f4cf085de32b2d49ad751" PartId="52b4ee4480f24264b76d0e3c23635d77"/>
          <Part Type="strDalis" Nr="13" Abbr="17 str. 13 d." DocPartId="184a66a7a5874d0eae801c23aad6e44d" PartId="f87174a131184cb7add78627911d98a3"/>
          <Part Type="strDalis" Nr="14" Abbr="17 str. 14 d." DocPartId="6491b37c62544904b3fc08eef2ed487b" PartId="fc76f6e259dc4244875f7328357397be"/>
        </Part>
        <Part Type="straipsnis" Nr="18" Abbr="18 str." Title="Prekių įvežimas į laisvąjį uostą ir išvežimas iš jo, prekių laikymas ir apskaita laisvajame uoste" DocPartId="1deb8120b3f54f2c986d9e41fa841b02" PartId="6836969485104ba0ae90acd4038c6b14">
          <Part Type="strDalis" Nr="1" Abbr="18 str. 1 d." DocPartId="964f9a4cb8ea4d3d8e99a1bdaaa01370" PartId="a05e8ca3b3684afaab100f4b5abeb363"/>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34eeaec83c4a4e65acde7dac9bc25dab"/>
        <Part Type="straipsnis" Nr="21" Abbr="21 str." Title="Asmenų ir prekių patekimas į laisvąjį uostą" DocPartId="ef4ad6c98cd647ff8a224c806f2a74e3" PartId="41602ab82ebf47c5b73f4e8573b27a39">
          <Part Type="strDalis" Nr="1" Abbr="21 str. 1 d." DocPartId="4f41fd570adf4e569e4a3bc606df1b0d" PartId="50232acbd3224a6eb4d9dbd313ec62a7"/>
          <Part Type="strDalis" Nr="2" Abbr="21 str. 2 d." DocPartId="f3cd2676514547369805b598aa256858" PartId="26322b52c26e467eb21c31c9825dfe02"/>
          <Part Type="strDalis" Nr="3" Abbr="21 str. 3 d." DocPartId="19f02242e3934869b4fcc3a150e87e04" PartId="ac112f66e3d9487d8912cf12e22c229f"/>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c4b0a3c7f0f441bdac4eeee229a8d008"/>
          <Part Type="strDalis" Nr="3" Abbr="22 str. 3 d." DocPartId="81033b23a26440858da23dce4d78bf35" PartId="76f3b06aa18140c58de29344d1e99f8e"/>
        </Part>
        <Part Type="straipsnis" Nr="23" Abbr="23 str." Title="Uosto žemės nuomos tvarka" DocPartId="d6e16298f99249fbafba91a9fac74a32" PartId="c72d70d4b12b49a390513dfa4941eaba">
          <Part Type="strDalis" Nr="1" Abbr="23 str. 1 d." DocPartId="c8b6c18d547a4e21ba3e36cab4287b39" PartId="c99c9f6480e7408e9cda3980dedf94f2"/>
          <Part Type="strDalis" Nr="2" Abbr="23 str. 2 d." DocPartId="dea7719d968f42c196bbf0953622cb60" PartId="f554b3698fc74a1a9f8553e5f1a53785"/>
          <Part Type="strDalis" Nr="3" Abbr="23 str. 3 d." DocPartId="9bfb22e70bd44a8db5f8acbb4abd8119" PartId="c2c055f541084ba98d0035fb33be674c"/>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f7e0ce2411ad46dc93a26a2d14eb5684">
          <Part Type="strDalis" Nr="1" Abbr="25 str. 1 d." DocPartId="b016b00bb57048a385f81a7bd3e0152f" PartId="5d68c73343c149278b2d71196268e03b"/>
          <Part Type="strDalis" Nr="2" Abbr="25 str. 2 d." DocPartId="fc552d5031e94d6ea5f36ff56a23bfbf" PartId="becd07f58675485aa0f21ef1dd7451b5">
            <Part Type="strPunktas" Nr="1" Abbr="25 str. 2 d. 1 p." DocPartId="9b475d884c0b4acd8011d81079c9ac63" PartId="2d3a888a05d54a19a25111dc751f47d0"/>
            <Part Type="strPunktas" Nr="2" Abbr="25 str. 2 d. 2 p." DocPartId="06f8ca977bef4ca88b8c43b6e0c09750" PartId="a9e7a92bb2ac42a686bef77e52073c05"/>
            <Part Type="strPunktas" Nr="3" Abbr="25 str. 2 d. 3 p." DocPartId="0ccd88e125914992892d8b66e077e601" PartId="c7836be03bb545d4a0624d07d84855f4"/>
            <Part Type="strPunktas" Nr="4" Abbr="25 str. 2 d. 4 p." DocPartId="8fc210b6e9a14472a17f334a6011cb99" PartId="84fddecec0594a129af8654b87b757f1"/>
            <Part Type="strPunktas" Nr="5" Abbr="25 str. 2 d. 5 p." DocPartId="fb4bf4b522e0435b8b82ee1f9aa390df" PartId="5e613584ec014bb6af03d8e3869af41c"/>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Type="strDalis" Nr="7" Abbr="7 d." DocPartId="e82bba06f352442ba6a6e1eba7cf32d0" PartId="2e883805ccc64d67b9b3473a7f8ca8ef"/>
        </Part>
        <Part Type="straipsnis" Nr="25-1" Abbr="25-1 str." Title="Turto naudojimo, valdymo ir disponavimo juo sąlygos" DocPartId="cc803e6019ef4ffa8c2bec39b9b531af" PartId="83d80476da3d44d8843f67d3db00c9ed">
          <Part Type="strDalis" Nr="1" Abbr="25-1 str. 1 d." DocPartId="9ec66a9fbb0e46f4a42ca8d3375c2a5d" PartId="489581f6000e4f21b38577c4b52f6e4f"/>
          <Part Type="strDalis" Nr="2" Abbr="25-1 str. 2 d." DocPartId="1826429b7e3f464aa02bf8660ccf4d04" PartId="5142c4dddfe64be5a7a965ef20043b06"/>
          <Part Type="strDalis" Nr="3" Abbr="25-1 str. 3 d." DocPartId="e250bb123c2c405c9ad8ed2763dd5023" PartId="e2cadcf37d474f069f4931a5216b5d93"/>
          <Part Type="strDalis" Nr="4" Abbr="25-1 str. 4 d." DocPartId="fa308c54cdae4d52a2fa15c39f4d0c01" PartId="65d7041a917a47ecb8c4b14d638a23a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traipsnis" Nr="31-2" Abbr="31-2 str." Title="Uosto ir uosto infrastruktūros ir suprastruktūros įrenginio (terminalo) apsaugą patvirtinančių dokumentų išdavimas, galiojimas, galiojimo sustabdymas, galiojimo sustabdymo panaikinimas ir galiojimo panaikinimas" DocPartId="22fcec05e1804b969750647747d1a674" PartId="e2192b1baa6f4ea6b4fed7710f0f10a2">
        <Part Type="strDalis" Nr="1" Abbr="31-2 str. 1 d." DocPartId="814dcdccac3648cbb92f89ffad5f3003" PartId="6cff165651cd49bb9e667a26566217c8"/>
        <Part Type="strDalis" Nr="2" Abbr="31-2 str. 2 d." DocPartId="e47a80056dac4ae4b6398333ea5b666d" PartId="2ad30516e3d9456d974ceb331592580d"/>
        <Part Type="strDalis" Nr="3" Abbr="31-2 str. 3 d." DocPartId="481974babd7d46fda507ca7652513336" PartId="cc2290d1885a462aab8f630974a61626"/>
        <Part Type="strDalis" Nr="4" Abbr="31-2 str. 4 d." DocPartId="2cd2712e5c8b495c813091f45ae9c4c5" PartId="284043f5d3ae48b5bd261adc3cd9aa3e"/>
        <Part Type="strDalis" Nr="5" Abbr="31-2 str. 5 d." DocPartId="a04b8a045f7740018f7dd737e1eeb99c" PartId="d75113b2239e4eaf87bdfba929f6fb11"/>
        <Part Type="strDalis" Nr="6" Abbr="31-2 str. 6 d." DocPartId="7456263e8e2941fd9519a0c488aaa507" PartId="5a1da30157b34e7ea9f3374e29a98388"/>
        <Part Type="strDalis" Nr="7" Abbr="31-2 str. 7 d." DocPartId="e45ef1d5a3af4712ab9f80fb39726359" PartId="d092b99e84f84d759b54cf896baff2ae"/>
        <Part Type="strDalis" Nr="8" Abbr="31-2 str. 8 d." DocPartId="da0e693eb9db435199c62e18d925dd88" PartId="193adf1093e94308b92da3cc5bbc24ce"/>
        <Part Type="strDalis" Nr="9" Abbr="31-2 str. 9 d." DocPartId="54e7bce670974157b4f075c98d5a6101" PartId="a605896bbae14663bb678b4b34ef9c4e"/>
        <Part Type="strDalis" Nr="10" Abbr="31-2 str. 10 d." DocPartId="b823814fed0f4fa6a9d9cecdf23f53cb" PartId="bc86161c6b724b39b6d9a073be466cf6">
          <Part Type="strPunktas" Nr="1" Abbr="31-2 str. 10 d. 1 p." DocPartId="ef9f4870b7244e29aa0825443d3e1f14" PartId="3765d69e959841dfabef9fe96563bc0f"/>
          <Part Type="strPunktas" Nr="2" Abbr="31-2 str. 10 d. 2 p." DocPartId="72735dd139654a579709c7164b1d2a2b" PartId="e93862d1553f401480e3c0a44e1fb1e5"/>
          <Part Type="strPunktas" Nr="3" Abbr="31-2 str. 10 d. 3 p." DocPartId="aff40989b1b14ef1a95df4d0bbdff08d" PartId="a0d915b5bf5d4802bfd579590e04aae8"/>
          <Part Type="strPunktas" Nr="4" Abbr="31-2 str. 10 d. 4 p." DocPartId="f82a8ebdcacd46b88d9abad114cab404" PartId="1b61cac24f6d4b6286209f367a4f559a"/>
          <Part Type="strPunktas" Nr="5" Abbr="31-2 str. 10 d. 5 p." DocPartId="fe5a29396b9846d9822158c82c13bb73" PartId="860337ec7a4a473c97a13d25e2dc746c"/>
        </Part>
        <Part Type="strDalis" Nr="11" Abbr="31-2 str. 11 d." DocPartId="c84499800be849d79d00e1944471720d" PartId="db8606618d454d319212d1e77e37294b"/>
        <Part Type="strDalis" Nr="12" Abbr="31-2 str. 12 d." DocPartId="71120de2820d4e3093c0465c1965fb83" PartId="37f11ec327f74531a657625920a2dbaf"/>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b54896f1d6de4dd09dbd319cd39d3cb3"/>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Abbr="pr." Title="ĮGYVENDINAMI EUROPOS SĄJUNGOS TEISĖS AKTAI" DocPartId="e6baef547a8543608a6ca31c00bc76c9" PartId="c779ddab980c4128a62d3b16990b98f1">
    <Part Type="punktas" Nr="1" Abbr="pr. 1 p." DocPartId="955392f939dd45a7b9f929b88e9b998a" PartId="2e1fd532f62a4aed9e1bd102b9b220b2"/>
  </Part>
  <Part Type="priedas" Abbr="pr." Title="Pakeitimų sąrašas" DocPartId="329e6589e0f14345ae870407f19b3ba1" PartId="92618c0670ae45c6969c21f986cec30f"/>
</Parts>
</file>

<file path=customXml/itemProps1.xml><?xml version="1.0" encoding="utf-8"?>
<ds:datastoreItem xmlns:ds="http://schemas.openxmlformats.org/officeDocument/2006/customXml" ds:itemID="{783CACE7-B88C-4C7B-9AD4-CC88A3BA51D1}">
  <ds:schemaRefs>
    <ds:schemaRef ds:uri="http://lrs.lt/TAIS/DocParts"/>
  </ds:schemaRefs>
</ds:datastoreItem>
</file>

<file path=docProps/app.xml><?xml version="1.0" encoding="utf-8"?>
<Properties xmlns="http://schemas.openxmlformats.org/officeDocument/2006/extended-properties">
  <Template>Normal.dotm</Template>
  <TotalTime>21</TotalTime>
  <Pages>19</Pages>
  <Words>45989</Words>
  <Characters>26214</Characters>
  <Application>Microsoft Office Word</Application>
  <DocSecurity>0</DocSecurity>
  <Lines>218</Lines>
  <Paragraphs>144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72059</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TRAPINSKIENĖ Aušrinė</lastModifiedBy>
  <dcterms:modified xsi:type="dcterms:W3CDTF">2018-01-29T06:10:00Z</dcterms:modified>
  <revision>12</revision>
</coreProperties>
</file>