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846b26794989409a9978f3903c7c2a31"/>
        <w:lock w:val="sdtLocked"/>
        <w:richText/>
      </w:sdtPr>
      <w:sdtContent>
        <w:p>
          <w:pPr>
            <w:jc w:val="both"/>
            <w:rPr>
              <w:rFonts w:ascii="Times New Roman" w:hAnsi="Times New Roman"/>
            </w:rPr>
          </w:pPr>
          <w:r>
            <w:rPr>
              <w:rFonts w:ascii="Times New Roman" w:hAnsi="Times New Roman"/>
              <w:b/>
              <w:i/>
            </w:rPr>
            <w:t>Suvestinė redakcija nuo 2026-07-01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D4A66ACB9F97">
            <w:r w:rsidRPr="00532B9F">
              <w:rPr>
                <w:rFonts w:ascii="Times New Roman" w:eastAsia="MS Mincho" w:hAnsi="Times New Roman"/>
                <w:sz w:val="20"/>
                <w:i/>
                <w:iCs/>
                <w:color w:val="0000FF" w:themeColor="hyperlink"/>
                <w:u w:val="single"/>
              </w:rPr>
              <w:t>50-1197</w:t>
            </w:r>
          </w:fldSimple>
          <w:r>
            <w:rPr>
              <w:rFonts w:ascii="Times New Roman" w:eastAsia="MS Mincho" w:hAnsi="Times New Roman"/>
              <w:sz w:val="20"/>
              <w:i/>
              <w:iCs/>
            </w:rPr>
            <w:t>, i. k. 0961010ISTA00I-1338</w:t>
          </w:r>
        </w:p>
        <w:p>
          <w:pPr>
            <w:jc w:val="both"/>
            <w:rPr>
              <w:rFonts w:ascii="Times New Roman" w:hAnsi="Times New Roman"/>
              <w:sz w:val="20"/>
            </w:rPr>
          </w:pPr>
        </w:p>
        <w:p>
          <w:pPr>
            <w:rPr>
              <w:b/>
              <w:bCs/>
              <w:i/>
              <w:iCs/>
              <w:sz w:val="20"/>
            </w:rPr>
          </w:pPr>
          <w:r>
            <w:rPr>
              <w:b/>
              <w:bCs/>
              <w:i/>
              <w:iCs/>
              <w:sz w:val="20"/>
            </w:rPr>
            <w:t>Nauja įstatymo redakcija nuo 2003-12-30:</w:t>
          </w:r>
        </w:p>
        <w:p>
          <w:pPr>
            <w:rPr>
              <w:rFonts w:eastAsia="MS Mincho"/>
              <w:i/>
              <w:iCs/>
              <w:sz w:val="20"/>
            </w:rPr>
          </w:pPr>
          <w:r>
            <w:rPr>
              <w:rFonts w:eastAsia="MS Mincho"/>
              <w:i/>
              <w:iCs/>
              <w:sz w:val="20"/>
            </w:rPr>
            <w:t xml:space="preserve">Nr. </w:t>
          </w:r>
          <w:hyperlink r:id="rId9" w:history="1">
            <w:r>
              <w:rPr>
                <w:rFonts w:eastAsia="MS Mincho"/>
                <w:i/>
                <w:iCs/>
                <w:color w:val="0000FF"/>
                <w:sz w:val="20"/>
                <w:u w:val="single"/>
              </w:rPr>
              <w:t>IX-1911</w:t>
            </w:r>
          </w:hyperlink>
          <w:r>
            <w:rPr>
              <w:rFonts w:eastAsia="MS Mincho"/>
              <w:i/>
              <w:iCs/>
              <w:sz w:val="20"/>
            </w:rPr>
            <w:t>, 2003-12-18, Žin., 2003, Nr. 123-5583 (2003-12-30)</w:t>
          </w:r>
        </w:p>
        <w:p>
          <w:pPr>
            <w:keepNext/>
            <w:jc w:val="center"/>
            <w:outlineLvl w:val="1"/>
            <w:rPr>
              <w:b/>
              <w:sz w:val="22"/>
            </w:rPr>
          </w:pPr>
        </w:p>
        <w:sdt>
          <w:sdtPr>
            <w:alias w:val="Pavadinimas"/>
            <w:tag w:val="title_846b26794989409a9978f3903c7c2a31"/>
            <w:lock w:val="sdtLocked"/>
            <w:richText/>
          </w:sdtPr>
          <w:sdtContent>
            <w:p>
              <w:pPr>
                <w:keepNext/>
                <w:jc w:val="center"/>
                <w:outlineLvl w:val="1"/>
                <w:rPr>
                  <w:b/>
                  <w:sz w:val="22"/>
                </w:rPr>
              </w:pPr>
              <w:r>
                <w:rPr>
                  <w:b/>
                  <w:sz w:val="22"/>
                </w:rPr>
                <w:t>LIETUVOS RESPUBLIKOS</w:t>
              </w:r>
            </w:p>
            <w:p>
              <w:pPr>
                <w:jc w:val="center"/>
                <w:rPr>
                  <w:b/>
                  <w:sz w:val="22"/>
                </w:rPr>
              </w:pPr>
              <w:r>
                <w:rPr>
                  <w:b/>
                  <w:sz w:val="22"/>
                </w:rPr>
                <w:t>GYVENTOJŲ TURTO DEKLARAVIMO</w:t>
              </w:r>
            </w:p>
            <w:p>
              <w:pPr>
                <w:keepNext/>
                <w:jc w:val="center"/>
                <w:rPr>
                  <w:b/>
                  <w:sz w:val="22"/>
                </w:rPr>
              </w:pPr>
              <w:r>
                <w:rPr>
                  <w:b/>
                  <w:sz w:val="22"/>
                </w:rPr>
                <w:t>ĮSTATYMAS</w:t>
              </w:r>
            </w:p>
          </w:sdtContent>
        </w:sdt>
        <w:p>
          <w:pPr>
            <w:rPr>
              <w:bCs/>
              <w:i/>
              <w:iCs/>
              <w:sz w:val="20"/>
            </w:rPr>
          </w:pPr>
          <w:r>
            <w:rPr>
              <w:bCs/>
              <w:i/>
              <w:iCs/>
              <w:sz w:val="20"/>
            </w:rPr>
            <w:t>Įstatymo pavadinimas keistas:</w:t>
          </w:r>
        </w:p>
        <w:p>
          <w:pPr>
            <w:rPr>
              <w:rFonts w:eastAsia="MS Mincho"/>
              <w:i/>
              <w:iCs/>
              <w:sz w:val="20"/>
            </w:rPr>
          </w:pPr>
          <w:r>
            <w:rPr>
              <w:rFonts w:eastAsia="MS Mincho"/>
              <w:i/>
              <w:iCs/>
              <w:sz w:val="20"/>
            </w:rPr>
            <w:t xml:space="preserve">Nr. </w:t>
          </w:r>
          <w:hyperlink r:id="rId10" w:history="1">
            <w:r>
              <w:rPr>
                <w:rFonts w:eastAsia="MS Mincho"/>
                <w:i/>
                <w:iCs/>
                <w:color w:val="0000FF"/>
                <w:sz w:val="20"/>
                <w:u w:val="single"/>
              </w:rPr>
              <w:t>IX-1911</w:t>
            </w:r>
          </w:hyperlink>
          <w:r>
            <w:rPr>
              <w:rFonts w:eastAsia="MS Mincho"/>
              <w:i/>
              <w:iCs/>
              <w:sz w:val="20"/>
            </w:rPr>
            <w:t>, 2003-12-18, Žin., 2003, Nr. 123-5583 (2003-12-30)</w:t>
          </w:r>
        </w:p>
        <w:p>
          <w:pPr>
            <w:rPr>
              <w:b/>
              <w:sz w:val="22"/>
            </w:rPr>
          </w:pPr>
        </w:p>
        <w:p>
          <w:pPr>
            <w:jc w:val="center"/>
            <w:rPr>
              <w:sz w:val="22"/>
            </w:rPr>
          </w:pPr>
          <w:smartTag w:uri="urn:schemas-microsoft-com:office:smarttags" w:element="metricconverter">
            <w:smartTagPr>
              <w:attr w:name="ProductID" w:val="1996 m"/>
            </w:smartTagPr>
            <w:r>
              <w:rPr>
                <w:sz w:val="22"/>
              </w:rPr>
              <w:t>1996 m</w:t>
            </w:r>
          </w:smartTag>
          <w:r>
            <w:rPr>
              <w:sz w:val="22"/>
            </w:rPr>
            <w:t>. gegužės 16 d. Nr. I-1338</w:t>
            <w:cr/>
            <w:t>Vilnius</w:t>
          </w:r>
        </w:p>
        <w:p>
          <w:pPr>
            <w:jc w:val="center"/>
            <w:rPr>
              <w:b/>
              <w:sz w:val="22"/>
            </w:rPr>
          </w:pPr>
        </w:p>
        <w:p>
          <w:pPr>
            <w:jc w:val="center"/>
            <w:rPr>
              <w:b/>
              <w:sz w:val="22"/>
            </w:rPr>
          </w:pPr>
        </w:p>
        <w:sdt>
          <w:sdtPr>
            <w:alias w:val="skyrius"/>
            <w:tag w:val="part_a5107c9dc6474ca2bef294010677ec32"/>
            <w:lock w:val="sdtLocked"/>
            <w:richText/>
          </w:sdtPr>
          <w:sdtContent>
            <w:p>
              <w:pPr>
                <w:keepNext/>
                <w:jc w:val="center"/>
                <w:outlineLvl w:val="1"/>
                <w:rPr>
                  <w:b/>
                  <w:sz w:val="22"/>
                </w:rPr>
              </w:pPr>
              <w:sdt>
                <w:sdtPr>
                  <w:alias w:val="Numeris"/>
                  <w:tag w:val="nr_a5107c9dc6474ca2bef294010677ec32"/>
                  <w:lock w:val="sdtLocked"/>
                  <w:richText/>
                </w:sdtPr>
                <w:sdtContent>
                  <w:r>
                    <w:rPr>
                      <w:b/>
                      <w:sz w:val="22"/>
                    </w:rPr>
                    <w:t>I</w:t>
                  </w:r>
                </w:sdtContent>
              </w:sdt>
              <w:r>
                <w:rPr>
                  <w:b/>
                  <w:sz w:val="22"/>
                </w:rPr>
                <w:t xml:space="preserve"> SKYRIUS</w:t>
              </w:r>
            </w:p>
            <w:p>
              <w:pPr>
                <w:jc w:val="center"/>
                <w:rPr>
                  <w:b/>
                  <w:sz w:val="22"/>
                </w:rPr>
              </w:pPr>
              <w:sdt>
                <w:sdtPr>
                  <w:alias w:val="Pavadinimas"/>
                  <w:tag w:val="title_a5107c9dc6474ca2bef294010677ec32"/>
                  <w:lock w:val="sdtLocked"/>
                  <w:richText/>
                </w:sdtPr>
                <w:sdtContent>
                  <w:r>
                    <w:rPr>
                      <w:b/>
                      <w:sz w:val="22"/>
                    </w:rPr>
                    <w:t>BENDROSIOS NUOSTATOS</w:t>
                  </w:r>
                </w:sdtContent>
              </w:sdt>
            </w:p>
            <w:p>
              <w:pPr>
                <w:ind w:firstLine="720"/>
                <w:jc w:val="center"/>
                <w:rPr>
                  <w:sz w:val="22"/>
                </w:rPr>
              </w:pPr>
            </w:p>
            <w:sdt>
              <w:sdtPr>
                <w:alias w:val="1 str."/>
                <w:tag w:val="part_7ac2fbe3675242f29094f4fdf8e72a61"/>
                <w:lock w:val="sdtLocked"/>
                <w:richText/>
              </w:sdtPr>
              <w:sdtContent>
                <w:p>
                  <w:pPr>
                    <w:ind w:firstLine="720"/>
                    <w:jc w:val="both"/>
                    <w:rPr>
                      <w:sz w:val="22"/>
                      <w:szCs w:val="22"/>
                    </w:rPr>
                  </w:pPr>
                  <w:sdt>
                    <w:sdtPr>
                      <w:alias w:val="Numeris"/>
                      <w:tag w:val="nr_7ac2fbe3675242f29094f4fdf8e72a61"/>
                      <w:lock w:val="sdtLocked"/>
                      <w:richText/>
                    </w:sdtPr>
                    <w:sdtContent>
                      <w:r>
                        <w:rPr>
                          <w:b/>
                          <w:sz w:val="22"/>
                          <w:szCs w:val="22"/>
                        </w:rPr>
                        <w:t>1</w:t>
                      </w:r>
                    </w:sdtContent>
                  </w:sdt>
                  <w:r>
                    <w:rPr>
                      <w:b/>
                      <w:sz w:val="22"/>
                      <w:szCs w:val="22"/>
                    </w:rPr>
                    <w:t xml:space="preserve"> straipsnis. </w:t>
                  </w:r>
                  <w:sdt>
                    <w:sdtPr>
                      <w:alias w:val="Pavadinimas"/>
                      <w:tag w:val="title_7ac2fbe3675242f29094f4fdf8e72a61"/>
                      <w:lock w:val="sdtLocked"/>
                      <w:richText/>
                    </w:sdtPr>
                    <w:sdtContent>
                      <w:r>
                        <w:rPr>
                          <w:b/>
                          <w:sz w:val="22"/>
                          <w:szCs w:val="22"/>
                        </w:rPr>
                        <w:t>Įstatymo paskirtis</w:t>
                      </w:r>
                      <w:r>
                        <w:rPr>
                          <w:sz w:val="22"/>
                          <w:szCs w:val="22"/>
                        </w:rPr>
                        <w:t xml:space="preserve"> </w:t>
                      </w:r>
                    </w:sdtContent>
                  </w:sdt>
                </w:p>
                <w:sdt>
                  <w:sdtPr>
                    <w:alias w:val="1 str. 1 d."/>
                    <w:tag w:val="part_bf3ecd3c389a425fa42e783910c35a2d"/>
                    <w:lock w:val="sdtLocked"/>
                    <w:richText/>
                  </w:sdtPr>
                  <w:sdtContent>
                    <w:p>
                      <w:pPr>
                        <w:ind w:firstLine="720"/>
                        <w:jc w:val="both"/>
                        <w:rPr>
                          <w:sz w:val="22"/>
                          <w:szCs w:val="22"/>
                        </w:rPr>
                      </w:pPr>
                      <w:r>
                        <w:rPr>
                          <w:sz w:val="22"/>
                          <w:szCs w:val="22"/>
                        </w:rPr>
                        <w:t xml:space="preserve">Šis Įstatymas nustato gyventojams nuosavybės teise priklausančio turto ir turimų piniginių lėšų (toliau – turtas) deklaravimą, taip pat turto (įskaitant gautas pajamas) deklaravimą, aukojant savo rinkimų politinei kompanijai finansuoti, kreipiantis dėl piniginės socialinės paramos skyrimo, paramos būstui įsigyti ar išsinuomoti arba finansinės paskatos pirmąjį būstą įsigyjančioms jaunoms šeimoms gavimo. </w:t>
                      </w:r>
                    </w:p>
                    <w:p>
                      <w:pPr>
                        <w:jc w:val="both"/>
                        <w:rPr>
                          <w:sz w:val="22"/>
                          <w:szCs w:val="22"/>
                        </w:rPr>
                      </w:pPr>
                      <w:r>
                        <w:rPr>
                          <w:i/>
                          <w:sz w:val="20"/>
                        </w:rPr>
                        <w:t>Straipsnio pakeitimai:</w:t>
                      </w:r>
                    </w:p>
                    <w:p>
                      <w:pPr>
                        <w:jc w:val="both"/>
                        <w:rPr>
                          <w:i/>
                          <w:sz w:val="20"/>
                        </w:rPr>
                      </w:pPr>
                      <w:r>
                        <w:rPr>
                          <w:i/>
                          <w:sz w:val="20"/>
                        </w:rPr>
                        <w:t xml:space="preserve">Nr. </w:t>
                      </w:r>
                      <w:hyperlink r:id="rId104" w:history="1">
                        <w:r>
                          <w:rPr>
                            <w:i/>
                            <w:color w:val="0000FF"/>
                            <w:sz w:val="20"/>
                            <w:u w:val="single"/>
                          </w:rPr>
                          <w:t>XI-819</w:t>
                        </w:r>
                      </w:hyperlink>
                      <w:r>
                        <w:rPr>
                          <w:i/>
                          <w:sz w:val="20"/>
                        </w:rPr>
                        <w:t>, 2010-05-18, Žin., 2010, Nr. 63-3097 (2010-05-31)</w:t>
                      </w:r>
                    </w:p>
                    <w:p>
                      <w:pPr>
                        <w:jc w:val="both"/>
                        <w:rPr>
                          <w:i/>
                          <w:sz w:val="20"/>
                        </w:rPr>
                      </w:pPr>
                      <w:r>
                        <w:rPr>
                          <w:i/>
                          <w:sz w:val="20"/>
                        </w:rPr>
                        <w:t xml:space="preserve">Nr. </w:t>
                      </w:r>
                      <w:hyperlink r:id="rId105" w:history="1">
                        <w:r>
                          <w:rPr>
                            <w:i/>
                            <w:color w:val="0000FF"/>
                            <w:sz w:val="20"/>
                            <w:u w:val="single"/>
                          </w:rPr>
                          <w:t>XI-1052</w:t>
                        </w:r>
                      </w:hyperlink>
                      <w:r>
                        <w:rPr>
                          <w:i/>
                          <w:sz w:val="20"/>
                        </w:rPr>
                        <w:t>, 2010-10-12, Žin., 2010, Nr. 125-6377 (2010-10-23)</w:t>
                      </w:r>
                    </w:p>
                    <w:p>
                      <w:pPr>
                        <w:jc w:val="both"/>
                      </w:pPr>
                      <w:r>
                        <w:rPr>
                          <w:i/>
                          <w:sz w:val="20"/>
                        </w:rPr>
                        <w:t xml:space="preserve">Nr. </w:t>
                      </w:r>
                      <w:hyperlink r:id="rId106" w:history="1">
                        <w:r>
                          <w:rPr>
                            <w:i/>
                            <w:color w:val="0000FF"/>
                            <w:sz w:val="20"/>
                            <w:u w:val="single"/>
                          </w:rPr>
                          <w:t>XII-271</w:t>
                        </w:r>
                      </w:hyperlink>
                      <w:r>
                        <w:rPr>
                          <w:i/>
                          <w:sz w:val="20"/>
                        </w:rPr>
                        <w:t>, 2013-05-09, Žin., 2013, Nr. 54-2676 (2013-05-25)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Content>
        </w:sdt>
        <w:sdt>
          <w:sdtPr>
            <w:alias w:val="skyrius"/>
            <w:tag w:val="part_15904a0fe7524a0c809bdec56c163722"/>
            <w:lock w:val="sdtLocked"/>
            <w:richText/>
          </w:sdtPr>
          <w:sdtContent>
            <w:p>
              <w:pPr>
                <w:jc w:val="center"/>
                <w:rPr>
                  <w:b/>
                  <w:sz w:val="22"/>
                </w:rPr>
              </w:pPr>
              <w:sdt>
                <w:sdtPr>
                  <w:alias w:val="Numeris"/>
                  <w:tag w:val="nr_15904a0fe7524a0c809bdec56c163722"/>
                  <w:lock w:val="sdtLocked"/>
                  <w:richText/>
                </w:sdtPr>
                <w:sdtContent>
                  <w:r>
                    <w:rPr>
                      <w:b/>
                      <w:sz w:val="22"/>
                    </w:rPr>
                    <w:t>II</w:t>
                  </w:r>
                </w:sdtContent>
              </w:sdt>
              <w:r>
                <w:rPr>
                  <w:b/>
                  <w:sz w:val="22"/>
                </w:rPr>
                <w:t xml:space="preserve"> SKYRIUS</w:t>
              </w:r>
            </w:p>
            <w:p>
              <w:pPr>
                <w:jc w:val="center"/>
                <w:rPr>
                  <w:sz w:val="22"/>
                </w:rPr>
              </w:pPr>
              <w:sdt>
                <w:sdtPr>
                  <w:alias w:val="Pavadinimas"/>
                  <w:tag w:val="title_15904a0fe7524a0c809bdec56c163722"/>
                  <w:lock w:val="sdtLocked"/>
                  <w:richText/>
                </w:sdtPr>
                <w:sdtContent>
                  <w:r>
                    <w:rPr>
                      <w:b/>
                      <w:sz w:val="22"/>
                    </w:rPr>
                    <w:t>TURTO DEKLARAVIMAS</w:t>
                  </w:r>
                </w:sdtContent>
              </w:sdt>
            </w:p>
            <w:p>
              <w:pPr>
                <w:ind w:firstLine="720"/>
                <w:jc w:val="both"/>
                <w:rPr>
                  <w:sz w:val="22"/>
                </w:rPr>
              </w:pPr>
            </w:p>
            <w:sdt>
              <w:sdtPr>
                <w:alias w:val="2 str."/>
                <w:tag w:val="part_3db8e2fa783f4cfa9ef7bda728cdede8"/>
                <w:lock w:val="sdtLocked"/>
                <w:richText/>
              </w:sdtPr>
              <w:sdtContent>
                <w:p>
                  <w:pPr>
                    <w:ind w:right="-50" w:firstLine="720"/>
                    <w:jc w:val="both"/>
                    <w:rPr>
                      <w:sz w:val="22"/>
                      <w:szCs w:val="22"/>
                    </w:rPr>
                  </w:pPr>
                  <w:sdt>
                    <w:sdtPr>
                      <w:alias w:val="Numeris"/>
                      <w:tag w:val="nr_3db8e2fa783f4cfa9ef7bda728cdede8"/>
                      <w:lock w:val="sdtLocked"/>
                      <w:richText/>
                    </w:sdtPr>
                    <w:sdtContent>
                      <w:r>
                        <w:rPr>
                          <w:b/>
                          <w:sz w:val="22"/>
                          <w:szCs w:val="22"/>
                        </w:rPr>
                        <w:t>2</w:t>
                      </w:r>
                    </w:sdtContent>
                  </w:sdt>
                  <w:r>
                    <w:rPr>
                      <w:b/>
                      <w:sz w:val="22"/>
                      <w:szCs w:val="22"/>
                    </w:rPr>
                    <w:t xml:space="preserve"> straipsnis. </w:t>
                  </w:r>
                  <w:sdt>
                    <w:sdtPr>
                      <w:alias w:val="Pavadinimas"/>
                      <w:tag w:val="title_3db8e2fa783f4cfa9ef7bda728cdede8"/>
                      <w:lock w:val="sdtLocked"/>
                      <w:richText/>
                    </w:sdtPr>
                    <w:sdtContent>
                      <w:r>
                        <w:rPr>
                          <w:b/>
                          <w:sz w:val="22"/>
                          <w:szCs w:val="22"/>
                        </w:rPr>
                        <w:t>Turtą deklaruojantys gyventojai</w:t>
                      </w:r>
                    </w:sdtContent>
                  </w:sdt>
                </w:p>
                <w:sdt>
                  <w:sdtPr>
                    <w:alias w:val="2 str. 1 d."/>
                    <w:tag w:val="part_44abda1d03a84498816225a3a0e72603"/>
                    <w:lock w:val="sdtLocked"/>
                    <w:richText/>
                  </w:sdtPr>
                  <w:sdtContent>
                    <w:p>
                      <w:pPr>
                        <w:ind w:right="-50" w:firstLine="720"/>
                        <w:jc w:val="both"/>
                        <w:rPr>
                          <w:sz w:val="22"/>
                          <w:szCs w:val="22"/>
                        </w:rPr>
                      </w:pPr>
                      <w:sdt>
                        <w:sdtPr>
                          <w:alias w:val="Numeris"/>
                          <w:tag w:val="nr_44abda1d03a84498816225a3a0e72603"/>
                          <w:lock w:val="sdtLocked"/>
                          <w:richText/>
                        </w:sdtPr>
                        <w:sdtContent>
                          <w:r>
                            <w:rPr>
                              <w:sz w:val="22"/>
                              <w:szCs w:val="22"/>
                            </w:rPr>
                            <w:t>1</w:t>
                          </w:r>
                        </w:sdtContent>
                      </w:sdt>
                      <w:r>
                        <w:rPr>
                          <w:sz w:val="22"/>
                          <w:szCs w:val="22"/>
                        </w:rPr>
                        <w:t>. Pagal šį Įstatymą turtą deklaruoja šie gyventojai:</w:t>
                      </w:r>
                    </w:p>
                    <w:sdt>
                      <w:sdtPr>
                        <w:alias w:val="2 str. 1 d. 1 p."/>
                        <w:tag w:val="part_546a17b6376c4ade89c391c8b25d574d"/>
                        <w:lock w:val="sdtLocked"/>
                        <w:richText/>
                      </w:sdtPr>
                      <w:sdtContent>
                        <w:p>
                          <w:pPr>
                            <w:ind w:right="-50" w:firstLine="720"/>
                            <w:jc w:val="both"/>
                            <w:rPr>
                              <w:sz w:val="22"/>
                              <w:szCs w:val="22"/>
                            </w:rPr>
                          </w:pPr>
                          <w:sdt>
                            <w:sdtPr>
                              <w:alias w:val="Numeris"/>
                              <w:tag w:val="nr_546a17b6376c4ade89c391c8b25d574d"/>
                              <w:lock w:val="sdtLocked"/>
                              <w:richText/>
                            </w:sdtPr>
                            <w:sdtContent>
                              <w:r>
                                <w:rPr>
                                  <w:sz w:val="22"/>
                                  <w:szCs w:val="22"/>
                                </w:rPr>
                                <w:t>1</w:t>
                              </w:r>
                            </w:sdtContent>
                          </w:sdt>
                          <w:r>
                            <w:rPr>
                              <w:sz w:val="22"/>
                              <w:szCs w:val="22"/>
                            </w:rPr>
                            <w:t>) valstybės politikai ir jų šeimos nariai;</w:t>
                          </w:r>
                        </w:p>
                      </w:sdtContent>
                    </w:sdt>
                    <w:sdt>
                      <w:sdtPr>
                        <w:alias w:val="2 str. 1 d. 2 p."/>
                        <w:tag w:val="part_b6b5d288eb08428abb58eba5b83cdb28"/>
                        <w:lock w:val="sdtLocked"/>
                        <w:richText/>
                      </w:sdtPr>
                      <w:sdtContent>
                        <w:p>
                          <w:pPr>
                            <w:ind w:firstLine="720"/>
                            <w:jc w:val="both"/>
                            <w:rPr>
                              <w:sz w:val="22"/>
                              <w:szCs w:val="22"/>
                            </w:rPr>
                          </w:pPr>
                          <w:sdt>
                            <w:sdtPr>
                              <w:alias w:val="Numeris"/>
                              <w:tag w:val="nr_b6b5d288eb08428abb58eba5b83cdb28"/>
                              <w:lock w:val="sdtLocked"/>
                              <w:richText/>
                            </w:sdtPr>
                            <w:sdtContent>
                              <w:r>
                                <w:rPr>
                                  <w:sz w:val="22"/>
                                  <w:szCs w:val="22"/>
                                </w:rPr>
                                <w:t>2</w:t>
                              </w:r>
                            </w:sdtContent>
                          </w:sdt>
                          <w:r>
                            <w:rPr>
                              <w:sz w:val="22"/>
                              <w:szCs w:val="22"/>
                            </w:rPr>
                            <w:t xml:space="preserve">) kandidatai į valstybės politikus;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2 str. 1 d. 3 p."/>
                        <w:tag w:val="part_55a68aef714245d683d7d370cae0ba8e"/>
                        <w:lock w:val="sdtLocked"/>
                        <w:richText/>
                      </w:sdtPr>
                      <w:sdtContent>
                        <w:p>
                          <w:pPr>
                            <w:ind w:right="-50" w:firstLine="720"/>
                            <w:jc w:val="both"/>
                            <w:rPr>
                              <w:sz w:val="22"/>
                              <w:szCs w:val="22"/>
                            </w:rPr>
                          </w:pPr>
                          <w:sdt>
                            <w:sdtPr>
                              <w:alias w:val="Numeris"/>
                              <w:tag w:val="nr_55a68aef714245d683d7d370cae0ba8e"/>
                              <w:lock w:val="sdtLocked"/>
                              <w:richText/>
                            </w:sdtPr>
                            <w:sdtContent>
                              <w:r>
                                <w:rPr>
                                  <w:sz w:val="22"/>
                                  <w:szCs w:val="22"/>
                                </w:rPr>
                                <w:t>3</w:t>
                              </w:r>
                            </w:sdtContent>
                          </w:sdt>
                          <w:r>
                            <w:rPr>
                              <w:sz w:val="22"/>
                              <w:szCs w:val="22"/>
                            </w:rPr>
                            <w:t>) Europos Parlamento nariai, išrinkti nuo Lietuvos Respublikos (toliau – Europos Parlamento nariai), ir jų šeimos nariai;</w:t>
                          </w:r>
                        </w:p>
                      </w:sdtContent>
                    </w:sdt>
                    <w:sdt>
                      <w:sdtPr>
                        <w:alias w:val="2 str. 1 d. 4 p."/>
                        <w:tag w:val="part_eefe0ffd2bf840179faadb5c05266d16"/>
                        <w:lock w:val="sdtLocked"/>
                        <w:richText/>
                      </w:sdtPr>
                      <w:sdtContent>
                        <w:p>
                          <w:pPr>
                            <w:ind w:firstLine="720"/>
                            <w:jc w:val="both"/>
                            <w:rPr>
                              <w:sz w:val="22"/>
                              <w:szCs w:val="22"/>
                            </w:rPr>
                          </w:pPr>
                          <w:sdt>
                            <w:sdtPr>
                              <w:alias w:val="Numeris"/>
                              <w:tag w:val="nr_eefe0ffd2bf840179faadb5c05266d16"/>
                              <w:lock w:val="sdtLocked"/>
                              <w:richText/>
                            </w:sdtPr>
                            <w:sdtContent>
                              <w:r>
                                <w:rPr>
                                  <w:sz w:val="22"/>
                                  <w:szCs w:val="22"/>
                                </w:rPr>
                                <w:t>4</w:t>
                              </w:r>
                            </w:sdtContent>
                          </w:sdt>
                          <w:r>
                            <w:rPr>
                              <w:sz w:val="22"/>
                              <w:szCs w:val="22"/>
                            </w:rPr>
                            <w:t xml:space="preserve">) kandidatai į Europos Parlamento narius, renkamus nuo Lietuvos Respublikos (toliau – kandidatai į Europos Parlamento narius);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2 str. 1 d. 5 p."/>
                        <w:tag w:val="part_e67b4abc5fd349c1a5f7e7cb9bc54044"/>
                        <w:lock w:val="sdtLocked"/>
                        <w:richText/>
                      </w:sdtPr>
                      <w:sdtContent>
                        <w:p>
                          <w:pPr>
                            <w:ind w:right="-50" w:firstLine="720"/>
                            <w:jc w:val="both"/>
                            <w:rPr>
                              <w:sz w:val="22"/>
                              <w:szCs w:val="22"/>
                            </w:rPr>
                          </w:pPr>
                          <w:sdt>
                            <w:sdtPr>
                              <w:alias w:val="Numeris"/>
                              <w:tag w:val="nr_e67b4abc5fd349c1a5f7e7cb9bc54044"/>
                              <w:lock w:val="sdtLocked"/>
                              <w:richText/>
                            </w:sdtPr>
                            <w:sdtContent>
                              <w:r>
                                <w:rPr>
                                  <w:sz w:val="22"/>
                                  <w:szCs w:val="22"/>
                                </w:rPr>
                                <w:t>5</w:t>
                              </w:r>
                            </w:sdtContent>
                          </w:sdt>
                          <w:r>
                            <w:rPr>
                              <w:sz w:val="22"/>
                              <w:szCs w:val="22"/>
                            </w:rPr>
                            <w:t>) valstybės tarnautojai ir jų šeimos nariai, antstoliai ir jų šeimos nariai, notarai ir jų šeimos nariai;</w:t>
                          </w:r>
                        </w:p>
                      </w:sdtContent>
                    </w:sdt>
                    <w:sdt>
                      <w:sdtPr>
                        <w:alias w:val="2 str. 1 d. 6 p."/>
                        <w:tag w:val="part_657865bc0f664ef1a96dfa499ddc6da1"/>
                        <w:lock w:val="sdtLocked"/>
                        <w:richText/>
                      </w:sdtPr>
                      <w:sdtContent>
                        <w:p>
                          <w:pPr>
                            <w:ind w:right="-50" w:firstLine="720"/>
                            <w:jc w:val="both"/>
                            <w:rPr>
                              <w:sz w:val="22"/>
                              <w:szCs w:val="22"/>
                            </w:rPr>
                          </w:pPr>
                          <w:sdt>
                            <w:sdtPr>
                              <w:alias w:val="Numeris"/>
                              <w:tag w:val="nr_657865bc0f664ef1a96dfa499ddc6da1"/>
                              <w:lock w:val="sdtLocked"/>
                              <w:richText/>
                            </w:sdtPr>
                            <w:sdtContent>
                              <w:r>
                                <w:rPr>
                                  <w:sz w:val="22"/>
                                  <w:szCs w:val="22"/>
                                </w:rPr>
                                <w:t>6</w:t>
                              </w:r>
                            </w:sdtContent>
                          </w:sdt>
                          <w:r>
                            <w:rPr>
                              <w:sz w:val="22"/>
                              <w:szCs w:val="22"/>
                            </w:rPr>
                            <w:t>) Lietuvos Respublikos teismų pirmininkai, teismų pirmininkų pavaduotojai, teismų skyrių pirmininkai, teisėjai ir jų šeimos nariai;</w:t>
                          </w:r>
                        </w:p>
                      </w:sdtContent>
                    </w:sdt>
                    <w:sdt>
                      <w:sdtPr>
                        <w:alias w:val="2 str. 1 d. 7 p."/>
                        <w:tag w:val="part_41bfa8d04d574c2ebe8422d03fcf99d4"/>
                        <w:lock w:val="sdtLocked"/>
                        <w:richText/>
                      </w:sdtPr>
                      <w:sdtContent>
                        <w:p>
                          <w:pPr>
                            <w:ind w:right="-50" w:firstLine="720"/>
                            <w:jc w:val="both"/>
                            <w:rPr>
                              <w:sz w:val="22"/>
                              <w:szCs w:val="22"/>
                            </w:rPr>
                          </w:pPr>
                          <w:sdt>
                            <w:sdtPr>
                              <w:alias w:val="Numeris"/>
                              <w:tag w:val="nr_41bfa8d04d574c2ebe8422d03fcf99d4"/>
                              <w:lock w:val="sdtLocked"/>
                              <w:richText/>
                            </w:sdtPr>
                            <w:sdtContent>
                              <w:r>
                                <w:rPr>
                                  <w:sz w:val="22"/>
                                  <w:szCs w:val="22"/>
                                </w:rPr>
                                <w:t>7</w:t>
                              </w:r>
                            </w:sdtContent>
                          </w:sdt>
                          <w:r>
                            <w:rPr>
                              <w:sz w:val="22"/>
                              <w:szCs w:val="22"/>
                            </w:rPr>
                            <w:t>) Nacionalinės teismų administracijos direktorius ir jo šeimos nariai;</w:t>
                          </w:r>
                        </w:p>
                      </w:sdtContent>
                    </w:sdt>
                    <w:sdt>
                      <w:sdtPr>
                        <w:alias w:val="2 str. 1 d. 8 p."/>
                        <w:tag w:val="part_71b4766fe91347be976045c48149fdea"/>
                        <w:lock w:val="sdtLocked"/>
                        <w:richText/>
                      </w:sdtPr>
                      <w:sdtContent>
                        <w:p>
                          <w:pPr>
                            <w:ind w:right="-50" w:firstLine="720"/>
                            <w:jc w:val="both"/>
                            <w:rPr>
                              <w:sz w:val="22"/>
                              <w:szCs w:val="22"/>
                            </w:rPr>
                          </w:pPr>
                          <w:sdt>
                            <w:sdtPr>
                              <w:alias w:val="Numeris"/>
                              <w:tag w:val="nr_71b4766fe91347be976045c48149fdea"/>
                              <w:lock w:val="sdtLocked"/>
                              <w:richText/>
                            </w:sdtPr>
                            <w:sdtContent>
                              <w:r>
                                <w:rPr>
                                  <w:sz w:val="22"/>
                                  <w:szCs w:val="22"/>
                                </w:rPr>
                                <w:t>8</w:t>
                              </w:r>
                            </w:sdtContent>
                          </w:sdt>
                          <w:r>
                            <w:rPr>
                              <w:sz w:val="22"/>
                              <w:szCs w:val="22"/>
                            </w:rPr>
                            <w:t>) Seimo kontrolieriai ir jų šeimos nariai;</w:t>
                          </w:r>
                        </w:p>
                      </w:sdtContent>
                    </w:sdt>
                    <w:sdt>
                      <w:sdtPr>
                        <w:alias w:val="2 str. 1 d. 9 p."/>
                        <w:tag w:val="part_325b548c83a44bc4a077f8057d98576d"/>
                        <w:lock w:val="sdtLocked"/>
                        <w:richText/>
                      </w:sdtPr>
                      <w:sdtContent>
                        <w:p>
                          <w:pPr>
                            <w:ind w:firstLine="720"/>
                            <w:jc w:val="both"/>
                            <w:rPr>
                              <w:sz w:val="22"/>
                              <w:szCs w:val="22"/>
                            </w:rPr>
                          </w:pPr>
                          <w:sdt>
                            <w:sdtPr>
                              <w:alias w:val="Numeris"/>
                              <w:tag w:val="nr_325b548c83a44bc4a077f8057d98576d"/>
                              <w:lock w:val="sdtLocked"/>
                              <w:richText/>
                            </w:sdtPr>
                            <w:sdtContent>
                              <w:r>
                                <w:rPr>
                                  <w:sz w:val="22"/>
                                  <w:szCs w:val="22"/>
                                </w:rPr>
                                <w:t>9</w:t>
                              </w:r>
                            </w:sdtContent>
                          </w:sdt>
                          <w:r>
                            <w:rPr>
                              <w:sz w:val="22"/>
                              <w:szCs w:val="22"/>
                            </w:rPr>
                            <w:t>) valstybės kontrolierius, valstybės kontrolieriaus pavaduotojai, kiti Lietuvos Respublikos valstybės kontrolės darbuotojai ir jų šeimos nariai;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a6cea050b311eb9dc7b575f08e8bea">
                            <w:r w:rsidRPr="00532B9F">
                              <w:rPr>
                                <w:rFonts w:ascii="Times New Roman" w:eastAsia="MS Mincho" w:hAnsi="Times New Roman"/>
                                <w:sz w:val="20"/>
                                <w:i/>
                                <w:iCs/>
                                <w:color w:val="0000FF" w:themeColor="hyperlink"/>
                                <w:u w:val="single"/>
                              </w:rPr>
                              <w:t>XIV-139</w:t>
                            </w:r>
                          </w:fldSimple>
                          <w:r>
                            <w:rPr>
                              <w:rFonts w:ascii="Times New Roman" w:eastAsia="MS Mincho" w:hAnsi="Times New Roman"/>
                              <w:sz w:val="20"/>
                              <w:i/>
                              <w:iCs/>
                            </w:rPr>
                            <w:t>,
2020-12-23,
paskelbta TAR 2021-01-07, i. k. 2021-00261            </w:t>
                          </w:r>
                        </w:p>
                        <w:p/>
                      </w:sdtContent>
                    </w:sdt>
                    <w:sdt>
                      <w:sdtPr>
                        <w:alias w:val="2 str. 1 d. 10 p."/>
                        <w:tag w:val="part_6f7d7da2864949939c9dbb73f111a52f"/>
                        <w:lock w:val="sdtLocked"/>
                        <w:richText/>
                      </w:sdtPr>
                      <w:sdtContent>
                        <w:p>
                          <w:pPr>
                            <w:ind w:firstLine="720"/>
                            <w:jc w:val="both"/>
                            <w:rPr>
                              <w:sz w:val="22"/>
                              <w:szCs w:val="22"/>
                            </w:rPr>
                          </w:pPr>
                          <w:sdt>
                            <w:sdtPr>
                              <w:alias w:val="Numeris"/>
                              <w:tag w:val="nr_6f7d7da2864949939c9dbb73f111a52f"/>
                              <w:lock w:val="sdtLocked"/>
                              <w:richText/>
                            </w:sdtPr>
                            <w:sdtContent>
                              <w:r>
                                <w:rPr>
                                  <w:sz w:val="22"/>
                                  <w:szCs w:val="22"/>
                                </w:rPr>
                                <w:t>10</w:t>
                              </w:r>
                            </w:sdtContent>
                          </w:sdt>
                          <w:r>
                            <w:rPr>
                              <w:sz w:val="22"/>
                              <w:szCs w:val="22"/>
                            </w:rPr>
                            <w:t xml:space="preserve">) </w:t>
                          </w:r>
                          <w:r>
                            <w:rPr>
                              <w:bCs/>
                              <w:sz w:val="22"/>
                              <w:szCs w:val="22"/>
                            </w:rPr>
                            <w:t xml:space="preserve">lygių </w:t>
                          </w:r>
                          <w:r>
                            <w:rPr>
                              <w:sz w:val="22"/>
                              <w:szCs w:val="22"/>
                            </w:rPr>
                            <w:t xml:space="preserve">galimybių kontrolierius ir jo šeimos nariai;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ed19006c011ee9978886e85107ab2">
                            <w:r w:rsidRPr="00532B9F">
                              <w:rPr>
                                <w:rFonts w:ascii="Times New Roman" w:eastAsia="MS Mincho" w:hAnsi="Times New Roman"/>
                                <w:sz w:val="20"/>
                                <w:i/>
                                <w:iCs/>
                                <w:color w:val="0000FF" w:themeColor="hyperlink"/>
                                <w:u w:val="single"/>
                              </w:rPr>
                              <w:t>XIV-1991</w:t>
                            </w:r>
                          </w:fldSimple>
                          <w:r>
                            <w:rPr>
                              <w:rFonts w:ascii="Times New Roman" w:eastAsia="MS Mincho" w:hAnsi="Times New Roman"/>
                              <w:sz w:val="20"/>
                              <w:i/>
                              <w:iCs/>
                            </w:rPr>
                            <w:t>,
2023-05-25,
paskelbta TAR 2023-06-09, i. k. 2023-11561            </w:t>
                          </w:r>
                        </w:p>
                        <w:p/>
                      </w:sdtContent>
                    </w:sdt>
                    <w:sdt>
                      <w:sdtPr>
                        <w:alias w:val="2 str. 1 d. 11 p."/>
                        <w:tag w:val="part_44570fd003dd431cb0f82f0f25a046c6"/>
                        <w:lock w:val="sdtLocked"/>
                        <w:richText/>
                      </w:sdtPr>
                      <w:sdtContent>
                        <w:p>
                          <w:pPr>
                            <w:ind w:right="-50" w:firstLine="720"/>
                            <w:jc w:val="both"/>
                            <w:rPr>
                              <w:sz w:val="22"/>
                              <w:szCs w:val="22"/>
                            </w:rPr>
                          </w:pPr>
                          <w:sdt>
                            <w:sdtPr>
                              <w:alias w:val="Numeris"/>
                              <w:tag w:val="nr_44570fd003dd431cb0f82f0f25a046c6"/>
                              <w:lock w:val="sdtLocked"/>
                              <w:richText/>
                            </w:sdtPr>
                            <w:sdtContent>
                              <w:r>
                                <w:rPr>
                                  <w:sz w:val="22"/>
                                  <w:szCs w:val="22"/>
                                </w:rPr>
                                <w:t>11</w:t>
                              </w:r>
                            </w:sdtContent>
                          </w:sdt>
                          <w:r>
                            <w:rPr>
                              <w:sz w:val="22"/>
                              <w:szCs w:val="22"/>
                            </w:rPr>
                            <w:t>) vaiko teisių apsaugos kontrolierius ir jo šeimos nariai;</w:t>
                          </w:r>
                        </w:p>
                      </w:sdtContent>
                    </w:sdt>
                    <w:sdt>
                      <w:sdtPr>
                        <w:alias w:val="2 str. 1 d. 12 p."/>
                        <w:tag w:val="part_6dc18cfac4294c3fb6df1d2ca2ea4f78"/>
                        <w:lock w:val="sdtLocked"/>
                        <w:richText/>
                      </w:sdtPr>
                      <w:sdtContent>
                        <w:p>
                          <w:pPr>
                            <w:ind w:right="-50" w:firstLine="720"/>
                            <w:jc w:val="both"/>
                            <w:rPr>
                              <w:sz w:val="22"/>
                              <w:szCs w:val="22"/>
                            </w:rPr>
                          </w:pPr>
                          <w:sdt>
                            <w:sdtPr>
                              <w:alias w:val="Numeris"/>
                              <w:tag w:val="nr_6dc18cfac4294c3fb6df1d2ca2ea4f78"/>
                              <w:lock w:val="sdtLocked"/>
                              <w:richText/>
                            </w:sdtPr>
                            <w:sdtContent>
                              <w:r>
                                <w:rPr>
                                  <w:sz w:val="22"/>
                                  <w:szCs w:val="22"/>
                                </w:rPr>
                                <w:t>12</w:t>
                              </w:r>
                            </w:sdtContent>
                          </w:sdt>
                          <w:r>
                            <w:rPr>
                              <w:sz w:val="22"/>
                              <w:szCs w:val="22"/>
                            </w:rPr>
                            <w:t>) prokurorai ir jų šeimos nariai;</w:t>
                          </w:r>
                        </w:p>
                      </w:sdtContent>
                    </w:sdt>
                    <w:sdt>
                      <w:sdtPr>
                        <w:alias w:val="2 str. 1 d. 13 p."/>
                        <w:tag w:val="part_d7770592209243eeae1b6089ee962380"/>
                        <w:lock w:val="sdtLocked"/>
                        <w:richText/>
                      </w:sdtPr>
                      <w:sdtContent>
                        <w:p>
                          <w:pPr>
                            <w:ind w:right="-50" w:firstLine="720"/>
                            <w:jc w:val="both"/>
                            <w:rPr>
                              <w:sz w:val="22"/>
                              <w:szCs w:val="22"/>
                            </w:rPr>
                          </w:pPr>
                          <w:sdt>
                            <w:sdtPr>
                              <w:alias w:val="Numeris"/>
                              <w:tag w:val="nr_d7770592209243eeae1b6089ee962380"/>
                              <w:lock w:val="sdtLocked"/>
                              <w:richText/>
                            </w:sdtPr>
                            <w:sdtContent>
                              <w:r>
                                <w:rPr>
                                  <w:sz w:val="22"/>
                                  <w:szCs w:val="22"/>
                                </w:rPr>
                                <w:t>13</w:t>
                              </w:r>
                            </w:sdtContent>
                          </w:sdt>
                          <w:r>
                            <w:rPr>
                              <w:sz w:val="22"/>
                              <w:szCs w:val="22"/>
                            </w:rPr>
                            <w:t>) Lietuvos kariuomenės vadas, kariuomenės vado pavaduotojai ir jų šeimos nariai;</w:t>
                          </w:r>
                        </w:p>
                      </w:sdtContent>
                    </w:sdt>
                    <w:sdt>
                      <w:sdtPr>
                        <w:alias w:val="2 str. 1 d. 14 p."/>
                        <w:tag w:val="part_a03a2a7487814454887c77649d82715b"/>
                        <w:lock w:val="sdtLocked"/>
                        <w:richText/>
                      </w:sdtPr>
                      <w:sdtContent>
                        <w:p>
                          <w:pPr>
                            <w:ind w:firstLine="720"/>
                            <w:jc w:val="both"/>
                            <w:rPr>
                              <w:sz w:val="22"/>
                              <w:szCs w:val="22"/>
                            </w:rPr>
                          </w:pPr>
                          <w:sdt>
                            <w:sdtPr>
                              <w:alias w:val="Numeris"/>
                              <w:tag w:val="nr_a03a2a7487814454887c77649d82715b"/>
                              <w:lock w:val="sdtLocked"/>
                              <w:richText/>
                            </w:sdtPr>
                            <w:sdtContent>
                              <w:r>
                                <w:rPr>
                                  <w:sz w:val="22"/>
                                  <w:szCs w:val="22"/>
                                </w:rPr>
                                <w:t>14</w:t>
                              </w:r>
                            </w:sdtContent>
                          </w:sdt>
                          <w:r>
                            <w:rPr>
                              <w:sz w:val="22"/>
                              <w:szCs w:val="22"/>
                            </w:rPr>
                            <w:t>) profesinės karo tarnybos karininkai ir jų šeimos nariai, žvalgybos pareigūnai ir jų šeimos nariai;</w:t>
                          </w:r>
                        </w:p>
                      </w:sdtContent>
                    </w:sdt>
                    <w:sdt>
                      <w:sdtPr>
                        <w:alias w:val="2 str. 1 d. 15 p."/>
                        <w:tag w:val="part_c01f7ba9fd234169925912353452eefe"/>
                        <w:lock w:val="sdtLocked"/>
                        <w:richText/>
                      </w:sdtPr>
                      <w:sdtContent>
                        <w:p>
                          <w:pPr>
                            <w:ind w:right="-50" w:firstLine="720"/>
                            <w:jc w:val="both"/>
                            <w:rPr>
                              <w:sz w:val="22"/>
                              <w:szCs w:val="22"/>
                            </w:rPr>
                          </w:pPr>
                          <w:sdt>
                            <w:sdtPr>
                              <w:alias w:val="Numeris"/>
                              <w:tag w:val="nr_c01f7ba9fd234169925912353452eefe"/>
                              <w:lock w:val="sdtLocked"/>
                              <w:richText/>
                            </w:sdtPr>
                            <w:sdtContent>
                              <w:r>
                                <w:rPr>
                                  <w:sz w:val="22"/>
                                  <w:szCs w:val="22"/>
                                </w:rPr>
                                <w:t>15</w:t>
                              </w:r>
                            </w:sdtContent>
                          </w:sdt>
                          <w:r>
                            <w:rPr>
                              <w:sz w:val="22"/>
                              <w:szCs w:val="22"/>
                            </w:rPr>
                            <w:t>) Lietuvos banko valdybos nariai ir jų šeimos nariai;</w:t>
                          </w:r>
                        </w:p>
                      </w:sdtContent>
                    </w:sdt>
                    <w:sdt>
                      <w:sdtPr>
                        <w:alias w:val="2 str. 1 d. 16 p."/>
                        <w:tag w:val="part_5fbc1102c21e44b3bea3a32831c54bda"/>
                        <w:lock w:val="sdtLocked"/>
                        <w:richText/>
                      </w:sdtPr>
                      <w:sdtContent>
                        <w:p>
                          <w:pPr>
                            <w:ind w:right="-50" w:firstLine="720"/>
                            <w:jc w:val="both"/>
                            <w:rPr>
                              <w:sz w:val="22"/>
                              <w:szCs w:val="22"/>
                            </w:rPr>
                          </w:pPr>
                          <w:sdt>
                            <w:sdtPr>
                              <w:alias w:val="Numeris"/>
                              <w:tag w:val="nr_5fbc1102c21e44b3bea3a32831c54bda"/>
                              <w:lock w:val="sdtLocked"/>
                              <w:richText/>
                            </w:sdtPr>
                            <w:sdtContent>
                              <w:r>
                                <w:rPr>
                                  <w:sz w:val="22"/>
                                  <w:szCs w:val="22"/>
                                </w:rPr>
                                <w:t>16</w:t>
                              </w:r>
                            </w:sdtContent>
                          </w:sdt>
                          <w:r>
                            <w:rPr>
                              <w:sz w:val="22"/>
                              <w:szCs w:val="22"/>
                            </w:rPr>
                            <w:t>) žurnalistų etikos inspektorius ir jo šeimos nariai;</w:t>
                          </w:r>
                        </w:p>
                      </w:sdtContent>
                    </w:sdt>
                    <w:sdt>
                      <w:sdtPr>
                        <w:alias w:val="2 str. 1 d. 17 p."/>
                        <w:tag w:val="part_de7bfbdf981b444cadc5853561ab0d79"/>
                        <w:lock w:val="sdtLocked"/>
                        <w:richText/>
                      </w:sdtPr>
                      <w:sdtContent>
                        <w:p>
                          <w:pPr>
                            <w:ind w:right="-50" w:firstLine="720"/>
                            <w:jc w:val="both"/>
                            <w:rPr>
                              <w:sz w:val="22"/>
                              <w:szCs w:val="22"/>
                            </w:rPr>
                          </w:pPr>
                          <w:sdt>
                            <w:sdtPr>
                              <w:alias w:val="Numeris"/>
                              <w:tag w:val="nr_de7bfbdf981b444cadc5853561ab0d79"/>
                              <w:lock w:val="sdtLocked"/>
                              <w:richText/>
                            </w:sdtPr>
                            <w:sdtContent>
                              <w:r>
                                <w:rPr>
                                  <w:sz w:val="22"/>
                                  <w:szCs w:val="22"/>
                                </w:rPr>
                                <w:t>17</w:t>
                              </w:r>
                            </w:sdtContent>
                          </w:sdt>
                          <w:r>
                            <w:rPr>
                              <w:sz w:val="22"/>
                              <w:szCs w:val="22"/>
                            </w:rPr>
                            <w:t>) Seimo, Seimo Pirmininko, Respublikos Prezidento ar Ministro Pirmininko paskirti institucijų ir įstaigų, finansuojamų iš valstybės biudžeto, vadovai bei pareigūnai ir jų šeimos nariai;</w:t>
                          </w:r>
                        </w:p>
                      </w:sdtContent>
                    </w:sdt>
                    <w:sdt>
                      <w:sdtPr>
                        <w:alias w:val="2 str. 1 d. 18 p."/>
                        <w:tag w:val="part_629bc8805b8f46b998d5b45ac3295709"/>
                        <w:lock w:val="sdtLocked"/>
                        <w:richText/>
                      </w:sdtPr>
                      <w:sdtContent>
                        <w:p>
                          <w:pPr>
                            <w:ind w:right="-50" w:firstLine="720"/>
                            <w:jc w:val="both"/>
                            <w:rPr>
                              <w:sz w:val="22"/>
                              <w:szCs w:val="22"/>
                            </w:rPr>
                          </w:pPr>
                          <w:sdt>
                            <w:sdtPr>
                              <w:alias w:val="Numeris"/>
                              <w:tag w:val="nr_629bc8805b8f46b998d5b45ac3295709"/>
                              <w:lock w:val="sdtLocked"/>
                              <w:richText/>
                            </w:sdtPr>
                            <w:sdtContent>
                              <w:r>
                                <w:rPr>
                                  <w:sz w:val="22"/>
                                  <w:szCs w:val="22"/>
                                </w:rPr>
                                <w:t>18</w:t>
                              </w:r>
                            </w:sdtContent>
                          </w:sdt>
                          <w:r>
                            <w:rPr>
                              <w:sz w:val="22"/>
                              <w:szCs w:val="22"/>
                            </w:rPr>
                            <w:t>) Seimo, Respublikos Prezidento, Vyriausybės, kitų pagal specialius įstatymus paskirtų valstybinių (nuolatinių) komisijų ir tarybų pirmininkai, jų pavaduotojai bei nariai ir jų šeimos nariai;</w:t>
                          </w:r>
                        </w:p>
                      </w:sdtContent>
                    </w:sdt>
                    <w:sdt>
                      <w:sdtPr>
                        <w:alias w:val="2 str. 1 d. 19 p."/>
                        <w:tag w:val="part_6a6a14dc05ed41068358c1d3a3dff97f"/>
                        <w:lock w:val="sdtLocked"/>
                        <w:richText/>
                      </w:sdtPr>
                      <w:sdtContent>
                        <w:p>
                          <w:pPr>
                            <w:ind w:firstLine="720"/>
                            <w:jc w:val="both"/>
                          </w:pPr>
                          <w:sdt>
                            <w:sdtPr>
                              <w:alias w:val="Numeris"/>
                              <w:tag w:val="nr_6a6a14dc05ed41068358c1d3a3dff97f"/>
                              <w:lock w:val="sdtLocked"/>
                              <w:richText/>
                            </w:sdtPr>
                            <w:sdtContent>
                              <w:r>
                                <w:rPr>
                                  <w:rFonts w:eastAsia="Calibri"/>
                                  <w:sz w:val="22"/>
                                  <w:szCs w:val="22"/>
                                </w:rPr>
                                <w:t>19</w:t>
                              </w:r>
                            </w:sdtContent>
                          </w:sdt>
                          <w:r>
                            <w:rPr>
                              <w:rFonts w:eastAsia="Calibri"/>
                              <w:sz w:val="22"/>
                              <w:szCs w:val="22"/>
                            </w:rPr>
                            <w:t xml:space="preserve">) akcinių bendrovių, kurių akcininkė yra valstybė ar savivaldybė, vadovai, jų </w:t>
                          </w:r>
                          <w:r>
                            <w:rPr>
                              <w:rFonts w:eastAsia="Calibri"/>
                              <w:bCs/>
                              <w:sz w:val="22"/>
                              <w:szCs w:val="22"/>
                            </w:rPr>
                            <w:t>pavaduotojai</w:t>
                          </w:r>
                          <w:r>
                            <w:rPr>
                              <w:rFonts w:eastAsia="Calibri"/>
                              <w:sz w:val="22"/>
                              <w:szCs w:val="22"/>
                            </w:rPr>
                            <w:t xml:space="preserve"> ir jų šeimos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1 d. 20 p."/>
                        <w:tag w:val="part_ad970c540af14e9b8312c799f172734e"/>
                        <w:lock w:val="sdtLocked"/>
                        <w:richText/>
                      </w:sdtPr>
                      <w:sdtContent>
                        <w:p>
                          <w:pPr>
                            <w:ind w:firstLine="720"/>
                            <w:jc w:val="both"/>
                            <w:rPr>
                              <w:sz w:val="22"/>
                              <w:szCs w:val="22"/>
                            </w:rPr>
                          </w:pPr>
                          <w:sdt>
                            <w:sdtPr>
                              <w:alias w:val="Numeris"/>
                              <w:tag w:val="nr_ad970c540af14e9b8312c799f172734e"/>
                              <w:lock w:val="sdtLocked"/>
                              <w:richText/>
                            </w:sdtPr>
                            <w:sdtContent>
                              <w:r>
                                <w:rPr>
                                  <w:sz w:val="22"/>
                                  <w:szCs w:val="22"/>
                                </w:rPr>
                                <w:t>20</w:t>
                              </w:r>
                            </w:sdtContent>
                          </w:sdt>
                          <w:r>
                            <w:rPr>
                              <w:sz w:val="22"/>
                              <w:szCs w:val="22"/>
                            </w:rPr>
                            <w:t>) valstybės ir savivaldybės įmonių vadovai ir jų šeimos nariai, vadovų pavaduotojai ir jų šeimos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1 d. 21 p."/>
                        <w:tag w:val="part_141d6d1a835848a4a9c49ae0593fd8f6"/>
                        <w:lock w:val="sdtLocked"/>
                        <w:richText/>
                      </w:sdtPr>
                      <w:sdtContent>
                        <w:p>
                          <w:pPr>
                            <w:tabs>
                              <w:tab w:val="left" w:pos="634"/>
                            </w:tabs>
                            <w:ind w:firstLine="720"/>
                            <w:jc w:val="both"/>
                            <w:rPr>
                              <w:sz w:val="22"/>
                              <w:szCs w:val="22"/>
                            </w:rPr>
                          </w:pPr>
                          <w:sdt>
                            <w:sdtPr>
                              <w:alias w:val="Numeris"/>
                              <w:tag w:val="nr_141d6d1a835848a4a9c49ae0593fd8f6"/>
                              <w:lock w:val="sdtLocked"/>
                              <w:richText/>
                            </w:sdtPr>
                            <w:sdtContent>
                              <w:r>
                                <w:rPr>
                                  <w:sz w:val="22"/>
                                  <w:szCs w:val="22"/>
                                </w:rPr>
                                <w:t>21</w:t>
                              </w:r>
                            </w:sdtContent>
                          </w:sdt>
                          <w:r>
                            <w:rPr>
                              <w:sz w:val="22"/>
                              <w:szCs w:val="22"/>
                            </w:rPr>
                            <w:t>) viešųjų įstaigų, kurių steigėja ar dalininkė yra valstybė ar savivaldybė, vadovai, jų pavaduotojai ir jų šeimos nariai;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1 d. 22 p."/>
                        <w:tag w:val="part_1e3f56cdfd1d400fb2b978f2f574dd63"/>
                        <w:lock w:val="sdtLocked"/>
                        <w:richText/>
                      </w:sdtPr>
                      <w:sdtContent>
                        <w:p>
                          <w:pPr>
                            <w:ind w:right="-50" w:firstLine="720"/>
                            <w:jc w:val="both"/>
                            <w:rPr>
                              <w:sz w:val="22"/>
                              <w:szCs w:val="22"/>
                            </w:rPr>
                          </w:pPr>
                          <w:sdt>
                            <w:sdtPr>
                              <w:alias w:val="Numeris"/>
                              <w:tag w:val="nr_1e3f56cdfd1d400fb2b978f2f574dd63"/>
                              <w:lock w:val="sdtLocked"/>
                              <w:richText/>
                            </w:sdtPr>
                            <w:sdtContent>
                              <w:r>
                                <w:rPr>
                                  <w:sz w:val="22"/>
                                  <w:szCs w:val="22"/>
                                </w:rPr>
                                <w:t>22</w:t>
                              </w:r>
                            </w:sdtContent>
                          </w:sdt>
                          <w:r>
                            <w:rPr>
                              <w:sz w:val="22"/>
                              <w:szCs w:val="22"/>
                            </w:rPr>
                            <w:t>) asociacijų, kurių steigėja yra valstybė ar savivaldybė, vadovai ir jų šeimos nariai;</w:t>
                          </w:r>
                        </w:p>
                      </w:sdtContent>
                    </w:sdt>
                    <w:sdt>
                      <w:sdtPr>
                        <w:alias w:val="2 str. 1 d. 23 p."/>
                        <w:tag w:val="part_cd6bf74a93694dddac443de19aa81303"/>
                        <w:lock w:val="sdtLocked"/>
                        <w:richText/>
                      </w:sdtPr>
                      <w:sdtContent>
                        <w:p>
                          <w:pPr>
                            <w:ind w:right="-50" w:firstLine="720"/>
                            <w:jc w:val="both"/>
                            <w:rPr>
                              <w:sz w:val="22"/>
                              <w:szCs w:val="22"/>
                            </w:rPr>
                          </w:pPr>
                          <w:sdt>
                            <w:sdtPr>
                              <w:alias w:val="Numeris"/>
                              <w:tag w:val="nr_cd6bf74a93694dddac443de19aa81303"/>
                              <w:lock w:val="sdtLocked"/>
                              <w:richText/>
                            </w:sdtPr>
                            <w:sdtContent>
                              <w:r>
                                <w:rPr>
                                  <w:sz w:val="22"/>
                                  <w:szCs w:val="22"/>
                                </w:rPr>
                                <w:t>23</w:t>
                              </w:r>
                            </w:sdtContent>
                          </w:sdt>
                          <w:r>
                            <w:rPr>
                              <w:sz w:val="22"/>
                              <w:szCs w:val="22"/>
                            </w:rPr>
                            <w:t>) valstybinių aukštųjų mokyklų vadovai ir jų šeimos nariai;</w:t>
                          </w:r>
                        </w:p>
                      </w:sdtContent>
                    </w:sdt>
                    <w:sdt>
                      <w:sdtPr>
                        <w:alias w:val="2 str. 1 d. 24 p."/>
                        <w:tag w:val="part_58f11cbea99943ef9eca7a4118050e50"/>
                        <w:lock w:val="sdtLocked"/>
                        <w:richText/>
                      </w:sdtPr>
                      <w:sdtContent>
                        <w:p>
                          <w:pPr>
                            <w:ind w:right="-50" w:firstLine="720"/>
                            <w:jc w:val="both"/>
                            <w:rPr>
                              <w:sz w:val="22"/>
                              <w:szCs w:val="22"/>
                            </w:rPr>
                          </w:pPr>
                          <w:sdt>
                            <w:sdtPr>
                              <w:alias w:val="Numeris"/>
                              <w:tag w:val="nr_58f11cbea99943ef9eca7a4118050e50"/>
                              <w:lock w:val="sdtLocked"/>
                              <w:richText/>
                            </w:sdtPr>
                            <w:sdtContent>
                              <w:r>
                                <w:rPr>
                                  <w:sz w:val="22"/>
                                  <w:szCs w:val="22"/>
                                </w:rPr>
                                <w:t>24</w:t>
                              </w:r>
                            </w:sdtContent>
                          </w:sdt>
                          <w:r>
                            <w:rPr>
                              <w:sz w:val="22"/>
                              <w:szCs w:val="22"/>
                            </w:rPr>
                            <w:t>) gyventojai, pageidaujantys gauti piniginę socialinę paramą, ir jų šeimos nariai;</w:t>
                          </w:r>
                        </w:p>
                      </w:sdtContent>
                    </w:sdt>
                    <w:sdt>
                      <w:sdtPr>
                        <w:alias w:val="2 str. 1 d. 25 p."/>
                        <w:tag w:val="part_bc4f41659f234697935b743a88b91772"/>
                        <w:lock w:val="sdtLocked"/>
                        <w:richText/>
                      </w:sdtPr>
                      <w:sdtContent>
                        <w:p>
                          <w:pPr>
                            <w:ind w:right="-50" w:firstLine="720"/>
                            <w:jc w:val="both"/>
                            <w:rPr>
                              <w:b/>
                              <w:sz w:val="20"/>
                            </w:rPr>
                          </w:pPr>
                          <w:sdt>
                            <w:sdtPr>
                              <w:alias w:val="Numeris"/>
                              <w:tag w:val="nr_bc4f41659f234697935b743a88b91772"/>
                              <w:lock w:val="sdtLocked"/>
                              <w:richText/>
                            </w:sdtPr>
                            <w:sdtContent>
                              <w:r>
                                <w:rPr>
                                  <w:sz w:val="22"/>
                                  <w:szCs w:val="22"/>
                                </w:rPr>
                                <w:t>25</w:t>
                              </w:r>
                            </w:sdtContent>
                          </w:sdt>
                          <w:r>
                            <w:rPr>
                              <w:sz w:val="22"/>
                              <w:szCs w:val="22"/>
                            </w:rPr>
                            <w:t xml:space="preserve">) </w:t>
                          </w:r>
                          <w:r>
                            <w:rPr>
                              <w:i/>
                              <w:sz w:val="20"/>
                            </w:rPr>
                            <w:t>neteko galios nuo 2014-01-01;</w:t>
                          </w:r>
                        </w:p>
                      </w:sdtContent>
                    </w:sdt>
                    <w:sdt>
                      <w:sdtPr>
                        <w:alias w:val="26 p."/>
                        <w:tag w:val="part_a752489fec5646f69cf66e74ccf5a164"/>
                        <w:lock w:val="sdtLocked"/>
                        <w:richText/>
                      </w:sdtPr>
                      <w:sdtContent>
                        <w:p>
                          <w:pPr>
                            <w:ind w:right="-50" w:firstLine="720"/>
                            <w:jc w:val="both"/>
                            <w:rPr>
                              <w:sz w:val="22"/>
                              <w:szCs w:val="22"/>
                            </w:rPr>
                          </w:pPr>
                          <w:sdt>
                            <w:sdtPr>
                              <w:alias w:val="Numeris"/>
                              <w:tag w:val="nr_a752489fec5646f69cf66e74ccf5a164"/>
                              <w:lock w:val="sdtLocked"/>
                              <w:richText/>
                            </w:sdtPr>
                            <w:sdtContent>
                              <w:r>
                                <w:rPr>
                                  <w:sz w:val="22"/>
                                  <w:szCs w:val="22"/>
                                </w:rPr>
                                <w:t>26</w:t>
                              </w:r>
                            </w:sdtContent>
                          </w:sdt>
                          <w:r>
                            <w:rPr>
                              <w:sz w:val="22"/>
                              <w:szCs w:val="22"/>
                            </w:rPr>
                            <w:t>) šio Įstatymo 3 straipsnio 2 dalyje nurodytą turtą turintys sulaukę 18 metų nuolatiniai Lietuvos gyventojai, taip pat sulaukę 18 metų ir vyresni asmenys, Lietuvos Respublikos įstatymo „Dėl užsieniečių teisinės padėties“ nustatyta tvarka įgiję teisę nuolat gyventi Lietuvoje;</w:t>
                          </w:r>
                        </w:p>
                      </w:sdtContent>
                    </w:sdt>
                    <w:sdt>
                      <w:sdtPr>
                        <w:alias w:val="2 str. 1 d. 27 p."/>
                        <w:tag w:val="part_ea0d7063b0fa408f82467c9cae2aca07"/>
                        <w:lock w:val="sdtLocked"/>
                        <w:richText/>
                      </w:sdtPr>
                      <w:sdtContent>
                        <w:p>
                          <w:pPr>
                            <w:ind w:firstLine="720"/>
                            <w:jc w:val="both"/>
                            <w:rPr>
                              <w:sz w:val="20"/>
                            </w:rPr>
                          </w:pPr>
                          <w:sdt>
                            <w:sdtPr>
                              <w:alias w:val="Numeris"/>
                              <w:tag w:val="nr_ea0d7063b0fa408f82467c9cae2aca07"/>
                              <w:lock w:val="sdtLocked"/>
                              <w:richText/>
                            </w:sdtPr>
                            <w:sdtContent>
                              <w:r>
                                <w:rPr>
                                  <w:sz w:val="22"/>
                                  <w:szCs w:val="22"/>
                                </w:rPr>
                                <w:t>27</w:t>
                              </w:r>
                            </w:sdtContent>
                          </w:sdt>
                          <w:r>
                            <w:rPr>
                              <w:sz w:val="22"/>
                              <w:szCs w:val="22"/>
                            </w:rPr>
                            <w:t xml:space="preserve">) </w:t>
                          </w:r>
                          <w:r>
                            <w:rPr>
                              <w:bCs/>
                              <w:sz w:val="22"/>
                              <w:szCs w:val="22"/>
                              <w:lang w:eastAsia="lt-LT"/>
                            </w:rPr>
                            <w:t>turtą, nurodytą šio Įstatymo 3 straipsnio 1</w:t>
                          </w:r>
                          <w:r>
                            <w:rPr>
                              <w:bCs/>
                              <w:sz w:val="22"/>
                              <w:szCs w:val="22"/>
                              <w:vertAlign w:val="superscript"/>
                              <w:lang w:eastAsia="lt-LT"/>
                            </w:rPr>
                            <w:t>1</w:t>
                          </w:r>
                          <w:r>
                            <w:rPr>
                              <w:bCs/>
                              <w:sz w:val="22"/>
                              <w:szCs w:val="22"/>
                              <w:lang w:eastAsia="lt-LT"/>
                            </w:rPr>
                            <w:t xml:space="preserve"> dalyje, </w:t>
                          </w:r>
                          <w:r>
                            <w:rPr>
                              <w:sz w:val="22"/>
                              <w:szCs w:val="22"/>
                            </w:rPr>
                            <w:t>– savo rinkimų politinei kampanijai finansuoti a</w:t>
                          </w:r>
                          <w:r>
                            <w:rPr>
                              <w:bCs/>
                              <w:sz w:val="22"/>
                              <w:szCs w:val="22"/>
                              <w:lang w:eastAsia="lt-LT"/>
                            </w:rPr>
                            <w:t>ukojantys kandidatai vienmandatėse rinkimų apygardose ir referendumo iniciatoriai</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2e89049fd11e483c6e89f9dba57fd">
                            <w:r w:rsidRPr="00532B9F">
                              <w:rPr>
                                <w:rFonts w:ascii="Times New Roman" w:eastAsia="MS Mincho" w:hAnsi="Times New Roman"/>
                                <w:sz w:val="20"/>
                                <w:i/>
                                <w:iCs/>
                                <w:color w:val="0000FF" w:themeColor="hyperlink"/>
                                <w:u w:val="single"/>
                              </w:rPr>
                              <w:t>XII-1136</w:t>
                            </w:r>
                          </w:fldSimple>
                          <w:r>
                            <w:rPr>
                              <w:rFonts w:ascii="Times New Roman" w:eastAsia="MS Mincho" w:hAnsi="Times New Roman"/>
                              <w:sz w:val="20"/>
                              <w:i/>
                              <w:iCs/>
                            </w:rPr>
                            <w:t>,
2014-09-23,
paskelbta TAR 2014-10-02, i. k. 2014-13465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2 str. 1 d. 28 p."/>
                        <w:tag w:val="part_461cc302d94447e8a4df0402195f0758"/>
                        <w:lock w:val="sdtLocked"/>
                        <w:richText/>
                      </w:sdtPr>
                      <w:sdtContent>
                        <w:p>
                          <w:pPr>
                            <w:ind w:firstLine="720"/>
                            <w:jc w:val="both"/>
                            <w:rPr>
                              <w:sz w:val="22"/>
                              <w:szCs w:val="22"/>
                            </w:rPr>
                          </w:pPr>
                          <w:sdt>
                            <w:sdtPr>
                              <w:alias w:val="Numeris"/>
                              <w:tag w:val="nr_461cc302d94447e8a4df0402195f0758"/>
                              <w:lock w:val="sdtLocked"/>
                              <w:richText/>
                            </w:sdtPr>
                            <w:sdtContent>
                              <w:r>
                                <w:rPr>
                                  <w:sz w:val="22"/>
                                  <w:szCs w:val="22"/>
                                </w:rPr>
                                <w:t>28</w:t>
                              </w:r>
                            </w:sdtContent>
                          </w:sdt>
                          <w:r>
                            <w:rPr>
                              <w:sz w:val="22"/>
                              <w:szCs w:val="22"/>
                            </w:rPr>
                            <w:t xml:space="preserve">) gyventojai, pageidaujantys gauti paramą būstui įsigyti ar išsinuomoti pagal Lietuvos Respublikos paramos būstui įsigyti ar išsinuomoti įstatymą arba finansinę paskatą pirmąjį būstą įsigyjančioms jaunoms šeimoms pagal Lietuvos Respublikos finansinės paskatos pirmąjį būstą įsigyjančioms jaunoms šeimoms įstatymą, ir jų šeimos nariai;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102c0600211e4bad5c03f56793630">
                            <w:r w:rsidRPr="00532B9F">
                              <w:rPr>
                                <w:rFonts w:ascii="Times New Roman" w:eastAsia="MS Mincho" w:hAnsi="Times New Roman"/>
                                <w:sz w:val="20"/>
                                <w:i/>
                                <w:iCs/>
                                <w:color w:val="0000FF" w:themeColor="hyperlink"/>
                                <w:u w:val="single"/>
                              </w:rPr>
                              <w:t>XII-1216</w:t>
                            </w:r>
                          </w:fldSimple>
                          <w:r>
                            <w:rPr>
                              <w:rFonts w:ascii="Times New Roman" w:eastAsia="MS Mincho" w:hAnsi="Times New Roman"/>
                              <w:sz w:val="20"/>
                              <w:i/>
                              <w:iCs/>
                            </w:rPr>
                            <w:t>,
2014-10-09,
paskelbta TAR 2014-10-30, i. k. 2014-15179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sdtContent>
                    </w:sdt>
                    <w:sdt>
                      <w:sdtPr>
                        <w:alias w:val="29 p."/>
                        <w:tag w:val="part_71bb25ddc1bd4d14ba3cf69707ff3335"/>
                        <w:lock w:val="sdtLocked"/>
                        <w:richText/>
                      </w:sdtPr>
                      <w:sdtContent>
                        <w:p>
                          <w:pPr>
                            <w:ind w:right="-50" w:firstLine="720"/>
                            <w:jc w:val="both"/>
                            <w:rPr>
                              <w:sz w:val="22"/>
                              <w:szCs w:val="22"/>
                            </w:rPr>
                          </w:pPr>
                          <w:sdt>
                            <w:sdtPr>
                              <w:alias w:val="Numeris"/>
                              <w:tag w:val="nr_71bb25ddc1bd4d14ba3cf69707ff3335"/>
                              <w:lock w:val="sdtLocked"/>
                              <w:richText/>
                            </w:sdtPr>
                            <w:sdtContent>
                              <w:r>
                                <w:rPr>
                                  <w:sz w:val="22"/>
                                  <w:szCs w:val="22"/>
                                </w:rPr>
                                <w:t>29</w:t>
                              </w:r>
                            </w:sdtContent>
                          </w:sdt>
                          <w:r>
                            <w:rPr>
                              <w:sz w:val="22"/>
                              <w:szCs w:val="22"/>
                            </w:rPr>
                            <w:t>) kredito įstaigų tarybų ir (ar) valdybų nariai, administracijų vadovai, administracijų vadovų pavaduotojai ir jų šeimos nariai;</w:t>
                          </w:r>
                        </w:p>
                      </w:sdtContent>
                    </w:sdt>
                    <w:sdt>
                      <w:sdtPr>
                        <w:alias w:val="30 p."/>
                        <w:tag w:val="part_f6e0c9fc779949d19e52aab0e3a86659"/>
                        <w:lock w:val="sdtLocked"/>
                        <w:richText/>
                      </w:sdtPr>
                      <w:sdtContent>
                        <w:p>
                          <w:pPr>
                            <w:ind w:right="-50" w:firstLine="720"/>
                            <w:jc w:val="both"/>
                            <w:rPr>
                              <w:sz w:val="22"/>
                              <w:szCs w:val="22"/>
                            </w:rPr>
                          </w:pPr>
                          <w:sdt>
                            <w:sdtPr>
                              <w:alias w:val="Numeris"/>
                              <w:tag w:val="nr_f6e0c9fc779949d19e52aab0e3a86659"/>
                              <w:lock w:val="sdtLocked"/>
                              <w:richText/>
                            </w:sdtPr>
                            <w:sdtContent>
                              <w:r>
                                <w:rPr>
                                  <w:sz w:val="22"/>
                                  <w:szCs w:val="22"/>
                                </w:rPr>
                                <w:t>30</w:t>
                              </w:r>
                            </w:sdtContent>
                          </w:sdt>
                          <w:r>
                            <w:rPr>
                              <w:sz w:val="22"/>
                              <w:szCs w:val="22"/>
                            </w:rPr>
                            <w:t>) viešosios informacijos rengėjo ir (ar) skleidėjo tarybų ir (ar) valdybų nariai, vadovai, jų pavaduotojai, vyriausieji redaktoriai, jų pavaduotojai, redaktoriai, jų pavaduotojai ir jų šeimos nariai;</w:t>
                          </w:r>
                        </w:p>
                      </w:sdtContent>
                    </w:sdt>
                    <w:sdt>
                      <w:sdtPr>
                        <w:alias w:val="2 str. 1 d. 31 p."/>
                        <w:tag w:val="part_aa1a1bf2a7024425bbdabd9ddfbbbf53"/>
                        <w:lock w:val="sdtLocked"/>
                        <w:richText/>
                      </w:sdtPr>
                      <w:sdtContent>
                        <w:p>
                          <w:pPr>
                            <w:tabs>
                              <w:tab w:val="left" w:pos="494"/>
                            </w:tabs>
                            <w:ind w:firstLine="720"/>
                            <w:jc w:val="both"/>
                            <w:rPr>
                              <w:sz w:val="22"/>
                              <w:szCs w:val="22"/>
                            </w:rPr>
                          </w:pPr>
                          <w:sdt>
                            <w:sdtPr>
                              <w:alias w:val="Numeris"/>
                              <w:tag w:val="nr_aa1a1bf2a7024425bbdabd9ddfbbbf53"/>
                              <w:lock w:val="sdtLocked"/>
                              <w:richText/>
                            </w:sdtPr>
                            <w:sdtContent>
                              <w:r>
                                <w:rPr>
                                  <w:sz w:val="22"/>
                                  <w:szCs w:val="22"/>
                                </w:rPr>
                                <w:t>31</w:t>
                              </w:r>
                            </w:sdtContent>
                          </w:sdt>
                          <w:r>
                            <w:rPr>
                              <w:sz w:val="22"/>
                              <w:szCs w:val="22"/>
                            </w:rPr>
                            <w:t>) valstybės ar savivaldybių įstaigų,</w:t>
                          </w:r>
                          <w:r>
                            <w:rPr>
                              <w:b/>
                              <w:sz w:val="22"/>
                              <w:szCs w:val="22"/>
                            </w:rPr>
                            <w:t xml:space="preserve"> </w:t>
                          </w:r>
                          <w:r>
                            <w:rPr>
                              <w:sz w:val="22"/>
                              <w:szCs w:val="22"/>
                            </w:rPr>
                            <w:t>kitų biudžetinių įstaigų vadovai, jų pavaduotojai ir jų šeimos nariai;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1 d. 32 p."/>
                        <w:tag w:val="part_32fe7b8e32d64587a7179859973c5adf"/>
                        <w:lock w:val="sdtLocked"/>
                        <w:richText/>
                      </w:sdtPr>
                      <w:sdtContent>
                        <w:p>
                          <w:pPr>
                            <w:tabs>
                              <w:tab w:val="left" w:pos="494"/>
                            </w:tabs>
                            <w:ind w:firstLine="720"/>
                            <w:jc w:val="both"/>
                            <w:rPr>
                              <w:sz w:val="22"/>
                              <w:szCs w:val="22"/>
                            </w:rPr>
                          </w:pPr>
                          <w:sdt>
                            <w:sdtPr>
                              <w:alias w:val="Numeris"/>
                              <w:tag w:val="nr_32fe7b8e32d64587a7179859973c5adf"/>
                              <w:lock w:val="sdtLocked"/>
                              <w:richText/>
                            </w:sdtPr>
                            <w:sdtContent>
                              <w:r>
                                <w:rPr>
                                  <w:sz w:val="22"/>
                                  <w:szCs w:val="22"/>
                                </w:rPr>
                                <w:t>32</w:t>
                              </w:r>
                            </w:sdtContent>
                          </w:sdt>
                          <w:r>
                            <w:rPr>
                              <w:sz w:val="22"/>
                              <w:szCs w:val="22"/>
                            </w:rPr>
                            <w:t>) valstybės ar savivaldybių įstaigų,</w:t>
                          </w:r>
                          <w:r>
                            <w:rPr>
                              <w:b/>
                              <w:sz w:val="22"/>
                              <w:szCs w:val="22"/>
                            </w:rPr>
                            <w:t xml:space="preserve"> </w:t>
                          </w:r>
                          <w:r>
                            <w:rPr>
                              <w:sz w:val="22"/>
                              <w:szCs w:val="22"/>
                            </w:rPr>
                            <w:t>kitų biudžetinių įstaigų padalinių vadovai, jų pavaduotojai (taikoma struktūriniam padaliniui, nesančiam kitame struktūriniame padalinyje) ir jų šeimos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1 d. 33 p."/>
                        <w:tag w:val="part_0f67d6ef163b4cb384632bed2b081083"/>
                        <w:lock w:val="sdtLocked"/>
                        <w:richText/>
                      </w:sdtPr>
                      <w:sdtContent>
                        <w:p>
                          <w:pPr>
                            <w:tabs>
                              <w:tab w:val="left" w:pos="494"/>
                            </w:tabs>
                            <w:ind w:firstLine="720"/>
                            <w:jc w:val="both"/>
                            <w:rPr>
                              <w:sz w:val="22"/>
                              <w:szCs w:val="22"/>
                            </w:rPr>
                          </w:pPr>
                          <w:sdt>
                            <w:sdtPr>
                              <w:alias w:val="Numeris"/>
                              <w:tag w:val="nr_0f67d6ef163b4cb384632bed2b081083"/>
                              <w:lock w:val="sdtLocked"/>
                              <w:richText/>
                            </w:sdtPr>
                            <w:sdtContent>
                              <w:r>
                                <w:rPr>
                                  <w:szCs w:val="24"/>
                                </w:rPr>
                                <w:t>33</w:t>
                              </w:r>
                            </w:sdtContent>
                          </w:sdt>
                          <w:r>
                            <w:rPr>
                              <w:szCs w:val="24"/>
                            </w:rPr>
                            <w:t>) nacionaliniam saugumui užtikrinti svarbių įmonių vadovai ir jų šeimos nariai, vadovų pavaduotojai ir jų šeimos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e52dc0004211e88bcec397524184ce">
                            <w:r w:rsidRPr="00532B9F">
                              <w:rPr>
                                <w:rFonts w:ascii="Times New Roman" w:eastAsia="MS Mincho" w:hAnsi="Times New Roman"/>
                                <w:sz w:val="20"/>
                                <w:i/>
                                <w:iCs/>
                                <w:color w:val="0000FF" w:themeColor="hyperlink"/>
                                <w:u w:val="single"/>
                              </w:rPr>
                              <w:t>XIII-1000</w:t>
                            </w:r>
                          </w:fldSimple>
                          <w:r>
                            <w:rPr>
                              <w:rFonts w:ascii="Times New Roman" w:eastAsia="MS Mincho" w:hAnsi="Times New Roman"/>
                              <w:sz w:val="20"/>
                              <w:i/>
                              <w:iCs/>
                            </w:rPr>
                            <w:t>,
2018-01-12,
paskelbta TAR 2018-01-23, i. k. 2018-01012            </w:t>
                          </w:r>
                        </w:p>
                        <w:p/>
                      </w:sdtContent>
                    </w:sdt>
                    <w:sdt>
                      <w:sdtPr>
                        <w:alias w:val="2 str. 1 d. 34 p."/>
                        <w:tag w:val="part_4121c0f5fee748709b41fae205b272de"/>
                        <w:lock w:val="sdtLocked"/>
                        <w:richText/>
                      </w:sdtPr>
                      <w:sdtContent>
                        <w:p>
                          <w:pPr>
                            <w:tabs>
                              <w:tab w:val="left" w:pos="709"/>
                            </w:tabs>
                            <w:ind w:firstLine="720"/>
                            <w:jc w:val="both"/>
                            <w:rPr>
                              <w:sz w:val="22"/>
                              <w:szCs w:val="22"/>
                            </w:rPr>
                          </w:pPr>
                          <w:sdt>
                            <w:sdtPr>
                              <w:alias w:val="Numeris"/>
                              <w:tag w:val="nr_4121c0f5fee748709b41fae205b272de"/>
                              <w:lock w:val="sdtLocked"/>
                              <w:richText/>
                            </w:sdtPr>
                            <w:sdtContent>
                              <w:r>
                                <w:rPr>
                                  <w:sz w:val="22"/>
                                  <w:szCs w:val="22"/>
                                </w:rPr>
                                <w:t>34</w:t>
                              </w:r>
                            </w:sdtContent>
                          </w:sdt>
                          <w:r>
                            <w:rPr>
                              <w:sz w:val="22"/>
                              <w:szCs w:val="22"/>
                            </w:rPr>
                            <w:t xml:space="preserve">) </w:t>
                          </w:r>
                          <w:r>
                            <w:rPr>
                              <w:i/>
                              <w:sz w:val="20"/>
                            </w:rPr>
                            <w:t>neteko galios 2018-01-01;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35 p."/>
                        <w:tag w:val="part_414046c3e6ff468d883a347dcfb757a8"/>
                        <w:lock w:val="sdtLocked"/>
                        <w:richText/>
                      </w:sdtPr>
                      <w:sdtContent>
                        <w:p>
                          <w:pPr>
                            <w:tabs>
                              <w:tab w:val="left" w:pos="709"/>
                            </w:tabs>
                            <w:ind w:firstLine="720"/>
                            <w:jc w:val="both"/>
                            <w:rPr>
                              <w:sz w:val="22"/>
                              <w:szCs w:val="22"/>
                            </w:rPr>
                          </w:pPr>
                          <w:sdt>
                            <w:sdtPr>
                              <w:alias w:val="Numeris"/>
                              <w:tag w:val="nr_414046c3e6ff468d883a347dcfb757a8"/>
                              <w:lock w:val="sdtLocked"/>
                              <w:richText/>
                            </w:sdtPr>
                            <w:sdtContent>
                              <w:r>
                                <w:rPr>
                                  <w:sz w:val="22"/>
                                  <w:szCs w:val="22"/>
                                </w:rPr>
                                <w:t>35</w:t>
                              </w:r>
                            </w:sdtContent>
                          </w:sdt>
                          <w:r>
                            <w:rPr>
                              <w:sz w:val="22"/>
                              <w:szCs w:val="22"/>
                            </w:rPr>
                            <w:t>) Lietuvos Respublikos Vyriausybės siūlymu į pareigas priimti Europos Komisijos nariai, Audito Rūmų nariai, Europos Sąjungos Teisingumo Teismo ir Bendrojo Teismo nariai, Regionų komiteto nariai, Europos ekonomikos ir socialinių reikalų komiteto nariai, teisminių ir kitokių tarptautinių institucijų pareigūnai ir jų šeimos nariai;</w:t>
                          </w:r>
                        </w:p>
                      </w:sdtContent>
                    </w:sdt>
                    <w:sdt>
                      <w:sdtPr>
                        <w:alias w:val="2 str. 1 d. 36 p."/>
                        <w:tag w:val="part_7729a652a0d94cbaafd2600c7e8a02e8"/>
                        <w:lock w:val="sdtLocked"/>
                        <w:richText/>
                      </w:sdtPr>
                      <w:sdtContent>
                        <w:p>
                          <w:pPr>
                            <w:ind w:firstLine="720"/>
                            <w:jc w:val="both"/>
                            <w:rPr>
                              <w:sz w:val="22"/>
                              <w:szCs w:val="22"/>
                            </w:rPr>
                          </w:pPr>
                          <w:sdt>
                            <w:sdtPr>
                              <w:alias w:val="Numeris"/>
                              <w:tag w:val="nr_7729a652a0d94cbaafd2600c7e8a02e8"/>
                              <w:lock w:val="sdtLocked"/>
                              <w:richText/>
                            </w:sdtPr>
                            <w:sdtContent>
                              <w:r>
                                <w:rPr>
                                  <w:sz w:val="22"/>
                                  <w:szCs w:val="22"/>
                                </w:rPr>
                                <w:t>36</w:t>
                              </w:r>
                            </w:sdtContent>
                          </w:sdt>
                          <w:r>
                            <w:rPr>
                              <w:sz w:val="22"/>
                              <w:szCs w:val="22"/>
                            </w:rPr>
                            <w:t xml:space="preserve">) kandidatai į pareigas, nurodytas šio straipsnio 1 dalies </w:t>
                          </w:r>
                          <w:r>
                            <w:rPr>
                              <w:bCs/>
                              <w:sz w:val="22"/>
                              <w:szCs w:val="22"/>
                            </w:rPr>
                            <w:t>5 punkte (išskyrus kandidatus į valstybės tarnautojo pareigas ir jų šeimos narius),</w:t>
                          </w:r>
                          <w:r>
                            <w:rPr>
                              <w:sz w:val="22"/>
                              <w:szCs w:val="22"/>
                            </w:rPr>
                            <w:t xml:space="preserve"> </w:t>
                          </w:r>
                          <w:r>
                            <w:rPr>
                              <w:bCs/>
                              <w:sz w:val="22"/>
                              <w:szCs w:val="22"/>
                            </w:rPr>
                            <w:t>6</w:t>
                          </w:r>
                          <w:r>
                            <w:rPr>
                              <w:sz w:val="22"/>
                              <w:szCs w:val="22"/>
                            </w:rPr>
                            <w:t xml:space="preserve">–23, 29–35 ir 38 punktuose;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ed19006c011ee9978886e85107ab2">
                            <w:r w:rsidRPr="00532B9F">
                              <w:rPr>
                                <w:rFonts w:ascii="Times New Roman" w:eastAsia="MS Mincho" w:hAnsi="Times New Roman"/>
                                <w:sz w:val="20"/>
                                <w:i/>
                                <w:iCs/>
                                <w:color w:val="0000FF" w:themeColor="hyperlink"/>
                                <w:u w:val="single"/>
                              </w:rPr>
                              <w:t>XIV-1991</w:t>
                            </w:r>
                          </w:fldSimple>
                          <w:r>
                            <w:rPr>
                              <w:rFonts w:ascii="Times New Roman" w:eastAsia="MS Mincho" w:hAnsi="Times New Roman"/>
                              <w:sz w:val="20"/>
                              <w:i/>
                              <w:iCs/>
                            </w:rPr>
                            <w:t>,
2023-05-25,
paskelbta TAR 2023-06-09, i. k. 2023-11561            </w:t>
                          </w:r>
                        </w:p>
                        <w:p/>
                      </w:sdtContent>
                    </w:sdt>
                    <w:sdt>
                      <w:sdtPr>
                        <w:alias w:val="2 str. 1 d. 37 p."/>
                        <w:tag w:val="part_f49552375859456da4fe0814f2ab87d4"/>
                        <w:lock w:val="sdtLocked"/>
                        <w:richText/>
                      </w:sdtPr>
                      <w:sdtContent>
                        <w:p>
                          <w:pPr>
                            <w:ind w:firstLine="720"/>
                            <w:jc w:val="both"/>
                          </w:pPr>
                          <w:sdt>
                            <w:sdtPr>
                              <w:alias w:val="Numeris"/>
                              <w:tag w:val="nr_f49552375859456da4fe0814f2ab87d4"/>
                              <w:lock w:val="sdtLocked"/>
                              <w:richText/>
                            </w:sdtPr>
                            <w:sdtContent>
                              <w:r>
                                <w:rPr>
                                  <w:sz w:val="22"/>
                                  <w:szCs w:val="22"/>
                                  <w:lang w:eastAsia="lt-LT"/>
                                </w:rPr>
                                <w:t>37</w:t>
                              </w:r>
                            </w:sdtContent>
                          </w:sdt>
                          <w:r>
                            <w:rPr>
                              <w:sz w:val="22"/>
                              <w:szCs w:val="22"/>
                              <w:lang w:eastAsia="lt-LT"/>
                            </w:rPr>
                            <w:t xml:space="preserve">) politinės </w:t>
                          </w:r>
                          <w:r>
                            <w:rPr>
                              <w:bCs/>
                              <w:sz w:val="22"/>
                              <w:szCs w:val="22"/>
                              <w:lang w:eastAsia="lt-LT"/>
                            </w:rPr>
                            <w:t>organizacijos</w:t>
                          </w:r>
                          <w:r>
                            <w:rPr>
                              <w:sz w:val="22"/>
                              <w:szCs w:val="22"/>
                              <w:lang w:eastAsia="lt-LT"/>
                            </w:rPr>
                            <w:t xml:space="preserve"> nariai, išskyrus asmenis, kurių politinės </w:t>
                          </w:r>
                          <w:r>
                            <w:rPr>
                              <w:bCs/>
                              <w:sz w:val="22"/>
                              <w:szCs w:val="22"/>
                              <w:lang w:eastAsia="lt-LT"/>
                            </w:rPr>
                            <w:t>organizacijos</w:t>
                          </w:r>
                          <w:r>
                            <w:rPr>
                              <w:sz w:val="22"/>
                              <w:szCs w:val="22"/>
                              <w:lang w:eastAsia="lt-LT"/>
                            </w:rPr>
                            <w:t xml:space="preserve"> nario mokestis per kalendorinius metus neviršija 360 eurų;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2e89049fd11e483c6e89f9dba57fd">
                            <w:r w:rsidRPr="00532B9F">
                              <w:rPr>
                                <w:rFonts w:ascii="Times New Roman" w:eastAsia="MS Mincho" w:hAnsi="Times New Roman"/>
                                <w:sz w:val="20"/>
                                <w:i/>
                                <w:iCs/>
                                <w:color w:val="0000FF" w:themeColor="hyperlink"/>
                                <w:u w:val="single"/>
                              </w:rPr>
                              <w:t>XII-1136</w:t>
                            </w:r>
                          </w:fldSimple>
                          <w:r>
                            <w:rPr>
                              <w:rFonts w:ascii="Times New Roman" w:eastAsia="MS Mincho" w:hAnsi="Times New Roman"/>
                              <w:sz w:val="20"/>
                              <w:i/>
                              <w:iCs/>
                            </w:rPr>
                            <w:t>,
2014-09-23,
paskelbta TAR 2014-10-02, i. k. 2014-13465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38 p."/>
                        <w:tag w:val="part_433e0ffcc8234580b2ec17533fdc84bb"/>
                        <w:lock w:val="sdtLocked"/>
                        <w:richText/>
                      </w:sdtPr>
                      <w:sdtContent>
                        <w:p>
                          <w:pPr>
                            <w:ind w:firstLine="720"/>
                            <w:jc w:val="both"/>
                            <w:rPr>
                              <w:sz w:val="22"/>
                              <w:szCs w:val="22"/>
                            </w:rPr>
                          </w:pPr>
                          <w:sdt>
                            <w:sdtPr>
                              <w:alias w:val="Numeris"/>
                              <w:tag w:val="nr_433e0ffcc8234580b2ec17533fdc84bb"/>
                              <w:lock w:val="sdtLocked"/>
                              <w:richText/>
                            </w:sdtPr>
                            <w:sdtContent>
                              <w:r>
                                <w:rPr>
                                  <w:sz w:val="22"/>
                                  <w:szCs w:val="22"/>
                                </w:rPr>
                                <w:t>38</w:t>
                              </w:r>
                            </w:sdtContent>
                          </w:sdt>
                          <w:r>
                            <w:rPr>
                              <w:sz w:val="22"/>
                              <w:szCs w:val="22"/>
                            </w:rPr>
                            <w:t>) žvalgybos kontrolieriai ir jų šeimos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sdtContent>
                    </w:sdt>
                  </w:sdtContent>
                </w:sdt>
                <w:sdt>
                  <w:sdtPr>
                    <w:alias w:val="2 str. 2 d."/>
                    <w:tag w:val="part_353f1f406e92487b9c634fb8c07cef71"/>
                    <w:lock w:val="sdtLocked"/>
                    <w:richText/>
                  </w:sdtPr>
                  <w:sdtContent>
                    <w:p>
                      <w:pPr>
                        <w:ind w:firstLine="720"/>
                        <w:jc w:val="both"/>
                        <w:rPr>
                          <w:sz w:val="22"/>
                          <w:szCs w:val="22"/>
                        </w:rPr>
                      </w:pPr>
                      <w:sdt>
                        <w:sdtPr>
                          <w:alias w:val="Numeris"/>
                          <w:tag w:val="nr_353f1f406e92487b9c634fb8c07cef71"/>
                          <w:lock w:val="sdtLocked"/>
                          <w:richText/>
                        </w:sdtPr>
                        <w:sdtContent>
                          <w:r>
                            <w:rPr>
                              <w:sz w:val="22"/>
                              <w:szCs w:val="22"/>
                            </w:rPr>
                            <w:t>2</w:t>
                          </w:r>
                        </w:sdtContent>
                      </w:sdt>
                      <w:r>
                        <w:rPr>
                          <w:sz w:val="22"/>
                          <w:szCs w:val="22"/>
                        </w:rPr>
                        <w:t>. Šio straipsnio 1 dalies 1–23, 29–36 ir 38 punktuose nurodyti asmenys privalo deklaruoti turtą tik tuo atveju, jeigu jie yra nuolatiniai Lietuvos gyventojai. Šio straipsnio 1 dalies 1, 3, 5–24, 28–35 ir 38 punktuose nurodytais šeimos nariais laikomi sutuoktiniai ir kartu gyvenantys vaikai (įvaikiai) iki 18 metų, kurie privalo deklaruoti turtą tik tuo atveju, jeigu jie yra nuolatiniai Lietuvos gyventojai. Nuolatinis Lietuvos gyventojas yra fizinis asmuo, kuris laikomas nuolatiniu Lietuvos gyventoju pagal Lietuvos Respublikos gyventojų pajamų mokesčio įstatymą. Šio straipsnio 1 dalies 28 punkte nurodytų gyventojų šeimos nariais taip pat laikomi nedirbantys asmenys nuo 18 iki 24 metų, kurie mokosi bendrojo ugdymo mokyklose, profesinio mokymo įstaigose ar aukštosiose mokyklose pagal dieninės ir nuolatinės studijų formų programas, asmenys laikotarpiu nuo bendrojo ugdymo mokyklų baigimo dienos iki tų pačių metų rugsėjo 1 dienos, taip pat asmenys, teismo tvarka pripažinti šeimos nariais, ir sutuoktinių ar vienišo asmens kartu gyvenantys tėvai (įtėviai).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292560e1aa11e4a4809231b4b55019">
                        <w:r w:rsidRPr="00532B9F">
                          <w:rPr>
                            <w:rFonts w:ascii="Times New Roman" w:eastAsia="MS Mincho" w:hAnsi="Times New Roman"/>
                            <w:sz w:val="20"/>
                            <w:i/>
                            <w:iCs/>
                            <w:color w:val="0000FF" w:themeColor="hyperlink"/>
                            <w:u w:val="single"/>
                          </w:rPr>
                          <w:t>XII-1587</w:t>
                        </w:r>
                      </w:fldSimple>
                      <w:r>
                        <w:rPr>
                          <w:rFonts w:ascii="Times New Roman" w:eastAsia="MS Mincho" w:hAnsi="Times New Roman"/>
                          <w:sz w:val="20"/>
                          <w:i/>
                          <w:iCs/>
                        </w:rPr>
                        <w:t>,
2015-03-26,
paskelbta TAR 2015-04-13, i. k. 2015-05702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3 d."/>
                    <w:tag w:val="part_2ab015bb919946588fabdb18f84e1604"/>
                    <w:lock w:val="sdtLocked"/>
                    <w:richText/>
                  </w:sdtPr>
                  <w:sdtContent>
                    <w:p>
                      <w:pPr>
                        <w:ind w:right="-50" w:firstLine="720"/>
                        <w:jc w:val="both"/>
                        <w:rPr>
                          <w:sz w:val="22"/>
                          <w:szCs w:val="22"/>
                        </w:rPr>
                      </w:pPr>
                      <w:sdt>
                        <w:sdtPr>
                          <w:alias w:val="Numeris"/>
                          <w:tag w:val="nr_2ab015bb919946588fabdb18f84e1604"/>
                          <w:lock w:val="sdtLocked"/>
                          <w:richText/>
                        </w:sdtPr>
                        <w:sdtContent>
                          <w:r>
                            <w:rPr>
                              <w:sz w:val="22"/>
                              <w:szCs w:val="22"/>
                            </w:rPr>
                            <w:t>3</w:t>
                          </w:r>
                        </w:sdtContent>
                      </w:sdt>
                      <w:r>
                        <w:rPr>
                          <w:sz w:val="22"/>
                          <w:szCs w:val="22"/>
                        </w:rPr>
                        <w:t>. Nepilnamečių šeimos narių turtą deklaruoja vienas iš tėvų (įtėvių).</w:t>
                      </w:r>
                    </w:p>
                  </w:sdtContent>
                </w:sdt>
                <w:sdt>
                  <w:sdtPr>
                    <w:alias w:val="2 str. 4 d."/>
                    <w:tag w:val="part_238218cea0ac41f39440cd47be72fd46"/>
                    <w:lock w:val="sdtLocked"/>
                    <w:richText/>
                  </w:sdtPr>
                  <w:sdtContent>
                    <w:p>
                      <w:pPr>
                        <w:ind w:firstLine="720"/>
                        <w:jc w:val="both"/>
                      </w:pPr>
                      <w:sdt>
                        <w:sdtPr>
                          <w:alias w:val="Numeris"/>
                          <w:tag w:val="nr_238218cea0ac41f39440cd47be72fd46"/>
                          <w:lock w:val="sdtLocked"/>
                          <w:richText/>
                        </w:sdtPr>
                        <w:sdtContent>
                          <w:r>
                            <w:rPr>
                              <w:bCs/>
                              <w:sz w:val="22"/>
                              <w:szCs w:val="22"/>
                              <w:lang w:eastAsia="lt-LT"/>
                            </w:rPr>
                            <w:t>4</w:t>
                          </w:r>
                        </w:sdtContent>
                      </w:sdt>
                      <w:r>
                        <w:rPr>
                          <w:bCs/>
                          <w:sz w:val="22"/>
                          <w:szCs w:val="22"/>
                          <w:lang w:eastAsia="lt-LT"/>
                        </w:rPr>
                        <w:t>. Vyriausybės įgaliota įstaiga iki kalendorinių metų vasario 1 dienos turi pateikti centriniam mokesčio administratoriui gyventojų, paskutiniais praėjusiais kalendoriniais metais ėjusių šio straipsnio 1 dalyje nurodytas pareigas, taip pat kandidatavusių, priimtų, išrinktų ar paskirtų į šias pareigas gyventojų, kurių duomenys yra tvarkomi Viešojo sektoriaus darbuotojų registro informacinėje sistemoje, vardinį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ed19006c011ee9978886e85107ab2">
                        <w:r w:rsidRPr="00532B9F">
                          <w:rPr>
                            <w:rFonts w:ascii="Times New Roman" w:eastAsia="MS Mincho" w:hAnsi="Times New Roman"/>
                            <w:sz w:val="20"/>
                            <w:i/>
                            <w:iCs/>
                            <w:color w:val="0000FF" w:themeColor="hyperlink"/>
                            <w:u w:val="single"/>
                          </w:rPr>
                          <w:t>XIV-1991</w:t>
                        </w:r>
                      </w:fldSimple>
                      <w:r>
                        <w:rPr>
                          <w:rFonts w:ascii="Times New Roman" w:eastAsia="MS Mincho" w:hAnsi="Times New Roman"/>
                          <w:sz w:val="20"/>
                          <w:i/>
                          <w:iCs/>
                        </w:rPr>
                        <w:t>,
2023-05-25,
paskelbta TAR 2023-06-09, i. k. 2023-11561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644642715a11f1b53dfa020e517810">
                        <w:r w:rsidRPr="00532B9F">
                          <w:rPr>
                            <w:rFonts w:ascii="Times New Roman" w:eastAsia="MS Mincho" w:hAnsi="Times New Roman"/>
                            <w:sz w:val="20"/>
                            <w:i/>
                            <w:iCs/>
                            <w:color w:val="0000FF" w:themeColor="hyperlink"/>
                            <w:u w:val="single"/>
                          </w:rPr>
                          <w:t>XV-1021</w:t>
                        </w:r>
                      </w:fldSimple>
                      <w:r>
                        <w:rPr>
                          <w:rFonts w:ascii="Times New Roman" w:eastAsia="MS Mincho" w:hAnsi="Times New Roman"/>
                          <w:sz w:val="20"/>
                          <w:i/>
                          <w:iCs/>
                        </w:rPr>
                        <w:t>,
2026-06-11,
paskelbta TAR 2026-06-26, i. k. 2026-11102            </w:t>
                      </w:r>
                    </w:p>
                    <w:p/>
                  </w:sdtContent>
                </w:sdt>
                <w:sdt>
                  <w:sdtPr>
                    <w:alias w:val="2 str. 5 d."/>
                    <w:tag w:val="part_76245afa2a3d4f74a65d58cd3474bd2b"/>
                    <w:lock w:val="sdtLocked"/>
                    <w:richText/>
                  </w:sdtPr>
                  <w:sdtContent>
                    <w:p>
                      <w:pPr>
                        <w:ind w:firstLine="720"/>
                        <w:jc w:val="both"/>
                        <w:rPr>
                          <w:bCs/>
                          <w:sz w:val="22"/>
                          <w:szCs w:val="22"/>
                          <w:lang w:eastAsia="lt-LT"/>
                        </w:rPr>
                      </w:pPr>
                      <w:sdt>
                        <w:sdtPr>
                          <w:alias w:val="Numeris"/>
                          <w:tag w:val="nr_76245afa2a3d4f74a65d58cd3474bd2b"/>
                          <w:lock w:val="sdtLocked"/>
                          <w:richText/>
                        </w:sdtPr>
                        <w:sdtContent>
                          <w:r>
                            <w:rPr>
                              <w:bCs/>
                              <w:sz w:val="22"/>
                              <w:szCs w:val="22"/>
                              <w:lang w:eastAsia="lt-LT"/>
                            </w:rPr>
                            <w:t>5</w:t>
                          </w:r>
                        </w:sdtContent>
                      </w:sdt>
                      <w:r>
                        <w:rPr>
                          <w:bCs/>
                          <w:sz w:val="22"/>
                          <w:szCs w:val="22"/>
                          <w:lang w:eastAsia="lt-LT"/>
                        </w:rPr>
                        <w:t>. Įmonės, įstaigos ir organizacijos, įgaliotos tvarkyti šio straipsnio 1 dalies 5–16, 23, 29, 30, 33 punktuose nurodytų gyventojų duomenis, jeigu šie duomenys nėra tvarkomi Viešojo sektoriaus darbuotojų registro informacinėje sistemoje, turi pateikti centriniam mokesčio administratoriui gyventojų, paskutiniais praėjusiais kalendoriniais metais ėjusių šio straipsnio 1 dalies 5–16, 23, 29, 30, 33 punktuose nurodytas pareigas, taip pat kandidatavusių, priimtų, išrinktų ar paskirtų į šias pareigas gyventojų vardinius sąrašus.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ed19006c011ee9978886e85107ab2">
                        <w:r w:rsidRPr="00532B9F">
                          <w:rPr>
                            <w:rFonts w:ascii="Times New Roman" w:eastAsia="MS Mincho" w:hAnsi="Times New Roman"/>
                            <w:sz w:val="20"/>
                            <w:i/>
                            <w:iCs/>
                            <w:color w:val="0000FF" w:themeColor="hyperlink"/>
                            <w:u w:val="single"/>
                          </w:rPr>
                          <w:t>XIV-1991</w:t>
                        </w:r>
                      </w:fldSimple>
                      <w:r>
                        <w:rPr>
                          <w:rFonts w:ascii="Times New Roman" w:eastAsia="MS Mincho" w:hAnsi="Times New Roman"/>
                          <w:sz w:val="20"/>
                          <w:i/>
                          <w:iCs/>
                        </w:rPr>
                        <w:t>,
2023-05-25,
paskelbta TAR 2023-06-09, i. k. 2023-11561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644642715a11f1b53dfa020e517810">
                        <w:r w:rsidRPr="00532B9F">
                          <w:rPr>
                            <w:rFonts w:ascii="Times New Roman" w:eastAsia="MS Mincho" w:hAnsi="Times New Roman"/>
                            <w:sz w:val="20"/>
                            <w:i/>
                            <w:iCs/>
                            <w:color w:val="0000FF" w:themeColor="hyperlink"/>
                            <w:u w:val="single"/>
                          </w:rPr>
                          <w:t>XV-1021</w:t>
                        </w:r>
                      </w:fldSimple>
                      <w:r>
                        <w:rPr>
                          <w:rFonts w:ascii="Times New Roman" w:eastAsia="MS Mincho" w:hAnsi="Times New Roman"/>
                          <w:sz w:val="20"/>
                          <w:i/>
                          <w:iCs/>
                        </w:rPr>
                        <w:t>,
2026-06-11,
paskelbta TAR 2026-06-26, i. k. 2026-11102            </w:t>
                      </w:r>
                    </w:p>
                    <w:p/>
                  </w:sdtContent>
                </w:sdt>
                <w:sdt>
                  <w:sdtPr>
                    <w:alias w:val="2 str. 6 d."/>
                    <w:tag w:val="part_f9b1b385ace24e75b4edbd1dc0ecc4a7"/>
                    <w:lock w:val="sdtLocked"/>
                    <w:richText/>
                  </w:sdtPr>
                  <w:sdtContent>
                    <w:p>
                      <w:pPr>
                        <w:tabs>
                          <w:tab w:val="left" w:pos="494"/>
                        </w:tabs>
                        <w:ind w:firstLine="720"/>
                        <w:jc w:val="both"/>
                        <w:rPr>
                          <w:sz w:val="20"/>
                        </w:rPr>
                      </w:pPr>
                      <w:sdt>
                        <w:sdtPr>
                          <w:alias w:val="Numeris"/>
                          <w:tag w:val="nr_f9b1b385ace24e75b4edbd1dc0ecc4a7"/>
                          <w:lock w:val="sdtLocked"/>
                          <w:richText/>
                        </w:sdtPr>
                        <w:sdtContent>
                          <w:r>
                            <w:rPr>
                              <w:color w:val="000000"/>
                              <w:sz w:val="22"/>
                              <w:szCs w:val="22"/>
                            </w:rPr>
                            <w:t>6</w:t>
                          </w:r>
                        </w:sdtContent>
                      </w:sdt>
                      <w:r>
                        <w:rPr>
                          <w:color w:val="000000"/>
                          <w:sz w:val="22"/>
                          <w:szCs w:val="22"/>
                        </w:rPr>
                        <w:t xml:space="preserve">. Savininko ar dalininko teises ir pareigas įgyvendinanti valstybės ar savivaldybės institucija turi pateikti centriniam mokesčio administratoriui gyventojų, paskutiniais praėjusiais kalendoriniais metais ėjusių šio straipsnio 1 dalies 19–22, 31, 32 punktuose nurodytas pareigas, taip pat kandidatavusių, priimtų, išrinktų ar paskirtų į šias pareigas gyventojų vardinius sąrašus. </w:t>
                      </w:r>
                      <w:r>
                        <w:rPr>
                          <w:sz w:val="22"/>
                          <w:szCs w:val="22"/>
                        </w:rPr>
                        <w:t>Jeigu minėtos institucijos tokių duomenų netvarko, šiuos duomenis turi pateikti tokius asmens duomenis turinčios ir tvarkančios institucijos.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2 str. 7 d."/>
                    <w:tag w:val="part_8aef8a6e7e924ae8983cb4cb6788ece4"/>
                    <w:lock w:val="sdtLocked"/>
                    <w:richText/>
                  </w:sdtPr>
                  <w:sdtContent>
                    <w:p>
                      <w:pPr>
                        <w:tabs>
                          <w:tab w:val="left" w:pos="494"/>
                        </w:tabs>
                        <w:ind w:firstLine="720"/>
                        <w:jc w:val="both"/>
                      </w:pPr>
                      <w:sdt>
                        <w:sdtPr>
                          <w:alias w:val="Numeris"/>
                          <w:tag w:val="nr_8aef8a6e7e924ae8983cb4cb6788ece4"/>
                          <w:lock w:val="sdtLocked"/>
                          <w:richText/>
                        </w:sdtPr>
                        <w:sdtContent>
                          <w:r>
                            <w:rPr>
                              <w:color w:val="000000"/>
                              <w:sz w:val="22"/>
                              <w:szCs w:val="22"/>
                            </w:rPr>
                            <w:t>7</w:t>
                          </w:r>
                        </w:sdtContent>
                      </w:sdt>
                      <w:r>
                        <w:rPr>
                          <w:color w:val="000000"/>
                          <w:sz w:val="22"/>
                          <w:szCs w:val="22"/>
                        </w:rPr>
                        <w:t>. Lietuvos Respublikos Seimo kanceliarija, Respublikos Prezidento kanceliarija, Vyriausybės kanceliarija turi pateikti centriniam mokesčio administratoriui gyventojų, paskutiniais praėjusiais kalendoriniais metais ėjusių šio straipsnio 1 dalies 17, 18, 35 punktuose nurodytas pareigas, taip pat kandidatavusių, priimtų ar paskirtų į šias pareigas gyventojų vardinius sąrašus.</w:t>
                      </w:r>
                      <w:r>
                        <w:rPr>
                          <w:b/>
                          <w:color w:val="FF0000"/>
                          <w:sz w:val="22"/>
                          <w:szCs w:val="22"/>
                        </w:rPr>
                        <w:t xml:space="preserve"> </w:t>
                      </w:r>
                      <w:r>
                        <w:rPr>
                          <w:sz w:val="22"/>
                          <w:szCs w:val="22"/>
                        </w:rPr>
                        <w:t>Jeigu minėtos institucijos tokių duomenų netvarko, šiuos duomenis turi pateikti tokius asmens duomenis turinčios ir tvarkančios institucijos.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
                  <w:sdtPr>
                    <w:alias w:val="8 d."/>
                    <w:tag w:val="part_35181c26641e4552bc4fb46c3c04c76b"/>
                    <w:lock w:val="sdtLocked"/>
                    <w:richText/>
                  </w:sdtPr>
                  <w:sdtContent>
                    <w:p>
                      <w:pPr>
                        <w:ind w:firstLine="720"/>
                        <w:jc w:val="both"/>
                      </w:pPr>
                      <w:sdt>
                        <w:sdtPr>
                          <w:alias w:val="Numeris"/>
                          <w:tag w:val="nr_35181c26641e4552bc4fb46c3c04c76b"/>
                          <w:lock w:val="sdtLocked"/>
                          <w:richText/>
                        </w:sdtPr>
                        <w:sdtContent>
                          <w:r>
                            <w:rPr>
                              <w:rFonts w:eastAsia="TrebuchetMS"/>
                              <w:sz w:val="22"/>
                              <w:szCs w:val="22"/>
                            </w:rPr>
                            <w:t>8</w:t>
                          </w:r>
                        </w:sdtContent>
                      </w:sdt>
                      <w:r>
                        <w:rPr>
                          <w:rFonts w:eastAsia="TrebuchetMS"/>
                          <w:sz w:val="22"/>
                          <w:szCs w:val="22"/>
                        </w:rPr>
                        <w:t>. Lietuvos Respublikos vyriausioji rinkimų komisija turi pateikti centriniam mokesčio administratoriui gyventojų, paskutiniais praėjusiais kalendoriniais metais ėjusių šio straipsnio 1 dalies 1 ir 3 punktuose nurodytas pareigas, taip pat išrinktų į šias pareigas gyventojų vardinius sąrašus.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sdtContent>
                </w:sdt>
                <w:sdt>
                  <w:sdtPr>
                    <w:alias w:val="9 d."/>
                    <w:tag w:val="part_d1dc4fdb079a48428c1efdf2455351d0"/>
                    <w:lock w:val="sdtLocked"/>
                    <w:richText/>
                  </w:sdtPr>
                  <w:sdtContent>
                    <w:p>
                      <w:pPr>
                        <w:ind w:firstLine="720"/>
                        <w:jc w:val="both"/>
                        <w:rPr>
                          <w:i/>
                          <w:sz w:val="20"/>
                        </w:rPr>
                      </w:pPr>
                      <w:sdt>
                        <w:sdtPr>
                          <w:alias w:val="Numeris"/>
                          <w:tag w:val="nr_d1dc4fdb079a48428c1efdf2455351d0"/>
                          <w:lock w:val="sdtLocked"/>
                          <w:richText/>
                        </w:sdtPr>
                        <w:sdtContent>
                          <w:r>
                            <w:rPr>
                              <w:rFonts w:eastAsia="Calibri"/>
                              <w:bCs/>
                              <w:color w:val="000000"/>
                              <w:sz w:val="22"/>
                              <w:szCs w:val="22"/>
                            </w:rPr>
                            <w:t>9</w:t>
                          </w:r>
                        </w:sdtContent>
                      </w:sdt>
                      <w:r>
                        <w:rPr>
                          <w:rFonts w:eastAsia="Calibri"/>
                          <w:bCs/>
                          <w:color w:val="000000"/>
                          <w:sz w:val="22"/>
                          <w:szCs w:val="22"/>
                        </w:rPr>
                        <w:t>. Paskutinių praėjusių kalendorinių metų šio straipsnio 4</w:t>
                      </w:r>
                      <w:r>
                        <w:rPr>
                          <w:sz w:val="22"/>
                          <w:szCs w:val="22"/>
                        </w:rPr>
                        <w:t>–</w:t>
                      </w:r>
                      <w:r>
                        <w:rPr>
                          <w:rFonts w:eastAsia="Calibri"/>
                          <w:bCs/>
                          <w:color w:val="000000"/>
                          <w:sz w:val="22"/>
                          <w:szCs w:val="22"/>
                        </w:rPr>
                        <w:t>8 dalyse nurodytų gyventojų vardiniai sąrašai</w:t>
                      </w:r>
                      <w:r>
                        <w:rPr>
                          <w:rFonts w:eastAsia="Calibri"/>
                          <w:bCs/>
                          <w:sz w:val="22"/>
                          <w:szCs w:val="22"/>
                        </w:rPr>
                        <w:t xml:space="preserve"> pateikiami iki einamųjų </w:t>
                      </w:r>
                      <w:r>
                        <w:rPr>
                          <w:rFonts w:eastAsia="Calibri"/>
                          <w:bCs/>
                          <w:color w:val="000000"/>
                          <w:sz w:val="22"/>
                          <w:szCs w:val="22"/>
                        </w:rPr>
                        <w:t>kalendorinių metų vasario 1 dienos. Vardinių sąrašų pateikimo formą ir tvarką nustato centrinis mokesčių administratorius.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a58be094d311e5a6f4e928c954d72b">
                        <w:r w:rsidRPr="00532B9F">
                          <w:rPr>
                            <w:rFonts w:ascii="Times New Roman" w:eastAsia="MS Mincho" w:hAnsi="Times New Roman"/>
                            <w:sz w:val="20"/>
                            <w:i/>
                            <w:iCs/>
                            <w:color w:val="0000FF" w:themeColor="hyperlink"/>
                            <w:u w:val="single"/>
                          </w:rPr>
                          <w:t>XII-2041</w:t>
                        </w:r>
                      </w:fldSimple>
                      <w:r>
                        <w:rPr>
                          <w:rFonts w:ascii="Times New Roman" w:eastAsia="MS Mincho" w:hAnsi="Times New Roman"/>
                          <w:sz w:val="20"/>
                          <w:i/>
                          <w:iCs/>
                        </w:rPr>
                        <w:t>,
2015-11-19,
paskelbta TAR 2015-11-27, i. k. 2015-18855        </w:t>
                      </w:r>
                    </w:p>
                    <w:p/>
                  </w:sdtContent>
                </w:sdt>
                <w:p>
                  <w:pPr>
                    <w:ind w:firstLine="53"/>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X-83</w:t>
                    </w:r>
                  </w:hyperlink>
                  <w:r>
                    <w:rPr>
                      <w:rFonts w:eastAsia="MS Mincho"/>
                      <w:i/>
                      <w:iCs/>
                      <w:sz w:val="20"/>
                    </w:rPr>
                    <w:t>, 2005-01-20, Žin., 2005, Nr. 18-577 (2005-02-08)</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X-1838</w:t>
                    </w:r>
                  </w:hyperlink>
                  <w:r>
                    <w:rPr>
                      <w:rFonts w:eastAsia="MS Mincho"/>
                      <w:i/>
                      <w:iCs/>
                      <w:sz w:val="20"/>
                    </w:rPr>
                    <w:t>, 2008-11-14, Žin., 2008, Nr. 138-5445 (2008-12-02)</w:t>
                  </w:r>
                </w:p>
                <w:p>
                  <w:pPr>
                    <w:jc w:val="both"/>
                    <w:rPr>
                      <w:i/>
                      <w:sz w:val="20"/>
                    </w:rPr>
                  </w:pPr>
                  <w:r>
                    <w:rPr>
                      <w:i/>
                      <w:sz w:val="20"/>
                    </w:rPr>
                    <w:t xml:space="preserve">Nr. </w:t>
                  </w:r>
                  <w:hyperlink r:id="rId13" w:history="1">
                    <w:r>
                      <w:rPr>
                        <w:i/>
                        <w:color w:val="0000FF"/>
                        <w:sz w:val="20"/>
                        <w:u w:val="single"/>
                      </w:rPr>
                      <w:t>XI-684</w:t>
                    </w:r>
                  </w:hyperlink>
                  <w:r>
                    <w:rPr>
                      <w:i/>
                      <w:sz w:val="20"/>
                    </w:rPr>
                    <w:t>, 2010-02-11, Žin., 2010, Nr. 25-1178 (2010-03-02)</w:t>
                  </w:r>
                </w:p>
                <w:p>
                  <w:pPr>
                    <w:jc w:val="both"/>
                    <w:rPr>
                      <w:i/>
                      <w:sz w:val="20"/>
                    </w:rPr>
                  </w:pPr>
                  <w:r>
                    <w:rPr>
                      <w:i/>
                      <w:sz w:val="20"/>
                    </w:rPr>
                    <w:t xml:space="preserve">Nr. </w:t>
                  </w:r>
                  <w:hyperlink r:id="rId14" w:history="1">
                    <w:r>
                      <w:rPr>
                        <w:i/>
                        <w:color w:val="0000FF"/>
                        <w:sz w:val="20"/>
                        <w:u w:val="single"/>
                      </w:rPr>
                      <w:t>XI-819</w:t>
                    </w:r>
                  </w:hyperlink>
                  <w:r>
                    <w:rPr>
                      <w:i/>
                      <w:sz w:val="20"/>
                    </w:rPr>
                    <w:t>, 2010-05-18, Žin., 2010, Nr. 63-3097 (2010-05-31)</w:t>
                  </w:r>
                </w:p>
                <w:p>
                  <w:pPr>
                    <w:jc w:val="both"/>
                    <w:rPr>
                      <w:i/>
                      <w:sz w:val="20"/>
                    </w:rPr>
                  </w:pPr>
                  <w:r>
                    <w:rPr>
                      <w:i/>
                      <w:sz w:val="20"/>
                    </w:rPr>
                    <w:t xml:space="preserve">Nr. </w:t>
                  </w:r>
                  <w:hyperlink r:id="rId15" w:history="1">
                    <w:r>
                      <w:rPr>
                        <w:i/>
                        <w:color w:val="0000FF"/>
                        <w:sz w:val="20"/>
                        <w:u w:val="single"/>
                      </w:rPr>
                      <w:t>XI-1052</w:t>
                    </w:r>
                  </w:hyperlink>
                  <w:r>
                    <w:rPr>
                      <w:i/>
                      <w:sz w:val="20"/>
                    </w:rPr>
                    <w:t>, 2010-10-12, Žin., 2010, Nr. 125-6377 (2010-10-23)</w:t>
                  </w:r>
                </w:p>
                <w:p>
                  <w:pPr>
                    <w:rPr>
                      <w:i/>
                      <w:sz w:val="20"/>
                    </w:rPr>
                  </w:pPr>
                  <w:r>
                    <w:rPr>
                      <w:i/>
                      <w:sz w:val="20"/>
                    </w:rPr>
                    <w:t xml:space="preserve">Nr. </w:t>
                  </w:r>
                  <w:hyperlink r:id="rId16" w:history="1">
                    <w:r>
                      <w:rPr>
                        <w:i/>
                        <w:color w:val="0000FF"/>
                        <w:sz w:val="20"/>
                        <w:u w:val="single"/>
                      </w:rPr>
                      <w:t>XI-1278</w:t>
                    </w:r>
                  </w:hyperlink>
                  <w:r>
                    <w:rPr>
                      <w:i/>
                      <w:sz w:val="20"/>
                    </w:rPr>
                    <w:t>, 2011-03-15, Žin., 2011, Nr. 37-1757 (2011-03-29)</w:t>
                  </w:r>
                </w:p>
                <w:p>
                  <w:pPr>
                    <w:rPr>
                      <w:i/>
                      <w:sz w:val="20"/>
                    </w:rPr>
                  </w:pPr>
                  <w:r>
                    <w:rPr>
                      <w:i/>
                      <w:sz w:val="20"/>
                    </w:rPr>
                    <w:t xml:space="preserve">Nr. </w:t>
                  </w:r>
                  <w:hyperlink r:id="rId17" w:history="1">
                    <w:r>
                      <w:rPr>
                        <w:i/>
                        <w:color w:val="0000FF"/>
                        <w:sz w:val="20"/>
                        <w:u w:val="single"/>
                      </w:rPr>
                      <w:t>XI-1780</w:t>
                    </w:r>
                  </w:hyperlink>
                  <w:r>
                    <w:rPr>
                      <w:i/>
                      <w:sz w:val="20"/>
                    </w:rPr>
                    <w:t>, 2011-12-06, Žin., 2011, Nr. 153-7208 (2011-12-15)</w:t>
                  </w:r>
                </w:p>
                <w:p>
                  <w:pPr>
                    <w:rPr>
                      <w:i/>
                      <w:sz w:val="20"/>
                    </w:rPr>
                  </w:pPr>
                  <w:r>
                    <w:rPr>
                      <w:i/>
                      <w:sz w:val="20"/>
                    </w:rPr>
                    <w:t xml:space="preserve">Nr. </w:t>
                  </w:r>
                  <w:hyperlink r:id="rId18" w:history="1">
                    <w:r>
                      <w:rPr>
                        <w:i/>
                        <w:color w:val="0000FF"/>
                        <w:sz w:val="20"/>
                        <w:u w:val="single"/>
                      </w:rPr>
                      <w:t>XI-1785</w:t>
                    </w:r>
                  </w:hyperlink>
                  <w:r>
                    <w:rPr>
                      <w:i/>
                      <w:sz w:val="20"/>
                    </w:rPr>
                    <w:t>, 2011-12-06, Žin., 2011, Nr. 153-7210 (2011-12-15)</w:t>
                  </w:r>
                </w:p>
                <w:p>
                  <w:pPr>
                    <w:rPr>
                      <w:i/>
                      <w:sz w:val="20"/>
                    </w:rPr>
                  </w:pPr>
                  <w:r>
                    <w:rPr>
                      <w:i/>
                      <w:sz w:val="20"/>
                    </w:rPr>
                    <w:t xml:space="preserve">Nr. </w:t>
                  </w:r>
                  <w:hyperlink r:id="rId19" w:history="1">
                    <w:r>
                      <w:rPr>
                        <w:i/>
                        <w:color w:val="0000FF"/>
                        <w:sz w:val="20"/>
                        <w:u w:val="single"/>
                      </w:rPr>
                      <w:t>XI-1992</w:t>
                    </w:r>
                  </w:hyperlink>
                  <w:r>
                    <w:rPr>
                      <w:i/>
                      <w:sz w:val="20"/>
                    </w:rPr>
                    <w:t>, 2012-04-26, Žin., 2012, Nr. 50-2446 (2012-04-28)</w:t>
                  </w:r>
                </w:p>
                <w:p>
                  <w:pPr>
                    <w:rPr>
                      <w:i/>
                      <w:sz w:val="20"/>
                    </w:rPr>
                  </w:pPr>
                  <w:r>
                    <w:rPr>
                      <w:i/>
                      <w:sz w:val="20"/>
                    </w:rPr>
                    <w:t xml:space="preserve">Nr. </w:t>
                  </w:r>
                  <w:hyperlink r:id="rId20" w:history="1">
                    <w:r>
                      <w:rPr>
                        <w:i/>
                        <w:color w:val="0000FF"/>
                        <w:sz w:val="20"/>
                        <w:u w:val="single"/>
                      </w:rPr>
                      <w:t>XI-2100</w:t>
                    </w:r>
                  </w:hyperlink>
                  <w:r>
                    <w:rPr>
                      <w:i/>
                      <w:sz w:val="20"/>
                    </w:rPr>
                    <w:t>, 2012-06-21, Žin., 2012, Nr. 78-4022 (2012-07-04)</w:t>
                  </w:r>
                </w:p>
                <w:p>
                  <w:pPr>
                    <w:rPr>
                      <w:i/>
                      <w:sz w:val="20"/>
                    </w:rPr>
                  </w:pPr>
                  <w:r>
                    <w:rPr>
                      <w:i/>
                      <w:sz w:val="20"/>
                    </w:rPr>
                    <w:t xml:space="preserve">Nr. </w:t>
                  </w:r>
                  <w:hyperlink r:id="rId21" w:history="1">
                    <w:r>
                      <w:rPr>
                        <w:i/>
                        <w:color w:val="0000FF"/>
                        <w:sz w:val="20"/>
                        <w:u w:val="single"/>
                      </w:rPr>
                      <w:t>XI-2246</w:t>
                    </w:r>
                  </w:hyperlink>
                  <w:r>
                    <w:rPr>
                      <w:i/>
                      <w:sz w:val="20"/>
                    </w:rPr>
                    <w:t>, 2012-10-02, Žin., 2012, Nr. 122-6105 (2012-10-20)</w:t>
                  </w:r>
                </w:p>
                <w:p>
                  <w:pPr>
                    <w:rPr>
                      <w:i/>
                      <w:sz w:val="20"/>
                    </w:rPr>
                  </w:pPr>
                  <w:r>
                    <w:rPr>
                      <w:i/>
                      <w:sz w:val="20"/>
                    </w:rPr>
                    <w:t xml:space="preserve">Nr. </w:t>
                  </w:r>
                  <w:hyperlink r:id="rId22" w:history="1">
                    <w:r>
                      <w:rPr>
                        <w:i/>
                        <w:color w:val="0000FF"/>
                        <w:sz w:val="20"/>
                        <w:u w:val="single"/>
                      </w:rPr>
                      <w:t>XI-2283</w:t>
                    </w:r>
                  </w:hyperlink>
                  <w:r>
                    <w:rPr>
                      <w:i/>
                      <w:sz w:val="20"/>
                    </w:rPr>
                    <w:t>, 2012-10-17, Žin., 2012, Nr. 126-6326 (2012-10-31)</w:t>
                  </w:r>
                </w:p>
                <w:p>
                  <w:pPr>
                    <w:jc w:val="both"/>
                    <w:rPr>
                      <w:i/>
                      <w:sz w:val="20"/>
                    </w:rPr>
                  </w:pPr>
                  <w:r>
                    <w:rPr>
                      <w:i/>
                      <w:sz w:val="20"/>
                    </w:rPr>
                    <w:t xml:space="preserve">Nr. </w:t>
                  </w:r>
                  <w:hyperlink r:id="rId23" w:history="1">
                    <w:r>
                      <w:rPr>
                        <w:i/>
                        <w:color w:val="0000FF"/>
                        <w:sz w:val="20"/>
                        <w:u w:val="single"/>
                      </w:rPr>
                      <w:t>XII-271</w:t>
                    </w:r>
                  </w:hyperlink>
                  <w:r>
                    <w:rPr>
                      <w:i/>
                      <w:sz w:val="20"/>
                    </w:rPr>
                    <w:t>, 2013-05-09, Žin., 2013, Nr. 54-2676 (2013-05-25)</w:t>
                  </w:r>
                </w:p>
                <w:p>
                  <w:pPr>
                    <w:jc w:val="both"/>
                    <w:rPr>
                      <w:i/>
                      <w:sz w:val="20"/>
                    </w:rPr>
                  </w:pPr>
                  <w:r>
                    <w:rPr>
                      <w:i/>
                      <w:sz w:val="20"/>
                    </w:rPr>
                    <w:t xml:space="preserve">Nr. </w:t>
                  </w:r>
                  <w:hyperlink r:id="rId24" w:history="1">
                    <w:r>
                      <w:rPr>
                        <w:i/>
                        <w:sz w:val="20"/>
                      </w:rPr>
                      <w:t>XII-624</w:t>
                    </w:r>
                  </w:hyperlink>
                  <w:r>
                    <w:rPr>
                      <w:i/>
                      <w:sz w:val="20"/>
                    </w:rPr>
                    <w:t>, 2013-11-26, Žin., 2013, Nr. 128-6517 (2013-12-14)</w:t>
                  </w:r>
                </w:p>
                <w:p>
                  <w:pPr>
                    <w:ind w:firstLine="720"/>
                    <w:jc w:val="both"/>
                    <w:rPr>
                      <w:i/>
                      <w:sz w:val="20"/>
                    </w:rPr>
                  </w:pPr>
                </w:p>
              </w:sdtContent>
            </w:sdt>
            <w:sdt>
              <w:sdtPr>
                <w:alias w:val="3 str."/>
                <w:tag w:val="part_089f62d487314db8bca575b3a6639e8f"/>
                <w:lock w:val="sdtLocked"/>
                <w:richText/>
              </w:sdtPr>
              <w:sdtContent>
                <w:p>
                  <w:pPr>
                    <w:ind w:right="-50" w:firstLine="720"/>
                    <w:jc w:val="both"/>
                    <w:rPr>
                      <w:sz w:val="22"/>
                      <w:szCs w:val="22"/>
                      <w:lang w:eastAsia="lt-LT"/>
                    </w:rPr>
                  </w:pPr>
                  <w:sdt>
                    <w:sdtPr>
                      <w:alias w:val="Numeris"/>
                      <w:tag w:val="nr_089f62d487314db8bca575b3a6639e8f"/>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89f62d487314db8bca575b3a6639e8f"/>
                      <w:lock w:val="sdtLocked"/>
                      <w:richText/>
                    </w:sdtPr>
                    <w:sdtContent>
                      <w:r>
                        <w:rPr>
                          <w:b/>
                          <w:sz w:val="22"/>
                          <w:szCs w:val="22"/>
                          <w:lang w:eastAsia="lt-LT"/>
                        </w:rPr>
                        <w:t>Deklaruojamas turtas</w:t>
                      </w:r>
                    </w:sdtContent>
                  </w:sdt>
                </w:p>
                <w:sdt>
                  <w:sdtPr>
                    <w:alias w:val="3 str. 1 d."/>
                    <w:tag w:val="part_5d1dd7e42bb044c2b8e4f29190fe458a"/>
                    <w:lock w:val="sdtLocked"/>
                    <w:richText/>
                  </w:sdtPr>
                  <w:sdtContent>
                    <w:p>
                      <w:pPr>
                        <w:ind w:firstLine="720"/>
                        <w:jc w:val="both"/>
                        <w:rPr>
                          <w:sz w:val="22"/>
                          <w:szCs w:val="22"/>
                          <w:lang w:eastAsia="lt-LT"/>
                        </w:rPr>
                      </w:pPr>
                      <w:sdt>
                        <w:sdtPr>
                          <w:alias w:val="Numeris"/>
                          <w:tag w:val="nr_5d1dd7e42bb044c2b8e4f29190fe458a"/>
                          <w:lock w:val="sdtLocked"/>
                          <w:richText/>
                        </w:sdtPr>
                        <w:sdtContent>
                          <w:r>
                            <w:rPr>
                              <w:sz w:val="22"/>
                              <w:szCs w:val="22"/>
                            </w:rPr>
                            <w:t>1</w:t>
                          </w:r>
                        </w:sdtContent>
                      </w:sdt>
                      <w:r>
                        <w:rPr>
                          <w:sz w:val="22"/>
                          <w:szCs w:val="22"/>
                        </w:rPr>
                        <w:t>. Šio Įstatymo 2 straipsnio 1 dalies 1–24, 28–38 punktuose nurodyti gyventojai privalo deklaruoti šį savo turimą turtą: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sdt>
                      <w:sdtPr>
                        <w:alias w:val="3 str. 1 d. 1 p."/>
                        <w:tag w:val="part_2668fe3857334a17955d8b4b6082937a"/>
                        <w:lock w:val="sdtLocked"/>
                        <w:richText/>
                      </w:sdtPr>
                      <w:sdtContent>
                        <w:p>
                          <w:pPr>
                            <w:ind w:firstLine="720"/>
                            <w:jc w:val="both"/>
                            <w:rPr>
                              <w:sz w:val="22"/>
                              <w:szCs w:val="22"/>
                              <w:lang w:eastAsia="lt-LT"/>
                            </w:rPr>
                          </w:pPr>
                          <w:sdt>
                            <w:sdtPr>
                              <w:alias w:val="Numeris"/>
                              <w:tag w:val="nr_2668fe3857334a17955d8b4b6082937a"/>
                              <w:lock w:val="sdtLocked"/>
                              <w:richText/>
                            </w:sdtPr>
                            <w:sdtContent>
                              <w:r>
                                <w:rPr>
                                  <w:sz w:val="22"/>
                                  <w:szCs w:val="22"/>
                                  <w:lang w:eastAsia="lt-LT"/>
                                </w:rPr>
                                <w:t>1</w:t>
                              </w:r>
                            </w:sdtContent>
                          </w:sdt>
                          <w:r>
                            <w:rPr>
                              <w:sz w:val="22"/>
                              <w:szCs w:val="22"/>
                              <w:lang w:eastAsia="lt-LT"/>
                            </w:rPr>
                            <w:t>) nekilnojamąjį daiktą, įskaitant nebaigtą statyti statinį;</w:t>
                          </w:r>
                        </w:p>
                      </w:sdtContent>
                    </w:sdt>
                    <w:sdt>
                      <w:sdtPr>
                        <w:alias w:val="3 str. 1 d. 2 p."/>
                        <w:tag w:val="part_8edd4bc1aa524a90a29aea01225b33be"/>
                        <w:lock w:val="sdtLocked"/>
                        <w:richText/>
                      </w:sdtPr>
                      <w:sdtContent>
                        <w:p>
                          <w:pPr>
                            <w:ind w:firstLine="720"/>
                            <w:jc w:val="both"/>
                            <w:rPr>
                              <w:sz w:val="22"/>
                              <w:szCs w:val="22"/>
                              <w:lang w:eastAsia="lt-LT"/>
                            </w:rPr>
                          </w:pPr>
                          <w:sdt>
                            <w:sdtPr>
                              <w:alias w:val="Numeris"/>
                              <w:tag w:val="nr_8edd4bc1aa524a90a29aea01225b33be"/>
                              <w:lock w:val="sdtLocked"/>
                              <w:richText/>
                            </w:sdtPr>
                            <w:sdtContent>
                              <w:r>
                                <w:rPr>
                                  <w:sz w:val="22"/>
                                  <w:szCs w:val="22"/>
                                  <w:lang w:eastAsia="lt-LT"/>
                                </w:rPr>
                                <w:t>2</w:t>
                              </w:r>
                            </w:sdtContent>
                          </w:sdt>
                          <w:r>
                            <w:rPr>
                              <w:sz w:val="22"/>
                              <w:szCs w:val="22"/>
                              <w:lang w:eastAsia="lt-LT"/>
                            </w:rPr>
                            <w:t>) kilnojamąjį daiktą, jeigu šios rūšies daiktui pagal Lietuvos Respublikos teisės aktus privaloma teisinė registracija;</w:t>
                          </w:r>
                        </w:p>
                      </w:sdtContent>
                    </w:sdt>
                    <w:sdt>
                      <w:sdtPr>
                        <w:alias w:val="3 str. 1 d. 3 p."/>
                        <w:tag w:val="part_cd5af7f4ae7a455893a447e9083a0f12"/>
                        <w:lock w:val="sdtLocked"/>
                        <w:richText/>
                      </w:sdtPr>
                      <w:sdtContent>
                        <w:p>
                          <w:pPr>
                            <w:ind w:firstLine="720"/>
                            <w:jc w:val="both"/>
                            <w:rPr>
                              <w:sz w:val="22"/>
                              <w:szCs w:val="22"/>
                              <w:lang w:eastAsia="lt-LT"/>
                            </w:rPr>
                          </w:pPr>
                          <w:sdt>
                            <w:sdtPr>
                              <w:alias w:val="Numeris"/>
                              <w:tag w:val="nr_cd5af7f4ae7a455893a447e9083a0f12"/>
                              <w:lock w:val="sdtLocked"/>
                              <w:richText/>
                            </w:sdtPr>
                            <w:sdtContent>
                              <w:r>
                                <w:rPr>
                                  <w:sz w:val="22"/>
                                  <w:szCs w:val="22"/>
                                  <w:lang w:eastAsia="lt-LT"/>
                                </w:rPr>
                                <w:t>3</w:t>
                              </w:r>
                            </w:sdtContent>
                          </w:sdt>
                          <w:r>
                            <w:rPr>
                              <w:sz w:val="22"/>
                              <w:szCs w:val="22"/>
                              <w:lang w:eastAsia="lt-LT"/>
                            </w:rPr>
                            <w:t>) pinigines lėšas (toliau – lėšos), turimas bankuose ir kitose kredito įstaigose bei ne bankuose ir kitose kredito įstaigose, jeigu jų bendra suma viršija 1 500 eurų;</w:t>
                          </w:r>
                        </w:p>
                      </w:sdtContent>
                    </w:sdt>
                    <w:sdt>
                      <w:sdtPr>
                        <w:alias w:val="3 str. 1 d. 4 p."/>
                        <w:tag w:val="part_80b8e420e5bf4e559cdcec290f865bdb"/>
                        <w:lock w:val="sdtLocked"/>
                        <w:richText/>
                      </w:sdtPr>
                      <w:sdtContent>
                        <w:p>
                          <w:pPr>
                            <w:ind w:firstLine="720"/>
                            <w:jc w:val="both"/>
                            <w:rPr>
                              <w:sz w:val="22"/>
                              <w:szCs w:val="22"/>
                              <w:lang w:eastAsia="lt-LT"/>
                            </w:rPr>
                          </w:pPr>
                          <w:sdt>
                            <w:sdtPr>
                              <w:alias w:val="Numeris"/>
                              <w:tag w:val="nr_80b8e420e5bf4e559cdcec290f865bdb"/>
                              <w:lock w:val="sdtLocked"/>
                              <w:richText/>
                            </w:sdtPr>
                            <w:sdtContent>
                              <w:r>
                                <w:rPr>
                                  <w:sz w:val="22"/>
                                  <w:szCs w:val="22"/>
                                  <w:lang w:eastAsia="lt-LT"/>
                                </w:rPr>
                                <w:t>4</w:t>
                              </w:r>
                            </w:sdtContent>
                          </w:sdt>
                          <w:r>
                            <w:rPr>
                              <w:sz w:val="22"/>
                              <w:szCs w:val="22"/>
                              <w:lang w:eastAsia="lt-LT"/>
                            </w:rPr>
                            <w:t>) pasiskolintas ir negrąžintas lėšas, jeigu jų bendra suma viršija 1 500 eurų;</w:t>
                          </w:r>
                        </w:p>
                      </w:sdtContent>
                    </w:sdt>
                    <w:sdt>
                      <w:sdtPr>
                        <w:alias w:val="3 str. 1 d. 5 p."/>
                        <w:tag w:val="part_809c5e5c5b40417783d4b016016877b0"/>
                        <w:lock w:val="sdtLocked"/>
                        <w:richText/>
                      </w:sdtPr>
                      <w:sdtContent>
                        <w:p>
                          <w:pPr>
                            <w:ind w:firstLine="720"/>
                            <w:jc w:val="both"/>
                            <w:rPr>
                              <w:sz w:val="22"/>
                              <w:szCs w:val="22"/>
                              <w:lang w:eastAsia="lt-LT"/>
                            </w:rPr>
                          </w:pPr>
                          <w:sdt>
                            <w:sdtPr>
                              <w:alias w:val="Numeris"/>
                              <w:tag w:val="nr_809c5e5c5b40417783d4b016016877b0"/>
                              <w:lock w:val="sdtLocked"/>
                              <w:richText/>
                            </w:sdtPr>
                            <w:sdtContent>
                              <w:r>
                                <w:rPr>
                                  <w:sz w:val="22"/>
                                  <w:szCs w:val="22"/>
                                  <w:lang w:eastAsia="lt-LT"/>
                                </w:rPr>
                                <w:t>5</w:t>
                              </w:r>
                            </w:sdtContent>
                          </w:sdt>
                          <w:r>
                            <w:rPr>
                              <w:sz w:val="22"/>
                              <w:szCs w:val="22"/>
                              <w:lang w:eastAsia="lt-LT"/>
                            </w:rPr>
                            <w:t>) paskolintas ir nesusigrąžintas lėšas, jeigu jų bendra suma viršija 1 500 eurų;</w:t>
                          </w:r>
                        </w:p>
                      </w:sdtContent>
                    </w:sdt>
                    <w:sdt>
                      <w:sdtPr>
                        <w:alias w:val="3 str. 1 d. 6 p."/>
                        <w:tag w:val="part_3f80e8fb745d499597011a5cfadddbb9"/>
                        <w:lock w:val="sdtLocked"/>
                        <w:richText/>
                      </w:sdtPr>
                      <w:sdtContent>
                        <w:p>
                          <w:pPr>
                            <w:ind w:firstLine="720"/>
                            <w:jc w:val="both"/>
                            <w:rPr>
                              <w:sz w:val="22"/>
                              <w:szCs w:val="22"/>
                              <w:lang w:eastAsia="lt-LT"/>
                            </w:rPr>
                          </w:pPr>
                          <w:sdt>
                            <w:sdtPr>
                              <w:alias w:val="Numeris"/>
                              <w:tag w:val="nr_3f80e8fb745d499597011a5cfadddbb9"/>
                              <w:lock w:val="sdtLocked"/>
                              <w:richText/>
                            </w:sdtPr>
                            <w:sdtContent>
                              <w:r>
                                <w:rPr>
                                  <w:sz w:val="22"/>
                                  <w:szCs w:val="22"/>
                                  <w:lang w:eastAsia="lt-LT"/>
                                </w:rPr>
                                <w:t>6</w:t>
                              </w:r>
                            </w:sdtContent>
                          </w:sdt>
                          <w:r>
                            <w:rPr>
                              <w:sz w:val="22"/>
                              <w:szCs w:val="22"/>
                              <w:lang w:eastAsia="lt-LT"/>
                            </w:rPr>
                            <w:t>) meno kūrinius, brangakmenius, juvelyrinius dirbinius, tauriuosius metalus, kurių vieneto vertė viršija 1 500 eurų;</w:t>
                          </w:r>
                        </w:p>
                      </w:sdtContent>
                    </w:sdt>
                    <w:sdt>
                      <w:sdtPr>
                        <w:alias w:val="3 str. 1 d. 7 p."/>
                        <w:tag w:val="part_53c9fed34a724a51a7e78591e2fc0e81"/>
                        <w:lock w:val="sdtLocked"/>
                        <w:richText/>
                      </w:sdtPr>
                      <w:sdtContent>
                        <w:p>
                          <w:pPr>
                            <w:ind w:firstLine="720"/>
                            <w:jc w:val="both"/>
                            <w:rPr>
                              <w:sz w:val="22"/>
                              <w:szCs w:val="22"/>
                              <w:lang w:eastAsia="lt-LT"/>
                            </w:rPr>
                          </w:pPr>
                          <w:sdt>
                            <w:sdtPr>
                              <w:alias w:val="Numeris"/>
                              <w:tag w:val="nr_53c9fed34a724a51a7e78591e2fc0e81"/>
                              <w:lock w:val="sdtLocked"/>
                              <w:richText/>
                            </w:sdtPr>
                            <w:sdtContent>
                              <w:r>
                                <w:rPr>
                                  <w:sz w:val="22"/>
                                  <w:szCs w:val="22"/>
                                  <w:lang w:eastAsia="lt-LT"/>
                                </w:rPr>
                                <w:t>7</w:t>
                              </w:r>
                            </w:sdtContent>
                          </w:sdt>
                          <w:r>
                            <w:rPr>
                              <w:sz w:val="22"/>
                              <w:szCs w:val="22"/>
                              <w:lang w:eastAsia="lt-LT"/>
                            </w:rPr>
                            <w:t>) vertybinius popierius, jeigu jų bendra vertė viršija 1 500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2e89049fd11e483c6e89f9dba57fd">
                        <w:r w:rsidRPr="00532B9F">
                          <w:rPr>
                            <w:rFonts w:ascii="Times New Roman" w:eastAsia="MS Mincho" w:hAnsi="Times New Roman"/>
                            <w:sz w:val="20"/>
                            <w:i/>
                            <w:iCs/>
                            <w:color w:val="0000FF" w:themeColor="hyperlink"/>
                            <w:u w:val="single"/>
                          </w:rPr>
                          <w:t>XII-1136</w:t>
                        </w:r>
                      </w:fldSimple>
                      <w:r>
                        <w:rPr>
                          <w:rFonts w:ascii="Times New Roman" w:eastAsia="MS Mincho" w:hAnsi="Times New Roman"/>
                          <w:sz w:val="20"/>
                          <w:i/>
                          <w:iCs/>
                        </w:rPr>
                        <w:t>,
2014-09-23,
paskelbta TAR 2014-10-02, i. k. 2014-13465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102c0600211e4bad5c03f56793630">
                        <w:r w:rsidRPr="00532B9F">
                          <w:rPr>
                            <w:rFonts w:ascii="Times New Roman" w:eastAsia="MS Mincho" w:hAnsi="Times New Roman"/>
                            <w:sz w:val="20"/>
                            <w:i/>
                            <w:iCs/>
                            <w:color w:val="0000FF" w:themeColor="hyperlink"/>
                            <w:u w:val="single"/>
                          </w:rPr>
                          <w:t>XII-1216</w:t>
                        </w:r>
                      </w:fldSimple>
                      <w:r>
                        <w:rPr>
                          <w:rFonts w:ascii="Times New Roman" w:eastAsia="MS Mincho" w:hAnsi="Times New Roman"/>
                          <w:sz w:val="20"/>
                          <w:i/>
                          <w:iCs/>
                        </w:rPr>
                        <w:t>,
2014-10-09,
paskelbta TAR 2014-10-30, i. k. 2014-15179            </w:t>
                      </w:r>
                    </w:p>
                    <w:p/>
                  </w:sdtContent>
                </w:sdt>
                <w:sdt>
                  <w:sdtPr>
                    <w:alias w:val="1-1 d."/>
                    <w:tag w:val="part_43765de8b36f4147acd03b11fb39e4bd"/>
                    <w:lock w:val="sdtLocked"/>
                    <w:richText/>
                  </w:sdtPr>
                  <w:sdtContent>
                    <w:p>
                      <w:pPr>
                        <w:ind w:firstLine="720"/>
                        <w:jc w:val="both"/>
                        <w:rPr>
                          <w:sz w:val="22"/>
                          <w:szCs w:val="22"/>
                          <w:lang w:eastAsia="lt-LT"/>
                        </w:rPr>
                      </w:pPr>
                      <w:sdt>
                        <w:sdtPr>
                          <w:alias w:val="Numeris"/>
                          <w:tag w:val="nr_43765de8b36f4147acd03b11fb39e4bd"/>
                          <w:lock w:val="sdtLocked"/>
                          <w:richText/>
                        </w:sdtPr>
                        <w:sdtContent>
                          <w:r>
                            <w:rPr>
                              <w:bCs/>
                              <w:sz w:val="22"/>
                              <w:szCs w:val="22"/>
                            </w:rPr>
                            <w:t>1</w:t>
                          </w:r>
                          <w:r>
                            <w:rPr>
                              <w:bCs/>
                              <w:sz w:val="22"/>
                              <w:szCs w:val="22"/>
                              <w:vertAlign w:val="superscript"/>
                            </w:rPr>
                            <w:t>1</w:t>
                          </w:r>
                        </w:sdtContent>
                      </w:sdt>
                      <w:r>
                        <w:rPr>
                          <w:bCs/>
                          <w:sz w:val="22"/>
                          <w:szCs w:val="22"/>
                        </w:rPr>
                        <w:t>. Šio Įstatymo 2 straipsnio 1 dalies 27 punkte nurodyti gyventojai privalo deklaruoti bankuose ir kitose kredito įstaigose, taip pat ne bankuose ir kitose ne kredito įstaigose turimas lėšas (įskaitant turimas pasiskolintas lėšas).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2 d."/>
                    <w:tag w:val="part_011efb28bb6b4b08a3f55e97a44a9e95"/>
                    <w:lock w:val="sdtLocked"/>
                    <w:richText/>
                  </w:sdtPr>
                  <w:sdtContent>
                    <w:p>
                      <w:pPr>
                        <w:ind w:firstLine="720"/>
                        <w:jc w:val="both"/>
                        <w:rPr>
                          <w:sz w:val="22"/>
                          <w:szCs w:val="22"/>
                          <w:lang w:eastAsia="lt-LT"/>
                        </w:rPr>
                      </w:pPr>
                      <w:sdt>
                        <w:sdtPr>
                          <w:alias w:val="Numeris"/>
                          <w:tag w:val="nr_011efb28bb6b4b08a3f55e97a44a9e95"/>
                          <w:lock w:val="sdtLocked"/>
                          <w:richText/>
                        </w:sdtPr>
                        <w:sdtContent>
                          <w:r>
                            <w:rPr>
                              <w:sz w:val="22"/>
                              <w:szCs w:val="22"/>
                              <w:lang w:eastAsia="lt-LT"/>
                            </w:rPr>
                            <w:t>2</w:t>
                          </w:r>
                        </w:sdtContent>
                      </w:sdt>
                      <w:r>
                        <w:rPr>
                          <w:sz w:val="22"/>
                          <w:szCs w:val="22"/>
                          <w:lang w:eastAsia="lt-LT"/>
                        </w:rPr>
                        <w:t>. Šio Įstatymo 2 straipsnio 1 dalies 26 punkte nurodyti gyventojai privalo deklaruoti šį savo turimą turtą:</w:t>
                      </w:r>
                    </w:p>
                    <w:sdt>
                      <w:sdtPr>
                        <w:alias w:val="2 d. 1 p."/>
                        <w:tag w:val="part_e5eef15271704364901ee7a155965f72"/>
                        <w:lock w:val="sdtLocked"/>
                        <w:richText/>
                      </w:sdtPr>
                      <w:sdtContent>
                        <w:p>
                          <w:pPr>
                            <w:ind w:firstLine="720"/>
                            <w:jc w:val="both"/>
                            <w:rPr>
                              <w:bCs/>
                              <w:szCs w:val="24"/>
                              <w:lang w:eastAsia="lt-LT"/>
                            </w:rPr>
                          </w:pPr>
                          <w:sdt>
                            <w:sdtPr>
                              <w:alias w:val="Numeris"/>
                              <w:tag w:val="nr_e5eef15271704364901ee7a155965f72"/>
                              <w:lock w:val="sdtLocked"/>
                              <w:richText/>
                            </w:sdtPr>
                            <w:sdtContent>
                              <w:r>
                                <w:rPr>
                                  <w:bCs/>
                                  <w:szCs w:val="24"/>
                                  <w:lang w:eastAsia="lt-LT"/>
                                </w:rPr>
                                <w:t>1</w:t>
                              </w:r>
                            </w:sdtContent>
                          </w:sdt>
                          <w:r>
                            <w:rPr>
                              <w:bCs/>
                              <w:szCs w:val="24"/>
                              <w:lang w:eastAsia="lt-LT"/>
                            </w:rPr>
                            <w:t>) nekilnojamąjį daiktą, įskaitant nebaigtą statyti statinį, kurių nuosavybės teisės nėra įregistruotos Lietuvos Respublikos nekilnojamojo turto registro informacinėje sistemoje;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644642715a11f1b53dfa020e517810">
                            <w:r w:rsidRPr="00532B9F">
                              <w:rPr>
                                <w:rFonts w:ascii="Times New Roman" w:eastAsia="MS Mincho" w:hAnsi="Times New Roman"/>
                                <w:sz w:val="20"/>
                                <w:i/>
                                <w:iCs/>
                                <w:color w:val="0000FF" w:themeColor="hyperlink"/>
                                <w:u w:val="single"/>
                              </w:rPr>
                              <w:t>XV-1021</w:t>
                            </w:r>
                          </w:fldSimple>
                          <w:r>
                            <w:rPr>
                              <w:rFonts w:ascii="Times New Roman" w:eastAsia="MS Mincho" w:hAnsi="Times New Roman"/>
                              <w:sz w:val="20"/>
                              <w:i/>
                              <w:iCs/>
                            </w:rPr>
                            <w:t>,
2026-06-11,
paskelbta TAR 2026-06-26, i. k. 2026-11102            </w:t>
                          </w:r>
                        </w:p>
                        <w:p/>
                      </w:sdtContent>
                    </w:sdt>
                    <w:sdt>
                      <w:sdtPr>
                        <w:alias w:val="2 d. 2 p."/>
                        <w:tag w:val="part_f40f5bb73f664753b695ee8b2a125587"/>
                        <w:lock w:val="sdtLocked"/>
                        <w:richText/>
                      </w:sdtPr>
                      <w:sdtContent>
                        <w:p>
                          <w:pPr>
                            <w:ind w:firstLine="720"/>
                            <w:jc w:val="both"/>
                            <w:rPr>
                              <w:sz w:val="22"/>
                              <w:szCs w:val="22"/>
                              <w:lang w:eastAsia="lt-LT"/>
                            </w:rPr>
                          </w:pPr>
                          <w:sdt>
                            <w:sdtPr>
                              <w:alias w:val="Numeris"/>
                              <w:tag w:val="nr_f40f5bb73f664753b695ee8b2a125587"/>
                              <w:lock w:val="sdtLocked"/>
                              <w:richText/>
                            </w:sdtPr>
                            <w:sdtContent>
                              <w:r>
                                <w:rPr>
                                  <w:sz w:val="22"/>
                                  <w:szCs w:val="22"/>
                                  <w:lang w:eastAsia="lt-LT"/>
                                </w:rPr>
                                <w:t>2</w:t>
                              </w:r>
                            </w:sdtContent>
                          </w:sdt>
                          <w:r>
                            <w:rPr>
                              <w:sz w:val="22"/>
                              <w:szCs w:val="22"/>
                              <w:lang w:eastAsia="lt-LT"/>
                            </w:rPr>
                            <w:t>) lėšas, turimas ne Lietuvos Respublikos bankuose ir kitose kredito įstaigose, jeigu jų bendra suma viršija 1 500 eurų;</w:t>
                          </w:r>
                        </w:p>
                      </w:sdtContent>
                    </w:sdt>
                    <w:sdt>
                      <w:sdtPr>
                        <w:alias w:val="2 d. 3 p."/>
                        <w:tag w:val="part_46f993e9e45e4b40ba209a984b5cb05a"/>
                        <w:lock w:val="sdtLocked"/>
                        <w:richText/>
                      </w:sdtPr>
                      <w:sdtContent>
                        <w:p>
                          <w:pPr>
                            <w:ind w:firstLine="720"/>
                            <w:jc w:val="both"/>
                            <w:rPr>
                              <w:sz w:val="22"/>
                              <w:szCs w:val="22"/>
                              <w:lang w:eastAsia="lt-LT"/>
                            </w:rPr>
                          </w:pPr>
                          <w:sdt>
                            <w:sdtPr>
                              <w:alias w:val="Numeris"/>
                              <w:tag w:val="nr_46f993e9e45e4b40ba209a984b5cb05a"/>
                              <w:lock w:val="sdtLocked"/>
                              <w:richText/>
                            </w:sdtPr>
                            <w:sdtContent>
                              <w:r>
                                <w:rPr>
                                  <w:sz w:val="22"/>
                                  <w:szCs w:val="22"/>
                                  <w:lang w:eastAsia="lt-LT"/>
                                </w:rPr>
                                <w:t>3</w:t>
                              </w:r>
                            </w:sdtContent>
                          </w:sdt>
                          <w:r>
                            <w:rPr>
                              <w:sz w:val="22"/>
                              <w:szCs w:val="22"/>
                              <w:lang w:eastAsia="lt-LT"/>
                            </w:rPr>
                            <w:t>) meno kūrinius, brangakmenius, juvelyrinius dirbinius, tauriuosius metalus, kurių vieneto vertė viršija 1 500 eurų;</w:t>
                          </w:r>
                        </w:p>
                      </w:sdtContent>
                    </w:sdt>
                    <w:sdt>
                      <w:sdtPr>
                        <w:alias w:val="2 d. 4 p."/>
                        <w:tag w:val="part_60ed7b54c04444cd832581f6e41cbd0f"/>
                        <w:lock w:val="sdtLocked"/>
                        <w:richText/>
                      </w:sdtPr>
                      <w:sdtContent>
                        <w:p>
                          <w:pPr>
                            <w:ind w:firstLine="720"/>
                            <w:jc w:val="both"/>
                            <w:rPr>
                              <w:sz w:val="22"/>
                              <w:szCs w:val="22"/>
                              <w:lang w:eastAsia="lt-LT"/>
                            </w:rPr>
                          </w:pPr>
                          <w:sdt>
                            <w:sdtPr>
                              <w:alias w:val="Numeris"/>
                              <w:tag w:val="nr_60ed7b54c04444cd832581f6e41cbd0f"/>
                              <w:lock w:val="sdtLocked"/>
                              <w:richText/>
                            </w:sdtPr>
                            <w:sdtContent>
                              <w:r>
                                <w:rPr>
                                  <w:sz w:val="22"/>
                                  <w:szCs w:val="22"/>
                                  <w:lang w:eastAsia="lt-LT"/>
                                </w:rPr>
                                <w:t>4</w:t>
                              </w:r>
                            </w:sdtContent>
                          </w:sdt>
                          <w:r>
                            <w:rPr>
                              <w:sz w:val="22"/>
                              <w:szCs w:val="22"/>
                              <w:lang w:eastAsia="lt-LT"/>
                            </w:rPr>
                            <w:t>) šio straipsnio 1 dalies 4, 5 ir 7 punktuose nurodytą turtą.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52e89049fd11e483c6e89f9dba57fd">
                        <w:r w:rsidRPr="00532B9F">
                          <w:rPr>
                            <w:rFonts w:ascii="Times New Roman" w:eastAsia="MS Mincho" w:hAnsi="Times New Roman"/>
                            <w:sz w:val="20"/>
                            <w:i/>
                            <w:iCs/>
                            <w:color w:val="0000FF" w:themeColor="hyperlink"/>
                            <w:u w:val="single"/>
                          </w:rPr>
                          <w:t>XII-1136</w:t>
                        </w:r>
                      </w:fldSimple>
                      <w:r>
                        <w:rPr>
                          <w:rFonts w:ascii="Times New Roman" w:eastAsia="MS Mincho" w:hAnsi="Times New Roman"/>
                          <w:sz w:val="20"/>
                          <w:i/>
                          <w:iCs/>
                        </w:rPr>
                        <w:t>,
2014-09-23,
paskelbta TAR 2014-10-02, i. k. 2014-13465            </w:t>
                      </w:r>
                    </w:p>
                    <w:p/>
                  </w:sdtContent>
                </w:sdt>
                <w:sdt>
                  <w:sdtPr>
                    <w:alias w:val="3 str. 3 d."/>
                    <w:tag w:val="part_ddce1eb5b86e48c889313d81451e341a"/>
                    <w:lock w:val="sdtLocked"/>
                    <w:richText/>
                  </w:sdtPr>
                  <w:sdtContent>
                    <w:p>
                      <w:pPr>
                        <w:ind w:firstLine="720"/>
                        <w:jc w:val="both"/>
                        <w:rPr>
                          <w:sz w:val="22"/>
                          <w:szCs w:val="22"/>
                          <w:lang w:eastAsia="lt-LT"/>
                        </w:rPr>
                      </w:pPr>
                      <w:sdt>
                        <w:sdtPr>
                          <w:alias w:val="Numeris"/>
                          <w:tag w:val="nr_ddce1eb5b86e48c889313d81451e341a"/>
                          <w:lock w:val="sdtLocked"/>
                          <w:richText/>
                        </w:sdtPr>
                        <w:sdtContent>
                          <w:r>
                            <w:rPr>
                              <w:bCs/>
                              <w:sz w:val="22"/>
                              <w:szCs w:val="22"/>
                            </w:rPr>
                            <w:t>3</w:t>
                          </w:r>
                        </w:sdtContent>
                      </w:sdt>
                      <w:r>
                        <w:rPr>
                          <w:bCs/>
                          <w:sz w:val="22"/>
                          <w:szCs w:val="22"/>
                        </w:rPr>
                        <w:t>. Deklaruojamas Lietuvos Respublikoje ir užsienio valstybėse esantis šio straipsnio 1, 1</w:t>
                      </w:r>
                      <w:r>
                        <w:rPr>
                          <w:bCs/>
                          <w:sz w:val="22"/>
                          <w:szCs w:val="22"/>
                          <w:vertAlign w:val="superscript"/>
                        </w:rPr>
                        <w:t>1</w:t>
                      </w:r>
                      <w:r>
                        <w:rPr>
                          <w:bCs/>
                          <w:sz w:val="22"/>
                          <w:szCs w:val="22"/>
                        </w:rPr>
                        <w:t> ir 2 dalyse nurodytas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4 d."/>
                    <w:tag w:val="part_e1ba8f31efff4170bf6952d968706bc6"/>
                    <w:lock w:val="sdtLocked"/>
                    <w:richText/>
                  </w:sdtPr>
                  <w:sdtContent>
                    <w:p>
                      <w:pPr>
                        <w:ind w:firstLine="720"/>
                        <w:jc w:val="both"/>
                        <w:rPr>
                          <w:sz w:val="22"/>
                          <w:szCs w:val="22"/>
                        </w:rPr>
                      </w:pPr>
                      <w:sdt>
                        <w:sdtPr>
                          <w:alias w:val="Numeris"/>
                          <w:tag w:val="nr_e1ba8f31efff4170bf6952d968706bc6"/>
                          <w:lock w:val="sdtLocked"/>
                          <w:richText/>
                        </w:sdtPr>
                        <w:sdtContent>
                          <w:r>
                            <w:rPr>
                              <w:sz w:val="22"/>
                              <w:szCs w:val="22"/>
                              <w:lang w:eastAsia="lt-LT"/>
                            </w:rPr>
                            <w:t>4</w:t>
                          </w:r>
                        </w:sdtContent>
                      </w:sdt>
                      <w:r>
                        <w:rPr>
                          <w:sz w:val="22"/>
                          <w:szCs w:val="22"/>
                          <w:lang w:eastAsia="lt-LT"/>
                        </w:rPr>
                        <w:t xml:space="preserve">. Turtas, gautas už suteiktą pagalbą slaptai bendradarbiaujant su </w:t>
                      </w:r>
                      <w:r>
                        <w:rPr>
                          <w:sz w:val="22"/>
                          <w:szCs w:val="22"/>
                        </w:rPr>
                        <w:t>kriminalinės žvalgybos</w:t>
                      </w:r>
                      <w:r>
                        <w:rPr>
                          <w:sz w:val="22"/>
                          <w:szCs w:val="22"/>
                          <w:lang w:eastAsia="lt-LT"/>
                        </w:rPr>
                        <w:t xml:space="preserve"> subjektais, žvalgybos institucijomis ir kitais įstatymų nustatytais atvejais, nedeklaruojamas.</w:t>
                      </w:r>
                    </w:p>
                  </w:sdtContent>
                </w:sdt>
                <w:sdt>
                  <w:sdtPr>
                    <w:alias w:val="3 str. 5 d."/>
                    <w:tag w:val="part_51abf76bd455427c80e2f2082bf828f4"/>
                    <w:lock w:val="sdtLocked"/>
                    <w:richText/>
                  </w:sdtPr>
                  <w:sdtContent>
                    <w:p>
                      <w:pPr>
                        <w:ind w:firstLine="720"/>
                        <w:jc w:val="both"/>
                        <w:rPr>
                          <w:bCs/>
                          <w:sz w:val="22"/>
                          <w:szCs w:val="22"/>
                        </w:rPr>
                      </w:pPr>
                      <w:sdt>
                        <w:sdtPr>
                          <w:alias w:val="Numeris"/>
                          <w:tag w:val="nr_51abf76bd455427c80e2f2082bf828f4"/>
                          <w:lock w:val="sdtLocked"/>
                          <w:richText/>
                        </w:sdtPr>
                        <w:sdtContent>
                          <w:r>
                            <w:rPr>
                              <w:bCs/>
                              <w:sz w:val="22"/>
                              <w:szCs w:val="22"/>
                            </w:rPr>
                            <w:t>5</w:t>
                          </w:r>
                        </w:sdtContent>
                      </w:sdt>
                      <w:r>
                        <w:rPr>
                          <w:bCs/>
                          <w:sz w:val="22"/>
                          <w:szCs w:val="22"/>
                        </w:rPr>
                        <w:t>. Šio Įstatymo 2 straipsnio 1 dalies 24, 28 ir 37 punktuose nurodyti gyventojai deklaruoja ir gautas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5" w:history="1">
                    <w:r>
                      <w:rPr>
                        <w:i/>
                        <w:color w:val="0000FF"/>
                        <w:sz w:val="20"/>
                        <w:u w:val="single"/>
                      </w:rPr>
                      <w:t>XI-684</w:t>
                    </w:r>
                  </w:hyperlink>
                  <w:r>
                    <w:rPr>
                      <w:i/>
                      <w:sz w:val="20"/>
                    </w:rPr>
                    <w:t>, 2010-02-11, Žin., 2010, Nr. 25-1178 (2010-03-02)</w:t>
                  </w:r>
                </w:p>
                <w:p>
                  <w:pPr>
                    <w:jc w:val="both"/>
                    <w:rPr>
                      <w:i/>
                      <w:sz w:val="20"/>
                    </w:rPr>
                  </w:pPr>
                  <w:r>
                    <w:rPr>
                      <w:i/>
                      <w:sz w:val="20"/>
                    </w:rPr>
                    <w:t xml:space="preserve">Nr. </w:t>
                  </w:r>
                  <w:hyperlink r:id="rId26" w:history="1">
                    <w:r>
                      <w:rPr>
                        <w:i/>
                        <w:color w:val="0000FF"/>
                        <w:sz w:val="20"/>
                        <w:u w:val="single"/>
                      </w:rPr>
                      <w:t>XI-819</w:t>
                    </w:r>
                  </w:hyperlink>
                  <w:r>
                    <w:rPr>
                      <w:i/>
                      <w:sz w:val="20"/>
                    </w:rPr>
                    <w:t>, 2010-05-18, Žin., 2010, Nr. 63-3097 (2010-05-31)</w:t>
                  </w:r>
                </w:p>
                <w:p>
                  <w:pPr>
                    <w:jc w:val="both"/>
                    <w:rPr>
                      <w:i/>
                      <w:sz w:val="20"/>
                    </w:rPr>
                  </w:pPr>
                  <w:r>
                    <w:rPr>
                      <w:i/>
                      <w:sz w:val="20"/>
                    </w:rPr>
                    <w:t xml:space="preserve">Nr. </w:t>
                  </w:r>
                  <w:hyperlink r:id="rId27" w:history="1">
                    <w:r>
                      <w:rPr>
                        <w:i/>
                        <w:color w:val="0000FF"/>
                        <w:sz w:val="20"/>
                        <w:u w:val="single"/>
                      </w:rPr>
                      <w:t>XI-1052</w:t>
                    </w:r>
                  </w:hyperlink>
                  <w:r>
                    <w:rPr>
                      <w:i/>
                      <w:sz w:val="20"/>
                    </w:rPr>
                    <w:t>, 2010-10-12, Žin., 2010, Nr. 125-6377 (2010-10-23)</w:t>
                  </w:r>
                </w:p>
                <w:p>
                  <w:pPr>
                    <w:rPr>
                      <w:i/>
                      <w:sz w:val="20"/>
                    </w:rPr>
                  </w:pPr>
                  <w:r>
                    <w:rPr>
                      <w:i/>
                      <w:sz w:val="20"/>
                    </w:rPr>
                    <w:t xml:space="preserve">Nr. </w:t>
                  </w:r>
                  <w:hyperlink r:id="rId28" w:history="1">
                    <w:r>
                      <w:rPr>
                        <w:i/>
                        <w:color w:val="0000FF"/>
                        <w:sz w:val="20"/>
                        <w:u w:val="single"/>
                      </w:rPr>
                      <w:t>XI-1278</w:t>
                    </w:r>
                  </w:hyperlink>
                  <w:r>
                    <w:rPr>
                      <w:i/>
                      <w:sz w:val="20"/>
                    </w:rPr>
                    <w:t>, 2011-03-15, Žin., 2011, Nr. 37-1757 (2011-03-29)</w:t>
                  </w:r>
                </w:p>
                <w:p>
                  <w:pPr>
                    <w:rPr>
                      <w:i/>
                      <w:sz w:val="20"/>
                    </w:rPr>
                  </w:pPr>
                  <w:r>
                    <w:rPr>
                      <w:i/>
                      <w:sz w:val="20"/>
                    </w:rPr>
                    <w:t xml:space="preserve">Nr. </w:t>
                  </w:r>
                  <w:hyperlink r:id="rId29" w:history="1">
                    <w:r>
                      <w:rPr>
                        <w:i/>
                        <w:color w:val="0000FF"/>
                        <w:sz w:val="20"/>
                        <w:u w:val="single"/>
                      </w:rPr>
                      <w:t>XI-2246</w:t>
                    </w:r>
                  </w:hyperlink>
                  <w:r>
                    <w:rPr>
                      <w:i/>
                      <w:sz w:val="20"/>
                    </w:rPr>
                    <w:t>, 2012-10-02, Žin., 2012, Nr. 122-6105 (2012-10-20)</w:t>
                  </w:r>
                </w:p>
                <w:p>
                  <w:pPr>
                    <w:rPr>
                      <w:i/>
                      <w:sz w:val="20"/>
                    </w:rPr>
                  </w:pPr>
                  <w:r>
                    <w:rPr>
                      <w:i/>
                      <w:sz w:val="20"/>
                    </w:rPr>
                    <w:t xml:space="preserve">Nr. </w:t>
                  </w:r>
                  <w:hyperlink r:id="rId30" w:history="1">
                    <w:r>
                      <w:rPr>
                        <w:i/>
                        <w:color w:val="0000FF"/>
                        <w:sz w:val="20"/>
                        <w:u w:val="single"/>
                      </w:rPr>
                      <w:t>XI-2283</w:t>
                    </w:r>
                  </w:hyperlink>
                  <w:r>
                    <w:rPr>
                      <w:i/>
                      <w:sz w:val="20"/>
                    </w:rPr>
                    <w:t>, 2012-10-17, Žin., 2012, Nr. 126-6326 (2012-10-31)</w:t>
                  </w:r>
                </w:p>
                <w:p>
                  <w:pPr>
                    <w:jc w:val="both"/>
                    <w:rPr>
                      <w:i/>
                      <w:sz w:val="20"/>
                    </w:rPr>
                  </w:pPr>
                  <w:r>
                    <w:rPr>
                      <w:i/>
                      <w:sz w:val="20"/>
                    </w:rPr>
                    <w:t xml:space="preserve">Nr. </w:t>
                  </w:r>
                  <w:hyperlink r:id="rId31" w:history="1">
                    <w:r>
                      <w:rPr>
                        <w:i/>
                        <w:color w:val="0000FF"/>
                        <w:sz w:val="20"/>
                        <w:u w:val="single"/>
                      </w:rPr>
                      <w:t>XII-271</w:t>
                    </w:r>
                  </w:hyperlink>
                  <w:r>
                    <w:rPr>
                      <w:i/>
                      <w:sz w:val="20"/>
                    </w:rPr>
                    <w:t>, 2013-05-09, Žin., 2013, Nr. 54-2676 (2013-05-25)</w:t>
                  </w:r>
                </w:p>
                <w:p>
                  <w:pPr>
                    <w:ind w:firstLine="720"/>
                    <w:jc w:val="both"/>
                    <w:rPr>
                      <w:i/>
                      <w:sz w:val="20"/>
                    </w:rPr>
                  </w:pPr>
                  <w:r>
                    <w:rPr>
                      <w:i/>
                      <w:sz w:val="20"/>
                    </w:rPr>
                    <w:t xml:space="preserve">Nr. </w:t>
                  </w:r>
                  <w:hyperlink r:id="rId32" w:history="1">
                    <w:r>
                      <w:rPr>
                        <w:i/>
                        <w:sz w:val="20"/>
                      </w:rPr>
                      <w:t>XII-623</w:t>
                    </w:r>
                  </w:hyperlink>
                  <w:r>
                    <w:rPr>
                      <w:i/>
                      <w:sz w:val="20"/>
                    </w:rPr>
                    <w:t>, 2013-11-26, Žin., 2013, Nr. 128-6516 (2013-12-14)</w:t>
                  </w:r>
                </w:p>
                <w:p>
                  <w:pPr>
                    <w:rPr>
                      <w:i/>
                      <w:sz w:val="20"/>
                    </w:rPr>
                  </w:pPr>
                  <w:r>
                    <w:rPr>
                      <w:i/>
                      <w:sz w:val="20"/>
                    </w:rPr>
                    <w:t xml:space="preserve">Nr. </w:t>
                  </w:r>
                  <w:hyperlink r:id="rId33" w:history="1">
                    <w:r>
                      <w:rPr>
                        <w:i/>
                        <w:sz w:val="20"/>
                      </w:rPr>
                      <w:t>XII-624</w:t>
                    </w:r>
                  </w:hyperlink>
                  <w:r>
                    <w:rPr>
                      <w:i/>
                      <w:sz w:val="20"/>
                    </w:rPr>
                    <w:t>, 2013-11-26, Žin., 2013, Nr. 128-6517 (2013-12-14)</w:t>
                  </w:r>
                </w:p>
                <w:p>
                  <w:pPr>
                    <w:ind w:firstLine="720"/>
                    <w:jc w:val="both"/>
                    <w:rPr>
                      <w:sz w:val="22"/>
                    </w:rPr>
                  </w:pPr>
                </w:p>
              </w:sdtContent>
            </w:sdt>
            <w:sdt>
              <w:sdtPr>
                <w:alias w:val="4 str."/>
                <w:tag w:val="part_598324e2fccc430ca2ea83b5608fb140"/>
                <w:lock w:val="sdtLocked"/>
                <w:richText/>
              </w:sdtPr>
              <w:sdtContent>
                <w:p>
                  <w:pPr>
                    <w:ind w:firstLine="720"/>
                    <w:jc w:val="both"/>
                    <w:rPr>
                      <w:sz w:val="22"/>
                    </w:rPr>
                  </w:pPr>
                  <w:sdt>
                    <w:sdtPr>
                      <w:alias w:val="Numeris"/>
                      <w:tag w:val="nr_598324e2fccc430ca2ea83b5608fb140"/>
                      <w:lock w:val="sdtLocked"/>
                      <w:richText/>
                    </w:sdtPr>
                    <w:sdtContent>
                      <w:r>
                        <w:rPr>
                          <w:b/>
                          <w:sz w:val="22"/>
                        </w:rPr>
                        <w:t>4</w:t>
                      </w:r>
                    </w:sdtContent>
                  </w:sdt>
                  <w:r>
                    <w:rPr>
                      <w:b/>
                      <w:sz w:val="22"/>
                    </w:rPr>
                    <w:t xml:space="preserve"> straipsnis. </w:t>
                  </w:r>
                  <w:sdt>
                    <w:sdtPr>
                      <w:alias w:val="Pavadinimas"/>
                      <w:tag w:val="title_598324e2fccc430ca2ea83b5608fb140"/>
                      <w:lock w:val="sdtLocked"/>
                      <w:richText/>
                    </w:sdtPr>
                    <w:sdtContent>
                      <w:r>
                        <w:rPr>
                          <w:b/>
                          <w:sz w:val="22"/>
                        </w:rPr>
                        <w:t>Deklaruoto turto įsigijimo šaltinių pagrindimas</w:t>
                      </w:r>
                    </w:sdtContent>
                  </w:sdt>
                </w:p>
                <w:sdt>
                  <w:sdtPr>
                    <w:alias w:val="4 str. 1 d."/>
                    <w:tag w:val="part_432174b1a23044b2a40bedc9ac931f50"/>
                    <w:lock w:val="sdtLocked"/>
                    <w:richText/>
                  </w:sdtPr>
                  <w:sdtContent>
                    <w:p>
                      <w:pPr>
                        <w:ind w:firstLine="720"/>
                        <w:jc w:val="both"/>
                        <w:rPr>
                          <w:sz w:val="22"/>
                        </w:rPr>
                      </w:pPr>
                      <w:sdt>
                        <w:sdtPr>
                          <w:alias w:val="Numeris"/>
                          <w:tag w:val="nr_432174b1a23044b2a40bedc9ac931f50"/>
                          <w:lock w:val="sdtLocked"/>
                          <w:richText/>
                        </w:sdtPr>
                        <w:sdtContent>
                          <w:r>
                            <w:rPr>
                              <w:sz w:val="22"/>
                            </w:rPr>
                            <w:t>1</w:t>
                          </w:r>
                        </w:sdtContent>
                      </w:sdt>
                      <w:r>
                        <w:rPr>
                          <w:sz w:val="22"/>
                        </w:rPr>
                        <w:t>. Vietos mokesčio administratorius turi teisę duoti gyventojui privalomą vykdyti nurodymą pagrįsti deklaruoto turto (išskyrus turtą, kurio įsigijimo šaltinius nuolatinis Lietuvos gyventojas jau buvo pagrindęs deklaruodamas šį turtą pagal kitus teisės aktus) įsigijimo šaltinius.</w:t>
                      </w:r>
                    </w:p>
                  </w:sdtContent>
                </w:sdt>
                <w:sdt>
                  <w:sdtPr>
                    <w:alias w:val="4 str. 2 d."/>
                    <w:tag w:val="part_b303e18d471042e3a19e680b237a60b7"/>
                    <w:lock w:val="sdtLocked"/>
                    <w:richText/>
                  </w:sdtPr>
                  <w:sdtContent>
                    <w:p>
                      <w:pPr>
                        <w:ind w:firstLine="720"/>
                        <w:jc w:val="both"/>
                        <w:rPr>
                          <w:sz w:val="22"/>
                        </w:rPr>
                      </w:pPr>
                      <w:sdt>
                        <w:sdtPr>
                          <w:alias w:val="Numeris"/>
                          <w:tag w:val="nr_b303e18d471042e3a19e680b237a60b7"/>
                          <w:lock w:val="sdtLocked"/>
                          <w:richText/>
                        </w:sdtPr>
                        <w:sdtContent>
                          <w:r>
                            <w:rPr>
                              <w:sz w:val="22"/>
                            </w:rPr>
                            <w:t>2</w:t>
                          </w:r>
                        </w:sdtContent>
                      </w:sdt>
                      <w:r>
                        <w:rPr>
                          <w:sz w:val="22"/>
                        </w:rPr>
                        <w:t>. Deklaruoto turto įsigijimo šaltiniai, vietos mokesčio administratoriui pareikalavus, pagrindžiami įstatymų reikalavimus atitinkančiais sandorius patvirtinančiais dokumentais, kitais juridinę galią turinčiais dokumentais arba trečiųjų asmenų rašytiniais patvirtinimais. Sandorius patvirtinančiuose dokumentuose, kituose juridinę galią turinčiuose dokumentuose arba trečiųjų asmenų rašytiniuose patvirtinimuose turi būti nurodyti duomenys, leidžiantys nustatyti lėšas išmokėjusio asmens tapatybę.</w:t>
                      </w:r>
                    </w:p>
                  </w:sdtContent>
                </w:sdt>
                <w:sdt>
                  <w:sdtPr>
                    <w:alias w:val="4 str. 3 d."/>
                    <w:tag w:val="part_73cafff61ea545f09dccc4dd9ac02b21"/>
                    <w:lock w:val="sdtLocked"/>
                    <w:richText/>
                  </w:sdtPr>
                  <w:sdtContent>
                    <w:p>
                      <w:pPr>
                        <w:ind w:firstLine="720"/>
                        <w:jc w:val="both"/>
                        <w:rPr>
                          <w:sz w:val="22"/>
                        </w:rPr>
                      </w:pPr>
                      <w:sdt>
                        <w:sdtPr>
                          <w:alias w:val="Numeris"/>
                          <w:tag w:val="nr_73cafff61ea545f09dccc4dd9ac02b21"/>
                          <w:lock w:val="sdtLocked"/>
                          <w:richText/>
                        </w:sdtPr>
                        <w:sdtContent>
                          <w:r>
                            <w:rPr>
                              <w:sz w:val="22"/>
                            </w:rPr>
                            <w:t>3</w:t>
                          </w:r>
                        </w:sdtContent>
                      </w:sdt>
                      <w:r>
                        <w:rPr>
                          <w:sz w:val="22"/>
                        </w:rPr>
                        <w:t>. Prie užsienio kalba surašytų dokumentų turi būti pridėtas vertėjo patvirtintas vertimas į lietuvių kalbą, o užsienio valstybėse išduoti dokumentai, kurių legalizavimas numatytas tarptautiniuose ir Lietuvos Respublikos teisės aktuose, privalo būti legalizuoti.</w:t>
                      </w:r>
                    </w:p>
                    <w:p>
                      <w:pPr>
                        <w:ind w:firstLine="720"/>
                        <w:jc w:val="both"/>
                        <w:rPr>
                          <w:sz w:val="22"/>
                        </w:rPr>
                      </w:pPr>
                    </w:p>
                  </w:sdtContent>
                </w:sdt>
                <w:sdt>
                  <w:sdtPr>
                    <w:alias w:val="5 str."/>
                    <w:tag w:val="part_9ee35aeecaa742fb9322cba745584937"/>
                    <w:lock w:val="sdtLocked"/>
                    <w:richText/>
                  </w:sdtPr>
                  <w:sdtContent>
                    <w:p>
                      <w:pPr>
                        <w:tabs>
                          <w:tab w:val="left" w:pos="494"/>
                        </w:tabs>
                        <w:ind w:firstLine="720"/>
                        <w:jc w:val="both"/>
                        <w:rPr>
                          <w:sz w:val="22"/>
                          <w:szCs w:val="22"/>
                        </w:rPr>
                      </w:pPr>
                      <w:sdt>
                        <w:sdtPr>
                          <w:alias w:val="Numeris"/>
                          <w:tag w:val="nr_9ee35aeecaa742fb9322cba745584937"/>
                          <w:lock w:val="sdtLocked"/>
                          <w:richText/>
                        </w:sdtPr>
                        <w:sdtContent>
                          <w:r>
                            <w:rPr>
                              <w:b/>
                              <w:sz w:val="22"/>
                              <w:szCs w:val="22"/>
                            </w:rPr>
                            <w:t>5</w:t>
                          </w:r>
                        </w:sdtContent>
                      </w:sdt>
                      <w:r>
                        <w:rPr>
                          <w:b/>
                          <w:sz w:val="22"/>
                          <w:szCs w:val="22"/>
                        </w:rPr>
                        <w:t xml:space="preserve"> straipsnis. </w:t>
                      </w:r>
                      <w:sdt>
                        <w:sdtPr>
                          <w:alias w:val="Pavadinimas"/>
                          <w:tag w:val="title_9ee35aeecaa742fb9322cba745584937"/>
                          <w:lock w:val="sdtLocked"/>
                          <w:richText/>
                        </w:sdtPr>
                        <w:sdtContent>
                          <w:r>
                            <w:rPr>
                              <w:b/>
                              <w:sz w:val="22"/>
                              <w:szCs w:val="22"/>
                            </w:rPr>
                            <w:t>Turto deklaravimo tvarka</w:t>
                          </w:r>
                        </w:sdtContent>
                      </w:sdt>
                    </w:p>
                    <w:sdt>
                      <w:sdtPr>
                        <w:alias w:val="5 str. 1 d."/>
                        <w:tag w:val="part_a6c71d96fe9241ee8d74fd7e98a17d94"/>
                        <w:lock w:val="sdtLocked"/>
                        <w:richText/>
                      </w:sdtPr>
                      <w:sdtContent>
                        <w:p>
                          <w:pPr>
                            <w:ind w:firstLine="720"/>
                            <w:jc w:val="both"/>
                            <w:rPr>
                              <w:sz w:val="22"/>
                              <w:szCs w:val="22"/>
                            </w:rPr>
                          </w:pPr>
                          <w:sdt>
                            <w:sdtPr>
                              <w:alias w:val="Numeris"/>
                              <w:tag w:val="nr_a6c71d96fe9241ee8d74fd7e98a17d94"/>
                              <w:lock w:val="sdtLocked"/>
                              <w:richText/>
                            </w:sdtPr>
                            <w:sdtContent>
                              <w:r>
                                <w:rPr>
                                  <w:sz w:val="22"/>
                                  <w:szCs w:val="22"/>
                                </w:rPr>
                                <w:t>1</w:t>
                              </w:r>
                            </w:sdtContent>
                          </w:sdt>
                          <w:r>
                            <w:rPr>
                              <w:sz w:val="22"/>
                              <w:szCs w:val="22"/>
                            </w:rPr>
                            <w:t xml:space="preserve">. </w:t>
                          </w:r>
                          <w:r>
                            <w:rPr>
                              <w:color w:val="000000"/>
                              <w:sz w:val="22"/>
                              <w:szCs w:val="22"/>
                            </w:rPr>
                            <w:t>Šio Įstatymo 2 straipsnio 1 dalies 1–23, 29–38 punktuose nurodyti gyventojai deklaruoja kalendorinių metų, už kuriuos teikiama gyventojo turto deklaracija (toliau – deklaracija), gruodžio 31 dieną turimą turtą, pateikdami mokesčio administratoriui vieną deklaracijos egzempliorių. Šių gyventojų pageidavimu gali būti pateikiami du deklaracijos egzemplioriai. Vienas iš jų su žyma, kad deklaracija yra pateikta, grąžinamas deklaraciją pateikusiam gyventojui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sdtContent>
                    </w:sdt>
                    <w:sdt>
                      <w:sdtPr>
                        <w:alias w:val="5 str. 2 d."/>
                        <w:tag w:val="part_3dd86e2ba62048c5aa73aaef2b52f6ce"/>
                        <w:lock w:val="sdtLocked"/>
                        <w:richText/>
                      </w:sdtPr>
                      <w:sdtContent>
                        <w:p>
                          <w:pPr>
                            <w:tabs>
                              <w:tab w:val="left" w:pos="494"/>
                            </w:tabs>
                            <w:ind w:firstLine="720"/>
                            <w:jc w:val="both"/>
                            <w:rPr>
                              <w:sz w:val="22"/>
                              <w:szCs w:val="22"/>
                            </w:rPr>
                          </w:pPr>
                          <w:sdt>
                            <w:sdtPr>
                              <w:alias w:val="Numeris"/>
                              <w:tag w:val="nr_3dd86e2ba62048c5aa73aaef2b52f6ce"/>
                              <w:lock w:val="sdtLocked"/>
                              <w:richText/>
                            </w:sdtPr>
                            <w:sdtContent>
                              <w:r>
                                <w:rPr>
                                  <w:bCs/>
                                  <w:sz w:val="22"/>
                                  <w:szCs w:val="22"/>
                                </w:rPr>
                                <w:t>2</w:t>
                              </w:r>
                            </w:sdtContent>
                          </w:sdt>
                          <w:r>
                            <w:rPr>
                              <w:bCs/>
                              <w:sz w:val="22"/>
                              <w:szCs w:val="22"/>
                            </w:rPr>
                            <w:t>.</w:t>
                          </w:r>
                          <w:r>
                            <w:rPr>
                              <w:sz w:val="22"/>
                              <w:szCs w:val="22"/>
                            </w:rPr>
                            <w:t xml:space="preserve"> Deklaracija pateikiama kasmet iki kalendorinių metų, einančių po tų kalendorinių metų, už kuriuos deklaruojamas turimas turtas, gegužės 1 dienos, išskyrus šio Įstatymo 6, 7, 7</w:t>
                          </w:r>
                          <w:r>
                            <w:rPr>
                              <w:sz w:val="22"/>
                              <w:szCs w:val="22"/>
                              <w:vertAlign w:val="superscript"/>
                            </w:rPr>
                            <w:t xml:space="preserve">1 </w:t>
                          </w:r>
                          <w:r>
                            <w:rPr>
                              <w:sz w:val="22"/>
                              <w:szCs w:val="22"/>
                            </w:rPr>
                            <w:t>ir 7</w:t>
                          </w:r>
                          <w:r>
                            <w:rPr>
                              <w:sz w:val="22"/>
                              <w:szCs w:val="22"/>
                              <w:vertAlign w:val="superscript"/>
                            </w:rPr>
                            <w:t>2</w:t>
                          </w:r>
                          <w:r>
                            <w:rPr>
                              <w:sz w:val="22"/>
                              <w:szCs w:val="22"/>
                            </w:rPr>
                            <w:t xml:space="preserve"> straipsniuose nustatytus atvejus.</w:t>
                          </w:r>
                        </w:p>
                      </w:sdtContent>
                    </w:sdt>
                    <w:sdt>
                      <w:sdtPr>
                        <w:alias w:val="5 str. 3 d."/>
                        <w:tag w:val="part_0a6b3822dbd145f795c6acd8cd9568b2"/>
                        <w:lock w:val="sdtLocked"/>
                        <w:richText/>
                      </w:sdtPr>
                      <w:sdtContent>
                        <w:p>
                          <w:pPr>
                            <w:tabs>
                              <w:tab w:val="left" w:pos="494"/>
                            </w:tabs>
                            <w:ind w:firstLine="720"/>
                            <w:jc w:val="both"/>
                            <w:rPr>
                              <w:sz w:val="22"/>
                              <w:szCs w:val="22"/>
                            </w:rPr>
                          </w:pPr>
                          <w:sdt>
                            <w:sdtPr>
                              <w:alias w:val="Numeris"/>
                              <w:tag w:val="nr_0a6b3822dbd145f795c6acd8cd9568b2"/>
                              <w:lock w:val="sdtLocked"/>
                              <w:richText/>
                            </w:sdtPr>
                            <w:sdtContent>
                              <w:r>
                                <w:rPr>
                                  <w:bCs/>
                                  <w:sz w:val="22"/>
                                  <w:szCs w:val="22"/>
                                </w:rPr>
                                <w:t>3</w:t>
                              </w:r>
                            </w:sdtContent>
                          </w:sdt>
                          <w:r>
                            <w:rPr>
                              <w:bCs/>
                              <w:sz w:val="22"/>
                              <w:szCs w:val="22"/>
                            </w:rPr>
                            <w:t>.</w:t>
                          </w:r>
                          <w:r>
                            <w:rPr>
                              <w:sz w:val="22"/>
                              <w:szCs w:val="22"/>
                            </w:rPr>
                            <w:t xml:space="preserve"> Gali būti tikslinami penkerių praėjusių kalendorinių metų deklaracijų duomenys, pradedant skaičiuoti nuo kalendorinių metų, buvusių prieš tuos kalendorinius metus, kuriais tikslinama.</w:t>
                          </w:r>
                        </w:p>
                      </w:sdtContent>
                    </w:sdt>
                    <w:sdt>
                      <w:sdtPr>
                        <w:alias w:val="5 str. 4 d."/>
                        <w:tag w:val="part_9e03f1b5afb14326ac04a1db0a767f5d"/>
                        <w:lock w:val="sdtLocked"/>
                        <w:richText/>
                      </w:sdtPr>
                      <w:sdtContent>
                        <w:p>
                          <w:pPr>
                            <w:tabs>
                              <w:tab w:val="left" w:pos="494"/>
                            </w:tabs>
                            <w:ind w:firstLine="720"/>
                            <w:jc w:val="both"/>
                            <w:rPr>
                              <w:sz w:val="22"/>
                              <w:szCs w:val="22"/>
                            </w:rPr>
                          </w:pPr>
                          <w:sdt>
                            <w:sdtPr>
                              <w:alias w:val="Numeris"/>
                              <w:tag w:val="nr_9e03f1b5afb14326ac04a1db0a767f5d"/>
                              <w:lock w:val="sdtLocked"/>
                              <w:richText/>
                            </w:sdtPr>
                            <w:sdtContent>
                              <w:r>
                                <w:rPr>
                                  <w:bCs/>
                                  <w:sz w:val="22"/>
                                  <w:szCs w:val="22"/>
                                </w:rPr>
                                <w:t>4</w:t>
                              </w:r>
                            </w:sdtContent>
                          </w:sdt>
                          <w:r>
                            <w:rPr>
                              <w:bCs/>
                              <w:sz w:val="22"/>
                              <w:szCs w:val="22"/>
                            </w:rPr>
                            <w:t>.</w:t>
                          </w:r>
                          <w:r>
                            <w:rPr>
                              <w:sz w:val="22"/>
                              <w:szCs w:val="22"/>
                            </w:rPr>
                            <w:t xml:space="preserve"> Deklaracijos formą, jos pildymo ir pateikimo tvarką nustato centrinis mokesčio administratorius. Gyventojai, pagal šį Įstatymą deklaruojantys turtą, nemokamai aprūpinami deklaracijos blankais ir deklaracijos pildymo taisyklėmis.</w:t>
                          </w:r>
                        </w:p>
                      </w:sdtContent>
                    </w:sdt>
                    <w:sdt>
                      <w:sdtPr>
                        <w:alias w:val="5 str. 5 d."/>
                        <w:tag w:val="part_47bf1f9ffe0d42d4915726c54803c30c"/>
                        <w:lock w:val="sdtLocked"/>
                        <w:richText/>
                      </w:sdtPr>
                      <w:sdtContent>
                        <w:p>
                          <w:pPr>
                            <w:tabs>
                              <w:tab w:val="left" w:pos="494"/>
                            </w:tabs>
                            <w:ind w:firstLine="720"/>
                            <w:jc w:val="both"/>
                            <w:rPr>
                              <w:szCs w:val="24"/>
                            </w:rPr>
                          </w:pPr>
                          <w:sdt>
                            <w:sdtPr>
                              <w:alias w:val="Numeris"/>
                              <w:tag w:val="nr_47bf1f9ffe0d42d4915726c54803c30c"/>
                              <w:lock w:val="sdtLocked"/>
                              <w:richText/>
                            </w:sdtPr>
                            <w:sdtContent>
                              <w:r>
                                <w:rPr>
                                  <w:bCs/>
                                  <w:sz w:val="22"/>
                                  <w:szCs w:val="22"/>
                                </w:rPr>
                                <w:t>5</w:t>
                              </w:r>
                            </w:sdtContent>
                          </w:sdt>
                          <w:r>
                            <w:rPr>
                              <w:bCs/>
                              <w:sz w:val="22"/>
                              <w:szCs w:val="22"/>
                            </w:rPr>
                            <w:t>.</w:t>
                          </w:r>
                          <w:r>
                            <w:rPr>
                              <w:sz w:val="22"/>
                              <w:szCs w:val="22"/>
                            </w:rPr>
                            <w:t xml:space="preserve"> Asmenys, kurių duomenys įstatymų nustatyta tvarka yra įslaptinti, ir jų šeimos nariai, kriminalinės žvalgybos subjektų valstybės tarnautojai ir pareigūnai, kurių veiklą reglamentuoja Kriminalinės žvalgybos įstatymas ir Žvalgybos įstatymas, ir jų šeimos nariai bei žvalgybos pareigūnai ir jų šeimos nariai turtą deklaruoja atskirais Vyriausybės arba jos įgaliotos institucijos nustatytais terminais ir tvarka.</w:t>
                          </w:r>
                        </w:p>
                        <w:p>
                          <w:pPr>
                            <w:tabs>
                              <w:tab w:val="left" w:pos="494"/>
                            </w:tabs>
                            <w:jc w:val="both"/>
                          </w:pPr>
                          <w:r>
                            <w:rPr>
                              <w:b/>
                              <w:i/>
                              <w:color w:val="000000"/>
                              <w:sz w:val="20"/>
                            </w:rPr>
                            <w:t>TAR pastaba.</w:t>
                          </w:r>
                          <w:r>
                            <w:rPr>
                              <w:i/>
                              <w:color w:val="000000"/>
                              <w:sz w:val="20"/>
                            </w:rPr>
                            <w:t xml:space="preserve"> 5 straipsnio nuostatos taikomos deklaruojant 2017 metų ir vėlesnių metų turtą.</w:t>
                          </w:r>
                          <w:r>
                            <w:t xml:space="preserve"> </w:t>
                          </w:r>
                        </w:p>
                        <w:p>
                          <w:pPr>
                            <w:tabs>
                              <w:tab w:val="left" w:pos="494"/>
                            </w:tabs>
                            <w:jc w:val="both"/>
                          </w:pPr>
                          <w:r>
                            <w:rPr>
                              <w:rFonts w:eastAsia="MS Mincho"/>
                              <w:i/>
                              <w:iCs/>
                              <w:sz w:val="20"/>
                            </w:rPr>
                            <w:t>Straipsnio pakeitimai:</w:t>
                          </w:r>
                        </w:p>
                        <w:p>
                          <w:pPr>
                            <w:tabs>
                              <w:tab w:val="left" w:pos="494"/>
                            </w:tabs>
                            <w:jc w:val="both"/>
                          </w:pPr>
                          <w:r>
                            <w:rPr>
                              <w:i/>
                              <w:sz w:val="20"/>
                            </w:rPr>
                            <w:t xml:space="preserve">Nr. </w:t>
                          </w:r>
                          <w:hyperlink r:id="rId97" w:history="1">
                            <w:r>
                              <w:rPr>
                                <w:i/>
                                <w:color w:val="0000FF"/>
                                <w:sz w:val="20"/>
                                <w:u w:val="single"/>
                              </w:rPr>
                              <w:t>XI-684</w:t>
                            </w:r>
                          </w:hyperlink>
                          <w:r>
                            <w:rPr>
                              <w:i/>
                              <w:sz w:val="20"/>
                            </w:rPr>
                            <w:t>, 2010-02-11, Žin., 2010, Nr. 25-1178 (2010-03-02)</w:t>
                          </w:r>
                        </w:p>
                        <w:p>
                          <w:pPr>
                            <w:tabs>
                              <w:tab w:val="left" w:pos="494"/>
                            </w:tabs>
                            <w:jc w:val="both"/>
                            <w:rPr>
                              <w:i/>
                              <w:sz w:val="20"/>
                            </w:rPr>
                          </w:pPr>
                          <w:r>
                            <w:rPr>
                              <w:i/>
                              <w:sz w:val="20"/>
                            </w:rPr>
                            <w:t xml:space="preserve">Nr. </w:t>
                          </w:r>
                          <w:hyperlink r:id="rId98" w:history="1">
                            <w:r>
                              <w:rPr>
                                <w:i/>
                                <w:color w:val="0000FF"/>
                                <w:sz w:val="20"/>
                                <w:u w:val="single"/>
                              </w:rPr>
                              <w:t>XI-1278</w:t>
                            </w:r>
                          </w:hyperlink>
                          <w:r>
                            <w:rPr>
                              <w:i/>
                              <w:sz w:val="20"/>
                            </w:rPr>
                            <w:t>, 2011-03-15, Žin., 2011, Nr. 37-1757 (2011-03-29)</w:t>
                          </w:r>
                        </w:p>
                        <w:p>
                          <w:pPr>
                            <w:tabs>
                              <w:tab w:val="left" w:pos="494"/>
                            </w:tabs>
                            <w:jc w:val="both"/>
                            <w:rPr>
                              <w:i/>
                              <w:sz w:val="20"/>
                            </w:rPr>
                          </w:pPr>
                          <w:r>
                            <w:rPr>
                              <w:i/>
                              <w:sz w:val="20"/>
                            </w:rPr>
                            <w:t xml:space="preserve">Nr. </w:t>
                          </w:r>
                          <w:hyperlink r:id="rId99" w:history="1">
                            <w:r>
                              <w:rPr>
                                <w:i/>
                                <w:color w:val="0000FF"/>
                                <w:sz w:val="20"/>
                                <w:u w:val="single"/>
                              </w:rPr>
                              <w:t>XI-1785</w:t>
                            </w:r>
                          </w:hyperlink>
                          <w:r>
                            <w:rPr>
                              <w:i/>
                              <w:sz w:val="20"/>
                            </w:rPr>
                            <w:t>, 2011-12-06, Žin., 2011, Nr. 153-7210 (2011-12-15)</w:t>
                          </w:r>
                        </w:p>
                        <w:p>
                          <w:pPr>
                            <w:tabs>
                              <w:tab w:val="left" w:pos="494"/>
                            </w:tabs>
                            <w:jc w:val="both"/>
                            <w:rPr>
                              <w:i/>
                              <w:sz w:val="20"/>
                            </w:rPr>
                          </w:pPr>
                          <w:r>
                            <w:rPr>
                              <w:i/>
                              <w:sz w:val="20"/>
                            </w:rPr>
                            <w:t xml:space="preserve">Nr. </w:t>
                          </w:r>
                          <w:hyperlink r:id="rId100" w:history="1">
                            <w:r>
                              <w:rPr>
                                <w:i/>
                                <w:color w:val="0000FF"/>
                                <w:sz w:val="20"/>
                                <w:u w:val="single"/>
                              </w:rPr>
                              <w:t>XI-2100</w:t>
                            </w:r>
                          </w:hyperlink>
                          <w:r>
                            <w:rPr>
                              <w:i/>
                              <w:sz w:val="20"/>
                            </w:rPr>
                            <w:t>, 2012-06-21, Žin., 2012, Nr. 78-4022 (2012-07-04)</w:t>
                          </w:r>
                        </w:p>
                        <w:p>
                          <w:pPr>
                            <w:tabs>
                              <w:tab w:val="left" w:pos="494"/>
                            </w:tabs>
                            <w:jc w:val="both"/>
                            <w:rPr>
                              <w:i/>
                              <w:sz w:val="20"/>
                            </w:rPr>
                          </w:pPr>
                          <w:r>
                            <w:rPr>
                              <w:i/>
                              <w:sz w:val="20"/>
                            </w:rPr>
                            <w:t xml:space="preserve">Nr. </w:t>
                          </w:r>
                          <w:hyperlink r:id="rId101" w:history="1">
                            <w:r>
                              <w:rPr>
                                <w:i/>
                                <w:color w:val="0000FF"/>
                                <w:sz w:val="20"/>
                                <w:u w:val="single"/>
                              </w:rPr>
                              <w:t>XI-2246</w:t>
                            </w:r>
                          </w:hyperlink>
                          <w:r>
                            <w:rPr>
                              <w:i/>
                              <w:sz w:val="20"/>
                            </w:rPr>
                            <w:t>, 2012-10-02, Žin., 2012, Nr. 122-6105 (2012-10-20)</w:t>
                          </w:r>
                        </w:p>
                        <w:p>
                          <w:pPr>
                            <w:tabs>
                              <w:tab w:val="left" w:pos="494"/>
                            </w:tabs>
                            <w:jc w:val="both"/>
                            <w:rPr>
                              <w:i/>
                              <w:sz w:val="20"/>
                            </w:rPr>
                          </w:pPr>
                          <w:r>
                            <w:rPr>
                              <w:i/>
                              <w:sz w:val="20"/>
                            </w:rPr>
                            <w:t xml:space="preserve">Nr. </w:t>
                          </w:r>
                          <w:hyperlink r:id="rId102" w:history="1">
                            <w:r>
                              <w:rPr>
                                <w:i/>
                                <w:color w:val="0000FF"/>
                                <w:sz w:val="20"/>
                                <w:u w:val="single"/>
                              </w:rPr>
                              <w:t>XI-2283</w:t>
                            </w:r>
                          </w:hyperlink>
                          <w:r>
                            <w:rPr>
                              <w:i/>
                              <w:sz w:val="20"/>
                            </w:rPr>
                            <w:t>, 2012-10-17, Žin., 2012, Nr. 126-6326 (2012-10-31)</w:t>
                          </w:r>
                        </w:p>
                        <w:p>
                          <w:pPr>
                            <w:tabs>
                              <w:tab w:val="left" w:pos="494"/>
                            </w:tabs>
                            <w:jc w:val="both"/>
                          </w:pPr>
                          <w:r>
                            <w:rPr>
                              <w:i/>
                              <w:sz w:val="20"/>
                            </w:rPr>
                            <w:t xml:space="preserve">Nr. </w:t>
                          </w:r>
                          <w:hyperlink r:id="rId103" w:history="1">
                            <w:r>
                              <w:rPr>
                                <w:rStyle w:val="Hipersaitas"/>
                                <w:i/>
                                <w:sz w:val="20"/>
                              </w:rPr>
                              <w:t>XII-624</w:t>
                            </w:r>
                          </w:hyperlink>
                          <w:r>
                            <w:rPr>
                              <w:i/>
                              <w:sz w:val="20"/>
                            </w:rPr>
                            <w:t>, 2013-11-26, Žin., 2013, Nr. 128-6517 (2013-12-14)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sdtContent>
                </w:sdt>
              </w:sdtContent>
            </w:sdt>
            <w:sdt>
              <w:sdtPr>
                <w:alias w:val="6 str."/>
                <w:tag w:val="part_5a6bd81534b847d1b91d4631ecd66a44"/>
                <w:lock w:val="sdtLocked"/>
                <w:richText/>
              </w:sdtPr>
              <w:sdtContent>
                <w:p>
                  <w:pPr>
                    <w:ind w:left="1843" w:hanging="1134"/>
                    <w:jc w:val="both"/>
                    <w:rPr>
                      <w:sz w:val="22"/>
                      <w:szCs w:val="22"/>
                    </w:rPr>
                  </w:pPr>
                  <w:sdt>
                    <w:sdtPr>
                      <w:alias w:val="Numeris"/>
                      <w:tag w:val="nr_5a6bd81534b847d1b91d4631ecd66a44"/>
                      <w:lock w:val="sdtLocked"/>
                      <w:richText/>
                    </w:sdtPr>
                    <w:sdtContent>
                      <w:r>
                        <w:rPr>
                          <w:b/>
                          <w:sz w:val="22"/>
                          <w:szCs w:val="22"/>
                        </w:rPr>
                        <w:t>6</w:t>
                      </w:r>
                    </w:sdtContent>
                  </w:sdt>
                  <w:r>
                    <w:rPr>
                      <w:b/>
                      <w:sz w:val="22"/>
                      <w:szCs w:val="22"/>
                    </w:rPr>
                    <w:t xml:space="preserve"> straipsnis. </w:t>
                  </w:r>
                  <w:sdt>
                    <w:sdtPr>
                      <w:alias w:val="Pavadinimas"/>
                      <w:tag w:val="title_5a6bd81534b847d1b91d4631ecd66a44"/>
                      <w:lock w:val="sdtLocked"/>
                      <w:richText/>
                    </w:sdtPr>
                    <w:sdtContent>
                      <w:r>
                        <w:rPr>
                          <w:b/>
                          <w:sz w:val="22"/>
                          <w:szCs w:val="22"/>
                        </w:rPr>
                        <w:t>Kandidatų į tam tikras pareigas, išrinktų arba paskirtų į pareigas valstybės politikų ir Europos Parlamento narių, asmenų, priimtų arba paskirtų į tam tikras pareigas, nustojusių eiti pareigas valstybės politikų ir Europos Parlamento narių, iš pareigų atleistų tam tikrų asmenų ir jų šeimos narių turto deklaravimas</w:t>
                      </w:r>
                    </w:sdtContent>
                  </w:sdt>
                </w:p>
                <w:sdt>
                  <w:sdtPr>
                    <w:alias w:val="6 str. 1 d."/>
                    <w:tag w:val="part_72a6195886d845d5a28f00e23b253eee"/>
                    <w:lock w:val="sdtLocked"/>
                    <w:richText/>
                  </w:sdtPr>
                  <w:sdtContent>
                    <w:p>
                      <w:pPr>
                        <w:ind w:firstLine="720"/>
                        <w:jc w:val="both"/>
                        <w:rPr>
                          <w:sz w:val="22"/>
                          <w:szCs w:val="22"/>
                        </w:rPr>
                      </w:pPr>
                      <w:sdt>
                        <w:sdtPr>
                          <w:alias w:val="Numeris"/>
                          <w:tag w:val="nr_72a6195886d845d5a28f00e23b253eee"/>
                          <w:lock w:val="sdtLocked"/>
                          <w:richText/>
                        </w:sdtPr>
                        <w:sdtContent>
                          <w:r>
                            <w:rPr>
                              <w:sz w:val="22"/>
                              <w:szCs w:val="22"/>
                            </w:rPr>
                            <w:t>1</w:t>
                          </w:r>
                        </w:sdtContent>
                      </w:sdt>
                      <w:r>
                        <w:rPr>
                          <w:sz w:val="22"/>
                          <w:szCs w:val="22"/>
                        </w:rPr>
                        <w:t>. Kandidatai į valstybės politikus bei į Europos Parlamento narius privalo deklaruoti kalendorinių metų, einančių prieš kalendorinius metus, kuriais kandidatuojama, gruodžio 31 dieną turimą turtą. Šiems gyventojams vietos mokesčio administratorius per 15 darbo dienų nuo deklaracijos pateikimo dienos išduoda Vyriausiosios rinkimų komisijos patvirtintos formos pagrindinių deklaracijos duomenų išrašus, kuriuos jie privalo pateikti Vyriausiajai rinkimų komisijai ar apygardos rinkimų komisijai.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
                  <w:sdtPr>
                    <w:alias w:val="6 str. 2 d."/>
                    <w:tag w:val="part_eeb384b891184064a46facc93b65a103"/>
                    <w:lock w:val="sdtLocked"/>
                    <w:richText/>
                  </w:sdtPr>
                  <w:sdtContent>
                    <w:p>
                      <w:pPr>
                        <w:ind w:firstLine="720"/>
                        <w:jc w:val="both"/>
                        <w:rPr>
                          <w:sz w:val="22"/>
                          <w:szCs w:val="22"/>
                        </w:rPr>
                      </w:pPr>
                      <w:sdt>
                        <w:sdtPr>
                          <w:alias w:val="Numeris"/>
                          <w:tag w:val="nr_eeb384b891184064a46facc93b65a103"/>
                          <w:lock w:val="sdtLocked"/>
                          <w:richText/>
                        </w:sdtPr>
                        <w:sdtContent>
                          <w:r>
                            <w:rPr>
                              <w:sz w:val="22"/>
                              <w:szCs w:val="22"/>
                            </w:rPr>
                            <w:t>2</w:t>
                          </w:r>
                        </w:sdtContent>
                      </w:sdt>
                      <w:r>
                        <w:rPr>
                          <w:sz w:val="22"/>
                          <w:szCs w:val="22"/>
                        </w:rPr>
                        <w:t>. Kandidatai į pareigas, nurodytas šio Įstatymo 2 straipsnio 1 dalies 5–23, 29–35 punktuose, išskyrus tuos, kurie yra deklaravę kalendorinių metų, einančių prieš kalendorinius metus, kuriais yra kandidatuojama į minėtas pareigas, gruodžio 31 dieną turimą turtą, privalo deklaruoti kalendorinių metų, einančių prieš kalendorinius metus, kuriais kandidatuojama, gruodžio 31 dieną turimą turtą. Šie gyventojai turto deklaracijas vietos mokesčio administratoriui pateikia per 7 kalendorines dienas nuo prašymo kandidatuoti į minėtas pareigas pateikimo dienos.</w:t>
                      </w:r>
                    </w:p>
                  </w:sdtContent>
                </w:sdt>
                <w:sdt>
                  <w:sdtPr>
                    <w:alias w:val="6 str. 3 d."/>
                    <w:tag w:val="part_5e537eac62ba481eb6d7d01bcca85728"/>
                    <w:lock w:val="sdtLocked"/>
                    <w:richText/>
                  </w:sdtPr>
                  <w:sdtContent>
                    <w:p>
                      <w:pPr>
                        <w:ind w:firstLine="720"/>
                        <w:jc w:val="both"/>
                        <w:rPr>
                          <w:sz w:val="22"/>
                          <w:szCs w:val="22"/>
                        </w:rPr>
                      </w:pPr>
                      <w:sdt>
                        <w:sdtPr>
                          <w:alias w:val="Numeris"/>
                          <w:tag w:val="nr_5e537eac62ba481eb6d7d01bcca85728"/>
                          <w:lock w:val="sdtLocked"/>
                          <w:richText/>
                        </w:sdtPr>
                        <w:sdtContent>
                          <w:r>
                            <w:rPr>
                              <w:sz w:val="22"/>
                              <w:szCs w:val="22"/>
                            </w:rPr>
                            <w:t>3</w:t>
                          </w:r>
                        </w:sdtContent>
                      </w:sdt>
                      <w:r>
                        <w:rPr>
                          <w:sz w:val="22"/>
                          <w:szCs w:val="22"/>
                        </w:rPr>
                        <w:t>. Išrinkti arba paskirti į pareigas valstybės politikai bei Europos Parlamento nariai ir jų šeimos nariai, priimti arba paskirti į pareigas valstybės tarnautojai ir jų šeimos nariai, taip pat asmenys, priimti arba paskirti į pareigas, nurodytas šio Įstatymo 2 straipsnio 1 dalies 5–23, 29–35 punktuose, ir jų šeimos nariai, išskyrus tuos, kurie yra deklaravę kalendorinių metų, einančių prieš kalendorinius metus, kuriais valstybės politikai ar Europos Parlamento nariai buvo išrinkti arba paskirti į pareigas, valstybės tarnautojai ar asmenys, einantys pareigas, nurodytas šio Įstatymo 2 straipsnio 1 dalies 5–23, 29–35 punktuose, buvo priimti arba paskirti į pareigas, gruodžio 31 dieną turimą turtą, privalo deklaruoti kalendorinių metų, einančių prieš kalendorinius metus, kuriais valstybės politikai ar Europos Parlamento nariai buvo išrinkti arba paskirti į pareigas, valstybės tarnautojai ar asmenys, einantys pareigas, nurodytas šio Įstatymo 2 straipsnio 1 dalies 5–23, 29–35 punktuose, buvo priimti arba paskirti į pareigas, gruodžio 31 dieną turimą turtą. Deklaracijos pateikiamos per 30 dienų nuo išrinkimo, paskyrimo arba priėmimo į pareigas pradžios. Išrinktiems arba paskirtiems į pareigas valstybės politikams bei Europos Parlamento nariams ir jų šeimos nariams, priimtiems arba paskirtiems į pareigas valstybės tarnautojams ir jų šeimos nariams, taip pat asmenims, priimtiems arba paskirtiems į pareigas, nurodytas šio Įstatymo 2 straipsnio 1 dalies 5–23, 29–35 punktuose, ir jų šeimos nariams, deklaravusiems turtą, vietos mokesčio administratorius per 15 darbo dienų nuo deklaracijos pateikimo dienos išduoda pažymas apie deklaracijų pateikimą, išskyrus tuos, kurie yra deklaravę kalendorinių metų, einančių prieš kalendorinius metus, kuriais valstybės politikai ar Europos Parlamento nariai buvo išrinkti arba paskirti į pareigas, valstybės tarnautojai, asmenys, einantys pareigas, nurodytas šio Įstatymo 2 straipsnio 1 dalies 5–23, 29–35 punktuose, buvo priimti arba paskirti į pareigas, gruodžio 31 dieną turimą turtą ir kuriems vietos mokesčio administratorius per 5 darbo dienas išduoda pažymas apie deklaracijų pateikimą.</w:t>
                      </w:r>
                    </w:p>
                  </w:sdtContent>
                </w:sdt>
                <w:sdt>
                  <w:sdtPr>
                    <w:alias w:val="6 str. 4 d."/>
                    <w:tag w:val="part_baeae922c3874e4195478a7791acf063"/>
                    <w:lock w:val="sdtLocked"/>
                    <w:richText/>
                  </w:sdtPr>
                  <w:sdtContent>
                    <w:p>
                      <w:pPr>
                        <w:ind w:firstLine="720"/>
                        <w:jc w:val="both"/>
                      </w:pPr>
                      <w:sdt>
                        <w:sdtPr>
                          <w:alias w:val="Numeris"/>
                          <w:tag w:val="nr_baeae922c3874e4195478a7791acf063"/>
                          <w:lock w:val="sdtLocked"/>
                          <w:richText/>
                        </w:sdtPr>
                        <w:sdtContent>
                          <w:r>
                            <w:rPr>
                              <w:sz w:val="22"/>
                              <w:szCs w:val="22"/>
                            </w:rPr>
                            <w:t>4</w:t>
                          </w:r>
                        </w:sdtContent>
                      </w:sdt>
                      <w:r>
                        <w:rPr>
                          <w:sz w:val="22"/>
                          <w:szCs w:val="22"/>
                        </w:rPr>
                        <w:t>. Nustoję eiti pareigas valstybės politikai bei Europos Parlamento nariai ir jų šeimos nariai, taip pat iš pareigų atleisti asmenys, ėję pareigas, nurodytas šio Įstatymo 2 straipsnio 1 dalies 5–23, 29–35 punktuose, ir jų šeimos nariai šio Įstatymo 6 straipsnyje nustatyta tvarka privalo deklaruoti kalendorinių metų, kuriais nustojo eiti pareigas arba buvo atleisti iš pareigų, gruodžio 31 dieną turimą turtą.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X-1838</w:t>
                    </w:r>
                  </w:hyperlink>
                  <w:r>
                    <w:rPr>
                      <w:rFonts w:eastAsia="MS Mincho"/>
                      <w:i/>
                      <w:iCs/>
                      <w:sz w:val="20"/>
                    </w:rPr>
                    <w:t>, 2008-11-14, Žin., 2008, Nr. 138-5445 (2008-12-02)</w:t>
                  </w:r>
                </w:p>
                <w:p>
                  <w:pPr>
                    <w:rPr>
                      <w:i/>
                      <w:sz w:val="20"/>
                    </w:rPr>
                  </w:pPr>
                  <w:r>
                    <w:rPr>
                      <w:i/>
                      <w:sz w:val="20"/>
                    </w:rPr>
                    <w:t xml:space="preserve">Nr. </w:t>
                  </w:r>
                  <w:hyperlink r:id="rId35" w:history="1">
                    <w:r>
                      <w:rPr>
                        <w:i/>
                        <w:color w:val="0000FF"/>
                        <w:sz w:val="20"/>
                        <w:u w:val="single"/>
                      </w:rPr>
                      <w:t>XI-1785</w:t>
                    </w:r>
                  </w:hyperlink>
                  <w:r>
                    <w:rPr>
                      <w:i/>
                      <w:sz w:val="20"/>
                    </w:rPr>
                    <w:t>, 2011-12-06, Žin., 2011, Nr. 153-7210 (2011-12-15)</w:t>
                  </w:r>
                </w:p>
                <w:p>
                  <w:pPr>
                    <w:rPr>
                      <w:i/>
                      <w:sz w:val="20"/>
                    </w:rPr>
                  </w:pPr>
                  <w:r>
                    <w:rPr>
                      <w:i/>
                      <w:sz w:val="20"/>
                    </w:rPr>
                    <w:t xml:space="preserve">Nr. </w:t>
                  </w:r>
                  <w:hyperlink r:id="rId36" w:history="1">
                    <w:r>
                      <w:rPr>
                        <w:i/>
                        <w:color w:val="0000FF"/>
                        <w:sz w:val="20"/>
                        <w:u w:val="single"/>
                      </w:rPr>
                      <w:t>XI-2283</w:t>
                    </w:r>
                  </w:hyperlink>
                  <w:r>
                    <w:rPr>
                      <w:i/>
                      <w:sz w:val="20"/>
                    </w:rPr>
                    <w:t>, 2012-10-17, Žin., 2012, Nr. 126-6326 (2012-10-31)</w:t>
                  </w:r>
                </w:p>
                <w:p>
                  <w:pPr>
                    <w:ind w:firstLine="720"/>
                    <w:jc w:val="both"/>
                    <w:rPr>
                      <w:sz w:val="22"/>
                    </w:rPr>
                  </w:pPr>
                </w:p>
              </w:sdtContent>
            </w:sdt>
            <w:sdt>
              <w:sdtPr>
                <w:alias w:val="7 str."/>
                <w:tag w:val="part_7f0e0917e4c74017a1115d6e5dd745b6"/>
                <w:lock w:val="sdtLocked"/>
                <w:richText/>
              </w:sdtPr>
              <w:sdtContent>
                <w:p>
                  <w:pPr>
                    <w:ind w:left="2268" w:hanging="1548"/>
                    <w:jc w:val="both"/>
                    <w:rPr>
                      <w:b/>
                      <w:i/>
                      <w:sz w:val="22"/>
                      <w:szCs w:val="22"/>
                    </w:rPr>
                  </w:pPr>
                  <w:sdt>
                    <w:sdtPr>
                      <w:alias w:val="Numeris"/>
                      <w:tag w:val="nr_7f0e0917e4c74017a1115d6e5dd745b6"/>
                      <w:lock w:val="sdtLocked"/>
                      <w:richText/>
                    </w:sdtPr>
                    <w:sdtContent>
                      <w:r>
                        <w:rPr>
                          <w:b/>
                          <w:sz w:val="22"/>
                          <w:szCs w:val="22"/>
                        </w:rPr>
                        <w:t>7</w:t>
                      </w:r>
                    </w:sdtContent>
                  </w:sdt>
                  <w:r>
                    <w:rPr>
                      <w:b/>
                      <w:sz w:val="22"/>
                      <w:szCs w:val="22"/>
                    </w:rPr>
                    <w:t xml:space="preserve"> straipsnis</w:t>
                  </w:r>
                  <w:r>
                    <w:rPr>
                      <w:sz w:val="22"/>
                      <w:szCs w:val="22"/>
                    </w:rPr>
                    <w:t xml:space="preserve">. </w:t>
                  </w:r>
                  <w:sdt>
                    <w:sdtPr>
                      <w:alias w:val="Pavadinimas"/>
                      <w:tag w:val="title_7f0e0917e4c74017a1115d6e5dd745b6"/>
                      <w:lock w:val="sdtLocked"/>
                      <w:richText/>
                    </w:sdtPr>
                    <w:sdtContent>
                      <w:r>
                        <w:rPr>
                          <w:b/>
                          <w:sz w:val="22"/>
                          <w:szCs w:val="22"/>
                        </w:rPr>
                        <w:t xml:space="preserve">Gyventojų, pageidaujančių gauti piniginę socialinę paramą, gyventojų, pageidaujančių gauti valstybės paramą būstui įsigyti ar išsinuomoti, ir jų šeimos narių turto (įskaitant gautas pajamas) ir gyventojų, pageidaujančių gauti finansinę paskatą pirmąjį būstą įsigyjančioms jaunoms šeimoms, ir jų šeimos narių turto deklaravimas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sdt>
                  <w:sdtPr>
                    <w:alias w:val="7 str. 1 d."/>
                    <w:tag w:val="part_540858c4dba84933a41bb09b6d523a18"/>
                    <w:lock w:val="sdtLocked"/>
                    <w:richText/>
                  </w:sdtPr>
                  <w:sdtContent>
                    <w:p>
                      <w:pPr>
                        <w:ind w:firstLine="720"/>
                        <w:jc w:val="both"/>
                        <w:rPr>
                          <w:sz w:val="22"/>
                          <w:szCs w:val="22"/>
                        </w:rPr>
                      </w:pPr>
                      <w:sdt>
                        <w:sdtPr>
                          <w:alias w:val="Numeris"/>
                          <w:tag w:val="nr_540858c4dba84933a41bb09b6d523a18"/>
                          <w:lock w:val="sdtLocked"/>
                          <w:richText/>
                        </w:sdtPr>
                        <w:sdtContent>
                          <w:r>
                            <w:rPr>
                              <w:sz w:val="22"/>
                              <w:szCs w:val="22"/>
                            </w:rPr>
                            <w:t>1</w:t>
                          </w:r>
                        </w:sdtContent>
                      </w:sdt>
                      <w:r>
                        <w:rPr>
                          <w:sz w:val="22"/>
                          <w:szCs w:val="22"/>
                        </w:rPr>
                        <w:t>. Gyventojai, pageidaujantys gauti piniginę socialinę paramą, ir jų šeimos nariai privalo savo turtą (įskaitant gautas pajamas) deklaruoti savivaldybės administracijai</w:t>
                      </w:r>
                      <w:r>
                        <w:rPr>
                          <w:b/>
                          <w:sz w:val="22"/>
                          <w:szCs w:val="22"/>
                        </w:rPr>
                        <w:t xml:space="preserve"> </w:t>
                      </w:r>
                      <w:r>
                        <w:rPr>
                          <w:sz w:val="22"/>
                          <w:szCs w:val="22"/>
                        </w:rPr>
                        <w:t>pareikalavus.</w:t>
                      </w:r>
                    </w:p>
                  </w:sdtContent>
                </w:sdt>
                <w:sdt>
                  <w:sdtPr>
                    <w:alias w:val="7 str. 2 d."/>
                    <w:tag w:val="part_bbd833186b984a6a93df370a09473c7a"/>
                    <w:lock w:val="sdtLocked"/>
                    <w:richText/>
                  </w:sdtPr>
                  <w:sdtContent>
                    <w:p>
                      <w:pPr>
                        <w:ind w:firstLine="720"/>
                        <w:jc w:val="both"/>
                        <w:rPr>
                          <w:sz w:val="22"/>
                          <w:szCs w:val="22"/>
                        </w:rPr>
                      </w:pPr>
                      <w:sdt>
                        <w:sdtPr>
                          <w:alias w:val="Numeris"/>
                          <w:tag w:val="nr_bbd833186b984a6a93df370a09473c7a"/>
                          <w:lock w:val="sdtLocked"/>
                          <w:richText/>
                        </w:sdtPr>
                        <w:sdtContent>
                          <w:r>
                            <w:rPr>
                              <w:sz w:val="22"/>
                              <w:szCs w:val="22"/>
                            </w:rPr>
                            <w:t>2</w:t>
                          </w:r>
                        </w:sdtContent>
                      </w:sdt>
                      <w:r>
                        <w:rPr>
                          <w:sz w:val="22"/>
                          <w:szCs w:val="22"/>
                        </w:rPr>
                        <w:t>. Gyventojai, pageidaujantys gauti piniginę socialinę paramą, ir jų šeimos nariai deklaruoja mėnesio, einančio prieš mėnesį, kuriuo kreipiamasi dėl piniginės socialinės paramos, paskutinę dieną turimą turtą ir gautas pajamas už praėjusius 12 mėnesių iki kreipimosi dėl piniginės socialinės paramos.</w:t>
                      </w:r>
                    </w:p>
                  </w:sdtContent>
                </w:sdt>
                <w:sdt>
                  <w:sdtPr>
                    <w:alias w:val="7 str. 3 d."/>
                    <w:tag w:val="part_f6788fda71734f68a0e93e06152564bc"/>
                    <w:lock w:val="sdtLocked"/>
                    <w:richText/>
                  </w:sdtPr>
                  <w:sdtContent>
                    <w:p>
                      <w:pPr>
                        <w:ind w:firstLine="720"/>
                        <w:jc w:val="both"/>
                        <w:rPr>
                          <w:sz w:val="22"/>
                          <w:szCs w:val="22"/>
                        </w:rPr>
                      </w:pPr>
                      <w:sdt>
                        <w:sdtPr>
                          <w:alias w:val="Numeris"/>
                          <w:tag w:val="nr_f6788fda71734f68a0e93e06152564bc"/>
                          <w:lock w:val="sdtLocked"/>
                          <w:richText/>
                        </w:sdtPr>
                        <w:sdtContent>
                          <w:r>
                            <w:rPr>
                              <w:sz w:val="22"/>
                              <w:szCs w:val="22"/>
                            </w:rPr>
                            <w:t>3</w:t>
                          </w:r>
                        </w:sdtContent>
                      </w:sdt>
                      <w:r>
                        <w:rPr>
                          <w:sz w:val="22"/>
                          <w:szCs w:val="22"/>
                        </w:rPr>
                        <w:t xml:space="preserve">. Gyventojai, pageidaujantys gauti paramą būstui įsigyti ar išsinuomoti, ir jų šeimos nariai privalo turtą ir gautas pajamas deklaruoti Paramos būstui įsigyti ar išsinuomoti įstatyme nustatytais atvejais. Gyventojai, pageidaujantys gauti finansinę paskatą pirmąjį būstą įsigyjančioms jaunoms šeimoms, ir jų šeimos nariai privalo turtą deklaruoti Finansinės paskatos pirmąjį būstą įsigyjančioms jaunoms šeimoms įstatyme nustatytais atvejais.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102c0600211e4bad5c03f56793630">
                        <w:r w:rsidRPr="00532B9F">
                          <w:rPr>
                            <w:rFonts w:ascii="Times New Roman" w:eastAsia="MS Mincho" w:hAnsi="Times New Roman"/>
                            <w:sz w:val="20"/>
                            <w:i/>
                            <w:iCs/>
                            <w:color w:val="0000FF" w:themeColor="hyperlink"/>
                            <w:u w:val="single"/>
                          </w:rPr>
                          <w:t>XII-1216</w:t>
                        </w:r>
                      </w:fldSimple>
                      <w:r>
                        <w:rPr>
                          <w:rFonts w:ascii="Times New Roman" w:eastAsia="MS Mincho" w:hAnsi="Times New Roman"/>
                          <w:sz w:val="20"/>
                          <w:i/>
                          <w:iCs/>
                        </w:rPr>
                        <w:t>,
2014-10-09,
paskelbta TAR 2014-10-30, i. k. 2014-15179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sdtContent>
                </w:sdt>
                <w:sdt>
                  <w:sdtPr>
                    <w:alias w:val="7 str. 4 d."/>
                    <w:tag w:val="part_cec41944e0e14c2297de444b1f465d6c"/>
                    <w:lock w:val="sdtLocked"/>
                    <w:richText/>
                  </w:sdtPr>
                  <w:sdtContent>
                    <w:p>
                      <w:pPr>
                        <w:ind w:firstLine="720"/>
                        <w:jc w:val="both"/>
                        <w:rPr>
                          <w:sz w:val="22"/>
                          <w:szCs w:val="22"/>
                        </w:rPr>
                      </w:pPr>
                      <w:sdt>
                        <w:sdtPr>
                          <w:alias w:val="Numeris"/>
                          <w:tag w:val="nr_cec41944e0e14c2297de444b1f465d6c"/>
                          <w:lock w:val="sdtLocked"/>
                          <w:richText/>
                        </w:sdtPr>
                        <w:sdtContent>
                          <w:r>
                            <w:rPr>
                              <w:sz w:val="22"/>
                              <w:szCs w:val="22"/>
                            </w:rPr>
                            <w:t>4</w:t>
                          </w:r>
                        </w:sdtContent>
                      </w:sdt>
                      <w:r>
                        <w:rPr>
                          <w:sz w:val="22"/>
                          <w:szCs w:val="22"/>
                        </w:rPr>
                        <w:t xml:space="preserve">. Gyventojai, pageidaujantys gauti paramą būstui įsigyti ar išsinuomoti, ir jų šeimos nariai deklaruoja kalendorinių metų, einančių prieš metus, kuriais pateikiamas prašymas suteikti paramą būstui įsigyti ar išsinuomoti, gruodžio 31 dieną turimą turtą (įskaitant gautas pajamas). Kiekvienais kitais metais po prašymo suteikti paramą būstui įsigyti ar išsinuomoti pateikimo, deklaruojant praėjusių kalendorinių metų gruodžio 31 dieną turimą turtą (įskaitant gautas pajamas), deklaracija už kalendorinius metus teikiama iki einamųjų metų gegužės 1 dienos. Gyventojai, pageidaujantys gauti finansinę paskatą pirmąjį būstą įsigyjančioms jaunoms šeimoms, ir jų šeimos nariai deklaruoja kalendorinių metų, einančių prieš metus, kuriais pateikiamas socialinės apsaugos ir darbo ministro patvirtintos formos prašymas dėl teisės į finansinę paskatą pirmąjį būstą įsigyjančioms jaunoms šeimoms patvirtinimo, gruodžio 31 dieną turimą turtą.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102c0600211e4bad5c03f56793630">
                        <w:r w:rsidRPr="00532B9F">
                          <w:rPr>
                            <w:rFonts w:ascii="Times New Roman" w:eastAsia="MS Mincho" w:hAnsi="Times New Roman"/>
                            <w:sz w:val="20"/>
                            <w:i/>
                            <w:iCs/>
                            <w:color w:val="0000FF" w:themeColor="hyperlink"/>
                            <w:u w:val="single"/>
                          </w:rPr>
                          <w:t>XII-1216</w:t>
                        </w:r>
                      </w:fldSimple>
                      <w:r>
                        <w:rPr>
                          <w:rFonts w:ascii="Times New Roman" w:eastAsia="MS Mincho" w:hAnsi="Times New Roman"/>
                          <w:sz w:val="20"/>
                          <w:i/>
                          <w:iCs/>
                        </w:rPr>
                        <w:t>,
2014-10-09,
paskelbta TAR 2014-10-30, i. k. 2014-15179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sdtContent>
                </w:sdt>
                <w:sdt>
                  <w:sdtPr>
                    <w:alias w:val="7 str. 5 d."/>
                    <w:tag w:val="part_421ac273630444f7af1a16bc4aee9347"/>
                    <w:lock w:val="sdtLocked"/>
                    <w:richText/>
                  </w:sdtPr>
                  <w:sdtContent>
                    <w:p>
                      <w:pPr>
                        <w:ind w:firstLine="720"/>
                        <w:jc w:val="both"/>
                        <w:rPr>
                          <w:sz w:val="22"/>
                          <w:szCs w:val="22"/>
                        </w:rPr>
                      </w:pPr>
                      <w:sdt>
                        <w:sdtPr>
                          <w:alias w:val="Numeris"/>
                          <w:tag w:val="nr_421ac273630444f7af1a16bc4aee9347"/>
                          <w:lock w:val="sdtLocked"/>
                          <w:richText/>
                        </w:sdtPr>
                        <w:sdtContent>
                          <w:r>
                            <w:rPr>
                              <w:sz w:val="22"/>
                              <w:szCs w:val="22"/>
                            </w:rPr>
                            <w:t>5</w:t>
                          </w:r>
                        </w:sdtContent>
                      </w:sdt>
                      <w:r>
                        <w:rPr>
                          <w:sz w:val="22"/>
                          <w:szCs w:val="22"/>
                        </w:rPr>
                        <w:t xml:space="preserve">. Gyventojai, pageidaujantys gauti piniginę socialinę paramą, gyventojai, pageidaujantys gauti paramą būstui įsigyti ar išsinuomoti, ir jų šeimos nariai, deklaruodami turtą (įskaitant gautas pajamas), ir gyventojai, pageidaujantys gauti finansinę paskatą pirmąjį būstą įsigyjančioms jaunoms šeimoms, ir jų šeimos nariai, deklaruodami turtą, pateikia mokesčio administratoriui du deklaracijos egzempliorius. Vietos mokesčio administratorius per 7 darbo dienas nuo deklaracijos pateikimo dienos grąžina vieną deklaracijos egzempliorių su žyma, kad deklaracija yra pateikta. Šį deklaracijos egzempliorių gyventojai pateikia savivaldybės institucijai, priimančiai sprendimus dėl piniginės socialinės paramos skyrimo, paramos būstui įsigyti ar išsinuomoti arba finansinės paskatos pirmąjį būstą įsigyjančioms jaunoms šeimoms teikimo. Gyventojas, pageidaujantis gauti paramą būstui įsigyti ar išsinuomoti arba finansinę paskatą pirmąjį būstą įsigyjančioms jaunoms šeimoms, mokesčio administratoriui gali teikti vieną deklaracijos egzempliorių arba turtą (įskaitant gautas pajamas) deklaruoti elektroniniu būdu. Tokiais atvejais, jeigu yra gyventojo rašytinis sutikimas, į vietos mokesčio administratorių dėl deklaracijos duomenų išrašo pateikimo kreipiasi savivaldybės institucija, priimanti sprendimus dėl paramos būstui įsigyti ar išsinuomoti arba finansinės paskatos pirmąjį būstą įsigyjančioms jaunoms šeimoms suteikimo.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2102c0600211e4bad5c03f56793630">
                        <w:r w:rsidRPr="00532B9F">
                          <w:rPr>
                            <w:rFonts w:ascii="Times New Roman" w:eastAsia="MS Mincho" w:hAnsi="Times New Roman"/>
                            <w:sz w:val="20"/>
                            <w:i/>
                            <w:iCs/>
                            <w:color w:val="0000FF" w:themeColor="hyperlink"/>
                            <w:u w:val="single"/>
                          </w:rPr>
                          <w:t>XII-1216</w:t>
                        </w:r>
                      </w:fldSimple>
                      <w:r>
                        <w:rPr>
                          <w:rFonts w:ascii="Times New Roman" w:eastAsia="MS Mincho" w:hAnsi="Times New Roman"/>
                          <w:sz w:val="20"/>
                          <w:i/>
                          <w:iCs/>
                        </w:rPr>
                        <w:t>,
2014-10-09,
paskelbta TAR 2014-10-30, i. k. 2014-15179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c215d0794511e8ae2bfd1913d66d57">
                        <w:r w:rsidRPr="00532B9F">
                          <w:rPr>
                            <w:rFonts w:ascii="Times New Roman" w:eastAsia="MS Mincho" w:hAnsi="Times New Roman"/>
                            <w:sz w:val="20"/>
                            <w:i/>
                            <w:iCs/>
                            <w:color w:val="0000FF" w:themeColor="hyperlink"/>
                            <w:u w:val="single"/>
                          </w:rPr>
                          <w:t>XIII-1282</w:t>
                        </w:r>
                      </w:fldSimple>
                      <w:r>
                        <w:rPr>
                          <w:rFonts w:ascii="Times New Roman" w:eastAsia="MS Mincho" w:hAnsi="Times New Roman"/>
                          <w:sz w:val="20"/>
                          <w:i/>
                          <w:iCs/>
                        </w:rPr>
                        <w:t>,
2018-06-21,
paskelbta TAR 2018-06-27, i. k. 2018-10534            </w:t>
                      </w:r>
                    </w:p>
                    <w:p/>
                  </w:sdtContent>
                </w:sdt>
                <w:sdt>
                  <w:sdtPr>
                    <w:alias w:val="7 str. 6 d."/>
                    <w:tag w:val="part_4afeb462d13b4db3ae0577e9a4f939ad"/>
                    <w:lock w:val="sdtLocked"/>
                    <w:richText/>
                  </w:sdtPr>
                  <w:sdtContent>
                    <w:p>
                      <w:pPr>
                        <w:ind w:firstLine="720"/>
                        <w:jc w:val="both"/>
                      </w:pPr>
                      <w:sdt>
                        <w:sdtPr>
                          <w:alias w:val="Numeris"/>
                          <w:tag w:val="nr_4afeb462d13b4db3ae0577e9a4f939ad"/>
                          <w:lock w:val="sdtLocked"/>
                          <w:richText/>
                        </w:sdtPr>
                        <w:sdtContent>
                          <w:r>
                            <w:rPr>
                              <w:sz w:val="22"/>
                              <w:szCs w:val="22"/>
                            </w:rPr>
                            <w:t>6</w:t>
                          </w:r>
                        </w:sdtContent>
                      </w:sdt>
                      <w:r>
                        <w:rPr>
                          <w:sz w:val="22"/>
                          <w:szCs w:val="22"/>
                        </w:rPr>
                        <w:t>. Šiame straipsnyje nurodytų turtą (įskaitant gautas pajamas) deklaravusių gyventojų pageidavimu gali būti pateikiami trys deklaracijos egzemplioriai. Du deklaracijos egzemplioriai su žyma, kad deklaracija yra pateikta, grąžinami deklaraciją pateikusiam gyventojui.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X-83</w:t>
                    </w:r>
                  </w:hyperlink>
                  <w:r>
                    <w:rPr>
                      <w:rFonts w:eastAsia="MS Mincho"/>
                      <w:i/>
                      <w:iCs/>
                      <w:sz w:val="20"/>
                    </w:rPr>
                    <w:t>, 2005-01-20, Žin., 2005, Nr. 18-577 (2005-02-08)</w:t>
                  </w:r>
                </w:p>
                <w:p>
                  <w:pPr>
                    <w:rPr>
                      <w:rFonts w:eastAsia="MS Mincho"/>
                      <w:i/>
                      <w:iCs/>
                      <w:sz w:val="20"/>
                    </w:rPr>
                  </w:pPr>
                  <w:r>
                    <w:rPr>
                      <w:rFonts w:eastAsia="MS Mincho"/>
                      <w:i/>
                      <w:iCs/>
                      <w:sz w:val="20"/>
                    </w:rPr>
                    <w:t xml:space="preserve">Nr. </w:t>
                  </w:r>
                  <w:hyperlink r:id="rId38" w:history="1">
                    <w:r>
                      <w:rPr>
                        <w:rFonts w:eastAsia="MS Mincho"/>
                        <w:i/>
                        <w:iCs/>
                        <w:color w:val="0000FF"/>
                        <w:sz w:val="20"/>
                        <w:u w:val="single"/>
                      </w:rPr>
                      <w:t>X-1496</w:t>
                    </w:r>
                  </w:hyperlink>
                  <w:r>
                    <w:rPr>
                      <w:rFonts w:eastAsia="MS Mincho"/>
                      <w:i/>
                      <w:iCs/>
                      <w:sz w:val="20"/>
                    </w:rPr>
                    <w:t>, 2008-04-15, Žin., 2008, Nr. 50-1845 (2008-04-30)</w:t>
                  </w:r>
                </w:p>
                <w:p>
                  <w:pPr>
                    <w:jc w:val="both"/>
                    <w:rPr>
                      <w:i/>
                      <w:sz w:val="20"/>
                    </w:rPr>
                  </w:pPr>
                  <w:r>
                    <w:rPr>
                      <w:i/>
                      <w:sz w:val="20"/>
                    </w:rPr>
                    <w:t xml:space="preserve">Nr. </w:t>
                  </w:r>
                  <w:hyperlink r:id="rId39" w:history="1">
                    <w:r>
                      <w:rPr>
                        <w:i/>
                        <w:color w:val="0000FF"/>
                        <w:sz w:val="20"/>
                        <w:u w:val="single"/>
                      </w:rPr>
                      <w:t>XI-1052</w:t>
                    </w:r>
                  </w:hyperlink>
                  <w:r>
                    <w:rPr>
                      <w:i/>
                      <w:sz w:val="20"/>
                    </w:rPr>
                    <w:t>, 2010-10-12, Žin., 2010, Nr. 125-6377 (2010-10-23)</w:t>
                  </w:r>
                </w:p>
                <w:p>
                  <w:pPr>
                    <w:jc w:val="both"/>
                    <w:rPr>
                      <w:i/>
                      <w:sz w:val="20"/>
                    </w:rPr>
                  </w:pPr>
                  <w:r>
                    <w:rPr>
                      <w:i/>
                      <w:sz w:val="20"/>
                    </w:rPr>
                    <w:t xml:space="preserve">Nr. </w:t>
                  </w:r>
                  <w:hyperlink r:id="rId40" w:history="1">
                    <w:r>
                      <w:rPr>
                        <w:i/>
                        <w:color w:val="0000FF"/>
                        <w:sz w:val="20"/>
                        <w:u w:val="single"/>
                      </w:rPr>
                      <w:t>XII-271</w:t>
                    </w:r>
                  </w:hyperlink>
                  <w:r>
                    <w:rPr>
                      <w:i/>
                      <w:sz w:val="20"/>
                    </w:rPr>
                    <w:t>, 2013-05-09, Žin., 2013, Nr. 54-2676 (2013-05-25)</w:t>
                  </w:r>
                </w:p>
                <w:p>
                  <w:pPr>
                    <w:ind w:firstLine="720"/>
                    <w:jc w:val="both"/>
                    <w:rPr>
                      <w:sz w:val="22"/>
                    </w:rPr>
                  </w:pPr>
                </w:p>
              </w:sdtContent>
            </w:sdt>
            <w:sdt>
              <w:sdtPr>
                <w:alias w:val="7-1 str."/>
                <w:tag w:val="part_a61240b87cf340bc930408fbcdcc3510"/>
                <w:lock w:val="sdtLocked"/>
                <w:richText/>
              </w:sdtPr>
              <w:sdtContent>
                <w:p>
                  <w:pPr>
                    <w:ind w:right="-50" w:firstLine="720"/>
                    <w:jc w:val="both"/>
                    <w:rPr>
                      <w:sz w:val="22"/>
                      <w:szCs w:val="22"/>
                      <w:lang w:eastAsia="lt-LT"/>
                    </w:rPr>
                  </w:pPr>
                  <w:sdt>
                    <w:sdtPr>
                      <w:alias w:val="Numeris"/>
                      <w:tag w:val="nr_a61240b87cf340bc930408fbcdcc3510"/>
                      <w:lock w:val="sdtLocked"/>
                      <w:richText/>
                    </w:sdtPr>
                    <w:sdtContent>
                      <w:r>
                        <w:rPr>
                          <w:b/>
                          <w:sz w:val="22"/>
                          <w:szCs w:val="22"/>
                        </w:rPr>
                        <w:t>7</w:t>
                      </w:r>
                      <w:r>
                        <w:rPr>
                          <w:b/>
                          <w:sz w:val="22"/>
                          <w:szCs w:val="22"/>
                          <w:vertAlign w:val="superscript"/>
                        </w:rPr>
                        <w:t>1</w:t>
                      </w:r>
                    </w:sdtContent>
                  </w:sdt>
                  <w:r>
                    <w:rPr>
                      <w:b/>
                      <w:sz w:val="22"/>
                      <w:szCs w:val="22"/>
                    </w:rPr>
                    <w:t xml:space="preserve"> straipsnis. </w:t>
                  </w:r>
                  <w:sdt>
                    <w:sdtPr>
                      <w:alias w:val="Pavadinimas"/>
                      <w:tag w:val="title_a61240b87cf340bc930408fbcdcc3510"/>
                      <w:lock w:val="sdtLocked"/>
                      <w:richText/>
                    </w:sdtPr>
                    <w:sdtContent>
                      <w:r>
                        <w:rPr>
                          <w:b/>
                          <w:sz w:val="22"/>
                          <w:szCs w:val="22"/>
                        </w:rPr>
                        <w:t>Atskaitinis turto deklaravimas</w:t>
                      </w:r>
                    </w:sdtContent>
                  </w:sdt>
                </w:p>
                <w:sdt>
                  <w:sdtPr>
                    <w:alias w:val="7-1 str. 1 d."/>
                    <w:tag w:val="part_19132bb2200f4af4baf699e174d971b7"/>
                    <w:lock w:val="sdtLocked"/>
                    <w:richText/>
                  </w:sdtPr>
                  <w:sdtContent>
                    <w:p>
                      <w:pPr>
                        <w:ind w:right="-50" w:firstLine="720"/>
                        <w:jc w:val="both"/>
                        <w:rPr>
                          <w:sz w:val="22"/>
                          <w:szCs w:val="22"/>
                          <w:lang w:eastAsia="lt-LT"/>
                        </w:rPr>
                      </w:pPr>
                      <w:sdt>
                        <w:sdtPr>
                          <w:alias w:val="Numeris"/>
                          <w:tag w:val="nr_19132bb2200f4af4baf699e174d971b7"/>
                          <w:lock w:val="sdtLocked"/>
                          <w:richText/>
                        </w:sdtPr>
                        <w:sdtContent>
                          <w:r>
                            <w:rPr>
                              <w:sz w:val="22"/>
                              <w:szCs w:val="22"/>
                              <w:lang w:eastAsia="lt-LT"/>
                            </w:rPr>
                            <w:t>1</w:t>
                          </w:r>
                        </w:sdtContent>
                      </w:sdt>
                      <w:r>
                        <w:rPr>
                          <w:sz w:val="22"/>
                          <w:szCs w:val="22"/>
                          <w:lang w:eastAsia="lt-LT"/>
                        </w:rPr>
                        <w:t>. Šio Įstatymo 2 straipsnio 1 dalies 26 punkte nurodyti gyventojai vieną kartą deklaruoja tų kalendorinių metų, kuriais jie sulaukė 18 metų arba kuriais Lietuvos Respublikos įstatymo „Dėl užsieniečių teisinės padėties“ nustatyta tvarka įgijo teisę nuolat gyventi Lietuvoje (jeigu ši teisė įgyta vėliau negu sulaukus 18 metų), gruodžio 31 dieną turimą turtą. Deklaracija pateikiama iki kalendorinių metų, einančių po kalendorinių metų, už kuriuos deklaruojamas turimas turtas, gegužės 1 dienos. Šiuo atveju pateikiama atskaitinė gyventojo turto deklaracija.</w:t>
                      </w:r>
                    </w:p>
                  </w:sdtContent>
                </w:sdt>
                <w:sdt>
                  <w:sdtPr>
                    <w:alias w:val="7-1 str. 2 d."/>
                    <w:tag w:val="part_3869de4da77541cebbc3f755136b4b62"/>
                    <w:lock w:val="sdtLocked"/>
                    <w:richText/>
                  </w:sdtPr>
                  <w:sdtContent>
                    <w:p>
                      <w:pPr>
                        <w:ind w:right="-50" w:firstLine="720"/>
                        <w:jc w:val="both"/>
                        <w:rPr>
                          <w:sz w:val="22"/>
                          <w:szCs w:val="22"/>
                          <w:lang w:eastAsia="lt-LT"/>
                        </w:rPr>
                      </w:pPr>
                      <w:sdt>
                        <w:sdtPr>
                          <w:alias w:val="Numeris"/>
                          <w:tag w:val="nr_3869de4da77541cebbc3f755136b4b62"/>
                          <w:lock w:val="sdtLocked"/>
                          <w:richText/>
                        </w:sdtPr>
                        <w:sdtContent>
                          <w:r>
                            <w:rPr>
                              <w:sz w:val="22"/>
                              <w:szCs w:val="22"/>
                              <w:lang w:eastAsia="lt-LT"/>
                            </w:rPr>
                            <w:t>2</w:t>
                          </w:r>
                        </w:sdtContent>
                      </w:sdt>
                      <w:r>
                        <w:rPr>
                          <w:sz w:val="22"/>
                          <w:szCs w:val="22"/>
                          <w:lang w:eastAsia="lt-LT"/>
                        </w:rPr>
                        <w:t>. Jeigu šio straipsnio 1 dalyje nurodyti asmenys neturi šio Įstatymo 3 straipsnio 2 dalyje nurodyto turto, atskaitinę deklaraciją pateikti neprivaloma ir laikoma, kad šie asmenys nustatyta tvarka deklaravo, kad neturi šio Įstatymo 3 straipsnio 2 dalyje nurodyto turto.</w:t>
                      </w:r>
                    </w:p>
                  </w:sdtContent>
                </w:sdt>
                <w:sdt>
                  <w:sdtPr>
                    <w:alias w:val="7-1 str. 3 d."/>
                    <w:tag w:val="part_2f55d87c5d994eb1b1802729887858fc"/>
                    <w:lock w:val="sdtLocked"/>
                    <w:richText/>
                  </w:sdtPr>
                  <w:sdtContent>
                    <w:p>
                      <w:pPr>
                        <w:ind w:firstLine="720"/>
                        <w:jc w:val="both"/>
                      </w:pPr>
                      <w:sdt>
                        <w:sdtPr>
                          <w:alias w:val="Numeris"/>
                          <w:tag w:val="nr_2f55d87c5d994eb1b1802729887858fc"/>
                          <w:lock w:val="sdtLocked"/>
                          <w:richText/>
                        </w:sdtPr>
                        <w:sdtContent>
                          <w:r>
                            <w:rPr>
                              <w:sz w:val="22"/>
                              <w:szCs w:val="22"/>
                              <w:lang w:eastAsia="lt-LT"/>
                            </w:rPr>
                            <w:t>3</w:t>
                          </w:r>
                        </w:sdtContent>
                      </w:sdt>
                      <w:r>
                        <w:rPr>
                          <w:sz w:val="22"/>
                          <w:szCs w:val="22"/>
                          <w:lang w:eastAsia="lt-LT"/>
                        </w:rPr>
                        <w:t>. Atskaitinė deklaracija neteikiama, jeigu asmuo turtą deklaruoti privalo remdamasis šio Įstatymo 2 straipsnio 1 dalies 1–23 punktais.</w:t>
                      </w:r>
                    </w:p>
                  </w:sdtContent>
                </w:sdt>
                <w:p>
                  <w:pPr>
                    <w:jc w:val="both"/>
                    <w:rPr>
                      <w:i/>
                      <w:iCs/>
                      <w:sz w:val="20"/>
                    </w:rPr>
                  </w:pPr>
                  <w:r>
                    <w:rPr>
                      <w:i/>
                      <w:iCs/>
                      <w:sz w:val="20"/>
                    </w:rPr>
                    <w:t>Įstatymas papildytas straipsniu:</w:t>
                  </w:r>
                </w:p>
                <w:p>
                  <w:pPr>
                    <w:jc w:val="both"/>
                    <w:rPr>
                      <w:i/>
                      <w:sz w:val="20"/>
                    </w:rPr>
                  </w:pPr>
                  <w:r>
                    <w:rPr>
                      <w:i/>
                      <w:sz w:val="20"/>
                    </w:rPr>
                    <w:t xml:space="preserve">Nr. </w:t>
                  </w:r>
                  <w:hyperlink r:id="rId41" w:history="1">
                    <w:r>
                      <w:rPr>
                        <w:i/>
                        <w:color w:val="0000FF"/>
                        <w:sz w:val="20"/>
                        <w:u w:val="single"/>
                      </w:rPr>
                      <w:t>XI-684</w:t>
                    </w:r>
                  </w:hyperlink>
                  <w:r>
                    <w:rPr>
                      <w:i/>
                      <w:sz w:val="20"/>
                    </w:rPr>
                    <w:t>, 2010-02-11, Žin., 2010, Nr. 25-1178 (2010-03-02)</w:t>
                  </w:r>
                </w:p>
                <w:p>
                  <w:pPr>
                    <w:rPr>
                      <w:rFonts w:eastAsia="MS Mincho"/>
                      <w:i/>
                      <w:iCs/>
                      <w:sz w:val="20"/>
                    </w:rPr>
                  </w:pPr>
                  <w:r>
                    <w:rPr>
                      <w:rFonts w:eastAsia="MS Mincho"/>
                      <w:i/>
                      <w:iCs/>
                      <w:sz w:val="20"/>
                    </w:rPr>
                    <w:t>Straipsnio pakeitimai:</w:t>
                  </w:r>
                </w:p>
                <w:p>
                  <w:pPr>
                    <w:rPr>
                      <w:i/>
                      <w:sz w:val="20"/>
                    </w:rPr>
                  </w:pPr>
                  <w:r>
                    <w:rPr>
                      <w:i/>
                      <w:sz w:val="20"/>
                    </w:rPr>
                    <w:t xml:space="preserve">Nr. </w:t>
                  </w:r>
                  <w:hyperlink r:id="rId42" w:history="1">
                    <w:r>
                      <w:rPr>
                        <w:i/>
                        <w:color w:val="0000FF"/>
                        <w:sz w:val="20"/>
                        <w:u w:val="single"/>
                      </w:rPr>
                      <w:t>XI-1278</w:t>
                    </w:r>
                  </w:hyperlink>
                  <w:r>
                    <w:rPr>
                      <w:i/>
                      <w:sz w:val="20"/>
                    </w:rPr>
                    <w:t>, 2011-03-15, Žin., 2011, Nr. 37-1757 (2011-03-29)</w:t>
                  </w:r>
                </w:p>
                <w:p>
                  <w:pPr>
                    <w:ind w:firstLine="720"/>
                    <w:jc w:val="both"/>
                    <w:rPr>
                      <w:sz w:val="22"/>
                    </w:rPr>
                  </w:pPr>
                </w:p>
              </w:sdtContent>
            </w:sdt>
            <w:sdt>
              <w:sdtPr>
                <w:alias w:val="7-2 str."/>
                <w:tag w:val="part_4558ceb37b004809a2b3b005c6656cdf"/>
                <w:lock w:val="sdtLocked"/>
                <w:richText/>
              </w:sdtPr>
              <w:sdtContent>
                <w:p>
                  <w:pPr>
                    <w:ind w:left="2410" w:hanging="1690"/>
                    <w:jc w:val="both"/>
                    <w:rPr>
                      <w:bCs/>
                      <w:spacing w:val="2"/>
                      <w:sz w:val="22"/>
                      <w:szCs w:val="22"/>
                    </w:rPr>
                  </w:pPr>
                  <w:sdt>
                    <w:sdtPr>
                      <w:alias w:val="Numeris"/>
                      <w:tag w:val="nr_4558ceb37b004809a2b3b005c6656cdf"/>
                      <w:lock w:val="sdtLocked"/>
                      <w:richText/>
                    </w:sdtPr>
                    <w:sdtContent>
                      <w:r>
                        <w:rPr>
                          <w:b/>
                          <w:sz w:val="22"/>
                          <w:szCs w:val="22"/>
                          <w:lang w:eastAsia="lt-LT"/>
                        </w:rPr>
                        <w:t>7</w:t>
                      </w:r>
                      <w:r>
                        <w:rPr>
                          <w:b/>
                          <w:sz w:val="22"/>
                          <w:szCs w:val="22"/>
                          <w:vertAlign w:val="superscript"/>
                          <w:lang w:eastAsia="lt-LT"/>
                        </w:rPr>
                        <w:t>2</w:t>
                      </w:r>
                    </w:sdtContent>
                  </w:sdt>
                  <w:r>
                    <w:rPr>
                      <w:b/>
                      <w:sz w:val="22"/>
                      <w:szCs w:val="22"/>
                      <w:lang w:eastAsia="lt-LT"/>
                    </w:rPr>
                    <w:t xml:space="preserve"> straipsnis.</w:t>
                  </w:r>
                  <w:r>
                    <w:rPr>
                      <w:bCs/>
                      <w:spacing w:val="2"/>
                      <w:sz w:val="22"/>
                      <w:szCs w:val="22"/>
                    </w:rPr>
                    <w:t xml:space="preserve"> </w:t>
                  </w:r>
                  <w:sdt>
                    <w:sdtPr>
                      <w:alias w:val="Pavadinimas"/>
                      <w:tag w:val="title_4558ceb37b004809a2b3b005c6656cdf"/>
                      <w:lock w:val="sdtLocked"/>
                      <w:richText/>
                    </w:sdtPr>
                    <w:sdtContent>
                      <w:r>
                        <w:rPr>
                          <w:b/>
                          <w:bCs/>
                          <w:spacing w:val="2"/>
                          <w:sz w:val="22"/>
                          <w:szCs w:val="22"/>
                        </w:rPr>
                        <w:t>K</w:t>
                      </w:r>
                      <w:r>
                        <w:rPr>
                          <w:b/>
                          <w:spacing w:val="2"/>
                          <w:sz w:val="22"/>
                          <w:szCs w:val="22"/>
                        </w:rPr>
                        <w:t>andidatų vienmandatėse rinkimų apygardose ir referendumo iniciatorių, aukojančių savo rinkimų politinei kampanijai finansuoti,</w:t>
                      </w:r>
                      <w:r>
                        <w:rPr>
                          <w:bCs/>
                          <w:spacing w:val="2"/>
                          <w:sz w:val="22"/>
                          <w:szCs w:val="22"/>
                        </w:rPr>
                        <w:t xml:space="preserve"> </w:t>
                      </w:r>
                      <w:r>
                        <w:rPr>
                          <w:b/>
                          <w:bCs/>
                          <w:spacing w:val="2"/>
                          <w:sz w:val="22"/>
                          <w:szCs w:val="22"/>
                        </w:rPr>
                        <w:t>turto deklaravimas</w:t>
                      </w:r>
                    </w:sdtContent>
                  </w:sdt>
                </w:p>
                <w:sdt>
                  <w:sdtPr>
                    <w:alias w:val="7-2 str. 1 d."/>
                    <w:tag w:val="part_be58dc413a204c64af46b404bed5e645"/>
                    <w:lock w:val="sdtLocked"/>
                    <w:richText/>
                  </w:sdtPr>
                  <w:sdtContent>
                    <w:p>
                      <w:pPr>
                        <w:ind w:firstLine="720"/>
                        <w:jc w:val="both"/>
                        <w:rPr>
                          <w:sz w:val="22"/>
                          <w:szCs w:val="22"/>
                        </w:rPr>
                      </w:pPr>
                      <w:sdt>
                        <w:sdtPr>
                          <w:alias w:val="Numeris"/>
                          <w:tag w:val="nr_be58dc413a204c64af46b404bed5e645"/>
                          <w:lock w:val="sdtLocked"/>
                          <w:richText/>
                        </w:sdtPr>
                        <w:sdtContent>
                          <w:r>
                            <w:rPr>
                              <w:sz w:val="22"/>
                              <w:szCs w:val="22"/>
                            </w:rPr>
                            <w:t>1</w:t>
                          </w:r>
                        </w:sdtContent>
                      </w:sdt>
                      <w:r>
                        <w:rPr>
                          <w:sz w:val="22"/>
                          <w:szCs w:val="22"/>
                        </w:rPr>
                        <w:t>. K</w:t>
                      </w:r>
                      <w:r>
                        <w:rPr>
                          <w:bCs/>
                          <w:sz w:val="22"/>
                          <w:szCs w:val="22"/>
                        </w:rPr>
                        <w:t>andidatai vienmandatėse rinkimų apygardose ir referendumų iniciatoriai</w:t>
                      </w:r>
                      <w:r>
                        <w:rPr>
                          <w:sz w:val="22"/>
                          <w:szCs w:val="22"/>
                        </w:rPr>
                        <w:t>,</w:t>
                      </w:r>
                      <w:r>
                        <w:rPr>
                          <w:bCs/>
                          <w:sz w:val="22"/>
                          <w:szCs w:val="22"/>
                        </w:rPr>
                        <w:t xml:space="preserve"> </w:t>
                      </w:r>
                      <w:r>
                        <w:rPr>
                          <w:sz w:val="22"/>
                          <w:szCs w:val="22"/>
                        </w:rPr>
                        <w:t xml:space="preserve">prieš suteikdami auką </w:t>
                      </w:r>
                      <w:r>
                        <w:rPr>
                          <w:bCs/>
                          <w:sz w:val="22"/>
                          <w:szCs w:val="22"/>
                        </w:rPr>
                        <w:t xml:space="preserve">savo rinkimų politinei kampanijai finansuoti, </w:t>
                      </w:r>
                      <w:r>
                        <w:rPr>
                          <w:sz w:val="22"/>
                          <w:szCs w:val="22"/>
                        </w:rPr>
                        <w:t>deklaruoja paskutinių praėjusių</w:t>
                      </w:r>
                      <w:r>
                        <w:rPr>
                          <w:b/>
                          <w:sz w:val="22"/>
                          <w:szCs w:val="22"/>
                        </w:rPr>
                        <w:t xml:space="preserve"> </w:t>
                      </w:r>
                      <w:r>
                        <w:rPr>
                          <w:sz w:val="22"/>
                          <w:szCs w:val="22"/>
                        </w:rPr>
                        <w:t xml:space="preserve">kalendorinių metų, einančių prieš metus, kuriais jie aukoja </w:t>
                      </w:r>
                      <w:r>
                        <w:rPr>
                          <w:bCs/>
                          <w:sz w:val="22"/>
                          <w:szCs w:val="22"/>
                        </w:rPr>
                        <w:t>savo rinkimų politinei kampanijai finansuoti</w:t>
                      </w:r>
                      <w:r>
                        <w:rPr>
                          <w:sz w:val="22"/>
                          <w:szCs w:val="22"/>
                        </w:rPr>
                        <w:t xml:space="preserve">, gruodžio 31 dieną turėtą turtą, kai auką jie teikia po gegužės 1 dienos, arba užpraeitų kalendorinių metų gruodžio 31 dieną turėtą turtą, kai auką jie teikia iki gegužės 1 dienos, pateikdami mokesčio administratoriui vieną deklaracijos egzempliorių. Šių gyventojų pageidavimu gali būti pateikiami du deklaracijos egzemplioriai. Vienas iš jų su žyma, kad deklaracija yra pateikta, grąžinamas deklaraciją pateikusiam gyventojui. </w:t>
                      </w:r>
                    </w:p>
                  </w:sdtContent>
                </w:sdt>
                <w:sdt>
                  <w:sdtPr>
                    <w:alias w:val="7-2 str. 2 d."/>
                    <w:tag w:val="part_b729ec707ed54df681dbfef5896a6b10"/>
                    <w:lock w:val="sdtLocked"/>
                    <w:richText/>
                  </w:sdtPr>
                  <w:sdtContent>
                    <w:p>
                      <w:pPr>
                        <w:ind w:firstLine="720"/>
                        <w:jc w:val="both"/>
                        <w:rPr>
                          <w:sz w:val="22"/>
                          <w:szCs w:val="22"/>
                          <w:lang w:eastAsia="lt-LT"/>
                        </w:rPr>
                      </w:pPr>
                      <w:sdt>
                        <w:sdtPr>
                          <w:alias w:val="Numeris"/>
                          <w:tag w:val="nr_b729ec707ed54df681dbfef5896a6b10"/>
                          <w:lock w:val="sdtLocked"/>
                          <w:richText/>
                        </w:sdtPr>
                        <w:sdtContent>
                          <w:r>
                            <w:rPr>
                              <w:sz w:val="22"/>
                              <w:szCs w:val="22"/>
                            </w:rPr>
                            <w:t>2</w:t>
                          </w:r>
                        </w:sdtContent>
                      </w:sdt>
                      <w:r>
                        <w:rPr>
                          <w:sz w:val="22"/>
                          <w:szCs w:val="22"/>
                        </w:rPr>
                        <w:t xml:space="preserve">. </w:t>
                      </w:r>
                      <w:r>
                        <w:rPr>
                          <w:spacing w:val="2"/>
                          <w:sz w:val="22"/>
                          <w:szCs w:val="22"/>
                        </w:rPr>
                        <w:t>Deklaracija pateikiama likus ne mažiau kaip 10 darbo dienų iki aukos suteikimo</w:t>
                      </w:r>
                      <w:r>
                        <w:rPr>
                          <w:sz w:val="22"/>
                          <w:szCs w:val="22"/>
                        </w:rPr>
                        <w:t>.</w:t>
                      </w:r>
                    </w:p>
                  </w:sdtContent>
                </w:sdt>
                <w:sdt>
                  <w:sdtPr>
                    <w:alias w:val="7-2 str. 3 d."/>
                    <w:tag w:val="part_ce6cb6316ffc4fffbb19f6b509a3b787"/>
                    <w:lock w:val="sdtLocked"/>
                    <w:richText/>
                  </w:sdtPr>
                  <w:sdtContent>
                    <w:p>
                      <w:pPr>
                        <w:ind w:firstLine="720"/>
                        <w:jc w:val="both"/>
                        <w:rPr>
                          <w:sz w:val="22"/>
                        </w:rPr>
                      </w:pPr>
                      <w:sdt>
                        <w:sdtPr>
                          <w:alias w:val="Numeris"/>
                          <w:tag w:val="nr_ce6cb6316ffc4fffbb19f6b509a3b787"/>
                          <w:lock w:val="sdtLocked"/>
                          <w:richText/>
                        </w:sdtPr>
                        <w:sdtContent>
                          <w:r>
                            <w:rPr>
                              <w:sz w:val="22"/>
                              <w:szCs w:val="22"/>
                            </w:rPr>
                            <w:t>3</w:t>
                          </w:r>
                        </w:sdtContent>
                      </w:sdt>
                      <w:r>
                        <w:rPr>
                          <w:sz w:val="22"/>
                          <w:szCs w:val="22"/>
                        </w:rPr>
                        <w:t xml:space="preserve">. </w:t>
                      </w:r>
                      <w:r>
                        <w:rPr>
                          <w:bCs/>
                          <w:sz w:val="22"/>
                          <w:szCs w:val="22"/>
                        </w:rPr>
                        <w:t>Kandidatai vienmandatėse rinkimų apygardose ir referendumų iniciatoriai</w:t>
                      </w:r>
                      <w:r>
                        <w:rPr>
                          <w:sz w:val="22"/>
                          <w:szCs w:val="22"/>
                        </w:rPr>
                        <w:t xml:space="preserve">, šiame įstatyme nustatyta tvarka deklaravę šio straipsnio 1 dalyje nurodytų kalendorinių metų gruodžio 31 dieną turėtą turtą, prieš suteikdami auką savo rinkimų </w:t>
                      </w:r>
                      <w:r>
                        <w:rPr>
                          <w:bCs/>
                          <w:sz w:val="22"/>
                          <w:szCs w:val="22"/>
                        </w:rPr>
                        <w:t xml:space="preserve">politinei kampanijai finansuoti </w:t>
                      </w:r>
                      <w:r>
                        <w:rPr>
                          <w:sz w:val="22"/>
                          <w:szCs w:val="22"/>
                        </w:rPr>
                        <w:t>pakartotinai tų kalendorinių metų deklaracijos neteikia.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Content>
        </w:sdt>
        <w:sdt>
          <w:sdtPr>
            <w:alias w:val="skyrius"/>
            <w:tag w:val="part_174f8353a11649acb5e7e6ee3c40017b"/>
            <w:lock w:val="sdtLocked"/>
            <w:richText/>
          </w:sdtPr>
          <w:sdtContent>
            <w:p>
              <w:pPr>
                <w:jc w:val="center"/>
                <w:rPr>
                  <w:b/>
                  <w:sz w:val="22"/>
                </w:rPr>
              </w:pPr>
              <w:sdt>
                <w:sdtPr>
                  <w:alias w:val="Numeris"/>
                  <w:tag w:val="nr_174f8353a11649acb5e7e6ee3c40017b"/>
                  <w:lock w:val="sdtLocked"/>
                  <w:richText/>
                </w:sdtPr>
                <w:sdtContent>
                  <w:r>
                    <w:rPr>
                      <w:b/>
                      <w:sz w:val="22"/>
                    </w:rPr>
                    <w:t>III</w:t>
                  </w:r>
                </w:sdtContent>
              </w:sdt>
              <w:r>
                <w:rPr>
                  <w:b/>
                  <w:sz w:val="22"/>
                </w:rPr>
                <w:t xml:space="preserve"> SKYRIUS</w:t>
              </w:r>
            </w:p>
            <w:p>
              <w:pPr>
                <w:jc w:val="center"/>
                <w:rPr>
                  <w:sz w:val="22"/>
                </w:rPr>
              </w:pPr>
              <w:sdt>
                <w:sdtPr>
                  <w:alias w:val="Pavadinimas"/>
                  <w:tag w:val="title_174f8353a11649acb5e7e6ee3c40017b"/>
                  <w:lock w:val="sdtLocked"/>
                  <w:richText/>
                </w:sdtPr>
                <w:sdtContent>
                  <w:r>
                    <w:rPr>
                      <w:b/>
                      <w:sz w:val="22"/>
                    </w:rPr>
                    <w:t>BAIGIAMOSIOS NUOSTATOS</w:t>
                  </w:r>
                </w:sdtContent>
              </w:sdt>
            </w:p>
            <w:p>
              <w:pPr>
                <w:ind w:firstLine="720"/>
                <w:jc w:val="both"/>
                <w:rPr>
                  <w:sz w:val="22"/>
                </w:rPr>
              </w:pPr>
            </w:p>
            <w:sdt>
              <w:sdtPr>
                <w:alias w:val="8 str."/>
                <w:tag w:val="part_123b56ee353e4011b1426510037bff95"/>
                <w:lock w:val="sdtLocked"/>
                <w:richText/>
              </w:sdtPr>
              <w:sdtContent>
                <w:p>
                  <w:pPr>
                    <w:ind w:firstLine="720"/>
                    <w:jc w:val="both"/>
                    <w:rPr>
                      <w:sz w:val="22"/>
                    </w:rPr>
                  </w:pPr>
                  <w:sdt>
                    <w:sdtPr>
                      <w:alias w:val="Numeris"/>
                      <w:tag w:val="nr_123b56ee353e4011b1426510037bff95"/>
                      <w:lock w:val="sdtLocked"/>
                      <w:richText/>
                    </w:sdtPr>
                    <w:sdtContent>
                      <w:r>
                        <w:rPr>
                          <w:b/>
                          <w:sz w:val="22"/>
                        </w:rPr>
                        <w:t>8</w:t>
                      </w:r>
                    </w:sdtContent>
                  </w:sdt>
                  <w:r>
                    <w:rPr>
                      <w:b/>
                      <w:sz w:val="22"/>
                    </w:rPr>
                    <w:t xml:space="preserve"> straipsnis. </w:t>
                  </w:r>
                  <w:sdt>
                    <w:sdtPr>
                      <w:alias w:val="Pavadinimas"/>
                      <w:tag w:val="title_123b56ee353e4011b1426510037bff95"/>
                      <w:lock w:val="sdtLocked"/>
                      <w:richText/>
                    </w:sdtPr>
                    <w:sdtContent>
                      <w:r>
                        <w:rPr>
                          <w:b/>
                          <w:sz w:val="22"/>
                        </w:rPr>
                        <w:t>Duomenų kaupimas ir kontrolė</w:t>
                      </w:r>
                    </w:sdtContent>
                  </w:sdt>
                </w:p>
                <w:sdt>
                  <w:sdtPr>
                    <w:alias w:val="8 str. 1 d."/>
                    <w:tag w:val="part_0c96188feac2404687f2d13606753815"/>
                    <w:lock w:val="sdtLocked"/>
                    <w:richText/>
                  </w:sdtPr>
                  <w:sdtContent>
                    <w:p>
                      <w:pPr>
                        <w:ind w:firstLine="720"/>
                        <w:jc w:val="both"/>
                        <w:rPr>
                          <w:sz w:val="22"/>
                        </w:rPr>
                      </w:pPr>
                      <w:r>
                        <w:rPr>
                          <w:sz w:val="22"/>
                        </w:rPr>
                        <w:t>Mokesčio administratorius tikrina, ar deklaracijose nurodyti duomenys yra teisingi, kaupia ir saugo pateiktas deklaracijas bei iš kitų šaltinių gautus duomenis apie gyventojų turimą turtą.</w:t>
                      </w:r>
                    </w:p>
                    <w:p>
                      <w:pPr>
                        <w:ind w:firstLine="720"/>
                        <w:jc w:val="both"/>
                        <w:rPr>
                          <w:sz w:val="22"/>
                        </w:rPr>
                      </w:pPr>
                    </w:p>
                  </w:sdtContent>
                </w:sdt>
              </w:sdtContent>
            </w:sdt>
            <w:sdt>
              <w:sdtPr>
                <w:alias w:val="9 str."/>
                <w:tag w:val="part_7d519797633148bca7e696b6f894f3c2"/>
                <w:lock w:val="sdtLocked"/>
                <w:richText/>
              </w:sdtPr>
              <w:sdtContent>
                <w:p>
                  <w:pPr>
                    <w:ind w:firstLine="720"/>
                    <w:jc w:val="both"/>
                    <w:rPr>
                      <w:sz w:val="22"/>
                      <w:szCs w:val="22"/>
                      <w:lang w:eastAsia="lt-LT"/>
                    </w:rPr>
                  </w:pPr>
                  <w:sdt>
                    <w:sdtPr>
                      <w:alias w:val="Numeris"/>
                      <w:tag w:val="nr_7d519797633148bca7e696b6f894f3c2"/>
                      <w:lock w:val="sdtLocked"/>
                      <w:richText/>
                    </w:sdtPr>
                    <w:sdtContent>
                      <w:r>
                        <w:rPr>
                          <w:b/>
                          <w:bCs/>
                          <w:sz w:val="22"/>
                          <w:szCs w:val="22"/>
                          <w:lang w:eastAsia="lt-LT"/>
                        </w:rPr>
                        <w:t>9</w:t>
                      </w:r>
                    </w:sdtContent>
                  </w:sdt>
                  <w:r>
                    <w:rPr>
                      <w:b/>
                      <w:bCs/>
                      <w:sz w:val="22"/>
                      <w:szCs w:val="22"/>
                      <w:lang w:eastAsia="lt-LT"/>
                    </w:rPr>
                    <w:t xml:space="preserve"> straipsnis. </w:t>
                  </w:r>
                  <w:sdt>
                    <w:sdtPr>
                      <w:alias w:val="Pavadinimas"/>
                      <w:tag w:val="title_7d519797633148bca7e696b6f894f3c2"/>
                      <w:lock w:val="sdtLocked"/>
                      <w:richText/>
                    </w:sdtPr>
                    <w:sdtContent>
                      <w:r>
                        <w:rPr>
                          <w:b/>
                          <w:bCs/>
                          <w:sz w:val="22"/>
                          <w:szCs w:val="22"/>
                          <w:lang w:eastAsia="lt-LT"/>
                        </w:rPr>
                        <w:t>Atsakomybė už šio Įstatymo pažeidimą</w:t>
                      </w:r>
                    </w:sdtContent>
                  </w:sdt>
                </w:p>
                <w:sdt>
                  <w:sdtPr>
                    <w:alias w:val="9 str. 1 d."/>
                    <w:tag w:val="part_87fb517ba76e4ebbbaa9d7505ac7de39"/>
                    <w:lock w:val="sdtLocked"/>
                    <w:richText/>
                  </w:sdtPr>
                  <w:sdtContent>
                    <w:p>
                      <w:pPr>
                        <w:ind w:firstLine="720"/>
                        <w:jc w:val="both"/>
                        <w:rPr>
                          <w:sz w:val="22"/>
                          <w:szCs w:val="22"/>
                        </w:rPr>
                      </w:pPr>
                      <w:sdt>
                        <w:sdtPr>
                          <w:alias w:val="Numeris"/>
                          <w:tag w:val="nr_87fb517ba76e4ebbbaa9d7505ac7de39"/>
                          <w:lock w:val="sdtLocked"/>
                          <w:richText/>
                        </w:sdtPr>
                        <w:sdtContent>
                          <w:r>
                            <w:rPr>
                              <w:sz w:val="22"/>
                              <w:szCs w:val="22"/>
                            </w:rPr>
                            <w:t>1</w:t>
                          </w:r>
                        </w:sdtContent>
                      </w:sdt>
                      <w:r>
                        <w:rPr>
                          <w:sz w:val="22"/>
                          <w:szCs w:val="22"/>
                        </w:rPr>
                        <w:t xml:space="preserve">. </w:t>
                      </w:r>
                      <w:r>
                        <w:rPr>
                          <w:color w:val="000000"/>
                          <w:sz w:val="22"/>
                          <w:szCs w:val="22"/>
                        </w:rPr>
                        <w:t>Šio Įstatymo 2 straipsnio 1 dalies 1–23, 26, 29–38 punktuose nurodyti turtą deklaruoti privalantys gyventojai, vengiantys pateikti deklaracijas laiku arba iš viso jų nepateikę, taip pat šio Įstatymo 2 straipsnio 1 dalies 24 ir 28 punktuose nurodyti turtą deklaruoti privalantys gyventojai, neteisingai nurodę duomenis, atsako administracine ar baudžiamąja tvarka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sdtContent>
                </w:sdt>
                <w:sdt>
                  <w:sdtPr>
                    <w:alias w:val="2 d."/>
                    <w:tag w:val="part_ac205edb617247e1a384a89aaf224514"/>
                    <w:lock w:val="sdtLocked"/>
                    <w:richText/>
                  </w:sdtPr>
                  <w:sdtContent>
                    <w:p>
                      <w:pPr>
                        <w:ind w:firstLine="720"/>
                        <w:jc w:val="both"/>
                        <w:rPr>
                          <w:sz w:val="22"/>
                          <w:szCs w:val="22"/>
                          <w:lang w:eastAsia="lt-LT"/>
                        </w:rPr>
                      </w:pPr>
                      <w:sdt>
                        <w:sdtPr>
                          <w:alias w:val="Numeris"/>
                          <w:tag w:val="nr_ac205edb617247e1a384a89aaf224514"/>
                          <w:lock w:val="sdtLocked"/>
                          <w:richText/>
                        </w:sdtPr>
                        <w:sdtContent>
                          <w:r>
                            <w:rPr>
                              <w:sz w:val="22"/>
                              <w:szCs w:val="22"/>
                              <w:lang w:eastAsia="lt-LT"/>
                            </w:rPr>
                            <w:t>2</w:t>
                          </w:r>
                        </w:sdtContent>
                      </w:sdt>
                      <w:r>
                        <w:rPr>
                          <w:sz w:val="22"/>
                          <w:szCs w:val="22"/>
                          <w:lang w:eastAsia="lt-LT"/>
                        </w:rPr>
                        <w:t>. Šio Įstatymo 2 straipsnio 1 dalies 27 punkte nurodyti turtą privalantys deklaruoti asmenys, neteisingai nurodę deklaracijos duomenis, atsako administracine ar baudžiamąja tvarka.</w:t>
                      </w:r>
                    </w:p>
                  </w:sdtContent>
                </w:sdt>
                <w:sdt>
                  <w:sdtPr>
                    <w:alias w:val="3 d."/>
                    <w:tag w:val="part_12412fd1feb44c45a87f99efd42ad64e"/>
                    <w:lock w:val="sdtLocked"/>
                    <w:richText/>
                  </w:sdtPr>
                  <w:sdtContent>
                    <w:p>
                      <w:pPr>
                        <w:ind w:firstLine="720"/>
                        <w:jc w:val="both"/>
                        <w:rPr>
                          <w:sz w:val="22"/>
                        </w:rPr>
                      </w:pPr>
                      <w:sdt>
                        <w:sdtPr>
                          <w:alias w:val="Numeris"/>
                          <w:tag w:val="nr_12412fd1feb44c45a87f99efd42ad64e"/>
                          <w:lock w:val="sdtLocked"/>
                          <w:richText/>
                        </w:sdtPr>
                        <w:sdtContent>
                          <w:r>
                            <w:rPr>
                              <w:sz w:val="22"/>
                              <w:szCs w:val="22"/>
                              <w:lang w:eastAsia="lt-LT"/>
                            </w:rPr>
                            <w:t>3</w:t>
                          </w:r>
                        </w:sdtContent>
                      </w:sdt>
                      <w:r>
                        <w:rPr>
                          <w:sz w:val="22"/>
                          <w:szCs w:val="22"/>
                          <w:lang w:eastAsia="lt-LT"/>
                        </w:rPr>
                        <w:t>. Jeigu gyventojas šio Įstatymo nustatyta tvarka turto nedeklaravo, tokiu turtu negali būti pagrindžiami kito turto įsigijimo šaltiniai. Jeigu dėl šio straipsnio 1 dalyje nurodytų asmenų kompetentinga valstybės institucija yra pradėjusi mokestinį patikrinimą arba kitą šio straipsnio 1 dalyje nurodyto teisės pažeidimo tyrimą, šie asmenys netenka galimybės savanoriškai pateikti arba patikslinti atitinkamo laikotarpio turto deklaracijas. Jeigu deklaracija ir būtų pateikta, kompetentinga valstybės institucija į ją neatsižvelgtų ir jos nevertintų.</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XI-684</w:t>
                    </w:r>
                  </w:hyperlink>
                  <w:r>
                    <w:rPr>
                      <w:i/>
                      <w:sz w:val="20"/>
                    </w:rPr>
                    <w:t>, 2010-02-11, Žin., 2010, Nr. 25-1178 (2010-03-02)</w:t>
                  </w:r>
                </w:p>
                <w:p>
                  <w:pPr>
                    <w:jc w:val="both"/>
                    <w:rPr>
                      <w:i/>
                      <w:sz w:val="20"/>
                    </w:rPr>
                  </w:pPr>
                  <w:r>
                    <w:rPr>
                      <w:i/>
                      <w:sz w:val="20"/>
                    </w:rPr>
                    <w:t xml:space="preserve">Nr. </w:t>
                  </w:r>
                  <w:hyperlink r:id="rId44" w:history="1">
                    <w:r>
                      <w:rPr>
                        <w:i/>
                        <w:color w:val="0000FF"/>
                        <w:sz w:val="20"/>
                        <w:u w:val="single"/>
                      </w:rPr>
                      <w:t>XI-819</w:t>
                    </w:r>
                  </w:hyperlink>
                  <w:r>
                    <w:rPr>
                      <w:i/>
                      <w:sz w:val="20"/>
                    </w:rPr>
                    <w:t>, 2010-05-18, Žin., 2010, Nr. 63-3097 (2010-05-31)</w:t>
                  </w:r>
                </w:p>
                <w:p>
                  <w:pPr>
                    <w:jc w:val="both"/>
                    <w:rPr>
                      <w:i/>
                      <w:sz w:val="20"/>
                    </w:rPr>
                  </w:pPr>
                  <w:r>
                    <w:rPr>
                      <w:i/>
                      <w:sz w:val="20"/>
                    </w:rPr>
                    <w:t xml:space="preserve">Nr. </w:t>
                  </w:r>
                  <w:hyperlink r:id="rId45" w:history="1">
                    <w:r>
                      <w:rPr>
                        <w:i/>
                        <w:color w:val="0000FF"/>
                        <w:sz w:val="20"/>
                        <w:u w:val="single"/>
                      </w:rPr>
                      <w:t>XI-1052</w:t>
                    </w:r>
                  </w:hyperlink>
                  <w:r>
                    <w:rPr>
                      <w:i/>
                      <w:sz w:val="20"/>
                    </w:rPr>
                    <w:t>, 2010-10-12, Žin., 2010, Nr. 125-6377 (2010-10-23)</w:t>
                  </w:r>
                </w:p>
                <w:p>
                  <w:pPr>
                    <w:rPr>
                      <w:i/>
                      <w:sz w:val="20"/>
                    </w:rPr>
                  </w:pPr>
                  <w:r>
                    <w:rPr>
                      <w:i/>
                      <w:sz w:val="20"/>
                    </w:rPr>
                    <w:t xml:space="preserve">Nr. </w:t>
                  </w:r>
                  <w:hyperlink r:id="rId46" w:history="1">
                    <w:r>
                      <w:rPr>
                        <w:i/>
                        <w:color w:val="0000FF"/>
                        <w:sz w:val="20"/>
                        <w:u w:val="single"/>
                      </w:rPr>
                      <w:t>XI-1278</w:t>
                    </w:r>
                  </w:hyperlink>
                  <w:r>
                    <w:rPr>
                      <w:i/>
                      <w:sz w:val="20"/>
                    </w:rPr>
                    <w:t>, 2011-03-15, Žin., 2011, Nr. 37-1757 (2011-03-29)</w:t>
                  </w:r>
                </w:p>
                <w:p>
                  <w:pPr>
                    <w:rPr>
                      <w:i/>
                      <w:sz w:val="20"/>
                    </w:rPr>
                  </w:pPr>
                  <w:r>
                    <w:rPr>
                      <w:i/>
                      <w:sz w:val="20"/>
                    </w:rPr>
                    <w:t xml:space="preserve">Nr. </w:t>
                  </w:r>
                  <w:hyperlink r:id="rId47" w:history="1">
                    <w:r>
                      <w:rPr>
                        <w:i/>
                        <w:color w:val="0000FF"/>
                        <w:sz w:val="20"/>
                        <w:u w:val="single"/>
                      </w:rPr>
                      <w:t>XI-1785</w:t>
                    </w:r>
                  </w:hyperlink>
                  <w:r>
                    <w:rPr>
                      <w:i/>
                      <w:sz w:val="20"/>
                    </w:rPr>
                    <w:t>, 2011-12-06, Žin., 2011, Nr. 153-7210 (2011-12-15)</w:t>
                  </w:r>
                </w:p>
                <w:p>
                  <w:pPr>
                    <w:rPr>
                      <w:i/>
                      <w:sz w:val="20"/>
                    </w:rPr>
                  </w:pPr>
                  <w:r>
                    <w:rPr>
                      <w:i/>
                      <w:sz w:val="20"/>
                    </w:rPr>
                    <w:t xml:space="preserve">Nr. </w:t>
                  </w:r>
                  <w:hyperlink r:id="rId48" w:history="1">
                    <w:r>
                      <w:rPr>
                        <w:i/>
                        <w:color w:val="0000FF"/>
                        <w:sz w:val="20"/>
                        <w:u w:val="single"/>
                      </w:rPr>
                      <w:t>XI-2283</w:t>
                    </w:r>
                  </w:hyperlink>
                  <w:r>
                    <w:rPr>
                      <w:i/>
                      <w:sz w:val="20"/>
                    </w:rPr>
                    <w:t>, 2012-10-17, Žin., 2012, Nr. 126-6326 (2012-10-31)</w:t>
                  </w:r>
                </w:p>
                <w:p>
                  <w:pPr>
                    <w:jc w:val="both"/>
                    <w:rPr>
                      <w:i/>
                      <w:sz w:val="20"/>
                    </w:rPr>
                  </w:pPr>
                  <w:r>
                    <w:rPr>
                      <w:i/>
                      <w:sz w:val="20"/>
                    </w:rPr>
                    <w:t xml:space="preserve">Nr. </w:t>
                  </w:r>
                  <w:hyperlink r:id="rId49" w:history="1">
                    <w:r>
                      <w:rPr>
                        <w:i/>
                        <w:color w:val="0000FF"/>
                        <w:sz w:val="20"/>
                        <w:u w:val="single"/>
                      </w:rPr>
                      <w:t>XII-271</w:t>
                    </w:r>
                  </w:hyperlink>
                  <w:r>
                    <w:rPr>
                      <w:i/>
                      <w:sz w:val="20"/>
                    </w:rPr>
                    <w:t>, 2013-05-09, Žin., 2013, Nr. 54-2676 (2013-05-25)</w:t>
                  </w:r>
                </w:p>
                <w:p>
                  <w:pPr>
                    <w:ind w:firstLine="720"/>
                    <w:jc w:val="both"/>
                    <w:rPr>
                      <w:i/>
                      <w:sz w:val="20"/>
                    </w:rPr>
                  </w:pPr>
                  <w:r>
                    <w:rPr>
                      <w:i/>
                      <w:sz w:val="20"/>
                    </w:rPr>
                    <w:t xml:space="preserve">Nr. </w:t>
                  </w:r>
                  <w:hyperlink r:id="rId50" w:history="1">
                    <w:r>
                      <w:rPr>
                        <w:i/>
                        <w:sz w:val="20"/>
                      </w:rPr>
                      <w:t>XII-623</w:t>
                    </w:r>
                  </w:hyperlink>
                  <w:r>
                    <w:rPr>
                      <w:i/>
                      <w:sz w:val="20"/>
                    </w:rPr>
                    <w:t>, 2013-11-26, Žin., 2013, Nr. 128-6516 (2013-12-14)</w:t>
                  </w:r>
                </w:p>
                <w:p>
                  <w:pPr>
                    <w:rPr>
                      <w:i/>
                      <w:sz w:val="20"/>
                    </w:rPr>
                  </w:pPr>
                  <w:r>
                    <w:rPr>
                      <w:i/>
                      <w:sz w:val="20"/>
                    </w:rPr>
                    <w:t xml:space="preserve">Nr. </w:t>
                  </w:r>
                  <w:hyperlink r:id="rId51" w:history="1">
                    <w:r>
                      <w:rPr>
                        <w:i/>
                        <w:sz w:val="20"/>
                      </w:rPr>
                      <w:t>XII-624</w:t>
                    </w:r>
                  </w:hyperlink>
                  <w:r>
                    <w:rPr>
                      <w:i/>
                      <w:sz w:val="20"/>
                    </w:rPr>
                    <w:t>, 2013-11-26, Žin., 2013, Nr. 128-6517 (2013-12-14)</w:t>
                  </w:r>
                </w:p>
                <w:p>
                  <w:pPr>
                    <w:jc w:val="both"/>
                    <w:rPr>
                      <w:sz w:val="22"/>
                    </w:rPr>
                  </w:pPr>
                </w:p>
              </w:sdtContent>
            </w:sdt>
            <w:sdt>
              <w:sdtPr>
                <w:alias w:val="10 str."/>
                <w:tag w:val="part_17a8b2c6444e4e2ea66544464b90732e"/>
                <w:lock w:val="sdtLocked"/>
                <w:richText/>
              </w:sdtPr>
              <w:sdtContent>
                <w:p>
                  <w:pPr>
                    <w:ind w:firstLine="720"/>
                    <w:jc w:val="both"/>
                    <w:rPr>
                      <w:sz w:val="22"/>
                    </w:rPr>
                  </w:pPr>
                  <w:sdt>
                    <w:sdtPr>
                      <w:alias w:val="Numeris"/>
                      <w:tag w:val="nr_17a8b2c6444e4e2ea66544464b90732e"/>
                      <w:lock w:val="sdtLocked"/>
                      <w:richText/>
                    </w:sdtPr>
                    <w:sdtContent>
                      <w:r>
                        <w:rPr>
                          <w:b/>
                          <w:sz w:val="22"/>
                        </w:rPr>
                        <w:t>10</w:t>
                      </w:r>
                    </w:sdtContent>
                  </w:sdt>
                  <w:r>
                    <w:rPr>
                      <w:b/>
                      <w:sz w:val="22"/>
                    </w:rPr>
                    <w:t xml:space="preserve"> straipsnis. </w:t>
                  </w:r>
                  <w:sdt>
                    <w:sdtPr>
                      <w:alias w:val="Pavadinimas"/>
                      <w:tag w:val="title_17a8b2c6444e4e2ea66544464b90732e"/>
                      <w:lock w:val="sdtLocked"/>
                      <w:richText/>
                    </w:sdtPr>
                    <w:sdtContent>
                      <w:r>
                        <w:rPr>
                          <w:b/>
                          <w:sz w:val="22"/>
                        </w:rPr>
                        <w:t>Deklaracijos duomenų paskelbimo tvarka</w:t>
                      </w:r>
                    </w:sdtContent>
                  </w:sdt>
                </w:p>
                <w:sdt>
                  <w:sdtPr>
                    <w:alias w:val="10 str. 1 d."/>
                    <w:tag w:val="part_f1d9a3eb57be43b89e70eb978a1923d0"/>
                    <w:lock w:val="sdtLocked"/>
                    <w:richText/>
                  </w:sdtPr>
                  <w:sdtContent>
                    <w:p>
                      <w:pPr>
                        <w:ind w:firstLine="720"/>
                        <w:jc w:val="both"/>
                        <w:rPr>
                          <w:sz w:val="22"/>
                        </w:rPr>
                      </w:pPr>
                      <w:sdt>
                        <w:sdtPr>
                          <w:alias w:val="Numeris"/>
                          <w:tag w:val="nr_f1d9a3eb57be43b89e70eb978a1923d0"/>
                          <w:lock w:val="sdtLocked"/>
                          <w:richText/>
                        </w:sdtPr>
                        <w:sdtContent>
                          <w:r>
                            <w:rPr>
                              <w:sz w:val="22"/>
                            </w:rPr>
                            <w:t>1</w:t>
                          </w:r>
                        </w:sdtContent>
                      </w:sdt>
                      <w:r>
                        <w:rPr>
                          <w:sz w:val="22"/>
                        </w:rPr>
                        <w:t>. Deklaracijos duomenys gali būti skelbiami, kai yra gyventojo rašytinis sutikimas.</w:t>
                      </w:r>
                    </w:p>
                  </w:sdtContent>
                </w:sdt>
                <w:sdt>
                  <w:sdtPr>
                    <w:alias w:val="10 str. 2 d."/>
                    <w:tag w:val="part_0bb9fbf94d824c2ba85a43c2eb3331f6"/>
                    <w:lock w:val="sdtLocked"/>
                    <w:richText/>
                  </w:sdtPr>
                  <w:sdtContent>
                    <w:p>
                      <w:pPr>
                        <w:ind w:firstLine="720"/>
                        <w:jc w:val="both"/>
                        <w:rPr>
                          <w:sz w:val="22"/>
                          <w:szCs w:val="22"/>
                        </w:rPr>
                      </w:pPr>
                      <w:sdt>
                        <w:sdtPr>
                          <w:alias w:val="Numeris"/>
                          <w:tag w:val="nr_0bb9fbf94d824c2ba85a43c2eb3331f6"/>
                          <w:lock w:val="sdtLocked"/>
                          <w:richText/>
                        </w:sdtPr>
                        <w:sdtContent>
                          <w:r>
                            <w:rPr>
                              <w:sz w:val="22"/>
                              <w:szCs w:val="22"/>
                            </w:rPr>
                            <w:t>2</w:t>
                          </w:r>
                        </w:sdtContent>
                      </w:sdt>
                      <w:r>
                        <w:rPr>
                          <w:sz w:val="22"/>
                          <w:szCs w:val="22"/>
                        </w:rPr>
                        <w:t xml:space="preserve">. </w:t>
                      </w:r>
                      <w:r>
                        <w:rPr>
                          <w:color w:val="000000"/>
                          <w:sz w:val="22"/>
                          <w:szCs w:val="22"/>
                        </w:rPr>
                        <w:t>Kalendorinių metų, už kuriuos deklaruojamas turimas turtas, gruodžio 31 dieną ėjusių pareigas Respublikos Prezidento, Lietuvos Respublikos Seimo narių, Europos Parlamento narių, Ministro Pirmininko, ministrų, Vyriausybės kanclerio, Vyriausybės kanclerio pavaduotojų, Ministro Pirmininko patarėjų, viceministrų, savivaldybių tarybų narių, ministerijų kanclerių, Lietuvos Respublikos teismų pirmininkų, teismų pirmininkų pavaduotojų, teismų skyrių pirmininkų, teisėjų, Mokestinių ginčų komisijos prie Lietuvos Respublikos Vyriausybės narių, Vyriausiosios administracinių ginčų komisijos narių, generalinio prokuroro, generalinio prokuroro pavaduotojų, Generalinės prokuratūros struktūrinių padalinių, taip pat apygardų ir apylinkių prokuratūrų vadovų, valstybės kontrolieriaus, valstybės kontrolieriaus pavaduotojų, kitų Valstybės kontrolės darbuotojų, Seimo kontrolierių, žvalgybos kontrolierių, Vyriausybės įstaigų, prie ministerijų įsteigtų departamentų, tarnybų, inspekcijų, kitų valstybės valdymo institucijų vadovų (generalinių direktorių, direktorių, viršininkų) ir vadovų pavaduotojų,</w:t>
                      </w:r>
                      <w:r>
                        <w:rPr>
                          <w:bCs/>
                          <w:color w:val="000000"/>
                          <w:sz w:val="22"/>
                          <w:szCs w:val="22"/>
                        </w:rPr>
                        <w:t xml:space="preserve"> </w:t>
                      </w:r>
                      <w:r>
                        <w:rPr>
                          <w:color w:val="000000"/>
                          <w:sz w:val="22"/>
                          <w:szCs w:val="22"/>
                        </w:rPr>
                        <w:t>valstybės ir savivaldybių įstaigų, kitų biudžetinių įstaigų vadovų, jų pavaduotojų, viešųjų įstaigų, kurių steigėja ar dalininkė yra valstybė ar savivaldybė, vadovų, jų pavaduotojų, valstybės ir savivaldybių įmonių, strateginę reikšmę nacionaliniam saugumui turinčių valstybės ir savivaldybės įmonių ir akcinių bendrovių bei nacionaliniam saugumui užtikrinti svarbių įmonių vadovų, jų pavaduotojų, akcinių bendrovių, kurių akcininkė yra valstybė ar savivaldybė, vadovų, jų pavaduotojų, politinio (asmeninio) pasitikėjimo valstybės tarnautojų,</w:t>
                      </w:r>
                      <w:r>
                        <w:rPr>
                          <w:bCs/>
                          <w:color w:val="000000"/>
                          <w:sz w:val="22"/>
                          <w:szCs w:val="22"/>
                        </w:rPr>
                        <w:t xml:space="preserve"> </w:t>
                      </w:r>
                      <w:r>
                        <w:rPr>
                          <w:color w:val="000000"/>
                          <w:sz w:val="22"/>
                          <w:szCs w:val="22"/>
                        </w:rPr>
                        <w:t>Lietuvos banko valdybos pirmininko, valdybos pirmininko pavaduotojų ir valdybos narių, Muitinės departamento prie Lietuvos Respublikos finansų ministerijos ir teritorinių muitinių valstybės tarnautojų, Valstybinės mokesčių inspekcijos prie Lietuvos Respublikos finansų ministerijos ir teritorinių mokesčių inspekcijų valstybės tarnautojų, Vidaus reikalų ministerijos valdymo srities statutinių įstaigų valstybės tarnautojų, valstybės saugumo sistemos valstybės tarnautojų ir jų šeimos narių deklaracijų duomenys, išskyrus asmenų, kurių duomenys įstatymų nustatyta tvarka yra įslaptinti, bei jų šeimos narių ir kriminalinės žvalgybos subjektų valstybės tarnautojų ir pareigūnų, kurių veiklą reglamentuoja Kriminalinės žvalgybos įstatymas ir Žvalgybos įstatymas, ir jų šeimos narių bei žvalgybos pareigūnų ir jų šeimos narių deklaracijų duomenis, yra skelbiami be šių gyventojų rašytinio sutikimo.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a40eb0e4bf11e7acd7ea182930b17f">
                        <w:r w:rsidRPr="00532B9F">
                          <w:rPr>
                            <w:rFonts w:ascii="Times New Roman" w:eastAsia="MS Mincho" w:hAnsi="Times New Roman"/>
                            <w:sz w:val="20"/>
                            <w:i/>
                            <w:iCs/>
                            <w:color w:val="0000FF" w:themeColor="hyperlink"/>
                            <w:u w:val="single"/>
                          </w:rPr>
                          <w:t>XIII-854</w:t>
                        </w:r>
                      </w:fldSimple>
                      <w:r>
                        <w:rPr>
                          <w:rFonts w:ascii="Times New Roman" w:eastAsia="MS Mincho" w:hAnsi="Times New Roman"/>
                          <w:sz w:val="20"/>
                          <w:i/>
                          <w:iCs/>
                        </w:rPr>
                        <w:t>,
2017-12-07,
paskelbta TAR 2017-12-19, i. k. 2017-20427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a6cea050b311eb9dc7b575f08e8bea">
                        <w:r w:rsidRPr="00532B9F">
                          <w:rPr>
                            <w:rFonts w:ascii="Times New Roman" w:eastAsia="MS Mincho" w:hAnsi="Times New Roman"/>
                            <w:sz w:val="20"/>
                            <w:i/>
                            <w:iCs/>
                            <w:color w:val="0000FF" w:themeColor="hyperlink"/>
                            <w:u w:val="single"/>
                          </w:rPr>
                          <w:t>XIV-139</w:t>
                        </w:r>
                      </w:fldSimple>
                      <w:r>
                        <w:rPr>
                          <w:rFonts w:ascii="Times New Roman" w:eastAsia="MS Mincho" w:hAnsi="Times New Roman"/>
                          <w:sz w:val="20"/>
                          <w:i/>
                          <w:iCs/>
                        </w:rPr>
                        <w:t>,
2020-12-23,
paskelbta TAR 2021-01-07, i. k. 2021-00261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313f0658b11eca9ac839120d251c4">
                        <w:r w:rsidRPr="00532B9F">
                          <w:rPr>
                            <w:rFonts w:ascii="Times New Roman" w:eastAsia="MS Mincho" w:hAnsi="Times New Roman"/>
                            <w:sz w:val="20"/>
                            <w:i/>
                            <w:iCs/>
                            <w:color w:val="0000FF" w:themeColor="hyperlink"/>
                            <w:u w:val="single"/>
                          </w:rPr>
                          <w:t>XIV-874</w:t>
                        </w:r>
                      </w:fldSimple>
                      <w:r>
                        <w:rPr>
                          <w:rFonts w:ascii="Times New Roman" w:eastAsia="MS Mincho" w:hAnsi="Times New Roman"/>
                          <w:sz w:val="20"/>
                          <w:i/>
                          <w:iCs/>
                        </w:rPr>
                        <w:t>,
2021-12-23,
paskelbta TAR 2021-12-25, i. k. 2021-26911            </w:t>
                      </w:r>
                    </w:p>
                    <w:p/>
                  </w:sdtContent>
                </w:sdt>
                <w:sdt>
                  <w:sdtPr>
                    <w:alias w:val="3 d."/>
                    <w:tag w:val="part_0354c6cb8c9649dd888f5f7db26dd857"/>
                    <w:lock w:val="sdtLocked"/>
                    <w:richText/>
                  </w:sdtPr>
                  <w:sdtContent>
                    <w:p>
                      <w:pPr>
                        <w:ind w:firstLine="720"/>
                        <w:jc w:val="both"/>
                        <w:rPr>
                          <w:sz w:val="22"/>
                        </w:rPr>
                      </w:pPr>
                      <w:sdt>
                        <w:sdtPr>
                          <w:alias w:val="Numeris"/>
                          <w:tag w:val="nr_0354c6cb8c9649dd888f5f7db26dd857"/>
                          <w:lock w:val="sdtLocked"/>
                          <w:richText/>
                        </w:sdtPr>
                        <w:sdtContent>
                          <w:r>
                            <w:rPr>
                              <w:sz w:val="22"/>
                              <w:szCs w:val="22"/>
                            </w:rPr>
                            <w:t>3</w:t>
                          </w:r>
                        </w:sdtContent>
                      </w:sdt>
                      <w:r>
                        <w:rPr>
                          <w:sz w:val="22"/>
                          <w:szCs w:val="22"/>
                        </w:rPr>
                        <w:t>. Šio straipsnio 2 dalyje išvardytų gyventojų deklaracijų duomenys skelbiami centrinio mokesčio administratoriaus interneto svetainėje. Pagrindinių deklaracijos duomenų išrašą nustato Lietuvos Respublikos Vyriausybė arba jos įgaliota institucija. Šių gyventojų deklaracijų išrašų duomenys ir paskutinių kalendorinių metų deklaracijų patikslinti duomenys kasmet paskelbiami iki spalio 1 dienos.</w:t>
                      </w:r>
                    </w:p>
                  </w:sdtContent>
                </w:sdt>
                <w:sdt>
                  <w:sdtPr>
                    <w:alias w:val="4 d."/>
                    <w:tag w:val="part_576935dc401c47748203755d69cdf9e0"/>
                    <w:lock w:val="sdtLocked"/>
                    <w:richText/>
                  </w:sdtPr>
                  <w:sdtContent>
                    <w:p>
                      <w:pPr>
                        <w:tabs>
                          <w:tab w:val="left" w:pos="0"/>
                        </w:tabs>
                        <w:ind w:firstLine="720"/>
                        <w:jc w:val="both"/>
                        <w:rPr>
                          <w:sz w:val="22"/>
                        </w:rPr>
                      </w:pPr>
                      <w:sdt>
                        <w:sdtPr>
                          <w:alias w:val="Numeris"/>
                          <w:tag w:val="nr_576935dc401c47748203755d69cdf9e0"/>
                          <w:lock w:val="sdtLocked"/>
                          <w:richText/>
                        </w:sdtPr>
                        <w:sdtContent>
                          <w:r>
                            <w:rPr>
                              <w:sz w:val="22"/>
                              <w:szCs w:val="22"/>
                            </w:rPr>
                            <w:t>4</w:t>
                          </w:r>
                        </w:sdtContent>
                      </w:sdt>
                      <w:r>
                        <w:rPr>
                          <w:sz w:val="22"/>
                          <w:szCs w:val="22"/>
                        </w:rPr>
                        <w:t>. Kiti valstybės tarnautojai ir jų šeimos nariai gali centriniam mokesčio administratoriui pateikti prašymą paskelbti jų deklaracijų duomenis centrinio mokesčio administratoriaus interneto svetainėje.</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XI-322</w:t>
                    </w:r>
                  </w:hyperlink>
                  <w:r>
                    <w:rPr>
                      <w:i/>
                      <w:sz w:val="20"/>
                    </w:rPr>
                    <w:t>, 2009-07-07, Žin., 2009, Nr. 85-3579 (2009-07-18)</w:t>
                  </w:r>
                </w:p>
                <w:p>
                  <w:pPr>
                    <w:rPr>
                      <w:i/>
                      <w:sz w:val="20"/>
                    </w:rPr>
                  </w:pPr>
                  <w:r>
                    <w:rPr>
                      <w:i/>
                      <w:sz w:val="20"/>
                    </w:rPr>
                    <w:t xml:space="preserve">Nr. </w:t>
                  </w:r>
                  <w:hyperlink r:id="rId53" w:history="1">
                    <w:r>
                      <w:rPr>
                        <w:i/>
                        <w:color w:val="0000FF"/>
                        <w:sz w:val="20"/>
                        <w:u w:val="single"/>
                      </w:rPr>
                      <w:t>XI-711</w:t>
                    </w:r>
                  </w:hyperlink>
                  <w:r>
                    <w:rPr>
                      <w:i/>
                      <w:sz w:val="20"/>
                    </w:rPr>
                    <w:t>, 2010-03-30, Žin., 2010, Nr. 41-1936 (2010-04-10)</w:t>
                  </w:r>
                </w:p>
                <w:p>
                  <w:pPr>
                    <w:rPr>
                      <w:i/>
                      <w:sz w:val="20"/>
                    </w:rPr>
                  </w:pPr>
                  <w:r>
                    <w:rPr>
                      <w:i/>
                      <w:sz w:val="20"/>
                    </w:rPr>
                    <w:t xml:space="preserve">Nr. </w:t>
                  </w:r>
                  <w:hyperlink r:id="rId54" w:history="1">
                    <w:r>
                      <w:rPr>
                        <w:i/>
                        <w:color w:val="0000FF"/>
                        <w:sz w:val="20"/>
                        <w:u w:val="single"/>
                      </w:rPr>
                      <w:t>XI-2246</w:t>
                    </w:r>
                  </w:hyperlink>
                  <w:r>
                    <w:rPr>
                      <w:i/>
                      <w:sz w:val="20"/>
                    </w:rPr>
                    <w:t>, 2012-10-02, Žin., 2012, Nr. 122-6105 (2012-10-20)</w:t>
                  </w:r>
                </w:p>
                <w:p>
                  <w:pPr>
                    <w:rPr>
                      <w:i/>
                      <w:sz w:val="20"/>
                    </w:rPr>
                  </w:pPr>
                  <w:r>
                    <w:rPr>
                      <w:i/>
                      <w:sz w:val="20"/>
                    </w:rPr>
                    <w:t xml:space="preserve">Nr. </w:t>
                  </w:r>
                  <w:hyperlink r:id="rId55" w:history="1">
                    <w:r>
                      <w:rPr>
                        <w:i/>
                        <w:color w:val="0000FF"/>
                        <w:sz w:val="20"/>
                        <w:u w:val="single"/>
                      </w:rPr>
                      <w:t>XI-2325</w:t>
                    </w:r>
                  </w:hyperlink>
                  <w:r>
                    <w:rPr>
                      <w:i/>
                      <w:sz w:val="20"/>
                    </w:rPr>
                    <w:t>, 2012-11-06, Žin., 2012, Nr. 132-6653 (2012-11-15)</w:t>
                  </w:r>
                </w:p>
                <w:p>
                  <w:pPr>
                    <w:rPr>
                      <w:i/>
                      <w:sz w:val="20"/>
                    </w:rPr>
                  </w:pPr>
                  <w:r>
                    <w:rPr>
                      <w:i/>
                      <w:sz w:val="20"/>
                    </w:rPr>
                    <w:t xml:space="preserve">Nr. </w:t>
                  </w:r>
                  <w:hyperlink r:id="rId56" w:history="1">
                    <w:r>
                      <w:rPr>
                        <w:i/>
                        <w:color w:val="0000FF"/>
                        <w:sz w:val="20"/>
                        <w:u w:val="single"/>
                      </w:rPr>
                      <w:t>XII-156</w:t>
                    </w:r>
                  </w:hyperlink>
                  <w:r>
                    <w:rPr>
                      <w:i/>
                      <w:sz w:val="20"/>
                    </w:rPr>
                    <w:t>, 2013-01-17, Žin., 2013, Nr. 11-500 (2013-01-30)</w:t>
                  </w:r>
                </w:p>
                <w:p>
                  <w:pPr>
                    <w:ind w:firstLine="720"/>
                    <w:jc w:val="both"/>
                    <w:rPr>
                      <w:sz w:val="22"/>
                    </w:rPr>
                  </w:pPr>
                </w:p>
              </w:sdtContent>
            </w:sdt>
            <w:sdt>
              <w:sdtPr>
                <w:alias w:val="11 str."/>
                <w:tag w:val="part_a14730af5ca74f7aab4b8479258ae69d"/>
                <w:lock w:val="sdtLocked"/>
                <w:richText/>
              </w:sdtPr>
              <w:sdtContent>
                <w:p>
                  <w:pPr>
                    <w:ind w:firstLine="720"/>
                    <w:jc w:val="both"/>
                    <w:rPr>
                      <w:sz w:val="22"/>
                      <w:szCs w:val="22"/>
                    </w:rPr>
                  </w:pPr>
                  <w:sdt>
                    <w:sdtPr>
                      <w:alias w:val="Numeris"/>
                      <w:tag w:val="nr_a14730af5ca74f7aab4b8479258ae69d"/>
                      <w:lock w:val="sdtLocked"/>
                      <w:richText/>
                    </w:sdtPr>
                    <w:sdtContent>
                      <w:r>
                        <w:rPr>
                          <w:b/>
                          <w:sz w:val="22"/>
                          <w:szCs w:val="22"/>
                        </w:rPr>
                        <w:t>11</w:t>
                      </w:r>
                    </w:sdtContent>
                  </w:sdt>
                  <w:r>
                    <w:rPr>
                      <w:b/>
                      <w:sz w:val="22"/>
                      <w:szCs w:val="22"/>
                    </w:rPr>
                    <w:t xml:space="preserve"> straipsnis. </w:t>
                  </w:r>
                  <w:sdt>
                    <w:sdtPr>
                      <w:alias w:val="Pavadinimas"/>
                      <w:tag w:val="title_a14730af5ca74f7aab4b8479258ae69d"/>
                      <w:lock w:val="sdtLocked"/>
                      <w:richText/>
                    </w:sdtPr>
                    <w:sdtContent>
                      <w:r>
                        <w:rPr>
                          <w:b/>
                          <w:sz w:val="22"/>
                          <w:szCs w:val="22"/>
                        </w:rPr>
                        <w:t>Deklaracijai užpildyti reikalingų pažymų parengimas</w:t>
                      </w:r>
                    </w:sdtContent>
                  </w:sdt>
                </w:p>
                <w:sdt>
                  <w:sdtPr>
                    <w:alias w:val="11 str. 1 d."/>
                    <w:tag w:val="part_dadb7dcd08e9484ea9a1e5a6a8d3cb2d"/>
                    <w:lock w:val="sdtLocked"/>
                    <w:richText/>
                  </w:sdtPr>
                  <w:sdtContent>
                    <w:p>
                      <w:pPr>
                        <w:ind w:firstLine="720"/>
                        <w:jc w:val="both"/>
                        <w:rPr>
                          <w:sz w:val="22"/>
                        </w:rPr>
                      </w:pPr>
                      <w:r>
                        <w:rPr>
                          <w:sz w:val="22"/>
                          <w:szCs w:val="22"/>
                        </w:rPr>
                        <w:t>Bankai, kitos kredito įstaigos ir kiti Lietuvos Respublikos juridiniai asmenys šio Įstatymo 2 straipsnio 1 dalyje nurodytų gyventojų prašymu išduoda pažymas apie gyventojo turimą šio Įstatymo 3 straipsnio 1 dalies 3–5 punktuose ir 1</w:t>
                      </w:r>
                      <w:r>
                        <w:rPr>
                          <w:sz w:val="22"/>
                          <w:szCs w:val="22"/>
                          <w:vertAlign w:val="superscript"/>
                        </w:rPr>
                        <w:t>1</w:t>
                      </w:r>
                      <w:r>
                        <w:rPr>
                          <w:sz w:val="22"/>
                          <w:szCs w:val="22"/>
                        </w:rPr>
                        <w:t xml:space="preserve"> dalyje nurodytą turtą. Pažymos parengiamos ir išduodamos nemokamai per 10 darbo dienų nuo prašymo gavimo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1637d01e6411ef8b14c5bcce136045">
                    <w:r w:rsidRPr="00532B9F">
                      <w:rPr>
                        <w:rFonts w:ascii="Times New Roman" w:eastAsia="MS Mincho" w:hAnsi="Times New Roman"/>
                        <w:sz w:val="20"/>
                        <w:i/>
                        <w:iCs/>
                        <w:color w:val="0000FF" w:themeColor="hyperlink"/>
                        <w:u w:val="single"/>
                      </w:rPr>
                      <w:t>XIV-2664</w:t>
                    </w:r>
                  </w:fldSimple>
                  <w:r>
                    <w:rPr>
                      <w:rFonts w:ascii="Times New Roman" w:eastAsia="MS Mincho" w:hAnsi="Times New Roman"/>
                      <w:sz w:val="20"/>
                      <w:i/>
                      <w:iCs/>
                    </w:rPr>
                    <w:t>,
2024-05-16,
paskelbta TAR 2024-05-30, i. k. 2024-09705            </w:t>
                  </w:r>
                </w:p>
                <w:p/>
              </w:sdtContent>
            </w:sdt>
          </w:sdtContent>
        </w:sdt>
        <w:sdt>
          <w:sdtPr>
            <w:alias w:val="signatura"/>
            <w:tag w:val="part_41869beb817a4721ba1434c1a72be81b"/>
            <w:lock w:val="sdtLocked"/>
            <w:richText/>
          </w:sdtPr>
          <w:sdtContent>
            <w:p>
              <w:pPr>
                <w:ind w:firstLine="720"/>
                <w:jc w:val="both"/>
                <w:rPr>
                  <w:sz w:val="22"/>
                </w:rPr>
              </w:pPr>
              <w:r>
                <w:rPr>
                  <w:sz w:val="22"/>
                </w:rPr>
                <w:t>Skelbiu šį Lietuvos Respublikos Seimo priimtą įstatymą.</w:t>
                <w:cr/>
              </w:r>
            </w:p>
            <w:p>
              <w:pPr>
                <w:jc w:val="both"/>
                <w:rPr>
                  <w:sz w:val="22"/>
                </w:rPr>
              </w:pPr>
            </w:p>
            <w:p>
              <w:pPr>
                <w:jc w:val="both"/>
                <w:rPr>
                  <w:sz w:val="22"/>
                </w:rPr>
              </w:pPr>
              <w:r>
                <w:rPr>
                  <w:sz w:val="22"/>
                </w:rPr>
                <w:cr/>
                <w:t>RESPUBLIKOS PREZIDENTAS</w:t>
                <w:tab/>
                <w:tab/>
                <w:tab/>
                <w:tab/>
                <w:t>ALGIRDAS BRAZAUSKAS</w:t>
              </w:r>
            </w:p>
            <w:p>
              <w:pPr>
                <w:jc w:val="both"/>
                <w:rPr>
                  <w:sz w:val="22"/>
                </w:rPr>
              </w:pPr>
            </w:p>
            <w:p>
              <w:pPr>
                <w:jc w:val="both"/>
                <w:rPr>
                  <w:sz w:val="22"/>
                </w:rPr>
              </w:pPr>
            </w:p>
            <w:p>
              <w:pPr>
                <w:jc w:val="both"/>
                <w:rPr>
                  <w:sz w:val="22"/>
                </w:rPr>
                <w:sectPr>
                  <w:headerReference w:type="even" r:id="rId57"/>
                  <w:headerReference w:type="default" r:id="rId58"/>
                  <w:footerReference w:type="even" r:id="rId59"/>
                  <w:footerReference w:type="default" r:id="rId60"/>
                  <w:headerReference w:type="first" r:id="rId61"/>
                  <w:footerReference w:type="first" r:id="rId62"/>
                  <w:pgSz w:w="11907" w:h="16840" w:code="9"/>
                  <w:pgMar w:top="1134" w:right="851" w:bottom="1134" w:left="1701" w:header="709" w:footer="709" w:gutter="0"/>
                  <w:pgNumType w:start="1"/>
                  <w:cols w:space="720"/>
                  <w:titlePg/>
                </w:sectPr>
              </w:pPr>
              <w:r>
                <w:rPr>
                  <w:sz w:val="22"/>
                </w:rPr>
                <w:cr/>
              </w:r>
            </w:p>
            <w:p>
              <w:pPr>
                <w:jc w:val="both"/>
                <w:rPr>
                  <w:sz w:val="22"/>
                </w:rPr>
              </w:pPr>
            </w:p>
          </w:sdtContent>
        </w:sdt>
      </w:sdtContent>
    </w:sdt>
    <w:sdt>
      <w:sdtPr>
        <w:alias w:val="priedas"/>
        <w:tag w:val="part_728dba3515a7428ab85e16f8a607ab2e"/>
        <w:lock w:val="sdtLocked"/>
        <w:richText/>
      </w:sdtPr>
      <w:sdtContent>
        <w:p>
          <w:pPr>
            <w:jc w:val="both"/>
            <w:rPr>
              <w:b/>
              <w:sz w:val="20"/>
            </w:rPr>
          </w:pPr>
          <w:r>
            <w:rPr>
              <w:sz w:val="20"/>
            </w:rPr>
            <w:cr/>
          </w:r>
          <w:sdt>
            <w:sdtPr>
              <w:alias w:val="Pavadinimas"/>
              <w:tag w:val="title_728dba3515a7428ab85e16f8a607ab2e"/>
              <w:lock w:val="sdtLocked"/>
              <w:richText/>
            </w:sdtPr>
            <w:sdtContent>
              <w:r>
                <w:rPr>
                  <w:b/>
                  <w:sz w:val="20"/>
                </w:rPr>
                <w:t xml:space="preserve">Pakeitimai: </w:t>
              </w:r>
            </w:sdtContent>
          </w:sdt>
        </w:p>
        <w:p>
          <w:pPr>
            <w:jc w:val="both"/>
            <w:rPr>
              <w:sz w:val="20"/>
            </w:rPr>
          </w:pPr>
          <w:r>
            <w:rPr>
              <w:sz w:val="20"/>
            </w:rPr>
            <w:t>1.</w:t>
          </w:r>
        </w:p>
        <w:p>
          <w:pPr>
            <w:jc w:val="both"/>
            <w:rPr>
              <w:sz w:val="20"/>
            </w:rPr>
          </w:pPr>
          <w:r>
            <w:rPr>
              <w:sz w:val="20"/>
            </w:rPr>
            <w:t xml:space="preserve">Lietuvos Respublikos Seimas, Įstatymas </w:t>
          </w:r>
        </w:p>
        <w:p>
          <w:pPr>
            <w:jc w:val="both"/>
            <w:rPr>
              <w:sz w:val="20"/>
            </w:rPr>
          </w:pPr>
          <w:r>
            <w:rPr>
              <w:sz w:val="20"/>
            </w:rPr>
            <w:t xml:space="preserve">Nr. </w:t>
          </w:r>
          <w:hyperlink r:id="rId63" w:history="1">
            <w:r>
              <w:rPr>
                <w:color w:val="0000FF"/>
                <w:sz w:val="20"/>
                <w:u w:val="single"/>
              </w:rPr>
              <w:t>VIII-134</w:t>
            </w:r>
          </w:hyperlink>
          <w:r>
            <w:rPr>
              <w:sz w:val="20"/>
            </w:rPr>
            <w:t>, 97.02.25, Žin., 1997, Nr. 23-542 (97.03.15)</w:t>
          </w:r>
        </w:p>
        <w:p>
          <w:pPr>
            <w:jc w:val="both"/>
            <w:rPr>
              <w:sz w:val="20"/>
            </w:rPr>
          </w:pPr>
          <w:r>
            <w:rPr>
              <w:sz w:val="20"/>
            </w:rPr>
            <w:t>LIETUVOS RESPUBLIKOS GYVENTOJŲ TURTO IR PAJAMŲ DEKLARAVIMO ĮSTATYMO PAPILDYMO IR PAKEITIMO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64" w:history="1">
            <w:r>
              <w:rPr>
                <w:color w:val="0000FF"/>
                <w:sz w:val="20"/>
                <w:u w:val="single"/>
              </w:rPr>
              <w:t>VIII-623</w:t>
            </w:r>
          </w:hyperlink>
          <w:r>
            <w:rPr>
              <w:sz w:val="20"/>
            </w:rPr>
            <w:t>, 98.02.03, Žin., 1998, Nr.16-379 (98.02.13)</w:t>
          </w:r>
        </w:p>
        <w:p>
          <w:pPr>
            <w:jc w:val="both"/>
            <w:rPr>
              <w:sz w:val="20"/>
            </w:rPr>
          </w:pPr>
          <w:r>
            <w:rPr>
              <w:sz w:val="20"/>
            </w:rPr>
            <w:t>LIETUVOS RESPUBLIKOS GYVENTOJŲ TURTO IR PAJAMŲ DEKLARAVIMO ĮSTATYMO 3, 6 IR 10 STRAIPSNIŲ PAKEITIMO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65" w:history="1">
            <w:r>
              <w:rPr>
                <w:color w:val="0000FF"/>
                <w:sz w:val="20"/>
                <w:u w:val="single"/>
              </w:rPr>
              <w:t>VIII-632</w:t>
            </w:r>
          </w:hyperlink>
          <w:r>
            <w:rPr>
              <w:sz w:val="20"/>
            </w:rPr>
            <w:t>, 98.02.17, Žin., 1998, Nr.20-504 (98.02.25)</w:t>
          </w:r>
        </w:p>
        <w:p>
          <w:pPr>
            <w:jc w:val="both"/>
            <w:rPr>
              <w:sz w:val="20"/>
            </w:rPr>
          </w:pPr>
          <w:r>
            <w:rPr>
              <w:sz w:val="20"/>
            </w:rPr>
            <w:t>LIETUVOS RESPUBLIKOS GYVENTOJŲ TURTO IR PAJAMŲ DEKLARAVIMO ĮSTATYMO PAKEITIMO IR PAPILDYMO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66" w:history="1">
            <w:r>
              <w:rPr>
                <w:color w:val="0000FF"/>
                <w:sz w:val="20"/>
                <w:u w:val="single"/>
              </w:rPr>
              <w:t>VIII-714</w:t>
            </w:r>
          </w:hyperlink>
          <w:r>
            <w:rPr>
              <w:sz w:val="20"/>
            </w:rPr>
            <w:t>, 98.04.23, Žin., 1998, Nr.41-1096 (98.05.01)</w:t>
          </w:r>
        </w:p>
        <w:p>
          <w:pPr>
            <w:jc w:val="both"/>
            <w:rPr>
              <w:sz w:val="20"/>
            </w:rPr>
          </w:pPr>
          <w:r>
            <w:rPr>
              <w:sz w:val="20"/>
            </w:rPr>
            <w:t>LIETUVOS RESPUBLIKOS GYVENTOJŲ TURTO IR PAJAMŲ DEKLARAVIMO ĮSTATYMO 6, 10, 11 STRAIPSNIŲ PAKEITIMO IR PAPILDYMO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67" w:history="1">
            <w:r>
              <w:rPr>
                <w:color w:val="0000FF"/>
                <w:sz w:val="20"/>
                <w:u w:val="single"/>
              </w:rPr>
              <w:t>VIII-819</w:t>
            </w:r>
          </w:hyperlink>
          <w:r>
            <w:rPr>
              <w:sz w:val="20"/>
            </w:rPr>
            <w:t>, 98.06.30, Žin., 1998, Nr.63-1802 (98.07.15)</w:t>
          </w:r>
        </w:p>
        <w:p>
          <w:pPr>
            <w:jc w:val="both"/>
            <w:rPr>
              <w:sz w:val="20"/>
            </w:rPr>
          </w:pPr>
          <w:r>
            <w:rPr>
              <w:sz w:val="20"/>
            </w:rPr>
            <w:t>LIETUVOS RESPUBLIKOS GYVENTOJŲ TURTO IR PAJAMŲ DEKLARAVIMO ĮSTATYMO 2, 3, 6, 11 STRAIPSNIŲ PAKEITIMO IR PAPILDYMO ĮSTATYMAS</w:t>
          </w:r>
        </w:p>
        <w:p>
          <w:pPr>
            <w:jc w:val="both"/>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VIII-1887</w:t>
            </w:r>
          </w:hyperlink>
          <w:r>
            <w:rPr>
              <w:sz w:val="20"/>
            </w:rPr>
            <w:t>, 00.07.20, Žin., 2000, Nr.67-2017 (00.08.09)</w:t>
          </w:r>
        </w:p>
        <w:p>
          <w:pPr>
            <w:widowControl w:val="0"/>
            <w:jc w:val="both"/>
            <w:rPr>
              <w:sz w:val="20"/>
            </w:rPr>
          </w:pPr>
          <w:r>
            <w:rPr>
              <w:sz w:val="20"/>
            </w:rPr>
            <w:t>GYVENTOJŲ TURTO IR PAJAMŲ DEKLARAVIMO ĮSTATYMO 2, 3, 5, 6, 10, 11 STRAIPSNIŲ, 1, 2 PRIEDĖLIŲ PAKEITIMO IR PAPILDYMO ĮSTATYMAS</w:t>
          </w:r>
        </w:p>
        <w:p>
          <w:pPr>
            <w:widowControl w:val="0"/>
            <w:jc w:val="both"/>
            <w:rPr>
              <w:sz w:val="20"/>
            </w:rPr>
          </w:pPr>
        </w:p>
        <w:p>
          <w:pPr>
            <w:widowControl w:val="0"/>
            <w:jc w:val="both"/>
            <w:rPr>
              <w:sz w:val="20"/>
            </w:rPr>
          </w:pPr>
          <w:r>
            <w:rPr>
              <w:sz w:val="20"/>
            </w:rPr>
            <w:t>7.</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IX-96</w:t>
            </w:r>
          </w:hyperlink>
          <w:r>
            <w:rPr>
              <w:sz w:val="20"/>
            </w:rPr>
            <w:t>, 2000 12 20, Žin., 2000, Nr. 113-3605 (2000 12 30)</w:t>
          </w:r>
        </w:p>
        <w:p>
          <w:pPr>
            <w:widowControl w:val="0"/>
            <w:jc w:val="both"/>
            <w:rPr>
              <w:sz w:val="20"/>
            </w:rPr>
          </w:pPr>
          <w:r>
            <w:rPr>
              <w:sz w:val="20"/>
            </w:rPr>
            <w:t>GYVENTOJŲ TURTO IR PAJAMŲ DEKLARAVIMO ĮSTATYMO 1, 2, 3, 6, 8, 11 STRAIPSNIŲ PAKEITIMO IR PAPILDYMO BEI ĮSTATYMO PAPILDYMO 5(1) STRAIPSNIU ĮSTATYMAS</w:t>
          </w:r>
        </w:p>
        <w:p>
          <w:pPr>
            <w:widowControl w:val="0"/>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IX-334</w:t>
            </w:r>
          </w:hyperlink>
          <w:r>
            <w:rPr>
              <w:sz w:val="20"/>
            </w:rPr>
            <w:t>, 2001 05 22, Žin., 2001, Nr. 48-1658 (2001 06 06)</w:t>
          </w:r>
        </w:p>
        <w:p>
          <w:pPr>
            <w:widowControl w:val="0"/>
            <w:jc w:val="both"/>
            <w:rPr>
              <w:sz w:val="20"/>
            </w:rPr>
          </w:pPr>
          <w:r>
            <w:rPr>
              <w:sz w:val="20"/>
            </w:rPr>
            <w:t>GYVENTOJŲ TURTO IR PAJAMŲ DEKLARAVIMO ĮSTATYMO 4 STRAIPSNIO PAKEITIMO ĮSTATYMAS</w:t>
          </w:r>
        </w:p>
        <w:p>
          <w:pPr>
            <w:widowControl w:val="0"/>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1" w:history="1">
            <w:r>
              <w:rPr>
                <w:color w:val="0000FF"/>
                <w:sz w:val="20"/>
                <w:u w:val="single"/>
              </w:rPr>
              <w:t>IX-916</w:t>
            </w:r>
          </w:hyperlink>
          <w:r>
            <w:rPr>
              <w:sz w:val="20"/>
            </w:rPr>
            <w:t>, 2002-05-30, Žin., 2002, Nr. 62-2493 (2002-06-21)</w:t>
          </w:r>
        </w:p>
        <w:p>
          <w:pPr>
            <w:jc w:val="both"/>
            <w:rPr>
              <w:sz w:val="20"/>
            </w:rPr>
          </w:pPr>
          <w:r>
            <w:rPr>
              <w:sz w:val="20"/>
            </w:rPr>
            <w:t>GYVENTOJŲ TURTO IR PAJAMŲ DEKLARAVIMO ĮSTATYMO 2 STRAIPSNIO PAPILDYMO ĮSTATYMAS</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IX-944</w:t>
            </w:r>
          </w:hyperlink>
          <w:r>
            <w:rPr>
              <w:sz w:val="20"/>
            </w:rPr>
            <w:t>, 2002-06-11, Žin., 2002, Nr. 64-2577 (2002-06-26)</w:t>
          </w:r>
        </w:p>
        <w:p>
          <w:pPr>
            <w:jc w:val="both"/>
            <w:rPr>
              <w:sz w:val="20"/>
            </w:rPr>
          </w:pPr>
          <w:r>
            <w:rPr>
              <w:sz w:val="20"/>
            </w:rPr>
            <w:t>GYVENTOJŲ TURTO IR PAJAMŲ DEKLARAVIMO ĮSTATYMO 11 STRAIPSNIO IR 2 PRIEDĖLIO PAPILDYMO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3" w:history="1">
            <w:r>
              <w:rPr>
                <w:color w:val="0000FF"/>
                <w:sz w:val="20"/>
                <w:u w:val="single"/>
              </w:rPr>
              <w:t>IX-1193</w:t>
            </w:r>
          </w:hyperlink>
          <w:r>
            <w:rPr>
              <w:sz w:val="20"/>
            </w:rPr>
            <w:t>, 2002-11-12, Žin., 2002, Nr. 116-5191 (2002-12-06)</w:t>
          </w:r>
        </w:p>
        <w:p>
          <w:pPr>
            <w:jc w:val="both"/>
            <w:rPr>
              <w:sz w:val="20"/>
            </w:rPr>
          </w:pPr>
          <w:r>
            <w:rPr>
              <w:sz w:val="20"/>
            </w:rPr>
            <w:t>AZARTINIŲ LOŠIMŲ ĮSTATYMO, DARBO SUTARTIES ĮSTATYMO, ĮSTATYMO „DĖL LIETUVOS RESPUBLIKOS GYVENTOJŲ PAJAMŲ BRANGIAM TURTUI ĮSIGYTI ARBA KITŲ ĮSIGYTŲ BEI PERLEIDŽIAMŲ LĖŠŲ DEKLARAVIMO“, GYVENTOJŲ TURTO IR PAJAMŲ DEKLARAVIMO ĮSTATYMO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IX-1676</w:t>
            </w:r>
          </w:hyperlink>
          <w:r>
            <w:rPr>
              <w:sz w:val="20"/>
            </w:rPr>
            <w:t>, 2003-07-01, Žin., 2003, Nr. 73-3353 (2003-07-23)</w:t>
          </w:r>
        </w:p>
        <w:p>
          <w:pPr>
            <w:jc w:val="both"/>
            <w:rPr>
              <w:sz w:val="20"/>
            </w:rPr>
          </w:pPr>
          <w:r>
            <w:rPr>
              <w:sz w:val="20"/>
            </w:rPr>
            <w:t>GYVENTOJŲ TURTO IR PAJAMŲ DEKLARAVIMO ĮSTATYMO 1, 5(1), 6, 11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5" w:history="1">
            <w:r>
              <w:rPr>
                <w:rFonts w:eastAsia="MS Mincho"/>
                <w:color w:val="0000FF"/>
                <w:sz w:val="20"/>
                <w:u w:val="single"/>
              </w:rPr>
              <w:t>IX-1911</w:t>
            </w:r>
          </w:hyperlink>
          <w:r>
            <w:rPr>
              <w:rFonts w:eastAsia="MS Mincho"/>
              <w:sz w:val="20"/>
            </w:rPr>
            <w:t>, 2003-12-18, Žin., 2003, Nr. 123-5583 (2003-12-30)</w:t>
          </w:r>
        </w:p>
        <w:p>
          <w:pPr>
            <w:rPr>
              <w:rFonts w:eastAsia="MS Mincho"/>
              <w:sz w:val="20"/>
            </w:rPr>
          </w:pPr>
          <w:r>
            <w:rPr>
              <w:rFonts w:eastAsia="MS Mincho"/>
              <w:sz w:val="20"/>
            </w:rPr>
            <w:t>GYVENTOJŲ TURTO IR PAJAMŲ DEKLARAVIMO ĮSTATYMO PAKEITIMO ĮSTATYMAS</w:t>
          </w:r>
        </w:p>
        <w:p>
          <w:pPr>
            <w:jc w:val="both"/>
            <w:rPr>
              <w:b/>
              <w:bCs/>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jc w:val="both"/>
            <w:rPr>
              <w:b/>
              <w:bCs/>
              <w:sz w:val="20"/>
            </w:rPr>
          </w:pPr>
          <w:r>
            <w:rPr>
              <w:b/>
              <w:bCs/>
              <w:sz w:val="20"/>
            </w:rPr>
            <w:t>Nauja įstatymo redakcija (keistas įstatymo pavadinimas)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6" w:history="1">
            <w:r>
              <w:rPr>
                <w:rFonts w:eastAsia="MS Mincho"/>
                <w:color w:val="0000FF"/>
                <w:sz w:val="20"/>
                <w:u w:val="single"/>
              </w:rPr>
              <w:t>IX-2060</w:t>
            </w:r>
          </w:hyperlink>
          <w:r>
            <w:rPr>
              <w:rFonts w:eastAsia="MS Mincho"/>
              <w:sz w:val="20"/>
            </w:rPr>
            <w:t>, 2004-03-16, Žin., 2004, Nr. 47-1551 (2004-03-30)</w:t>
          </w:r>
        </w:p>
        <w:p>
          <w:pPr>
            <w:rPr>
              <w:rFonts w:eastAsia="MS Mincho"/>
              <w:sz w:val="20"/>
            </w:rPr>
          </w:pPr>
          <w:r>
            <w:rPr>
              <w:rFonts w:eastAsia="MS Mincho"/>
              <w:sz w:val="20"/>
            </w:rPr>
            <w:t>GYVENTOJŲ TURTO DEKLARAVIMO ĮSTATYMO PAPILDYMO 11 STRAIPSNIU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7" w:history="1">
            <w:r>
              <w:rPr>
                <w:rFonts w:eastAsia="MS Mincho"/>
                <w:color w:val="0000FF"/>
                <w:sz w:val="20"/>
                <w:u w:val="single"/>
              </w:rPr>
              <w:t>X-83</w:t>
            </w:r>
          </w:hyperlink>
          <w:r>
            <w:rPr>
              <w:rFonts w:eastAsia="MS Mincho"/>
              <w:sz w:val="20"/>
            </w:rPr>
            <w:t>, 2005-01-20, Žin., 2005, Nr. 18-577 (2005-02-08)</w:t>
          </w:r>
        </w:p>
        <w:p>
          <w:pPr>
            <w:rPr>
              <w:rFonts w:eastAsia="MS Mincho"/>
              <w:sz w:val="20"/>
            </w:rPr>
          </w:pPr>
          <w:r>
            <w:rPr>
              <w:rFonts w:eastAsia="MS Mincho"/>
              <w:sz w:val="20"/>
            </w:rPr>
            <w:t>GYVENTOJŲ TURTO DEKLARAVIMO ĮSTATYMO 2 IR 7 STRAIPSNIŲ PAKEITIMO ĮSTATYMAS</w:t>
          </w:r>
        </w:p>
        <w:p>
          <w:pPr>
            <w:rPr>
              <w:sz w:val="20"/>
            </w:rPr>
          </w:pPr>
          <w:r>
            <w:rPr>
              <w:sz w:val="20"/>
            </w:rPr>
            <w:t xml:space="preserve">Šis įstatymas įsigalioja nuo </w:t>
          </w:r>
          <w:smartTag w:uri="urn:schemas-microsoft-com:office:smarttags" w:element="metricconverter">
            <w:smartTagPr>
              <w:attr w:name="ProductID" w:val="2005 m"/>
            </w:smartTagPr>
            <w:r>
              <w:rPr>
                <w:sz w:val="20"/>
              </w:rPr>
              <w:t>2005 m</w:t>
            </w:r>
          </w:smartTag>
          <w:r>
            <w:rPr>
              <w:sz w:val="20"/>
            </w:rPr>
            <w:t>. gegužės 1 d.</w:t>
          </w:r>
        </w:p>
        <w:p>
          <w:pPr>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8" w:history="1">
            <w:r>
              <w:rPr>
                <w:rFonts w:eastAsia="MS Mincho"/>
                <w:color w:val="0000FF"/>
                <w:sz w:val="20"/>
                <w:u w:val="single"/>
              </w:rPr>
              <w:t>X-1496</w:t>
            </w:r>
          </w:hyperlink>
          <w:r>
            <w:rPr>
              <w:rFonts w:eastAsia="MS Mincho"/>
              <w:sz w:val="20"/>
            </w:rPr>
            <w:t>, 2008-04-15, Žin., 2008, Nr. 50-1845 (2008-04-30)</w:t>
          </w:r>
        </w:p>
        <w:p>
          <w:pPr>
            <w:rPr>
              <w:rFonts w:eastAsia="MS Mincho"/>
              <w:sz w:val="20"/>
            </w:rPr>
          </w:pPr>
          <w:r>
            <w:rPr>
              <w:rFonts w:eastAsia="MS Mincho"/>
              <w:sz w:val="20"/>
            </w:rPr>
            <w:t>GYVENTOJŲ TURTO DEKLARAVIMO ĮSTATYMO 7 STRAIPSNIO PAKEITIMO ĮSTATYMAS</w:t>
          </w:r>
        </w:p>
        <w:p>
          <w:pPr>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79" w:history="1">
            <w:r>
              <w:rPr>
                <w:rFonts w:eastAsia="MS Mincho"/>
                <w:color w:val="0000FF"/>
                <w:sz w:val="20"/>
                <w:u w:val="single"/>
              </w:rPr>
              <w:t>X-1838</w:t>
            </w:r>
          </w:hyperlink>
          <w:r>
            <w:rPr>
              <w:rFonts w:eastAsia="MS Mincho"/>
              <w:sz w:val="20"/>
            </w:rPr>
            <w:t>, 2008-11-14, Žin., 2008, Nr. 138-5445 (2008-12-02)</w:t>
          </w:r>
        </w:p>
        <w:p>
          <w:pPr>
            <w:jc w:val="both"/>
            <w:rPr>
              <w:rFonts w:eastAsia="MS Mincho"/>
              <w:sz w:val="20"/>
            </w:rPr>
          </w:pPr>
          <w:r>
            <w:rPr>
              <w:rFonts w:eastAsia="MS Mincho"/>
              <w:sz w:val="20"/>
            </w:rPr>
            <w:t>GYVENTOJŲ TURTO DEKLARAVIMO ĮSTATYMO 2 IR 6 STRAIPSNIŲ PAKEITIMO ĮSTATYMAS</w:t>
          </w:r>
        </w:p>
        <w:p>
          <w:pPr>
            <w:rPr>
              <w:rFonts w:eastAsia="MS Mincho"/>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80" w:history="1">
            <w:r>
              <w:rPr>
                <w:color w:val="0000FF"/>
                <w:sz w:val="20"/>
                <w:u w:val="single"/>
              </w:rPr>
              <w:t>XI-322</w:t>
            </w:r>
          </w:hyperlink>
          <w:r>
            <w:rPr>
              <w:sz w:val="20"/>
            </w:rPr>
            <w:t>, 2009-07-07, Žin., 2009, Nr. 85-3579 (2009-07-18)</w:t>
          </w:r>
        </w:p>
        <w:p>
          <w:pPr>
            <w:jc w:val="both"/>
            <w:rPr>
              <w:sz w:val="20"/>
            </w:rPr>
          </w:pPr>
          <w:r>
            <w:rPr>
              <w:sz w:val="20"/>
            </w:rPr>
            <w:t>GYVENTOJŲ TURTO DEKLARAVIMO ĮSTATYMO 10 STRAIPSNIO PAKEITIMO ĮSTATYMAS</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81" w:history="1">
            <w:r>
              <w:rPr>
                <w:color w:val="0000FF"/>
                <w:sz w:val="20"/>
                <w:u w:val="single"/>
              </w:rPr>
              <w:t>XI-684</w:t>
            </w:r>
          </w:hyperlink>
          <w:r>
            <w:rPr>
              <w:sz w:val="20"/>
            </w:rPr>
            <w:t>, 2010-02-11, Žin., 2010, Nr. 25-1178 (2010-03-02)</w:t>
          </w:r>
        </w:p>
        <w:p>
          <w:pPr>
            <w:jc w:val="both"/>
            <w:rPr>
              <w:sz w:val="20"/>
            </w:rPr>
          </w:pPr>
          <w:r>
            <w:rPr>
              <w:sz w:val="20"/>
            </w:rPr>
            <w:t>GYVENTOJŲ TURTO DEKLARAVIMO ĮSTATYMO 2, 3, 5, 9 STRAIPSNIŲ PAKEITIMO IR PAPILDYMO IR ĮSTATYMO PAPILDYMO 7(1) STRAIPSNIU ĮSTATYMAS</w:t>
          </w:r>
        </w:p>
        <w:p>
          <w:pPr>
            <w:jc w:val="both"/>
            <w:rPr>
              <w:sz w:val="20"/>
            </w:rPr>
          </w:pPr>
          <w:r>
            <w:rPr>
              <w:sz w:val="20"/>
            </w:rPr>
            <w:t>Šio įstatymo nuostatos taip pat taikomos:</w:t>
          </w:r>
        </w:p>
        <w:p>
          <w:pPr>
            <w:jc w:val="both"/>
            <w:rPr>
              <w:sz w:val="20"/>
            </w:rPr>
          </w:pPr>
          <w:r>
            <w:rPr>
              <w:sz w:val="20"/>
            </w:rPr>
            <w:t>1) nuolatiniams Lietuvos gyventojams, kurie 18 metų sulaukė 2004 ir vėlesniais metais iki šio įstatymo įsigaliojimo dienos ir nėra deklaravę turimo turto pagal Gyventojų turto deklaravimo įstatymą arba pagal Vienkartinio gyventojų turto deklaravimo įstatymą;</w:t>
          </w:r>
        </w:p>
        <w:p>
          <w:pPr>
            <w:jc w:val="both"/>
            <w:rPr>
              <w:sz w:val="20"/>
            </w:rPr>
          </w:pPr>
          <w:r>
            <w:rPr>
              <w:sz w:val="20"/>
            </w:rPr>
            <w:t>2) 18 metų sulaukusiems Lietuvos Respublikos įstatymo „Dėl užsieniečių teisinės padėties“ nustatyta tvarka įgijusiems teisę nuolat gyventi Lietuvoje asmenims, kurie šią teisę įgijo 2004 ir vėlesniais metais iki šio įstatymo įsigaliojimo dienos ir nėra deklaravę turimo turto pagal Gyventojų turto deklaravimo įstatymą arba pagal Vienkartinio gyventojų turto deklaravimo įstatymą.</w:t>
          </w:r>
        </w:p>
        <w:p>
          <w:pPr>
            <w:jc w:val="both"/>
            <w:rPr>
              <w:sz w:val="20"/>
            </w:rPr>
          </w:pPr>
          <w:r>
            <w:rPr>
              <w:sz w:val="20"/>
            </w:rPr>
            <w:t>Šio straipsnio 1 dalyje nurodyti gyventojai iki 2010 m. gegužės 1 d. turi deklaruoti 2009 m. gruodžio 31 d. turėtą savo turtą.</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82" w:history="1">
            <w:r>
              <w:rPr>
                <w:color w:val="0000FF"/>
                <w:sz w:val="20"/>
                <w:u w:val="single"/>
              </w:rPr>
              <w:t>XI-711</w:t>
            </w:r>
          </w:hyperlink>
          <w:r>
            <w:rPr>
              <w:sz w:val="20"/>
            </w:rPr>
            <w:t>, 2010-03-30, Žin., 2010, Nr. 41-1936 (2010-04-10)</w:t>
          </w:r>
        </w:p>
        <w:p>
          <w:pPr>
            <w:rPr>
              <w:sz w:val="20"/>
            </w:rPr>
          </w:pPr>
          <w:r>
            <w:rPr>
              <w:sz w:val="20"/>
            </w:rPr>
            <w:t>GYVENTOJŲ TURTO DEKLARAVIMO ĮSTATYMO 10 STRAIPSNIO PAKEITIMO ĮSTATYMAS</w:t>
          </w:r>
        </w:p>
        <w:p>
          <w:pPr>
            <w:rPr>
              <w:sz w:val="20"/>
            </w:rPr>
          </w:pPr>
          <w:r>
            <w:rPr>
              <w:sz w:val="20"/>
            </w:rPr>
            <w:t>Šis įstatymas įsigalioja 2010 m. liepos 1 d.</w:t>
          </w:r>
        </w:p>
        <w:p>
          <w:pPr>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83" w:history="1">
            <w:r>
              <w:rPr>
                <w:color w:val="0000FF"/>
                <w:sz w:val="20"/>
                <w:u w:val="single"/>
              </w:rPr>
              <w:t>XI-819</w:t>
            </w:r>
          </w:hyperlink>
          <w:r>
            <w:rPr>
              <w:sz w:val="20"/>
            </w:rPr>
            <w:t>, 2010-05-18, Žin., 2010, Nr. 63-3097 (2010-05-31)</w:t>
          </w:r>
        </w:p>
        <w:p>
          <w:pPr>
            <w:jc w:val="both"/>
            <w:rPr>
              <w:sz w:val="20"/>
            </w:rPr>
          </w:pPr>
          <w:r>
            <w:rPr>
              <w:sz w:val="20"/>
            </w:rPr>
            <w:t>GYVENTOJŲ TURTO DEKLARAVIMO ĮSTATYMO 1, 2, 3, 9 STRAIPSNIŲ PAPILDYMO IR PAKEITIMO IR ĮSTATYMO PAPILDYMO 7(2) STRAIPSNIU ĮSTATYMAS</w:t>
          </w:r>
        </w:p>
        <w:p>
          <w:pPr>
            <w:rPr>
              <w:sz w:val="20"/>
            </w:rPr>
          </w:pPr>
          <w:r>
            <w:rPr>
              <w:sz w:val="20"/>
            </w:rPr>
            <w:t>Šis įstatymas įsigalioja 2010 m. rugsėjo 15 d.</w:t>
          </w:r>
        </w:p>
        <w:p>
          <w:pPr>
            <w:rPr>
              <w:sz w:val="20"/>
            </w:rPr>
          </w:pPr>
        </w:p>
        <w:p>
          <w:pPr>
            <w:rPr>
              <w:sz w:val="20"/>
            </w:rPr>
          </w:pPr>
          <w:r>
            <w:rPr>
              <w:sz w:val="20"/>
            </w:rPr>
            <w:t>22.</w:t>
          </w:r>
        </w:p>
        <w:p>
          <w:pPr>
            <w:rPr>
              <w:sz w:val="20"/>
            </w:rPr>
          </w:pPr>
          <w:r>
            <w:rPr>
              <w:sz w:val="20"/>
            </w:rPr>
            <w:t>Lietuvos Respublikos Seimas, Įstatymas</w:t>
          </w:r>
        </w:p>
        <w:p>
          <w:pPr>
            <w:jc w:val="both"/>
            <w:rPr>
              <w:sz w:val="20"/>
            </w:rPr>
          </w:pPr>
          <w:r>
            <w:rPr>
              <w:sz w:val="20"/>
            </w:rPr>
            <w:t xml:space="preserve">Nr. </w:t>
          </w:r>
          <w:hyperlink r:id="rId84" w:history="1">
            <w:r>
              <w:rPr>
                <w:color w:val="0000FF"/>
                <w:sz w:val="20"/>
                <w:u w:val="single"/>
              </w:rPr>
              <w:t>XI-1052</w:t>
            </w:r>
          </w:hyperlink>
          <w:r>
            <w:rPr>
              <w:sz w:val="20"/>
            </w:rPr>
            <w:t>, 2010-10-12, Žin., 2010, Nr. 125-6377 (2010-10-23)</w:t>
          </w:r>
        </w:p>
        <w:p>
          <w:pPr>
            <w:jc w:val="both"/>
            <w:rPr>
              <w:sz w:val="20"/>
            </w:rPr>
          </w:pPr>
          <w:r>
            <w:rPr>
              <w:sz w:val="20"/>
            </w:rPr>
            <w:t>GYVENTOJŲ TURTO DEKLARAVIMO ĮSTATYMO 1, 2, 3, 7, 9 STRAIPSNIŲ PAKEITIMO IR PAPILDYMO ĮSTATYMAS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85" w:history="1">
            <w:r>
              <w:rPr>
                <w:color w:val="0000FF"/>
                <w:sz w:val="20"/>
                <w:u w:val="single"/>
              </w:rPr>
              <w:t>XI-1278</w:t>
            </w:r>
          </w:hyperlink>
          <w:r>
            <w:rPr>
              <w:sz w:val="20"/>
            </w:rPr>
            <w:t>, 2011-03-15, Žin., 2011, Nr. 37-1757 (2011-03-29)</w:t>
          </w:r>
        </w:p>
        <w:p>
          <w:pPr>
            <w:jc w:val="both"/>
            <w:rPr>
              <w:sz w:val="20"/>
            </w:rPr>
          </w:pPr>
          <w:r>
            <w:rPr>
              <w:sz w:val="20"/>
            </w:rPr>
            <w:t>GYVENTOJŲ TURTO DEKLARAVIMO ĮSTATYMO 2, 3, 5, 7(1), 9 STRAIPSNIŲ PAKEITIMO ĮSTATYMAS</w:t>
          </w:r>
        </w:p>
        <w:p>
          <w:pPr>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86" w:history="1">
            <w:r>
              <w:rPr>
                <w:color w:val="0000FF"/>
                <w:sz w:val="20"/>
                <w:u w:val="single"/>
              </w:rPr>
              <w:t>XI-1780</w:t>
            </w:r>
          </w:hyperlink>
          <w:r>
            <w:rPr>
              <w:sz w:val="20"/>
            </w:rPr>
            <w:t>, 2011-12-06, Žin., 2011, Nr. 153-7208 (2011-12-15)</w:t>
          </w:r>
        </w:p>
        <w:p>
          <w:pPr>
            <w:jc w:val="both"/>
            <w:rPr>
              <w:sz w:val="20"/>
            </w:rPr>
          </w:pPr>
          <w:r>
            <w:rPr>
              <w:sz w:val="20"/>
            </w:rPr>
            <w:t>GYVENTOJŲ TURTO DEKLARAVIMO ĮSTATYMO 2 IR 7(2) STRAIPSNIŲ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XI-1785</w:t>
            </w:r>
          </w:hyperlink>
          <w:r>
            <w:rPr>
              <w:sz w:val="20"/>
            </w:rPr>
            <w:t>, 2011-12-06, Žin., 2011, Nr. 153-7210 (2011-12-15)</w:t>
          </w:r>
        </w:p>
        <w:p>
          <w:pPr>
            <w:jc w:val="both"/>
            <w:rPr>
              <w:sz w:val="20"/>
            </w:rPr>
          </w:pPr>
          <w:r>
            <w:rPr>
              <w:sz w:val="20"/>
            </w:rPr>
            <w:t>GYVENTOJŲ TURTO DEKLARAVIMO ĮSTATYMO 2, 5, 6 IR 9 STRAIPSNIŲ PAKEITIMO IR PAPILDYMO ĮSTATYMAS</w:t>
          </w:r>
        </w:p>
        <w:p>
          <w:pPr>
            <w:rPr>
              <w:sz w:val="20"/>
            </w:rPr>
          </w:pPr>
          <w:r>
            <w:rPr>
              <w:sz w:val="20"/>
            </w:rPr>
            <w:t>Šio įstatymo nuostatos taikomos apskaičiuojant ir deklaruojant 2011 metų ir vėlesnių metų turtą.</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XI-1992</w:t>
            </w:r>
          </w:hyperlink>
          <w:r>
            <w:rPr>
              <w:sz w:val="20"/>
            </w:rPr>
            <w:t>, 2012-04-26, Žin., 2012, Nr. 50-2446 (2012-04-28)</w:t>
          </w:r>
        </w:p>
        <w:p>
          <w:pPr>
            <w:jc w:val="both"/>
            <w:rPr>
              <w:sz w:val="20"/>
            </w:rPr>
          </w:pPr>
          <w:r>
            <w:rPr>
              <w:sz w:val="20"/>
            </w:rPr>
            <w:t>GYVENTOJŲ TURTO DEKLARAVIMO ĮSTATYMO 2 STRAIPSNIO PAKEITIMO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XI-2100</w:t>
            </w:r>
          </w:hyperlink>
          <w:r>
            <w:rPr>
              <w:sz w:val="20"/>
            </w:rPr>
            <w:t>, 2012-06-21, Žin., 2012, Nr. 78-4022 (2012-07-04)</w:t>
          </w:r>
        </w:p>
        <w:p>
          <w:pPr>
            <w:jc w:val="both"/>
            <w:rPr>
              <w:sz w:val="20"/>
            </w:rPr>
          </w:pPr>
          <w:r>
            <w:rPr>
              <w:sz w:val="20"/>
            </w:rPr>
            <w:t>GYVENTOJŲ TURTO DEKLARAVIMO ĮSTATYMO 2, 5 IR 7(2) STRAIPSNIŲ PAKEITIMO ĮSTATYMAS</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90" w:history="1">
            <w:r>
              <w:rPr>
                <w:color w:val="0000FF"/>
                <w:sz w:val="20"/>
                <w:u w:val="single"/>
              </w:rPr>
              <w:t>XI-2246</w:t>
            </w:r>
          </w:hyperlink>
          <w:r>
            <w:rPr>
              <w:sz w:val="20"/>
            </w:rPr>
            <w:t>, 2012-10-02, Žin., 2012, Nr. 122-6105 (2012-10-20)</w:t>
          </w:r>
        </w:p>
        <w:p>
          <w:pPr>
            <w:rPr>
              <w:sz w:val="20"/>
            </w:rPr>
          </w:pPr>
          <w:r>
            <w:rPr>
              <w:sz w:val="20"/>
            </w:rPr>
            <w:t>GYVENTOJŲ TURTO DEKLARAVIMO ĮSTATYMO 2, 3, 5 IR 10 STRAIPSNIŲ PAKEITIMO ĮSTATYMAS</w:t>
          </w:r>
        </w:p>
        <w:p>
          <w:pPr>
            <w:rPr>
              <w:sz w:val="20"/>
            </w:rPr>
          </w:pPr>
          <w:r>
            <w:rPr>
              <w:sz w:val="20"/>
            </w:rPr>
            <w:t>Šis įstatymas įsigalioja 2013 m. sausio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XI-2283</w:t>
            </w:r>
          </w:hyperlink>
          <w:r>
            <w:rPr>
              <w:sz w:val="20"/>
            </w:rPr>
            <w:t>, 2012-10-17, Žin., 2012, Nr. 126-6326 (2012-10-31)</w:t>
          </w:r>
        </w:p>
        <w:p>
          <w:pPr>
            <w:rPr>
              <w:sz w:val="20"/>
            </w:rPr>
          </w:pPr>
          <w:r>
            <w:rPr>
              <w:sz w:val="20"/>
            </w:rPr>
            <w:t>GYVENTOJŲ TURTO DEKLARAVIMO ĮSTATYMO 2, 3, 5, 6, 9 STRAIPSNIŲ PAKEITIMO IR PAPILDYMO ĮSTATYMAS</w:t>
          </w:r>
        </w:p>
        <w:p>
          <w:pPr>
            <w:rPr>
              <w:sz w:val="20"/>
            </w:rPr>
          </w:pPr>
          <w:r>
            <w:rPr>
              <w:sz w:val="20"/>
            </w:rPr>
            <w:t>Šis įstatymas įsigalioja 2013 m. sausio 1 d.</w:t>
          </w:r>
        </w:p>
        <w:p>
          <w:pPr>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92" w:history="1">
            <w:r>
              <w:rPr>
                <w:color w:val="0000FF"/>
                <w:sz w:val="20"/>
                <w:u w:val="single"/>
              </w:rPr>
              <w:t>XI-2325</w:t>
            </w:r>
          </w:hyperlink>
          <w:r>
            <w:rPr>
              <w:sz w:val="20"/>
            </w:rPr>
            <w:t>, 2012-11-06, Žin., 2012, Nr. 132-6653 (2012-11-15)</w:t>
          </w:r>
        </w:p>
        <w:p>
          <w:pPr>
            <w:rPr>
              <w:sz w:val="20"/>
            </w:rPr>
          </w:pPr>
          <w:r>
            <w:rPr>
              <w:sz w:val="20"/>
            </w:rPr>
            <w:t>GYVENTOJŲ TURTO DEKLARAVIMO ĮSTATYMO 10 STRAIPSNIO PAKEITIMO ĮSTATYMAS</w:t>
          </w:r>
        </w:p>
        <w:p>
          <w:pPr>
            <w:rPr>
              <w:sz w:val="20"/>
            </w:rPr>
          </w:pPr>
          <w:r>
            <w:rPr>
              <w:sz w:val="20"/>
            </w:rPr>
            <w:t>Šis įstatymas įsigalioja 2014 m. sausio 1 d.</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93" w:history="1">
            <w:r>
              <w:rPr>
                <w:color w:val="0000FF"/>
                <w:sz w:val="20"/>
                <w:u w:val="single"/>
              </w:rPr>
              <w:t>XII-156</w:t>
            </w:r>
          </w:hyperlink>
          <w:r>
            <w:rPr>
              <w:sz w:val="20"/>
            </w:rPr>
            <w:t>, 2013-01-17, Žin., 2013, Nr. 11-500 (2013-01-30)</w:t>
          </w:r>
        </w:p>
        <w:p>
          <w:pPr>
            <w:rPr>
              <w:sz w:val="20"/>
            </w:rPr>
          </w:pPr>
          <w:r>
            <w:rPr>
              <w:sz w:val="20"/>
            </w:rPr>
            <w:t>GYVENTOJŲ TURTO DEKLARAVIMO ĮSTATYMO 10 STRAIPSNIO PAKEITIMO ĮSTATYMAS</w:t>
          </w:r>
        </w:p>
        <w:p>
          <w:pPr>
            <w:jc w:val="both"/>
            <w:rPr>
              <w:sz w:val="20"/>
            </w:rPr>
          </w:pPr>
          <w:r>
            <w:rPr>
              <w:sz w:val="20"/>
            </w:rPr>
            <w:t>Šis įstatymas įsigalioja 2013 m. gegužės 1 d.</w:t>
          </w:r>
        </w:p>
        <w:p>
          <w:pPr>
            <w:rPr>
              <w:sz w:val="20"/>
            </w:rPr>
          </w:pPr>
        </w:p>
        <w:p>
          <w:pPr>
            <w:jc w:val="both"/>
            <w:rPr>
              <w:sz w:val="20"/>
            </w:rPr>
          </w:pPr>
          <w:r>
            <w:rPr>
              <w:sz w:val="20"/>
            </w:rPr>
            <w:t>32.</w:t>
          </w:r>
        </w:p>
        <w:p>
          <w:pPr>
            <w:jc w:val="both"/>
            <w:rPr>
              <w:sz w:val="20"/>
            </w:rPr>
          </w:pPr>
          <w:r>
            <w:rPr>
              <w:sz w:val="20"/>
            </w:rPr>
            <w:t>Lietuvos Respublikos Seimas, Įstatymas</w:t>
          </w:r>
        </w:p>
        <w:p>
          <w:pPr>
            <w:jc w:val="both"/>
            <w:rPr>
              <w:sz w:val="20"/>
            </w:rPr>
          </w:pPr>
          <w:r>
            <w:rPr>
              <w:sz w:val="20"/>
            </w:rPr>
            <w:t xml:space="preserve">Nr. </w:t>
          </w:r>
          <w:hyperlink r:id="rId94" w:history="1">
            <w:r>
              <w:rPr>
                <w:color w:val="0000FF"/>
                <w:sz w:val="20"/>
                <w:u w:val="single"/>
              </w:rPr>
              <w:t>XII-271</w:t>
            </w:r>
          </w:hyperlink>
          <w:r>
            <w:rPr>
              <w:sz w:val="20"/>
            </w:rPr>
            <w:t>, 2013-05-09, Žin., 2013, Nr. 54-2676 (2013-05-25)</w:t>
          </w:r>
        </w:p>
        <w:p>
          <w:pPr>
            <w:jc w:val="both"/>
            <w:rPr>
              <w:sz w:val="20"/>
            </w:rPr>
          </w:pPr>
          <w:r>
            <w:rPr>
              <w:sz w:val="20"/>
            </w:rPr>
            <w:t>GYVENTOJŲ TURTO DEKLARAVIMO ĮSTATYMO 1, 2, 3, 7 IR 9 STRAIPSNIŲ PAKEITIMO ĮSTATYMAS</w:t>
          </w:r>
        </w:p>
        <w:p>
          <w:pPr>
            <w:jc w:val="both"/>
            <w:rPr>
              <w:sz w:val="20"/>
            </w:rPr>
          </w:pPr>
          <w:r>
            <w:rPr>
              <w:sz w:val="20"/>
            </w:rPr>
            <w:t>Šis įstatymas įsigalioja 2014 m. sausio 1 d.</w:t>
          </w:r>
        </w:p>
        <w:p>
          <w:pPr>
            <w:ind w:firstLine="720"/>
            <w:rPr>
              <w:sz w:val="20"/>
            </w:rPr>
          </w:pPr>
          <w:r>
            <w:rPr>
              <w:sz w:val="20"/>
            </w:rPr>
            <w:t>Šio įstatymo pakeitimas:</w:t>
          </w:r>
        </w:p>
        <w:p>
          <w:pPr>
            <w:ind w:firstLine="720"/>
            <w:rPr>
              <w:sz w:val="20"/>
            </w:rPr>
          </w:pPr>
          <w:r>
            <w:rPr>
              <w:sz w:val="20"/>
            </w:rPr>
            <w:t>32.1.</w:t>
          </w:r>
        </w:p>
        <w:p>
          <w:pPr>
            <w:ind w:firstLine="720"/>
            <w:rPr>
              <w:sz w:val="20"/>
            </w:rPr>
          </w:pPr>
          <w:r>
            <w:rPr>
              <w:sz w:val="20"/>
            </w:rPr>
            <w:t>Lietuvos Respublikos Seimas, Įstatymas</w:t>
          </w:r>
        </w:p>
        <w:p>
          <w:pPr>
            <w:ind w:firstLine="720"/>
            <w:jc w:val="both"/>
            <w:rPr>
              <w:sz w:val="20"/>
            </w:rPr>
          </w:pPr>
          <w:r>
            <w:rPr>
              <w:sz w:val="20"/>
            </w:rPr>
            <w:t xml:space="preserve">Nr. </w:t>
          </w:r>
          <w:hyperlink r:id="rId95" w:history="1">
            <w:r>
              <w:rPr>
                <w:rStyle w:val="Hyperlink"/>
                <w:sz w:val="20"/>
              </w:rPr>
              <w:t>XII-623</w:t>
            </w:r>
          </w:hyperlink>
          <w:r>
            <w:rPr>
              <w:sz w:val="20"/>
            </w:rPr>
            <w:t>, 2013-11-26, Žin., 2013, Nr. 128-6516 (2013-12-14)</w:t>
          </w:r>
        </w:p>
        <w:p>
          <w:pPr>
            <w:ind w:left="720"/>
            <w:jc w:val="both"/>
            <w:rPr>
              <w:sz w:val="20"/>
            </w:rPr>
          </w:pPr>
          <w:r>
            <w:rPr>
              <w:sz w:val="20"/>
            </w:rPr>
            <w:t>GYVENTOJŲ TURTO DEKLARAVIMO ĮSTATYMO 1, 2, 3, 7 IR 9 STRAIPSNIŲ PAKEITIMO ĮSTATYMO 3 IR 5 STRAIPSNIŲ PAKEITIMO ĮSTATYMAS</w:t>
          </w:r>
        </w:p>
        <w:p>
          <w:pPr>
            <w:jc w:val="both"/>
            <w:rPr>
              <w:sz w:val="20"/>
            </w:rPr>
          </w:pPr>
        </w:p>
        <w:p>
          <w:pPr>
            <w:rPr>
              <w:sz w:val="20"/>
            </w:rPr>
          </w:pPr>
          <w:r>
            <w:rPr>
              <w:sz w:val="20"/>
            </w:rPr>
            <w:t>33.</w:t>
          </w:r>
        </w:p>
        <w:p>
          <w:pPr>
            <w:rPr>
              <w:sz w:val="20"/>
            </w:rPr>
          </w:pPr>
          <w:r>
            <w:rPr>
              <w:sz w:val="20"/>
            </w:rPr>
            <w:t>Lietuvos Respublikos Seimas, Įstatymas</w:t>
          </w:r>
        </w:p>
        <w:p>
          <w:pPr>
            <w:rPr>
              <w:sz w:val="20"/>
            </w:rPr>
          </w:pPr>
          <w:r>
            <w:rPr>
              <w:sz w:val="20"/>
            </w:rPr>
            <w:t xml:space="preserve">Nr. </w:t>
          </w:r>
          <w:hyperlink r:id="rId96" w:history="1">
            <w:r>
              <w:rPr>
                <w:rStyle w:val="Hyperlink"/>
                <w:sz w:val="20"/>
              </w:rPr>
              <w:t>XII-624</w:t>
            </w:r>
          </w:hyperlink>
          <w:r>
            <w:rPr>
              <w:sz w:val="20"/>
            </w:rPr>
            <w:t>, 2013-11-26, Žin., 2013, Nr. 128-6517 (2013-12-14)</w:t>
          </w:r>
        </w:p>
        <w:p>
          <w:pPr>
            <w:rPr>
              <w:sz w:val="20"/>
            </w:rPr>
          </w:pPr>
          <w:r>
            <w:rPr>
              <w:sz w:val="20"/>
            </w:rPr>
            <w:t>GYVENTOJŲ TURTO DEKLARAVIMO ĮSTATYMO 2, 3, 5, 9 STRAIPSNIŲ PAPILDYMO IR PAKEITIMO ĮSTATYMAS</w:t>
          </w:r>
        </w:p>
        <w:p>
          <w:pPr>
            <w:rPr>
              <w:sz w:val="20"/>
            </w:rPr>
          </w:pPr>
        </w:p>
        <w:p>
          <w:pPr>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59f89055ce11e4b3a0e0257391d42c">
            <w:r w:rsidRPr="00532B9F">
              <w:rPr>
                <w:rFonts w:ascii="Times New Roman" w:eastAsia="MS Mincho" w:hAnsi="Times New Roman"/>
                <w:sz w:val="20"/>
                <w:iCs/>
                <w:color w:val="0000FF" w:themeColor="hyperlink"/>
                <w:u w:val="single"/>
              </w:rPr>
              <w:t>XII-1212</w:t>
            </w:r>
          </w:fldSimple>
          <w:r>
            <w:rPr>
              <w:rFonts w:ascii="Times New Roman" w:eastAsia="MS Mincho" w:hAnsi="Times New Roman"/>
              <w:sz w:val="20"/>
              <w:iCs/>
            </w:rPr>
            <w:t>,
2014-10-07,
paskelbta TAR 2014-10-17, i. k. 2014-14275                </w:t>
          </w:r>
        </w:p>
        <w:p>
          <w:pPr>
            <w:jc w:val="both"/>
            <w:rPr>
              <w:rFonts w:ascii="Times New Roman" w:hAnsi="Times New Roman"/>
            </w:rPr>
          </w:pPr>
          <w:r>
            <w:rPr>
              <w:rFonts w:ascii="Times New Roman" w:hAnsi="Times New Roman"/>
              <w:sz w:val="20"/>
            </w:rPr>
            <w:t>Lietuvos Respublikos gyventojų turto deklaravimo įstatymo Nr. I-1338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2e89049fd11e483c6e89f9dba57fd">
            <w:r w:rsidRPr="00532B9F">
              <w:rPr>
                <w:rFonts w:ascii="Times New Roman" w:eastAsia="MS Mincho" w:hAnsi="Times New Roman"/>
                <w:sz w:val="20"/>
                <w:iCs/>
                <w:color w:val="0000FF" w:themeColor="hyperlink"/>
                <w:u w:val="single"/>
              </w:rPr>
              <w:t>XII-1136</w:t>
            </w:r>
          </w:fldSimple>
          <w:r>
            <w:rPr>
              <w:rFonts w:ascii="Times New Roman" w:eastAsia="MS Mincho" w:hAnsi="Times New Roman"/>
              <w:sz w:val="20"/>
              <w:iCs/>
            </w:rPr>
            <w:t>,
2014-09-23,
paskelbta TAR 2014-10-02, i. k. 2014-13465                </w:t>
          </w:r>
        </w:p>
        <w:p>
          <w:pPr>
            <w:jc w:val="both"/>
            <w:rPr>
              <w:rFonts w:ascii="Times New Roman" w:hAnsi="Times New Roman"/>
            </w:rPr>
          </w:pPr>
          <w:r>
            <w:rPr>
              <w:rFonts w:ascii="Times New Roman" w:hAnsi="Times New Roman"/>
              <w:sz w:val="20"/>
            </w:rPr>
            <w:t>Lietuvos Respublikos gyventojų turto deklaravimo įstatymo Nr. I-1338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2102c0600211e4bad5c03f56793630">
            <w:r w:rsidRPr="00532B9F">
              <w:rPr>
                <w:rFonts w:ascii="Times New Roman" w:eastAsia="MS Mincho" w:hAnsi="Times New Roman"/>
                <w:sz w:val="20"/>
                <w:iCs/>
                <w:color w:val="0000FF" w:themeColor="hyperlink"/>
                <w:u w:val="single"/>
              </w:rPr>
              <w:t>XII-1216</w:t>
            </w:r>
          </w:fldSimple>
          <w:r>
            <w:rPr>
              <w:rFonts w:ascii="Times New Roman" w:eastAsia="MS Mincho" w:hAnsi="Times New Roman"/>
              <w:sz w:val="20"/>
              <w:iCs/>
            </w:rPr>
            <w:t>,
2014-10-09,
paskelbta TAR 2014-10-30, i. k. 2014-15179                </w:t>
          </w:r>
        </w:p>
        <w:p>
          <w:pPr>
            <w:jc w:val="both"/>
            <w:rPr>
              <w:rFonts w:ascii="Times New Roman" w:hAnsi="Times New Roman"/>
            </w:rPr>
          </w:pPr>
          <w:r>
            <w:rPr>
              <w:rFonts w:ascii="Times New Roman" w:hAnsi="Times New Roman"/>
              <w:sz w:val="20"/>
            </w:rPr>
            <w:t>Lietuvos Respublikos gyventojų turto deklaravimo įstatymo Nr. I-1338 1, 2,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292560e1aa11e4a4809231b4b55019">
            <w:r w:rsidRPr="00532B9F">
              <w:rPr>
                <w:rFonts w:ascii="Times New Roman" w:eastAsia="MS Mincho" w:hAnsi="Times New Roman"/>
                <w:sz w:val="20"/>
                <w:iCs/>
                <w:color w:val="0000FF" w:themeColor="hyperlink"/>
                <w:u w:val="single"/>
              </w:rPr>
              <w:t>XII-1587</w:t>
            </w:r>
          </w:fldSimple>
          <w:r>
            <w:rPr>
              <w:rFonts w:ascii="Times New Roman" w:eastAsia="MS Mincho" w:hAnsi="Times New Roman"/>
              <w:sz w:val="20"/>
              <w:iCs/>
            </w:rPr>
            <w:t>,
2015-03-26,
paskelbta TAR 2015-04-13, i. k. 2015-05702                </w:t>
          </w:r>
        </w:p>
        <w:p>
          <w:pPr>
            <w:jc w:val="both"/>
            <w:rPr>
              <w:rFonts w:ascii="Times New Roman" w:hAnsi="Times New Roman"/>
            </w:rPr>
          </w:pPr>
          <w:r>
            <w:rPr>
              <w:rFonts w:ascii="Times New Roman" w:hAnsi="Times New Roman"/>
              <w:sz w:val="20"/>
            </w:rPr>
            <w:t>Lietuvos Respublikos gyventojų turto deklaravimo įstatymo Nr. I-1338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a58be094d311e5a6f4e928c954d72b">
            <w:r w:rsidRPr="00532B9F">
              <w:rPr>
                <w:rFonts w:ascii="Times New Roman" w:eastAsia="MS Mincho" w:hAnsi="Times New Roman"/>
                <w:sz w:val="20"/>
                <w:iCs/>
                <w:color w:val="0000FF" w:themeColor="hyperlink"/>
                <w:u w:val="single"/>
              </w:rPr>
              <w:t>XII-2041</w:t>
            </w:r>
          </w:fldSimple>
          <w:r>
            <w:rPr>
              <w:rFonts w:ascii="Times New Roman" w:eastAsia="MS Mincho" w:hAnsi="Times New Roman"/>
              <w:sz w:val="20"/>
              <w:iCs/>
            </w:rPr>
            <w:t>,
2015-11-19,
paskelbta TAR 2015-11-27, i. k. 2015-18855                </w:t>
          </w:r>
        </w:p>
        <w:p>
          <w:pPr>
            <w:jc w:val="both"/>
            <w:rPr>
              <w:rFonts w:ascii="Times New Roman" w:hAnsi="Times New Roman"/>
            </w:rPr>
          </w:pPr>
          <w:r>
            <w:rPr>
              <w:rFonts w:ascii="Times New Roman" w:hAnsi="Times New Roman"/>
              <w:sz w:val="20"/>
            </w:rPr>
            <w:t>Lietuvos Respublikos gyventojų turto deklaravimo įstatymo Nr. I-1338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a40eb0e4bf11e7acd7ea182930b17f">
            <w:r w:rsidRPr="00532B9F">
              <w:rPr>
                <w:rFonts w:ascii="Times New Roman" w:eastAsia="MS Mincho" w:hAnsi="Times New Roman"/>
                <w:sz w:val="20"/>
                <w:iCs/>
                <w:color w:val="0000FF" w:themeColor="hyperlink"/>
                <w:u w:val="single"/>
              </w:rPr>
              <w:t>XIII-854</w:t>
            </w:r>
          </w:fldSimple>
          <w:r>
            <w:rPr>
              <w:rFonts w:ascii="Times New Roman" w:eastAsia="MS Mincho" w:hAnsi="Times New Roman"/>
              <w:sz w:val="20"/>
              <w:iCs/>
            </w:rPr>
            <w:t>,
2017-12-07,
paskelbta TAR 2017-12-19, i. k. 2017-20427                </w:t>
          </w:r>
        </w:p>
        <w:p>
          <w:pPr>
            <w:jc w:val="both"/>
            <w:rPr>
              <w:rFonts w:ascii="Times New Roman" w:hAnsi="Times New Roman"/>
            </w:rPr>
          </w:pPr>
          <w:r>
            <w:rPr>
              <w:rFonts w:ascii="Times New Roman" w:hAnsi="Times New Roman"/>
              <w:sz w:val="20"/>
            </w:rPr>
            <w:t>Lietuvos Respublikos gyventojų turto deklaravimo įstatymo Nr. I-1338 2, 5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e52dc0004211e88bcec397524184ce">
            <w:r w:rsidRPr="00532B9F">
              <w:rPr>
                <w:rFonts w:ascii="Times New Roman" w:eastAsia="MS Mincho" w:hAnsi="Times New Roman"/>
                <w:sz w:val="20"/>
                <w:iCs/>
                <w:color w:val="0000FF" w:themeColor="hyperlink"/>
                <w:u w:val="single"/>
              </w:rPr>
              <w:t>XIII-1000</w:t>
            </w:r>
          </w:fldSimple>
          <w:r>
            <w:rPr>
              <w:rFonts w:ascii="Times New Roman" w:eastAsia="MS Mincho" w:hAnsi="Times New Roman"/>
              <w:sz w:val="20"/>
              <w:iCs/>
            </w:rPr>
            <w:t>,
2018-01-12,
paskelbta TAR 2018-01-23, i. k. 2018-01012                </w:t>
          </w:r>
        </w:p>
        <w:p>
          <w:pPr>
            <w:jc w:val="both"/>
            <w:rPr>
              <w:rFonts w:ascii="Times New Roman" w:hAnsi="Times New Roman"/>
            </w:rPr>
          </w:pPr>
          <w:r>
            <w:rPr>
              <w:rFonts w:ascii="Times New Roman" w:hAnsi="Times New Roman"/>
              <w:sz w:val="20"/>
            </w:rPr>
            <w:t>Lietuvos Respublikos gyventojų turto deklaravimo įstatymo Nr. I-1338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c215d0794511e8ae2bfd1913d66d57">
            <w:r w:rsidRPr="00532B9F">
              <w:rPr>
                <w:rFonts w:ascii="Times New Roman" w:eastAsia="MS Mincho" w:hAnsi="Times New Roman"/>
                <w:sz w:val="20"/>
                <w:iCs/>
                <w:color w:val="0000FF" w:themeColor="hyperlink"/>
                <w:u w:val="single"/>
              </w:rPr>
              <w:t>XIII-1282</w:t>
            </w:r>
          </w:fldSimple>
          <w:r>
            <w:rPr>
              <w:rFonts w:ascii="Times New Roman" w:eastAsia="MS Mincho" w:hAnsi="Times New Roman"/>
              <w:sz w:val="20"/>
              <w:iCs/>
            </w:rPr>
            <w:t>,
2018-06-21,
paskelbta TAR 2018-06-27, i. k. 2018-10534                </w:t>
          </w:r>
        </w:p>
        <w:p>
          <w:pPr>
            <w:jc w:val="both"/>
            <w:rPr>
              <w:rFonts w:ascii="Times New Roman" w:hAnsi="Times New Roman"/>
            </w:rPr>
          </w:pPr>
          <w:r>
            <w:rPr>
              <w:rFonts w:ascii="Times New Roman" w:hAnsi="Times New Roman"/>
              <w:sz w:val="20"/>
            </w:rPr>
            <w:t>Lietuvos Respublikos gyventojų turto deklaravimo įstatymo Nr. I-1338 1, 2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a6cea050b311eb9dc7b575f08e8bea">
            <w:r w:rsidRPr="00532B9F">
              <w:rPr>
                <w:rFonts w:ascii="Times New Roman" w:eastAsia="MS Mincho" w:hAnsi="Times New Roman"/>
                <w:sz w:val="20"/>
                <w:iCs/>
                <w:color w:val="0000FF" w:themeColor="hyperlink"/>
                <w:u w:val="single"/>
              </w:rPr>
              <w:t>XIV-139</w:t>
            </w:r>
          </w:fldSimple>
          <w:r>
            <w:rPr>
              <w:rFonts w:ascii="Times New Roman" w:eastAsia="MS Mincho" w:hAnsi="Times New Roman"/>
              <w:sz w:val="20"/>
              <w:iCs/>
            </w:rPr>
            <w:t>,
2020-12-23,
paskelbta TAR 2021-01-07, i. k. 2021-00261                </w:t>
          </w:r>
        </w:p>
        <w:p>
          <w:pPr>
            <w:jc w:val="both"/>
            <w:rPr>
              <w:rFonts w:ascii="Times New Roman" w:hAnsi="Times New Roman"/>
            </w:rPr>
          </w:pPr>
          <w:r>
            <w:rPr>
              <w:rFonts w:ascii="Times New Roman" w:hAnsi="Times New Roman"/>
              <w:sz w:val="20"/>
            </w:rPr>
            <w:t>Lietuvos Respublikos gyventojų turto deklaravimo įstatymo Nr. I-1338 2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313f0658b11eca9ac839120d251c4">
            <w:r w:rsidRPr="00532B9F">
              <w:rPr>
                <w:rFonts w:ascii="Times New Roman" w:eastAsia="MS Mincho" w:hAnsi="Times New Roman"/>
                <w:sz w:val="20"/>
                <w:iCs/>
                <w:color w:val="0000FF" w:themeColor="hyperlink"/>
                <w:u w:val="single"/>
              </w:rPr>
              <w:t>XIV-874</w:t>
            </w:r>
          </w:fldSimple>
          <w:r>
            <w:rPr>
              <w:rFonts w:ascii="Times New Roman" w:eastAsia="MS Mincho" w:hAnsi="Times New Roman"/>
              <w:sz w:val="20"/>
              <w:iCs/>
            </w:rPr>
            <w:t>,
2021-12-23,
paskelbta TAR 2021-12-25, i. k. 2021-26911                </w:t>
          </w:r>
        </w:p>
        <w:p>
          <w:pPr>
            <w:jc w:val="both"/>
            <w:rPr>
              <w:rFonts w:ascii="Times New Roman" w:hAnsi="Times New Roman"/>
            </w:rPr>
          </w:pPr>
          <w:r>
            <w:rPr>
              <w:rFonts w:ascii="Times New Roman" w:hAnsi="Times New Roman"/>
              <w:sz w:val="20"/>
            </w:rPr>
            <w:t>Lietuvos Respublikos gyventojų turto deklaravimo įstatymo Nr. I-1338 2, 3, 5,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bed19006c011ee9978886e85107ab2">
            <w:r w:rsidRPr="00532B9F">
              <w:rPr>
                <w:rFonts w:ascii="Times New Roman" w:eastAsia="MS Mincho" w:hAnsi="Times New Roman"/>
                <w:sz w:val="20"/>
                <w:iCs/>
                <w:color w:val="0000FF" w:themeColor="hyperlink"/>
                <w:u w:val="single"/>
              </w:rPr>
              <w:t>XIV-1991</w:t>
            </w:r>
          </w:fldSimple>
          <w:r>
            <w:rPr>
              <w:rFonts w:ascii="Times New Roman" w:eastAsia="MS Mincho" w:hAnsi="Times New Roman"/>
              <w:sz w:val="20"/>
              <w:iCs/>
            </w:rPr>
            <w:t>,
2023-05-25,
paskelbta TAR 2023-06-09, i. k. 2023-11561                </w:t>
          </w:r>
        </w:p>
        <w:p>
          <w:pPr>
            <w:jc w:val="both"/>
            <w:rPr>
              <w:rFonts w:ascii="Times New Roman" w:hAnsi="Times New Roman"/>
            </w:rPr>
          </w:pPr>
          <w:r>
            <w:rPr>
              <w:rFonts w:ascii="Times New Roman" w:hAnsi="Times New Roman"/>
              <w:sz w:val="20"/>
            </w:rPr>
            <w:t>Lietuvos Respublikos gyventojų turto deklaravimo įstatymo Nr. I-1338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1637d01e6411ef8b14c5bcce136045">
            <w:r w:rsidRPr="00532B9F">
              <w:rPr>
                <w:rFonts w:ascii="Times New Roman" w:eastAsia="MS Mincho" w:hAnsi="Times New Roman"/>
                <w:sz w:val="20"/>
                <w:iCs/>
                <w:color w:val="0000FF" w:themeColor="hyperlink"/>
                <w:u w:val="single"/>
              </w:rPr>
              <w:t>XIV-2664</w:t>
            </w:r>
          </w:fldSimple>
          <w:r>
            <w:rPr>
              <w:rFonts w:ascii="Times New Roman" w:eastAsia="MS Mincho" w:hAnsi="Times New Roman"/>
              <w:sz w:val="20"/>
              <w:iCs/>
            </w:rPr>
            <w:t>,
2024-05-16,
paskelbta TAR 2024-05-30, i. k. 2024-09705                </w:t>
          </w:r>
        </w:p>
        <w:p>
          <w:pPr>
            <w:jc w:val="both"/>
            <w:rPr>
              <w:rFonts w:ascii="Times New Roman" w:hAnsi="Times New Roman"/>
            </w:rPr>
          </w:pPr>
          <w:r>
            <w:rPr>
              <w:rFonts w:ascii="Times New Roman" w:hAnsi="Times New Roman"/>
              <w:sz w:val="20"/>
            </w:rPr>
            <w:t>Lietuvos Respublikos gyventojų turto deklaravimo įstatymo Nr. I-1338 1, 2, 3, 6, 7-2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644642715a11f1b53dfa020e517810">
            <w:r w:rsidRPr="00532B9F">
              <w:rPr>
                <w:rFonts w:ascii="Times New Roman" w:eastAsia="MS Mincho" w:hAnsi="Times New Roman"/>
                <w:sz w:val="20"/>
                <w:iCs/>
                <w:color w:val="0000FF" w:themeColor="hyperlink"/>
                <w:u w:val="single"/>
              </w:rPr>
              <w:t>XV-1021</w:t>
            </w:r>
          </w:fldSimple>
          <w:r>
            <w:rPr>
              <w:rFonts w:ascii="Times New Roman" w:eastAsia="MS Mincho" w:hAnsi="Times New Roman"/>
              <w:sz w:val="20"/>
              <w:iCs/>
            </w:rPr>
            <w:t>,
2026-06-11,
paskelbta TAR 2026-06-26, i. k. 2026-11102                </w:t>
          </w:r>
        </w:p>
        <w:p>
          <w:pPr>
            <w:jc w:val="both"/>
            <w:rPr>
              <w:rFonts w:ascii="Times New Roman" w:hAnsi="Times New Roman"/>
            </w:rPr>
          </w:pPr>
          <w:r>
            <w:rPr>
              <w:rFonts w:ascii="Times New Roman" w:hAnsi="Times New Roman"/>
              <w:sz w:val="20"/>
            </w:rPr>
            <w:t>Lietuvos Respublikos gyventojų turto deklaravimo įstatymo Nr. I-1338 2 ir 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TrebuchetMS">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9</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40D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919D082"/>
  <w15:docId w15:val="{84741EA7-D27F-410B-A9CC-F971117A83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unhideWhenUsed/>
    <w:rPr>
      <w:color w:val="0000FF"/>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53741376">
      <w:bodyDiv w:val="1"/>
      <w:marLeft w:val="0"/>
      <w:marRight w:val="0"/>
      <w:marTop w:val="0"/>
      <w:marBottom w:val="0"/>
      <w:divBdr>
        <w:top w:val="none" w:sz="0" w:space="0" w:color="auto"/>
        <w:left w:val="none" w:sz="0" w:space="0" w:color="auto"/>
        <w:bottom w:val="none" w:sz="0" w:space="0" w:color="auto"/>
        <w:right w:val="none" w:sz="0" w:space="0" w:color="auto"/>
      </w:divBdr>
    </w:div>
    <w:div w:id="108401382">
      <w:bodyDiv w:val="1"/>
      <w:marLeft w:val="0"/>
      <w:marRight w:val="0"/>
      <w:marTop w:val="0"/>
      <w:marBottom w:val="0"/>
      <w:divBdr>
        <w:top w:val="none" w:sz="0" w:space="0" w:color="auto"/>
        <w:left w:val="none" w:sz="0" w:space="0" w:color="auto"/>
        <w:bottom w:val="none" w:sz="0" w:space="0" w:color="auto"/>
        <w:right w:val="none" w:sz="0" w:space="0" w:color="auto"/>
      </w:divBdr>
    </w:div>
    <w:div w:id="203057608">
      <w:bodyDiv w:val="1"/>
      <w:marLeft w:val="0"/>
      <w:marRight w:val="0"/>
      <w:marTop w:val="0"/>
      <w:marBottom w:val="0"/>
      <w:divBdr>
        <w:top w:val="none" w:sz="0" w:space="0" w:color="auto"/>
        <w:left w:val="none" w:sz="0" w:space="0" w:color="auto"/>
        <w:bottom w:val="none" w:sz="0" w:space="0" w:color="auto"/>
        <w:right w:val="none" w:sz="0" w:space="0" w:color="auto"/>
      </w:divBdr>
    </w:div>
    <w:div w:id="678854354">
      <w:bodyDiv w:val="1"/>
      <w:marLeft w:val="0"/>
      <w:marRight w:val="0"/>
      <w:marTop w:val="0"/>
      <w:marBottom w:val="0"/>
      <w:divBdr>
        <w:top w:val="none" w:sz="0" w:space="0" w:color="auto"/>
        <w:left w:val="none" w:sz="0" w:space="0" w:color="auto"/>
        <w:bottom w:val="none" w:sz="0" w:space="0" w:color="auto"/>
        <w:right w:val="none" w:sz="0" w:space="0" w:color="auto"/>
      </w:divBdr>
    </w:div>
    <w:div w:id="1095132499">
      <w:bodyDiv w:val="1"/>
      <w:marLeft w:val="0"/>
      <w:marRight w:val="0"/>
      <w:marTop w:val="0"/>
      <w:marBottom w:val="0"/>
      <w:divBdr>
        <w:top w:val="none" w:sz="0" w:space="0" w:color="auto"/>
        <w:left w:val="none" w:sz="0" w:space="0" w:color="auto"/>
        <w:bottom w:val="none" w:sz="0" w:space="0" w:color="auto"/>
        <w:right w:val="none" w:sz="0" w:space="0" w:color="auto"/>
      </w:divBdr>
    </w:div>
    <w:div w:id="1337004393">
      <w:bodyDiv w:val="1"/>
      <w:marLeft w:val="0"/>
      <w:marRight w:val="0"/>
      <w:marTop w:val="0"/>
      <w:marBottom w:val="0"/>
      <w:divBdr>
        <w:top w:val="none" w:sz="0" w:space="0" w:color="auto"/>
        <w:left w:val="none" w:sz="0" w:space="0" w:color="auto"/>
        <w:bottom w:val="none" w:sz="0" w:space="0" w:color="auto"/>
        <w:right w:val="none" w:sz="0" w:space="0" w:color="auto"/>
      </w:divBdr>
    </w:div>
    <w:div w:id="1741052994">
      <w:bodyDiv w:val="1"/>
      <w:marLeft w:val="0"/>
      <w:marRight w:val="0"/>
      <w:marTop w:val="0"/>
      <w:marBottom w:val="0"/>
      <w:divBdr>
        <w:top w:val="none" w:sz="0" w:space="0" w:color="auto"/>
        <w:left w:val="none" w:sz="0" w:space="0" w:color="auto"/>
        <w:bottom w:val="none" w:sz="0" w:space="0" w:color="auto"/>
        <w:right w:val="none" w:sz="0" w:space="0" w:color="auto"/>
      </w:divBdr>
    </w:div>
    <w:div w:id="1909150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www3.lrs.lt/cgi-bin/preps2?a=224256&amp;b="/>
  <Relationship Id="rId100" Type="http://schemas.openxmlformats.org/officeDocument/2006/relationships/hyperlink" TargetMode="External" Target="http://www3.lrs.lt/cgi-bin/preps2?a=428494&amp;b="/>
  <Relationship Id="rId101" Type="http://schemas.openxmlformats.org/officeDocument/2006/relationships/hyperlink" TargetMode="External" Target="http://www3.lrs.lt/cgi-bin/preps2?a=434561&amp;b="/>
  <Relationship Id="rId102" Type="http://schemas.openxmlformats.org/officeDocument/2006/relationships/hyperlink" TargetMode="External" Target="http://www3.lrs.lt/cgi-bin/preps2?a=435269&amp;b="/>
  <Relationship Id="rId103" Type="http://schemas.openxmlformats.org/officeDocument/2006/relationships/hyperlink" TargetMode="External" Target="http://www3.lrs.lt/cgi-bin/preps2?a=461420&amp;b="/>
  <Relationship Id="rId104" Type="http://schemas.openxmlformats.org/officeDocument/2006/relationships/hyperlink" TargetMode="External" Target="http://www3.lrs.lt/cgi-bin/preps2?a=373025&amp;b="/>
  <Relationship Id="rId105" Type="http://schemas.openxmlformats.org/officeDocument/2006/relationships/hyperlink" TargetMode="External" Target="http://www3.lrs.lt/cgi-bin/preps2?a=383358&amp;b="/>
  <Relationship Id="rId106" Type="http://schemas.openxmlformats.org/officeDocument/2006/relationships/hyperlink" TargetMode="External" Target="http://www3.lrs.lt/cgi-bin/preps2?a=448798&amp;b="/>
  <Relationship Id="rId107" Type="http://schemas.openxmlformats.org/officeDocument/2006/relationships/customXml" Target="../customXml/item2.xml"/>
  <Relationship Id="rId11" Type="http://schemas.openxmlformats.org/officeDocument/2006/relationships/hyperlink" TargetMode="External" Target="http://www3.lrs.lt/cgi-bin/preps2?a=249837&amp;b="/>
  <Relationship Id="rId12" Type="http://schemas.openxmlformats.org/officeDocument/2006/relationships/hyperlink" TargetMode="External" Target="http://www3.lrs.lt/cgi-bin/preps2?a=331779&amp;b="/>
  <Relationship Id="rId13" Type="http://schemas.openxmlformats.org/officeDocument/2006/relationships/hyperlink" TargetMode="External" Target="http://www3.lrs.lt/cgi-bin/preps2?a=365493&amp;b="/>
  <Relationship Id="rId14" Type="http://schemas.openxmlformats.org/officeDocument/2006/relationships/hyperlink" TargetMode="External" Target="http://www3.lrs.lt/cgi-bin/preps2?a=373025&amp;b="/>
  <Relationship Id="rId15" Type="http://schemas.openxmlformats.org/officeDocument/2006/relationships/hyperlink" TargetMode="External" Target="http://www3.lrs.lt/cgi-bin/preps2?a=383358&amp;b="/>
  <Relationship Id="rId16" Type="http://schemas.openxmlformats.org/officeDocument/2006/relationships/hyperlink" TargetMode="External" Target="http://www3.lrs.lt/cgi-bin/preps2?a=394426&amp;b="/>
  <Relationship Id="rId17" Type="http://schemas.openxmlformats.org/officeDocument/2006/relationships/hyperlink" TargetMode="External" Target="http://www3.lrs.lt/cgi-bin/preps2?a=413832&amp;b="/>
  <Relationship Id="rId18" Type="http://schemas.openxmlformats.org/officeDocument/2006/relationships/hyperlink" TargetMode="External" Target="http://www3.lrs.lt/cgi-bin/preps2?a=413834&amp;b="/>
  <Relationship Id="rId19" Type="http://schemas.openxmlformats.org/officeDocument/2006/relationships/hyperlink" TargetMode="External" Target="http://www3.lrs.lt/cgi-bin/preps2?a=423150&amp;b="/>
  <Relationship Id="rId2" Type="http://schemas.openxmlformats.org/officeDocument/2006/relationships/endnotes" Target="endnotes.xml"/>
  <Relationship Id="rId20" Type="http://schemas.openxmlformats.org/officeDocument/2006/relationships/hyperlink" TargetMode="External" Target="http://www3.lrs.lt/cgi-bin/preps2?a=428494&amp;b="/>
  <Relationship Id="rId21" Type="http://schemas.openxmlformats.org/officeDocument/2006/relationships/hyperlink" TargetMode="External" Target="http://www3.lrs.lt/cgi-bin/preps2?a=434561&amp;b="/>
  <Relationship Id="rId22" Type="http://schemas.openxmlformats.org/officeDocument/2006/relationships/hyperlink" TargetMode="External" Target="http://www3.lrs.lt/cgi-bin/preps2?a=435269&amp;b="/>
  <Relationship Id="rId23" Type="http://schemas.openxmlformats.org/officeDocument/2006/relationships/hyperlink" TargetMode="External" Target="http://www3.lrs.lt/cgi-bin/preps2?a=448798&amp;b="/>
  <Relationship Id="rId24" Type="http://schemas.openxmlformats.org/officeDocument/2006/relationships/hyperlink" TargetMode="External" Target="http://www3.lrs.lt/cgi-bin/preps2?a=461420&amp;b="/>
  <Relationship Id="rId25" Type="http://schemas.openxmlformats.org/officeDocument/2006/relationships/hyperlink" TargetMode="External" Target="http://www3.lrs.lt/cgi-bin/preps2?a=365493&amp;b="/>
  <Relationship Id="rId26" Type="http://schemas.openxmlformats.org/officeDocument/2006/relationships/hyperlink" TargetMode="External" Target="http://www3.lrs.lt/cgi-bin/preps2?a=373025&amp;b="/>
  <Relationship Id="rId27" Type="http://schemas.openxmlformats.org/officeDocument/2006/relationships/hyperlink" TargetMode="External" Target="http://www3.lrs.lt/cgi-bin/preps2?a=383358&amp;b="/>
  <Relationship Id="rId28" Type="http://schemas.openxmlformats.org/officeDocument/2006/relationships/hyperlink" TargetMode="External" Target="http://www3.lrs.lt/cgi-bin/preps2?a=394426&amp;b="/>
  <Relationship Id="rId29" Type="http://schemas.openxmlformats.org/officeDocument/2006/relationships/hyperlink" TargetMode="External" Target="http://www3.lrs.lt/cgi-bin/preps2?a=434561&amp;b="/>
  <Relationship Id="rId3" Type="http://schemas.openxmlformats.org/officeDocument/2006/relationships/fontTable" Target="fontTable.xml"/>
  <Relationship Id="rId30" Type="http://schemas.openxmlformats.org/officeDocument/2006/relationships/hyperlink" TargetMode="External" Target="http://www3.lrs.lt/cgi-bin/preps2?a=435269&amp;b="/>
  <Relationship Id="rId31" Type="http://schemas.openxmlformats.org/officeDocument/2006/relationships/hyperlink" TargetMode="External" Target="http://www3.lrs.lt/cgi-bin/preps2?a=448798&amp;b="/>
  <Relationship Id="rId32" Type="http://schemas.openxmlformats.org/officeDocument/2006/relationships/hyperlink" TargetMode="External" Target="http://www3.lrs.lt/cgi-bin/preps2?a=461416&amp;b="/>
  <Relationship Id="rId33" Type="http://schemas.openxmlformats.org/officeDocument/2006/relationships/hyperlink" TargetMode="External" Target="http://www3.lrs.lt/cgi-bin/preps2?a=461420&amp;b="/>
  <Relationship Id="rId34" Type="http://schemas.openxmlformats.org/officeDocument/2006/relationships/hyperlink" TargetMode="External" Target="http://www3.lrs.lt/cgi-bin/preps2?a=331779&amp;b="/>
  <Relationship Id="rId35" Type="http://schemas.openxmlformats.org/officeDocument/2006/relationships/hyperlink" TargetMode="External" Target="http://www3.lrs.lt/cgi-bin/preps2?a=413834&amp;b="/>
  <Relationship Id="rId36" Type="http://schemas.openxmlformats.org/officeDocument/2006/relationships/hyperlink" TargetMode="External" Target="http://www3.lrs.lt/cgi-bin/preps2?a=435269&amp;b="/>
  <Relationship Id="rId37" Type="http://schemas.openxmlformats.org/officeDocument/2006/relationships/hyperlink" TargetMode="External" Target="http://www3.lrs.lt/cgi-bin/preps2?a=249837&amp;b="/>
  <Relationship Id="rId38" Type="http://schemas.openxmlformats.org/officeDocument/2006/relationships/hyperlink" TargetMode="External" Target="http://www3.lrs.lt/cgi-bin/preps2?a=318829&amp;b="/>
  <Relationship Id="rId39" Type="http://schemas.openxmlformats.org/officeDocument/2006/relationships/hyperlink" TargetMode="External" Target="http://www3.lrs.lt/cgi-bin/preps2?a=383358&amp;b="/>
  <Relationship Id="rId4" Type="http://schemas.openxmlformats.org/officeDocument/2006/relationships/footnotes" Target="footnotes.xml"/>
  <Relationship Id="rId40" Type="http://schemas.openxmlformats.org/officeDocument/2006/relationships/hyperlink" TargetMode="External" Target="http://www3.lrs.lt/cgi-bin/preps2?a=448798&amp;b="/>
  <Relationship Id="rId41" Type="http://schemas.openxmlformats.org/officeDocument/2006/relationships/hyperlink" TargetMode="External" Target="http://www3.lrs.lt/cgi-bin/preps2?a=365493&amp;b="/>
  <Relationship Id="rId42" Type="http://schemas.openxmlformats.org/officeDocument/2006/relationships/hyperlink" TargetMode="External" Target="http://www3.lrs.lt/cgi-bin/preps2?a=394426&amp;b="/>
  <Relationship Id="rId43" Type="http://schemas.openxmlformats.org/officeDocument/2006/relationships/hyperlink" TargetMode="External" Target="http://www3.lrs.lt/cgi-bin/preps2?a=365493&amp;b="/>
  <Relationship Id="rId44" Type="http://schemas.openxmlformats.org/officeDocument/2006/relationships/hyperlink" TargetMode="External" Target="http://www3.lrs.lt/cgi-bin/preps2?a=373025&amp;b="/>
  <Relationship Id="rId45" Type="http://schemas.openxmlformats.org/officeDocument/2006/relationships/hyperlink" TargetMode="External" Target="http://www3.lrs.lt/cgi-bin/preps2?a=383358&amp;b="/>
  <Relationship Id="rId46" Type="http://schemas.openxmlformats.org/officeDocument/2006/relationships/hyperlink" TargetMode="External" Target="http://www3.lrs.lt/cgi-bin/preps2?a=394426&amp;b="/>
  <Relationship Id="rId47" Type="http://schemas.openxmlformats.org/officeDocument/2006/relationships/hyperlink" TargetMode="External" Target="http://www3.lrs.lt/cgi-bin/preps2?a=413834&amp;b="/>
  <Relationship Id="rId48" Type="http://schemas.openxmlformats.org/officeDocument/2006/relationships/hyperlink" TargetMode="External" Target="http://www3.lrs.lt/cgi-bin/preps2?a=435269&amp;b="/>
  <Relationship Id="rId49" Type="http://schemas.openxmlformats.org/officeDocument/2006/relationships/hyperlink" TargetMode="External" Target="http://www3.lrs.lt/cgi-bin/preps2?a=448798&amp;b="/>
  <Relationship Id="rId5" Type="http://schemas.openxmlformats.org/officeDocument/2006/relationships/settings" Target="settings.xml"/>
  <Relationship Id="rId50" Type="http://schemas.openxmlformats.org/officeDocument/2006/relationships/hyperlink" TargetMode="External" Target="http://www3.lrs.lt/cgi-bin/preps2?a=461416&amp;b="/>
  <Relationship Id="rId51" Type="http://schemas.openxmlformats.org/officeDocument/2006/relationships/hyperlink" TargetMode="External" Target="http://www3.lrs.lt/cgi-bin/preps2?a=461420&amp;b="/>
  <Relationship Id="rId52" Type="http://schemas.openxmlformats.org/officeDocument/2006/relationships/hyperlink" TargetMode="External" Target="http://www3.lrs.lt/cgi-bin/preps2?a=348969&amp;b="/>
  <Relationship Id="rId53" Type="http://schemas.openxmlformats.org/officeDocument/2006/relationships/hyperlink" TargetMode="External" Target="http://www3.lrs.lt/cgi-bin/preps2?a=368505&amp;b="/>
  <Relationship Id="rId54" Type="http://schemas.openxmlformats.org/officeDocument/2006/relationships/hyperlink" TargetMode="External" Target="http://www3.lrs.lt/cgi-bin/preps2?a=434561&amp;b="/>
  <Relationship Id="rId55" Type="http://schemas.openxmlformats.org/officeDocument/2006/relationships/hyperlink" TargetMode="External" Target="http://www3.lrs.lt/cgi-bin/preps2?a=436757&amp;b="/>
  <Relationship Id="rId56" Type="http://schemas.openxmlformats.org/officeDocument/2006/relationships/hyperlink" TargetMode="External" Target="http://www3.lrs.lt/cgi-bin/preps2?a=441889&amp;b="/>
  <Relationship Id="rId57" Type="http://schemas.openxmlformats.org/officeDocument/2006/relationships/header" Target="header22.xml"/>
  <Relationship Id="rId58" Type="http://schemas.openxmlformats.org/officeDocument/2006/relationships/header" Target="header23.xml"/>
  <Relationship Id="rId59" Type="http://schemas.openxmlformats.org/officeDocument/2006/relationships/footer" Target="footer22.xml"/>
  <Relationship Id="rId6" Type="http://schemas.openxmlformats.org/officeDocument/2006/relationships/styles" Target="styles.xml"/>
  <Relationship Id="rId60" Type="http://schemas.openxmlformats.org/officeDocument/2006/relationships/footer" Target="footer23.xml"/>
  <Relationship Id="rId61" Type="http://schemas.openxmlformats.org/officeDocument/2006/relationships/header" Target="header24.xml"/>
  <Relationship Id="rId62" Type="http://schemas.openxmlformats.org/officeDocument/2006/relationships/footer" Target="footer24.xml"/>
  <Relationship Id="rId63" Type="http://schemas.openxmlformats.org/officeDocument/2006/relationships/hyperlink" TargetMode="External" Target="http://www3.lrs.lt/cgi-bin/preps2?Condition1=36707&amp;Condition2="/>
  <Relationship Id="rId64" Type="http://schemas.openxmlformats.org/officeDocument/2006/relationships/hyperlink" TargetMode="External" Target="http://www3.lrs.lt/cgi-bin/preps2?Condition1=49626&amp;Condition2="/>
  <Relationship Id="rId65" Type="http://schemas.openxmlformats.org/officeDocument/2006/relationships/hyperlink" TargetMode="External" Target="http://www3.lrs.lt/cgi-bin/preps2?Condition1=50363&amp;Condition2="/>
  <Relationship Id="rId66" Type="http://schemas.openxmlformats.org/officeDocument/2006/relationships/hyperlink" TargetMode="External" Target="http://www3.lrs.lt/cgi-bin/preps2?Condition1=54969&amp;Condition2="/>
  <Relationship Id="rId67" Type="http://schemas.openxmlformats.org/officeDocument/2006/relationships/hyperlink" TargetMode="External" Target="http://www3.lrs.lt/cgi-bin/preps2?Condition1=59836&amp;Condition2="/>
  <Relationship Id="rId68" Type="http://schemas.openxmlformats.org/officeDocument/2006/relationships/hyperlink" TargetMode="External" Target="http://www3.lrs.lt/cgi-bin/preps2?Condition1=106506&amp;Condition2="/>
  <Relationship Id="rId69" Type="http://schemas.openxmlformats.org/officeDocument/2006/relationships/hyperlink" TargetMode="External" Target="http://www3.lrs.lt/cgi-bin/preps2?Condition1=116677&amp;Condition2="/>
  <Relationship Id="rId7" Type="http://schemas.openxmlformats.org/officeDocument/2006/relationships/theme" Target="theme/theme1.xml"/>
  <Relationship Id="rId70" Type="http://schemas.openxmlformats.org/officeDocument/2006/relationships/hyperlink" TargetMode="External" Target="http://www3.lrs.lt/cgi-bin/preps2?a=136142&amp;b="/>
  <Relationship Id="rId71" Type="http://schemas.openxmlformats.org/officeDocument/2006/relationships/hyperlink" TargetMode="External" Target="http://www3.lrs.lt/cgi-bin/preps2?a=169287&amp;b="/>
  <Relationship Id="rId72" Type="http://schemas.openxmlformats.org/officeDocument/2006/relationships/hyperlink" TargetMode="External" Target="http://www3.lrs.lt/cgi-bin/preps2?a=169564&amp;b="/>
  <Relationship Id="rId73" Type="http://schemas.openxmlformats.org/officeDocument/2006/relationships/hyperlink" TargetMode="External" Target="http://www3.lrs.lt/cgi-bin/preps2?a=196633&amp;b="/>
  <Relationship Id="rId74" Type="http://schemas.openxmlformats.org/officeDocument/2006/relationships/hyperlink" TargetMode="External" Target="http://www3.lrs.lt/cgi-bin/preps2?a=215467&amp;b="/>
  <Relationship Id="rId75" Type="http://schemas.openxmlformats.org/officeDocument/2006/relationships/hyperlink" TargetMode="External" Target="http://www3.lrs.lt/cgi-bin/preps2?a=224256&amp;b="/>
  <Relationship Id="rId76" Type="http://schemas.openxmlformats.org/officeDocument/2006/relationships/hyperlink" TargetMode="External" Target="http://www3.lrs.lt/cgi-bin/preps2?a=229454&amp;b="/>
  <Relationship Id="rId77" Type="http://schemas.openxmlformats.org/officeDocument/2006/relationships/hyperlink" TargetMode="External" Target="http://www3.lrs.lt/cgi-bin/preps2?a=249837&amp;b="/>
  <Relationship Id="rId78" Type="http://schemas.openxmlformats.org/officeDocument/2006/relationships/hyperlink" TargetMode="External" Target="http://www3.lrs.lt/cgi-bin/preps2?a=318829&amp;b="/>
  <Relationship Id="rId79" Type="http://schemas.openxmlformats.org/officeDocument/2006/relationships/hyperlink" TargetMode="External" Target="http://www3.lrs.lt/cgi-bin/preps2?a=331779&amp;b="/>
  <Relationship Id="rId8" Type="http://schemas.openxmlformats.org/officeDocument/2006/relationships/webSettings" Target="webSettings.xml"/>
  <Relationship Id="rId80" Type="http://schemas.openxmlformats.org/officeDocument/2006/relationships/hyperlink" TargetMode="External" Target="http://www3.lrs.lt/cgi-bin/preps2?a=348969&amp;b="/>
  <Relationship Id="rId81" Type="http://schemas.openxmlformats.org/officeDocument/2006/relationships/hyperlink" TargetMode="External" Target="http://www3.lrs.lt/cgi-bin/preps2?a=365493&amp;b="/>
  <Relationship Id="rId82" Type="http://schemas.openxmlformats.org/officeDocument/2006/relationships/hyperlink" TargetMode="External" Target="http://www3.lrs.lt/cgi-bin/preps2?a=368505&amp;b="/>
  <Relationship Id="rId83" Type="http://schemas.openxmlformats.org/officeDocument/2006/relationships/hyperlink" TargetMode="External" Target="http://www3.lrs.lt/cgi-bin/preps2?a=373025&amp;b="/>
  <Relationship Id="rId84" Type="http://schemas.openxmlformats.org/officeDocument/2006/relationships/hyperlink" TargetMode="External" Target="http://www3.lrs.lt/cgi-bin/preps2?a=383358&amp;b="/>
  <Relationship Id="rId85" Type="http://schemas.openxmlformats.org/officeDocument/2006/relationships/hyperlink" TargetMode="External" Target="http://www3.lrs.lt/cgi-bin/preps2?a=394426&amp;b="/>
  <Relationship Id="rId86" Type="http://schemas.openxmlformats.org/officeDocument/2006/relationships/hyperlink" TargetMode="External" Target="http://www3.lrs.lt/cgi-bin/preps2?a=413832&amp;b="/>
  <Relationship Id="rId87" Type="http://schemas.openxmlformats.org/officeDocument/2006/relationships/hyperlink" TargetMode="External" Target="http://www3.lrs.lt/cgi-bin/preps2?a=413834&amp;b="/>
  <Relationship Id="rId88" Type="http://schemas.openxmlformats.org/officeDocument/2006/relationships/hyperlink" TargetMode="External" Target="http://www3.lrs.lt/cgi-bin/preps2?a=423150&amp;b="/>
  <Relationship Id="rId89" Type="http://schemas.openxmlformats.org/officeDocument/2006/relationships/hyperlink" TargetMode="External" Target="http://www3.lrs.lt/cgi-bin/preps2?a=428494&amp;b="/>
  <Relationship Id="rId9" Type="http://schemas.openxmlformats.org/officeDocument/2006/relationships/hyperlink" TargetMode="External" Target="http://www3.lrs.lt/cgi-bin/preps2?a=224256&amp;b="/>
  <Relationship Id="rId90" Type="http://schemas.openxmlformats.org/officeDocument/2006/relationships/hyperlink" TargetMode="External" Target="http://www3.lrs.lt/cgi-bin/preps2?a=434561&amp;b="/>
  <Relationship Id="rId91" Type="http://schemas.openxmlformats.org/officeDocument/2006/relationships/hyperlink" TargetMode="External" Target="http://www3.lrs.lt/cgi-bin/preps2?a=435269&amp;b="/>
  <Relationship Id="rId92" Type="http://schemas.openxmlformats.org/officeDocument/2006/relationships/hyperlink" TargetMode="External" Target="http://www3.lrs.lt/cgi-bin/preps2?a=436757&amp;b="/>
  <Relationship Id="rId93" Type="http://schemas.openxmlformats.org/officeDocument/2006/relationships/hyperlink" TargetMode="External" Target="http://www3.lrs.lt/cgi-bin/preps2?a=441889&amp;b="/>
  <Relationship Id="rId94" Type="http://schemas.openxmlformats.org/officeDocument/2006/relationships/hyperlink" TargetMode="External" Target="http://www3.lrs.lt/cgi-bin/preps2?a=448798&amp;b="/>
  <Relationship Id="rId95" Type="http://schemas.openxmlformats.org/officeDocument/2006/relationships/hyperlink" TargetMode="External" Target="http://www3.lrs.lt/cgi-bin/preps2?a=461416&amp;b="/>
  <Relationship Id="rId96" Type="http://schemas.openxmlformats.org/officeDocument/2006/relationships/hyperlink" TargetMode="External" Target="http://www3.lrs.lt/cgi-bin/preps2?a=461420&amp;b="/>
  <Relationship Id="rId97" Type="http://schemas.openxmlformats.org/officeDocument/2006/relationships/hyperlink" TargetMode="External" Target="http://www3.lrs.lt/cgi-bin/preps2?a=365493&amp;b="/>
  <Relationship Id="rId98" Type="http://schemas.openxmlformats.org/officeDocument/2006/relationships/hyperlink" TargetMode="External" Target="http://www3.lrs.lt/cgi-bin/preps2?a=394426&amp;b="/>
  <Relationship Id="rId99" Type="http://schemas.openxmlformats.org/officeDocument/2006/relationships/hyperlink" TargetMode="External" Target="http://www3.lrs.lt/cgi-bin/preps2?a=41383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Title="LIETUVOS RESPUBLIKOS GYVENTOJŲ TURTO DEKLARAVIMO ĮSTATYMAS" DocPartId="1f778b55807f486d982df9298d059575" PartId="846b26794989409a9978f3903c7c2a31">
    <Part Type="skyrius" Nr="1" Title="BENDROSIOS NUOSTATOS" DocPartId="e43153d40996492eac95f27ef0a27626" PartId="a5107c9dc6474ca2bef294010677ec32">
      <Part Type="straipsnis" Nr="1" Abbr="1 str." Title="Įstatymo paskirtis" DocPartId="9a5df93b80744843b979a877d52fe00b" PartId="7ac2fbe3675242f29094f4fdf8e72a61">
        <Part Type="strDalis" Nr="1" Abbr="1 str. 1 d." DocPartId="aeba09378f804c7eadc39139160e82d6" PartId="bf3ecd3c389a425fa42e783910c35a2d"/>
      </Part>
    </Part>
    <Part Type="skyrius" Nr="2" Title="TURTO DEKLARAVIMAS" DocPartId="9b6f4be37014405a8c1ba867480a060c" PartId="15904a0fe7524a0c809bdec56c163722">
      <Part Type="straipsnis" Nr="2" Abbr="2 str." Title="Turtą deklaruojantys gyventojai" DocPartId="7711d191669a4ddfa7fe2d094822db26" PartId="3db8e2fa783f4cfa9ef7bda728cdede8">
        <Part Type="strDalis" Nr="1" Abbr="2 str. 1 d." DocPartId="5ecae6ab41594aa0af38aa07f29256c4" PartId="44abda1d03a84498816225a3a0e72603">
          <Part Type="strPunktas" Nr="1" Abbr="2 str. 1 d. 1 p." DocPartId="1abe8f9abf9645da8f49e7b58c74d497" PartId="546a17b6376c4ade89c391c8b25d574d"/>
          <Part Type="strPunktas" Nr="2" Abbr="2 str. 1 d. 2 p." DocPartId="b5cbaf49fc7d4caebc8832fb7764e38f" PartId="b6b5d288eb08428abb58eba5b83cdb28"/>
          <Part Type="strPunktas" Nr="3" Abbr="2 str. 1 d. 3 p." DocPartId="5fca918746474c7c9124f63e5b46d043" PartId="55a68aef714245d683d7d370cae0ba8e"/>
          <Part Type="strPunktas" Nr="4" Abbr="2 str. 1 d. 4 p." DocPartId="785cc6bea39345618f17f7075a2bef61" PartId="eefe0ffd2bf840179faadb5c05266d16"/>
          <Part Type="strPunktas" Nr="5" Abbr="2 str. 1 d. 5 p." DocPartId="23397595b1de4ce3a99e505555dad965" PartId="e67b4abc5fd349c1a5f7e7cb9bc54044"/>
          <Part Type="strPunktas" Nr="6" Abbr="2 str. 1 d. 6 p." DocPartId="183f7dbce1ec42a499baaf94370a5488" PartId="657865bc0f664ef1a96dfa499ddc6da1"/>
          <Part Type="strPunktas" Nr="7" Abbr="2 str. 1 d. 7 p." DocPartId="82be256c7e954e1191885c54add9edfe" PartId="41bfa8d04d574c2ebe8422d03fcf99d4"/>
          <Part Type="strPunktas" Nr="8" Abbr="2 str. 1 d. 8 p." DocPartId="9260a9a933c246f69525dfe4976ed15c" PartId="71b4766fe91347be976045c48149fdea"/>
          <Part Type="strPunktas" Nr="9" Abbr="2 str. 1 d. 9 p." DocPartId="8c69239e1079448ea82a1fbe856b7e4e" PartId="325b548c83a44bc4a077f8057d98576d"/>
          <Part Type="strPunktas" Nr="10" Abbr="2 str. 1 d. 10 p." DocPartId="97eae46f89f14411aff9a920835a1400" PartId="6f7d7da2864949939c9dbb73f111a52f"/>
          <Part Type="strPunktas" Nr="11" Abbr="2 str. 1 d. 11 p." DocPartId="69887134a1634647937d1f518c1febff" PartId="44570fd003dd431cb0f82f0f25a046c6"/>
          <Part Type="strPunktas" Nr="12" Abbr="2 str. 1 d. 12 p." DocPartId="8842686099ff4ecdbe2e75f17e459cbc" PartId="6dc18cfac4294c3fb6df1d2ca2ea4f78"/>
          <Part Type="strPunktas" Nr="13" Abbr="2 str. 1 d. 13 p." DocPartId="35bd341396d344a7855760edc5e8de32" PartId="d7770592209243eeae1b6089ee962380"/>
          <Part Type="strPunktas" Nr="14" Abbr="2 str. 1 d. 14 p." DocPartId="f704a9bbb3514a168d0fa114bf98d032" PartId="a03a2a7487814454887c77649d82715b"/>
          <Part Type="strPunktas" Nr="15" Abbr="2 str. 1 d. 15 p." DocPartId="fee0879be47d47f884b2e4564e8b70f7" PartId="c01f7ba9fd234169925912353452eefe"/>
          <Part Type="strPunktas" Nr="16" Abbr="2 str. 1 d. 16 p." DocPartId="186f0aa9aaf34bc09f7c55c3414e0de7" PartId="5fbc1102c21e44b3bea3a32831c54bda"/>
          <Part Type="strPunktas" Nr="17" Abbr="2 str. 1 d. 17 p." DocPartId="00efcc2da788460e9e2d299137ec5f24" PartId="de7bfbdf981b444cadc5853561ab0d79"/>
          <Part Type="strPunktas" Nr="18" Abbr="2 str. 1 d. 18 p." DocPartId="dff84feec70343539a653d820e0cfe5e" PartId="629bc8805b8f46b998d5b45ac3295709"/>
          <Part Type="strPunktas" Nr="19" Abbr="2 str. 1 d. 19 p." DocPartId="ad35102494a9436da84576bda640484b" PartId="6a6a14dc05ed41068358c1d3a3dff97f"/>
          <Part Type="strPunktas" Nr="20" Abbr="2 str. 1 d. 20 p." DocPartId="a0775d81c3de4bacabf99cce718393d9" PartId="ad970c540af14e9b8312c799f172734e"/>
          <Part Type="strPunktas" Nr="21" Abbr="2 str. 1 d. 21 p." DocPartId="9c7ca9c6ff2542c597a3bb745c8aebab" PartId="141d6d1a835848a4a9c49ae0593fd8f6"/>
          <Part Type="strPunktas" Nr="22" Abbr="2 str. 1 d. 22 p." DocPartId="37a6e66d0f6142ecbc5276b007c24580" PartId="1e3f56cdfd1d400fb2b978f2f574dd63"/>
          <Part Type="strPunktas" Nr="23" Abbr="2 str. 1 d. 23 p." DocPartId="095be972a9d24110b051cf85c3403d51" PartId="cd6bf74a93694dddac443de19aa81303"/>
          <Part Type="strPunktas" Nr="24" Abbr="2 str. 1 d. 24 p." DocPartId="31d5908a4a59470f8b33f892894221d8" PartId="58f11cbea99943ef9eca7a4118050e50"/>
          <Part Type="strPunktas" Nr="25" Abbr="2 str. 1 d. 25 p." DocPartId="50b4c60c4aa9418398b2ed83857c1f98" PartId="bc4f41659f234697935b743a88b91772"/>
          <Part Type="strPunktas" Nr="26" Abbr="26 p." DocPartId="dff15cd6dc00467bbda7903e323800fe" PartId="a752489fec5646f69cf66e74ccf5a164"/>
          <Part Type="strPunktas" Nr="27" Abbr="2 str. 1 d. 27 p." DocPartId="d27dd94169864dd9a7247c41ade57225" PartId="ea0d7063b0fa408f82467c9cae2aca07"/>
          <Part Type="strPunktas" Nr="28" Abbr="2 str. 1 d. 28 p." DocPartId="96ad2610cc27410eb53316b5614ecfa6" PartId="461cc302d94447e8a4df0402195f0758"/>
          <Part Type="strPunktas" Nr="29" Abbr="29 p." DocPartId="a9114a1151294d64918bce710ff32b65" PartId="71bb25ddc1bd4d14ba3cf69707ff3335"/>
          <Part Type="strPunktas" Nr="30" Abbr="30 p." DocPartId="e1a1365cc7d8445ab731c36c348fb468" PartId="f6e0c9fc779949d19e52aab0e3a86659"/>
          <Part Type="strPunktas" Nr="31" Abbr="2 str. 1 d. 31 p." DocPartId="fd189e7cb8414d478b9aab1c109a8bef" PartId="aa1a1bf2a7024425bbdabd9ddfbbbf53"/>
          <Part Type="strPunktas" Nr="32" Abbr="2 str. 1 d. 32 p." DocPartId="8ffae82e93614055acd7f22dc349f4d4" PartId="32fe7b8e32d64587a7179859973c5adf"/>
          <Part Type="strPunktas" Nr="33" Abbr="2 str. 1 d. 33 p." DocPartId="7a9d5ec1167242329e94e97636b233b1" PartId="0f67d6ef163b4cb384632bed2b081083"/>
          <Part Type="strPunktas" Nr="34" Abbr="2 str. 1 d. 34 p." DocPartId="de91e7a9923247aab8025116d2bcaef5" PartId="4121c0f5fee748709b41fae205b272de"/>
          <Part Type="strPunktas" Nr="35" Abbr="35 p." DocPartId="b5ac8ceb5ac546c691e5709b7ae2fd67" PartId="414046c3e6ff468d883a347dcfb757a8"/>
          <Part Type="strPunktas" Nr="36" Abbr="2 str. 1 d. 36 p." DocPartId="4dffbaf35f3d464eb55431896c9294cb" PartId="7729a652a0d94cbaafd2600c7e8a02e8"/>
          <Part Type="strPunktas" Nr="37" Abbr="2 str. 1 d. 37 p." DocPartId="810b7bed6b8046bf85ec07fc518e881c" PartId="f49552375859456da4fe0814f2ab87d4"/>
          <Part Type="strPunktas" Nr="38" Abbr="38 p." DocPartId="10352480cb1047ecb89e6411b07c4b0f" PartId="433e0ffcc8234580b2ec17533fdc84bb"/>
        </Part>
        <Part Type="strDalis" Nr="2" Abbr="2 str. 2 d." DocPartId="33ef197c68f64dddbada7d1b00ba57b7" PartId="353f1f406e92487b9c634fb8c07cef71"/>
        <Part Type="strDalis" Nr="3" Abbr="3 d." DocPartId="4477bffbdb554a11824eb6f54aaa1236" PartId="2ab015bb919946588fabdb18f84e1604"/>
        <Part Type="strDalis" Nr="4" Abbr="2 str. 4 d." DocPartId="1f8c2ee87ee6411cb145dd8bb5b303d6" PartId="238218cea0ac41f39440cd47be72fd46"/>
        <Part Type="strDalis" Nr="5" Abbr="2 str. 5 d." DocPartId="f5bfda5ef13f4a51beeaaf56ab215cf4" PartId="76245afa2a3d4f74a65d58cd3474bd2b"/>
        <Part Type="strDalis" Nr="6" Abbr="2 str. 6 d." DocPartId="fa6f167b432540dca3d8aa2fbe2cd2f8" PartId="f9b1b385ace24e75b4edbd1dc0ecc4a7"/>
        <Part Type="strDalis" Nr="7" Abbr="2 str. 7 d." DocPartId="61d050409f5747469467bb56a65d24dc" PartId="8aef8a6e7e924ae8983cb4cb6788ece4"/>
        <Part Type="strDalis" Nr="8" Abbr="8 d." DocPartId="a701d5c0c9794860be44c9034a159aea" PartId="35181c26641e4552bc4fb46c3c04c76b"/>
        <Part Type="strDalis" Nr="9" Abbr="9 d." DocPartId="066c6e466d1745dc84041feb0c69e756" PartId="d1dc4fdb079a48428c1efdf2455351d0"/>
      </Part>
      <Part Type="straipsnis" Nr="3" Abbr="3 str." Title="Deklaruojamas turtas" DocPartId="adeaaf6e272845608576cea205cc145f" PartId="089f62d487314db8bca575b3a6639e8f">
        <Part Type="strDalis" Nr="1" Abbr="3 str. 1 d." DocPartId="c0321585d5f645b299a966172a11760a" PartId="5d1dd7e42bb044c2b8e4f29190fe458a">
          <Part Type="strPunktas" Nr="1" Abbr="3 str. 1 d. 1 p." DocPartId="5567561e0cc84307bd8fa79f8863b928" PartId="2668fe3857334a17955d8b4b6082937a"/>
          <Part Type="strPunktas" Nr="2" Abbr="3 str. 1 d. 2 p." DocPartId="e955423f81ec4357a01aa3d899e099b8" PartId="8edd4bc1aa524a90a29aea01225b33be"/>
          <Part Type="strPunktas" Nr="3" Abbr="3 str. 1 d. 3 p." DocPartId="317a5b51bbb642a68198b372290aebe8" PartId="cd5af7f4ae7a455893a447e9083a0f12"/>
          <Part Type="strPunktas" Nr="4" Abbr="3 str. 1 d. 4 p." DocPartId="a5a6f098e0464bfe9a4122410598148d" PartId="80b8e420e5bf4e559cdcec290f865bdb"/>
          <Part Type="strPunktas" Nr="5" Abbr="3 str. 1 d. 5 p." DocPartId="d3c2c58177694c5e836a3bc4bfce9961" PartId="809c5e5c5b40417783d4b016016877b0"/>
          <Part Type="strPunktas" Nr="6" Abbr="3 str. 1 d. 6 p." DocPartId="924356fcf3774d85ad59e1c17d7fe323" PartId="3f80e8fb745d499597011a5cfadddbb9"/>
          <Part Type="strPunktas" Nr="7" Abbr="3 str. 1 d. 7 p." DocPartId="e8b023d0dd4e40e1991e16afb3ca1098" PartId="53c9fed34a724a51a7e78591e2fc0e81"/>
        </Part>
        <Part Type="strDalis" Nr="1-1" Abbr="1-1 d." DocPartId="771485070fe1449790704ceeaf82ee94" PartId="43765de8b36f4147acd03b11fb39e4bd"/>
        <Part Type="strDalis" Nr="2" Abbr="2 d." DocPartId="2d1c7d9bf4994f78a70ffbc409d0a906" PartId="011efb28bb6b4b08a3f55e97a44a9e95">
          <Part Type="strPunktas" Nr="1" Abbr="2 d. 1 p." DocPartId="e08d3d5cecfd405aa7cb89fa4e470398" PartId="e5eef15271704364901ee7a155965f72"/>
          <Part Type="strPunktas" Nr="2" Abbr="2 d. 2 p." DocPartId="34527e57829d48b5a43fb2676faf478d" PartId="f40f5bb73f664753b695ee8b2a125587"/>
          <Part Type="strPunktas" Nr="3" Abbr="2 d. 3 p." DocPartId="a7f13cff46064548997333f56b1adfa7" PartId="46f993e9e45e4b40ba209a984b5cb05a"/>
          <Part Type="strPunktas" Nr="4" Abbr="2 d. 4 p." DocPartId="1e8c953785234e20b565f01b6e095d15" PartId="60ed7b54c04444cd832581f6e41cbd0f"/>
        </Part>
        <Part Type="strDalis" Nr="3" Abbr="3 str. 3 d." DocPartId="56fe335ccb0745e2b4f0e74c5ee24725" PartId="ddce1eb5b86e48c889313d81451e341a"/>
        <Part Type="strDalis" Nr="4" Abbr="4 d." DocPartId="c5ef9b0c89cc4e95bb3205ae4dfc0206" PartId="e1ba8f31efff4170bf6952d968706bc6"/>
        <Part Type="strDalis" Nr="5" Abbr="3 str. 5 d." DocPartId="d383ad9ece164104934a765559bba9fe" PartId="51abf76bd455427c80e2f2082bf828f4"/>
      </Part>
      <Part Type="straipsnis" Nr="4" Abbr="4 str." Title="Deklaruoto turto įsigijimo šaltinių pagrindimas" DocPartId="e9c504af6e4a4c02a106514a02094d1d" PartId="598324e2fccc430ca2ea83b5608fb140">
        <Part Type="strDalis" Nr="1" Abbr="4 str. 1 d." DocPartId="c61d73720425468b89a72ba7c60db26e" PartId="432174b1a23044b2a40bedc9ac931f50"/>
        <Part Type="strDalis" Nr="2" Abbr="4 str. 2 d." DocPartId="80e5b2f5c1f74791bc1d38c7c8dce692" PartId="b303e18d471042e3a19e680b237a60b7"/>
        <Part Type="strDalis" Nr="3" Abbr="4 str. 3 d." DocPartId="66cdf98163ee47c3975b3ca26a2f4fa6" PartId="73cafff61ea545f09dccc4dd9ac02b21"/>
        <Part Type="straipsnis" Nr="5" Abbr="5 str." Title="Turto deklaravimo tvarka" DocPartId="7c9e24ddab6a425db2405b05d8511df5" PartId="9ee35aeecaa742fb9322cba745584937">
          <Part Type="strDalis" Nr="1" Abbr="5 str. 1 d." DocPartId="1e20f7dc8eea43a0ac5736d0627ec323" PartId="a6c71d96fe9241ee8d74fd7e98a17d94"/>
          <Part Type="strDalis" Nr="2" Abbr="5 str. 2 d." DocPartId="797e37adad484c19b41e841884421b8d" PartId="3dd86e2ba62048c5aa73aaef2b52f6ce"/>
          <Part Type="strDalis" Nr="3" Abbr="5 str. 3 d." DocPartId="044d8d7f82ef41f382f6f5940fd61652" PartId="0a6b3822dbd145f795c6acd8cd9568b2"/>
          <Part Type="strDalis" Nr="4" Abbr="5 str. 4 d." DocPartId="de7592c1d945417bbedad6fa3f6a54a6" PartId="9e03f1b5afb14326ac04a1db0a767f5d"/>
          <Part Type="strDalis" Nr="5" Abbr="5 str. 5 d." DocPartId="3a0027fe86ca40ad8a80cfc781aa77f3" PartId="47bf1f9ffe0d42d4915726c54803c30c"/>
        </Part>
      </Part>
      <Part Type="straipsnis" Nr="6" Abbr="6 str." Title="Kandidatų į tam tikras pareigas, išrinktų arba paskirtų į pareigas valstybės politikų ir Europos Parlamento narių, asmenų, priimtų arba paskirtų į tam tikras pareigas, nustojusių eiti pareigas valstybės politikų ir Europos Parlamento narių, iš pareigų atleistų tam tikrų asmenų ir jų šeimos narių turto deklaravimas" DocPartId="7075bd67313744c7b7cdc1b6bb754268" PartId="5a6bd81534b847d1b91d4631ecd66a44">
        <Part Type="strDalis" Nr="1" Abbr="6 str. 1 d." DocPartId="f2bf047c49a042e1ac15f2340ae33203" PartId="72a6195886d845d5a28f00e23b253eee"/>
        <Part Type="strDalis" Nr="2" Abbr="6 str. 2 d." DocPartId="a088759b185f43bb80aa711e421840d1" PartId="eeb384b891184064a46facc93b65a103"/>
        <Part Type="strDalis" Nr="3" Abbr="6 str. 3 d." DocPartId="ffe601e50b4646e3ab5d88678ff4876f" PartId="5e537eac62ba481eb6d7d01bcca85728"/>
        <Part Type="strDalis" Nr="4" Abbr="6 str. 4 d." DocPartId="a45965e75eb94d0d9aa202f52ca48165" PartId="baeae922c3874e4195478a7791acf063"/>
      </Part>
      <Part Type="straipsnis" Nr="7" Abbr="7 str." Title="„7 straipsnis. Gyventojų, pageidaujančių gauti piniginę socialinę paramą, gyventojų, pageidaujančių gauti valstybės paramą būstui įsigyti ar išsinuomoti, ir jų šeimos narių turto (įskaitant gautas pajamas) ir gyventojų, pageidaujančių gauti finansinę paskatą pirmąjį būstą įsigyjančioms jaunoms šeimoms, ir jų šeimos narių turto deklaravimas“." DocPartId="74326ccd34174f96ac0ca01dae6d67c4" PartId="7f0e0917e4c74017a1115d6e5dd745b6">
        <Part Type="strDalis" Nr="1" Abbr="7 str. 1 d." DocPartId="bc04eecbbc7140f190891e7a6f154d30" PartId="540858c4dba84933a41bb09b6d523a18"/>
        <Part Type="strDalis" Nr="2" Abbr="7 str. 2 d." DocPartId="e1560921b37c49f3b96947b39f6141c2" PartId="bbd833186b984a6a93df370a09473c7a"/>
        <Part Type="strDalis" Nr="3" Abbr="7 str. 3 d." DocPartId="04754673c6f54996867e2983b5c6a47e" PartId="f6788fda71734f68a0e93e06152564bc"/>
        <Part Type="strDalis" Nr="4" Abbr="7 str. 4 d." DocPartId="a99b24f138e243e39af1bc12800c576b" PartId="cec41944e0e14c2297de444b1f465d6c"/>
        <Part Type="strDalis" Nr="5" Abbr="7 str. 5 d." DocPartId="94bb0b5a6ee443528c8e7628e9593e12" PartId="421ac273630444f7af1a16bc4aee9347"/>
        <Part Type="strDalis" Nr="6" Abbr="7 str. 6 d." DocPartId="697bbdcfa02546509be0ef54e2ff7a5b" PartId="4afeb462d13b4db3ae0577e9a4f939ad"/>
      </Part>
      <Part Type="straipsnis" Nr="7-1" Abbr="7-1 str." Title="Atskaitinis turto deklaravimas" DocPartId="eda1c58d158247ff95f33d322da4b649" PartId="a61240b87cf340bc930408fbcdcc3510">
        <Part Type="strDalis" Nr="1" Abbr="7-1 str. 1 d." DocPartId="e5d998ae78774545a4e1dc7e3445d05b" PartId="19132bb2200f4af4baf699e174d971b7"/>
        <Part Type="strDalis" Nr="2" Abbr="7-1 str. 2 d." DocPartId="5c8eb80bf1b0432b852f903775fe6d55" PartId="3869de4da77541cebbc3f755136b4b62"/>
        <Part Type="strDalis" Nr="3" Abbr="7-1 str. 3 d." DocPartId="a73eb4d1a441427f9cde0350a6537a92" PartId="2f55d87c5d994eb1b1802729887858fc"/>
      </Part>
      <Part Type="straipsnis" Nr="7-2" Abbr="7-2 str." Title="Kandidatų vienmandatėse rinkimų apygardose ir referendumo iniciatorių, aukojančių savo rinkimų politinei kampanijai finansuoti, turto deklaravimas" DocPartId="480eca4430a6403bb1a2fe7ed671a2c6" PartId="4558ceb37b004809a2b3b005c6656cdf">
        <Part Type="strDalis" Nr="1" Abbr="7-2 str. 1 d." DocPartId="6fa4e4bea1984f5589c633f628f26cd9" PartId="be58dc413a204c64af46b404bed5e645"/>
        <Part Type="strDalis" Nr="2" Abbr="7-2 str. 2 d." DocPartId="879c501bfb88462ea5ec1b2232225509" PartId="b729ec707ed54df681dbfef5896a6b10"/>
        <Part Type="strDalis" Nr="3" Abbr="7-2 str. 3 d." DocPartId="2b995e24ae344899824e94baa2c12df3" PartId="ce6cb6316ffc4fffbb19f6b509a3b787"/>
      </Part>
    </Part>
    <Part Type="skyrius" Nr="3" Title="BAIGIAMOSIOS NUOSTATOS" DocPartId="a3e4a025c1f04d08872e168eea6bcea5" PartId="174f8353a11649acb5e7e6ee3c40017b">
      <Part Type="straipsnis" Nr="8" Abbr="8 str." Title="Duomenų kaupimas ir kontrolė" DocPartId="c550ae836fef435d80226c94d123bc1c" PartId="123b56ee353e4011b1426510037bff95">
        <Part Type="strDalis" Nr="1" Abbr="8 str. 1 d." DocPartId="8c9ecf79f16b41edac8b4dbf87ba284d" PartId="0c96188feac2404687f2d13606753815"/>
      </Part>
      <Part Type="straipsnis" Nr="9" Abbr="9 str." Title="Atsakomybė už šio Įstatymo pažeidimą" DocPartId="b32354ad55a443ef8c04199e1a5bdf6e" PartId="7d519797633148bca7e696b6f894f3c2">
        <Part Type="strDalis" Nr="1" Abbr="9 str. 1 d." DocPartId="20b5805b8c044f3c9471cc2843b555fb" PartId="87fb517ba76e4ebbbaa9d7505ac7de39"/>
        <Part Type="strDalis" Nr="2" Abbr="2 d." DocPartId="97541fe63e134dc6931e9ed34d80263e" PartId="ac205edb617247e1a384a89aaf224514"/>
        <Part Type="strDalis" Nr="3" Abbr="3 d." DocPartId="144f7bccb7c6426f9185aa3235fb2a93" PartId="12412fd1feb44c45a87f99efd42ad64e"/>
      </Part>
      <Part Type="straipsnis" Nr="10" Abbr="10 str." Title="Deklaracijos duomenų paskelbimo tvarka" DocPartId="f6ad5ed46732436a88f892728af3fa83" PartId="17a8b2c6444e4e2ea66544464b90732e">
        <Part Type="strDalis" Nr="1" Abbr="10 str. 1 d." DocPartId="94cab45a293748e69f4523222b5cd2a1" PartId="f1d9a3eb57be43b89e70eb978a1923d0"/>
        <Part Type="strDalis" Nr="2" Abbr="10 str. 2 d." DocPartId="92397fd365554ed1977972544bc0bd55" PartId="0bb9fbf94d824c2ba85a43c2eb3331f6"/>
        <Part Type="strDalis" Nr="3" Abbr="3 d." DocPartId="53ce0ae5c0d94d41a43b52086580967c" PartId="0354c6cb8c9649dd888f5f7db26dd857"/>
        <Part Type="strDalis" Nr="4" Abbr="4 d." DocPartId="4888c579b1ab4039ac54fb0a38f4b97d" PartId="576935dc401c47748203755d69cdf9e0"/>
      </Part>
      <Part Type="straipsnis" Nr="11" Abbr="11 str." Title="Deklaracijai užpildyti reikalingų pažymų parengimas" DocPartId="72cb600678b54f55a279f59b8234f4c5" PartId="a14730af5ca74f7aab4b8479258ae69d">
        <Part Type="strDalis" Nr="1" Abbr="11 str. 1 d." DocPartId="ebeb56bf88e247f595d93e0230cbb9a0" PartId="dadb7dcd08e9484ea9a1e5a6a8d3cb2d"/>
      </Part>
    </Part>
    <Part Type="signatura" DocPartId="55e370df00a74911a837f77086e9dfa6" PartId="41869beb817a4721ba1434c1a72be81b"/>
  </Part>
  <Part Type="priedas" Title="Pakeitimai:" DocPartId="1f766aecdb8f4aa3999c495fcab7590e" PartId="728dba3515a7428ab85e16f8a607ab2e"/>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A71A787-5995-48D6-BB13-3BF0CDE33C6C}">
  <ds:schemaRefs>
    <ds:schemaRef ds:uri="http://schemas.openxmlformats.org/officeDocument/2006/bibliography"/>
  </ds:schemaRefs>
</ds:datastoreItem>
</file>

<file path=customXml/itemProps2.xml><?xml version="1.0" encoding="utf-8"?>
<ds:datastoreItem xmlns:ds="http://schemas.openxmlformats.org/officeDocument/2006/customXml" ds:itemID="{7D14968B-DDA0-4C69-BAB4-E80441CE9348}">
  <ds:schemaRefs>
    <ds:schemaRef ds:uri="http://lrs.lt/TAIS/DocParts"/>
  </ds:schemaRefs>
</ds:datastoreItem>
</file>

<file path=customXml/itemProps3.xml><?xml version="1.0" encoding="utf-8"?>
<ds:datastoreItem xmlns:ds="http://schemas.openxmlformats.org/officeDocument/2006/customXml" ds:itemID="{DA71A787-5995-48D6-BB13-3BF0CDE33C6C}">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47</TotalTime>
  <Pages>13</Pages>
  <Words>31066</Words>
  <Characters>17708</Characters>
  <Application>Microsoft Office Word</Application>
  <DocSecurity>0</DocSecurity>
  <Lines>147</Lines>
  <Paragraphs>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48677</CharactersWithSpaces>
  <SharedDoc>false</SharedDoc>
  <HyperlinkBase/>
  <HLinks>
    <vt:vector xmlns:vt="http://schemas.openxmlformats.org/officeDocument/2006/docPropsVTypes" size="336" baseType="variant">
      <vt:variant>
        <vt:i4>2031700</vt:i4>
      </vt:variant>
      <vt:variant>
        <vt:i4>165</vt:i4>
      </vt:variant>
      <vt:variant>
        <vt:i4>0</vt:i4>
      </vt:variant>
      <vt:variant>
        <vt:i4>5</vt:i4>
      </vt:variant>
      <vt:variant>
        <vt:lpwstr>http://www3.lrs.lt/cgi-bin/preps2?a=229454&amp;b=</vt:lpwstr>
      </vt:variant>
      <vt:variant>
        <vt:lpwstr/>
      </vt:variant>
      <vt:variant>
        <vt:i4>1572951</vt:i4>
      </vt:variant>
      <vt:variant>
        <vt:i4>162</vt:i4>
      </vt:variant>
      <vt:variant>
        <vt:i4>0</vt:i4>
      </vt:variant>
      <vt:variant>
        <vt:i4>5</vt:i4>
      </vt:variant>
      <vt:variant>
        <vt:lpwstr>http://www3.lrs.lt/cgi-bin/preps2?a=441889&amp;b=</vt:lpwstr>
      </vt:variant>
      <vt:variant>
        <vt:lpwstr/>
      </vt:variant>
      <vt:variant>
        <vt:i4>1966173</vt:i4>
      </vt:variant>
      <vt:variant>
        <vt:i4>159</vt:i4>
      </vt:variant>
      <vt:variant>
        <vt:i4>0</vt:i4>
      </vt:variant>
      <vt:variant>
        <vt:i4>5</vt:i4>
      </vt:variant>
      <vt:variant>
        <vt:lpwstr>http://www3.lrs.lt/cgi-bin/preps2?a=436757&amp;b=</vt:lpwstr>
      </vt:variant>
      <vt:variant>
        <vt:lpwstr/>
      </vt:variant>
      <vt:variant>
        <vt:i4>1704028</vt:i4>
      </vt:variant>
      <vt:variant>
        <vt:i4>156</vt:i4>
      </vt:variant>
      <vt:variant>
        <vt:i4>0</vt:i4>
      </vt:variant>
      <vt:variant>
        <vt:i4>5</vt:i4>
      </vt:variant>
      <vt:variant>
        <vt:lpwstr>http://www3.lrs.lt/cgi-bin/preps2?a=434561&amp;b=</vt:lpwstr>
      </vt:variant>
      <vt:variant>
        <vt:lpwstr/>
      </vt:variant>
      <vt:variant>
        <vt:i4>1769553</vt:i4>
      </vt:variant>
      <vt:variant>
        <vt:i4>153</vt:i4>
      </vt:variant>
      <vt:variant>
        <vt:i4>0</vt:i4>
      </vt:variant>
      <vt:variant>
        <vt:i4>5</vt:i4>
      </vt:variant>
      <vt:variant>
        <vt:lpwstr>http://www3.lrs.lt/cgi-bin/preps2?a=368505&amp;b=</vt:lpwstr>
      </vt:variant>
      <vt:variant>
        <vt:lpwstr/>
      </vt:variant>
      <vt:variant>
        <vt:i4>1638487</vt:i4>
      </vt:variant>
      <vt:variant>
        <vt:i4>150</vt:i4>
      </vt:variant>
      <vt:variant>
        <vt:i4>0</vt:i4>
      </vt:variant>
      <vt:variant>
        <vt:i4>5</vt:i4>
      </vt:variant>
      <vt:variant>
        <vt:lpwstr>http://www3.lrs.lt/cgi-bin/preps2?a=348969&amp;b=</vt:lpwstr>
      </vt:variant>
      <vt:variant>
        <vt:lpwstr/>
      </vt:variant>
      <vt:variant>
        <vt:i4>1441887</vt:i4>
      </vt:variant>
      <vt:variant>
        <vt:i4>147</vt:i4>
      </vt:variant>
      <vt:variant>
        <vt:i4>0</vt:i4>
      </vt:variant>
      <vt:variant>
        <vt:i4>5</vt:i4>
      </vt:variant>
      <vt:variant>
        <vt:lpwstr>http://www3.lrs.lt/cgi-bin/preps2?a=448798&amp;b=</vt:lpwstr>
      </vt:variant>
      <vt:variant>
        <vt:lpwstr/>
      </vt:variant>
      <vt:variant>
        <vt:i4>1376349</vt:i4>
      </vt:variant>
      <vt:variant>
        <vt:i4>144</vt:i4>
      </vt:variant>
      <vt:variant>
        <vt:i4>0</vt:i4>
      </vt:variant>
      <vt:variant>
        <vt:i4>5</vt:i4>
      </vt:variant>
      <vt:variant>
        <vt:lpwstr>http://www3.lrs.lt/cgi-bin/preps2?a=435269&amp;b=</vt:lpwstr>
      </vt:variant>
      <vt:variant>
        <vt:lpwstr/>
      </vt:variant>
      <vt:variant>
        <vt:i4>1048670</vt:i4>
      </vt:variant>
      <vt:variant>
        <vt:i4>141</vt:i4>
      </vt:variant>
      <vt:variant>
        <vt:i4>0</vt:i4>
      </vt:variant>
      <vt:variant>
        <vt:i4>5</vt:i4>
      </vt:variant>
      <vt:variant>
        <vt:lpwstr>http://www3.lrs.lt/cgi-bin/preps2?a=413834&amp;b=</vt:lpwstr>
      </vt:variant>
      <vt:variant>
        <vt:lpwstr/>
      </vt:variant>
      <vt:variant>
        <vt:i4>1441887</vt:i4>
      </vt:variant>
      <vt:variant>
        <vt:i4>138</vt:i4>
      </vt:variant>
      <vt:variant>
        <vt:i4>0</vt:i4>
      </vt:variant>
      <vt:variant>
        <vt:i4>5</vt:i4>
      </vt:variant>
      <vt:variant>
        <vt:lpwstr>http://www3.lrs.lt/cgi-bin/preps2?a=394426&amp;b=</vt:lpwstr>
      </vt:variant>
      <vt:variant>
        <vt:lpwstr/>
      </vt:variant>
      <vt:variant>
        <vt:i4>1966175</vt:i4>
      </vt:variant>
      <vt:variant>
        <vt:i4>135</vt:i4>
      </vt:variant>
      <vt:variant>
        <vt:i4>0</vt:i4>
      </vt:variant>
      <vt:variant>
        <vt:i4>5</vt:i4>
      </vt:variant>
      <vt:variant>
        <vt:lpwstr>http://www3.lrs.lt/cgi-bin/preps2?a=383358&amp;b=</vt:lpwstr>
      </vt:variant>
      <vt:variant>
        <vt:lpwstr/>
      </vt:variant>
      <vt:variant>
        <vt:i4>2031704</vt:i4>
      </vt:variant>
      <vt:variant>
        <vt:i4>132</vt:i4>
      </vt:variant>
      <vt:variant>
        <vt:i4>0</vt:i4>
      </vt:variant>
      <vt:variant>
        <vt:i4>5</vt:i4>
      </vt:variant>
      <vt:variant>
        <vt:lpwstr>http://www3.lrs.lt/cgi-bin/preps2?a=373025&amp;b=</vt:lpwstr>
      </vt:variant>
      <vt:variant>
        <vt:lpwstr/>
      </vt:variant>
      <vt:variant>
        <vt:i4>1835093</vt:i4>
      </vt:variant>
      <vt:variant>
        <vt:i4>129</vt:i4>
      </vt:variant>
      <vt:variant>
        <vt:i4>0</vt:i4>
      </vt:variant>
      <vt:variant>
        <vt:i4>5</vt:i4>
      </vt:variant>
      <vt:variant>
        <vt:lpwstr>http://www3.lrs.lt/cgi-bin/preps2?a=365493&amp;b=</vt:lpwstr>
      </vt:variant>
      <vt:variant>
        <vt:lpwstr/>
      </vt:variant>
      <vt:variant>
        <vt:i4>2031711</vt:i4>
      </vt:variant>
      <vt:variant>
        <vt:i4>126</vt:i4>
      </vt:variant>
      <vt:variant>
        <vt:i4>0</vt:i4>
      </vt:variant>
      <vt:variant>
        <vt:i4>5</vt:i4>
      </vt:variant>
      <vt:variant>
        <vt:lpwstr>http://www3.lrs.lt/cgi-bin/preps2?a=428494&amp;b=</vt:lpwstr>
      </vt:variant>
      <vt:variant>
        <vt:lpwstr/>
      </vt:variant>
      <vt:variant>
        <vt:i4>1441886</vt:i4>
      </vt:variant>
      <vt:variant>
        <vt:i4>123</vt:i4>
      </vt:variant>
      <vt:variant>
        <vt:i4>0</vt:i4>
      </vt:variant>
      <vt:variant>
        <vt:i4>5</vt:i4>
      </vt:variant>
      <vt:variant>
        <vt:lpwstr>http://www3.lrs.lt/cgi-bin/preps2?a=413832&amp;b=</vt:lpwstr>
      </vt:variant>
      <vt:variant>
        <vt:lpwstr/>
      </vt:variant>
      <vt:variant>
        <vt:i4>2031704</vt:i4>
      </vt:variant>
      <vt:variant>
        <vt:i4>120</vt:i4>
      </vt:variant>
      <vt:variant>
        <vt:i4>0</vt:i4>
      </vt:variant>
      <vt:variant>
        <vt:i4>5</vt:i4>
      </vt:variant>
      <vt:variant>
        <vt:lpwstr>http://www3.lrs.lt/cgi-bin/preps2?a=373025&amp;b=</vt:lpwstr>
      </vt:variant>
      <vt:variant>
        <vt:lpwstr/>
      </vt:variant>
      <vt:variant>
        <vt:i4>1441887</vt:i4>
      </vt:variant>
      <vt:variant>
        <vt:i4>117</vt:i4>
      </vt:variant>
      <vt:variant>
        <vt:i4>0</vt:i4>
      </vt:variant>
      <vt:variant>
        <vt:i4>5</vt:i4>
      </vt:variant>
      <vt:variant>
        <vt:lpwstr>http://www3.lrs.lt/cgi-bin/preps2?a=394426&amp;b=</vt:lpwstr>
      </vt:variant>
      <vt:variant>
        <vt:lpwstr/>
      </vt:variant>
      <vt:variant>
        <vt:i4>1835093</vt:i4>
      </vt:variant>
      <vt:variant>
        <vt:i4>114</vt:i4>
      </vt:variant>
      <vt:variant>
        <vt:i4>0</vt:i4>
      </vt:variant>
      <vt:variant>
        <vt:i4>5</vt:i4>
      </vt:variant>
      <vt:variant>
        <vt:lpwstr>http://www3.lrs.lt/cgi-bin/preps2?a=365493&amp;b=</vt:lpwstr>
      </vt:variant>
      <vt:variant>
        <vt:lpwstr/>
      </vt:variant>
      <vt:variant>
        <vt:i4>1441887</vt:i4>
      </vt:variant>
      <vt:variant>
        <vt:i4>111</vt:i4>
      </vt:variant>
      <vt:variant>
        <vt:i4>0</vt:i4>
      </vt:variant>
      <vt:variant>
        <vt:i4>5</vt:i4>
      </vt:variant>
      <vt:variant>
        <vt:lpwstr>http://www3.lrs.lt/cgi-bin/preps2?a=448798&amp;b=</vt:lpwstr>
      </vt:variant>
      <vt:variant>
        <vt:lpwstr/>
      </vt:variant>
      <vt:variant>
        <vt:i4>1966175</vt:i4>
      </vt:variant>
      <vt:variant>
        <vt:i4>108</vt:i4>
      </vt:variant>
      <vt:variant>
        <vt:i4>0</vt:i4>
      </vt:variant>
      <vt:variant>
        <vt:i4>5</vt:i4>
      </vt:variant>
      <vt:variant>
        <vt:lpwstr>http://www3.lrs.lt/cgi-bin/preps2?a=383358&amp;b=</vt:lpwstr>
      </vt:variant>
      <vt:variant>
        <vt:lpwstr/>
      </vt:variant>
      <vt:variant>
        <vt:i4>1900627</vt:i4>
      </vt:variant>
      <vt:variant>
        <vt:i4>105</vt:i4>
      </vt:variant>
      <vt:variant>
        <vt:i4>0</vt:i4>
      </vt:variant>
      <vt:variant>
        <vt:i4>5</vt:i4>
      </vt:variant>
      <vt:variant>
        <vt:lpwstr>http://www3.lrs.lt/cgi-bin/preps2?a=318829&amp;b=</vt:lpwstr>
      </vt:variant>
      <vt:variant>
        <vt:lpwstr/>
      </vt:variant>
      <vt:variant>
        <vt:i4>1441874</vt:i4>
      </vt:variant>
      <vt:variant>
        <vt:i4>102</vt:i4>
      </vt:variant>
      <vt:variant>
        <vt:i4>0</vt:i4>
      </vt:variant>
      <vt:variant>
        <vt:i4>5</vt:i4>
      </vt:variant>
      <vt:variant>
        <vt:lpwstr>http://www3.lrs.lt/cgi-bin/preps2?a=249837&amp;b=</vt:lpwstr>
      </vt:variant>
      <vt:variant>
        <vt:lpwstr/>
      </vt:variant>
      <vt:variant>
        <vt:i4>1376349</vt:i4>
      </vt:variant>
      <vt:variant>
        <vt:i4>99</vt:i4>
      </vt:variant>
      <vt:variant>
        <vt:i4>0</vt:i4>
      </vt:variant>
      <vt:variant>
        <vt:i4>5</vt:i4>
      </vt:variant>
      <vt:variant>
        <vt:lpwstr>http://www3.lrs.lt/cgi-bin/preps2?a=435269&amp;b=</vt:lpwstr>
      </vt:variant>
      <vt:variant>
        <vt:lpwstr/>
      </vt:variant>
      <vt:variant>
        <vt:i4>1048670</vt:i4>
      </vt:variant>
      <vt:variant>
        <vt:i4>96</vt:i4>
      </vt:variant>
      <vt:variant>
        <vt:i4>0</vt:i4>
      </vt:variant>
      <vt:variant>
        <vt:i4>5</vt:i4>
      </vt:variant>
      <vt:variant>
        <vt:lpwstr>http://www3.lrs.lt/cgi-bin/preps2?a=413834&amp;b=</vt:lpwstr>
      </vt:variant>
      <vt:variant>
        <vt:lpwstr/>
      </vt:variant>
      <vt:variant>
        <vt:i4>1048671</vt:i4>
      </vt:variant>
      <vt:variant>
        <vt:i4>93</vt:i4>
      </vt:variant>
      <vt:variant>
        <vt:i4>0</vt:i4>
      </vt:variant>
      <vt:variant>
        <vt:i4>5</vt:i4>
      </vt:variant>
      <vt:variant>
        <vt:lpwstr>http://www3.lrs.lt/cgi-bin/preps2?a=331779&amp;b=</vt:lpwstr>
      </vt:variant>
      <vt:variant>
        <vt:lpwstr/>
      </vt:variant>
      <vt:variant>
        <vt:i4>1376349</vt:i4>
      </vt:variant>
      <vt:variant>
        <vt:i4>90</vt:i4>
      </vt:variant>
      <vt:variant>
        <vt:i4>0</vt:i4>
      </vt:variant>
      <vt:variant>
        <vt:i4>5</vt:i4>
      </vt:variant>
      <vt:variant>
        <vt:lpwstr>http://www3.lrs.lt/cgi-bin/preps2?a=435269&amp;b=</vt:lpwstr>
      </vt:variant>
      <vt:variant>
        <vt:lpwstr/>
      </vt:variant>
      <vt:variant>
        <vt:i4>1704028</vt:i4>
      </vt:variant>
      <vt:variant>
        <vt:i4>87</vt:i4>
      </vt:variant>
      <vt:variant>
        <vt:i4>0</vt:i4>
      </vt:variant>
      <vt:variant>
        <vt:i4>5</vt:i4>
      </vt:variant>
      <vt:variant>
        <vt:lpwstr>http://www3.lrs.lt/cgi-bin/preps2?a=434561&amp;b=</vt:lpwstr>
      </vt:variant>
      <vt:variant>
        <vt:lpwstr/>
      </vt:variant>
      <vt:variant>
        <vt:i4>2031711</vt:i4>
      </vt:variant>
      <vt:variant>
        <vt:i4>84</vt:i4>
      </vt:variant>
      <vt:variant>
        <vt:i4>0</vt:i4>
      </vt:variant>
      <vt:variant>
        <vt:i4>5</vt:i4>
      </vt:variant>
      <vt:variant>
        <vt:lpwstr>http://www3.lrs.lt/cgi-bin/preps2?a=428494&amp;b=</vt:lpwstr>
      </vt:variant>
      <vt:variant>
        <vt:lpwstr/>
      </vt:variant>
      <vt:variant>
        <vt:i4>1048670</vt:i4>
      </vt:variant>
      <vt:variant>
        <vt:i4>81</vt:i4>
      </vt:variant>
      <vt:variant>
        <vt:i4>0</vt:i4>
      </vt:variant>
      <vt:variant>
        <vt:i4>5</vt:i4>
      </vt:variant>
      <vt:variant>
        <vt:lpwstr>http://www3.lrs.lt/cgi-bin/preps2?a=413834&amp;b=</vt:lpwstr>
      </vt:variant>
      <vt:variant>
        <vt:lpwstr/>
      </vt:variant>
      <vt:variant>
        <vt:i4>1441887</vt:i4>
      </vt:variant>
      <vt:variant>
        <vt:i4>78</vt:i4>
      </vt:variant>
      <vt:variant>
        <vt:i4>0</vt:i4>
      </vt:variant>
      <vt:variant>
        <vt:i4>5</vt:i4>
      </vt:variant>
      <vt:variant>
        <vt:lpwstr>http://www3.lrs.lt/cgi-bin/preps2?a=394426&amp;b=</vt:lpwstr>
      </vt:variant>
      <vt:variant>
        <vt:lpwstr/>
      </vt:variant>
      <vt:variant>
        <vt:i4>1835093</vt:i4>
      </vt:variant>
      <vt:variant>
        <vt:i4>75</vt:i4>
      </vt:variant>
      <vt:variant>
        <vt:i4>0</vt:i4>
      </vt:variant>
      <vt:variant>
        <vt:i4>5</vt:i4>
      </vt:variant>
      <vt:variant>
        <vt:lpwstr>http://www3.lrs.lt/cgi-bin/preps2?a=365493&amp;b=</vt:lpwstr>
      </vt:variant>
      <vt:variant>
        <vt:lpwstr/>
      </vt:variant>
      <vt:variant>
        <vt:i4>1441887</vt:i4>
      </vt:variant>
      <vt:variant>
        <vt:i4>72</vt:i4>
      </vt:variant>
      <vt:variant>
        <vt:i4>0</vt:i4>
      </vt:variant>
      <vt:variant>
        <vt:i4>5</vt:i4>
      </vt:variant>
      <vt:variant>
        <vt:lpwstr>http://www3.lrs.lt/cgi-bin/preps2?a=448798&amp;b=</vt:lpwstr>
      </vt:variant>
      <vt:variant>
        <vt:lpwstr/>
      </vt:variant>
      <vt:variant>
        <vt:i4>1376349</vt:i4>
      </vt:variant>
      <vt:variant>
        <vt:i4>69</vt:i4>
      </vt:variant>
      <vt:variant>
        <vt:i4>0</vt:i4>
      </vt:variant>
      <vt:variant>
        <vt:i4>5</vt:i4>
      </vt:variant>
      <vt:variant>
        <vt:lpwstr>http://www3.lrs.lt/cgi-bin/preps2?a=435269&amp;b=</vt:lpwstr>
      </vt:variant>
      <vt:variant>
        <vt:lpwstr/>
      </vt:variant>
      <vt:variant>
        <vt:i4>1704028</vt:i4>
      </vt:variant>
      <vt:variant>
        <vt:i4>66</vt:i4>
      </vt:variant>
      <vt:variant>
        <vt:i4>0</vt:i4>
      </vt:variant>
      <vt:variant>
        <vt:i4>5</vt:i4>
      </vt:variant>
      <vt:variant>
        <vt:lpwstr>http://www3.lrs.lt/cgi-bin/preps2?a=434561&amp;b=</vt:lpwstr>
      </vt:variant>
      <vt:variant>
        <vt:lpwstr/>
      </vt:variant>
      <vt:variant>
        <vt:i4>1441887</vt:i4>
      </vt:variant>
      <vt:variant>
        <vt:i4>63</vt:i4>
      </vt:variant>
      <vt:variant>
        <vt:i4>0</vt:i4>
      </vt:variant>
      <vt:variant>
        <vt:i4>5</vt:i4>
      </vt:variant>
      <vt:variant>
        <vt:lpwstr>http://www3.lrs.lt/cgi-bin/preps2?a=394426&amp;b=</vt:lpwstr>
      </vt:variant>
      <vt:variant>
        <vt:lpwstr/>
      </vt:variant>
      <vt:variant>
        <vt:i4>1966175</vt:i4>
      </vt:variant>
      <vt:variant>
        <vt:i4>60</vt:i4>
      </vt:variant>
      <vt:variant>
        <vt:i4>0</vt:i4>
      </vt:variant>
      <vt:variant>
        <vt:i4>5</vt:i4>
      </vt:variant>
      <vt:variant>
        <vt:lpwstr>http://www3.lrs.lt/cgi-bin/preps2?a=383358&amp;b=</vt:lpwstr>
      </vt:variant>
      <vt:variant>
        <vt:lpwstr/>
      </vt:variant>
      <vt:variant>
        <vt:i4>2031704</vt:i4>
      </vt:variant>
      <vt:variant>
        <vt:i4>57</vt:i4>
      </vt:variant>
      <vt:variant>
        <vt:i4>0</vt:i4>
      </vt:variant>
      <vt:variant>
        <vt:i4>5</vt:i4>
      </vt:variant>
      <vt:variant>
        <vt:lpwstr>http://www3.lrs.lt/cgi-bin/preps2?a=373025&amp;b=</vt:lpwstr>
      </vt:variant>
      <vt:variant>
        <vt:lpwstr/>
      </vt:variant>
      <vt:variant>
        <vt:i4>1835093</vt:i4>
      </vt:variant>
      <vt:variant>
        <vt:i4>54</vt:i4>
      </vt:variant>
      <vt:variant>
        <vt:i4>0</vt:i4>
      </vt:variant>
      <vt:variant>
        <vt:i4>5</vt:i4>
      </vt:variant>
      <vt:variant>
        <vt:lpwstr>http://www3.lrs.lt/cgi-bin/preps2?a=365493&amp;b=</vt:lpwstr>
      </vt:variant>
      <vt:variant>
        <vt:lpwstr/>
      </vt:variant>
      <vt:variant>
        <vt:i4>1441887</vt:i4>
      </vt:variant>
      <vt:variant>
        <vt:i4>51</vt:i4>
      </vt:variant>
      <vt:variant>
        <vt:i4>0</vt:i4>
      </vt:variant>
      <vt:variant>
        <vt:i4>5</vt:i4>
      </vt:variant>
      <vt:variant>
        <vt:lpwstr>http://www3.lrs.lt/cgi-bin/preps2?a=448798&amp;b=</vt:lpwstr>
      </vt:variant>
      <vt:variant>
        <vt:lpwstr/>
      </vt:variant>
      <vt:variant>
        <vt:i4>1376349</vt:i4>
      </vt:variant>
      <vt:variant>
        <vt:i4>48</vt:i4>
      </vt:variant>
      <vt:variant>
        <vt:i4>0</vt:i4>
      </vt:variant>
      <vt:variant>
        <vt:i4>5</vt:i4>
      </vt:variant>
      <vt:variant>
        <vt:lpwstr>http://www3.lrs.lt/cgi-bin/preps2?a=435269&amp;b=</vt:lpwstr>
      </vt:variant>
      <vt:variant>
        <vt:lpwstr/>
      </vt:variant>
      <vt:variant>
        <vt:i4>1704028</vt:i4>
      </vt:variant>
      <vt:variant>
        <vt:i4>45</vt:i4>
      </vt:variant>
      <vt:variant>
        <vt:i4>0</vt:i4>
      </vt:variant>
      <vt:variant>
        <vt:i4>5</vt:i4>
      </vt:variant>
      <vt:variant>
        <vt:lpwstr>http://www3.lrs.lt/cgi-bin/preps2?a=434561&amp;b=</vt:lpwstr>
      </vt:variant>
      <vt:variant>
        <vt:lpwstr/>
      </vt:variant>
      <vt:variant>
        <vt:i4>2031711</vt:i4>
      </vt:variant>
      <vt:variant>
        <vt:i4>42</vt:i4>
      </vt:variant>
      <vt:variant>
        <vt:i4>0</vt:i4>
      </vt:variant>
      <vt:variant>
        <vt:i4>5</vt:i4>
      </vt:variant>
      <vt:variant>
        <vt:lpwstr>http://www3.lrs.lt/cgi-bin/preps2?a=428494&amp;b=</vt:lpwstr>
      </vt:variant>
      <vt:variant>
        <vt:lpwstr/>
      </vt:variant>
      <vt:variant>
        <vt:i4>1966168</vt:i4>
      </vt:variant>
      <vt:variant>
        <vt:i4>39</vt:i4>
      </vt:variant>
      <vt:variant>
        <vt:i4>0</vt:i4>
      </vt:variant>
      <vt:variant>
        <vt:i4>5</vt:i4>
      </vt:variant>
      <vt:variant>
        <vt:lpwstr>http://www3.lrs.lt/cgi-bin/preps2?a=423150&amp;b=</vt:lpwstr>
      </vt:variant>
      <vt:variant>
        <vt:lpwstr/>
      </vt:variant>
      <vt:variant>
        <vt:i4>1048670</vt:i4>
      </vt:variant>
      <vt:variant>
        <vt:i4>36</vt:i4>
      </vt:variant>
      <vt:variant>
        <vt:i4>0</vt:i4>
      </vt:variant>
      <vt:variant>
        <vt:i4>5</vt:i4>
      </vt:variant>
      <vt:variant>
        <vt:lpwstr>http://www3.lrs.lt/cgi-bin/preps2?a=413834&amp;b=</vt:lpwstr>
      </vt:variant>
      <vt:variant>
        <vt:lpwstr/>
      </vt:variant>
      <vt:variant>
        <vt:i4>1441886</vt:i4>
      </vt:variant>
      <vt:variant>
        <vt:i4>33</vt:i4>
      </vt:variant>
      <vt:variant>
        <vt:i4>0</vt:i4>
      </vt:variant>
      <vt:variant>
        <vt:i4>5</vt:i4>
      </vt:variant>
      <vt:variant>
        <vt:lpwstr>http://www3.lrs.lt/cgi-bin/preps2?a=413832&amp;b=</vt:lpwstr>
      </vt:variant>
      <vt:variant>
        <vt:lpwstr/>
      </vt:variant>
      <vt:variant>
        <vt:i4>1441887</vt:i4>
      </vt:variant>
      <vt:variant>
        <vt:i4>30</vt:i4>
      </vt:variant>
      <vt:variant>
        <vt:i4>0</vt:i4>
      </vt:variant>
      <vt:variant>
        <vt:i4>5</vt:i4>
      </vt:variant>
      <vt:variant>
        <vt:lpwstr>http://www3.lrs.lt/cgi-bin/preps2?a=394426&amp;b=</vt:lpwstr>
      </vt:variant>
      <vt:variant>
        <vt:lpwstr/>
      </vt:variant>
      <vt:variant>
        <vt:i4>1966175</vt:i4>
      </vt:variant>
      <vt:variant>
        <vt:i4>27</vt:i4>
      </vt:variant>
      <vt:variant>
        <vt:i4>0</vt:i4>
      </vt:variant>
      <vt:variant>
        <vt:i4>5</vt:i4>
      </vt:variant>
      <vt:variant>
        <vt:lpwstr>http://www3.lrs.lt/cgi-bin/preps2?a=383358&amp;b=</vt:lpwstr>
      </vt:variant>
      <vt:variant>
        <vt:lpwstr/>
      </vt:variant>
      <vt:variant>
        <vt:i4>2031704</vt:i4>
      </vt:variant>
      <vt:variant>
        <vt:i4>24</vt:i4>
      </vt:variant>
      <vt:variant>
        <vt:i4>0</vt:i4>
      </vt:variant>
      <vt:variant>
        <vt:i4>5</vt:i4>
      </vt:variant>
      <vt:variant>
        <vt:lpwstr>http://www3.lrs.lt/cgi-bin/preps2?a=373025&amp;b=</vt:lpwstr>
      </vt:variant>
      <vt:variant>
        <vt:lpwstr/>
      </vt:variant>
      <vt:variant>
        <vt:i4>1835093</vt:i4>
      </vt:variant>
      <vt:variant>
        <vt:i4>21</vt:i4>
      </vt:variant>
      <vt:variant>
        <vt:i4>0</vt:i4>
      </vt:variant>
      <vt:variant>
        <vt:i4>5</vt:i4>
      </vt:variant>
      <vt:variant>
        <vt:lpwstr>http://www3.lrs.lt/cgi-bin/preps2?a=365493&amp;b=</vt:lpwstr>
      </vt:variant>
      <vt:variant>
        <vt:lpwstr/>
      </vt:variant>
      <vt:variant>
        <vt:i4>1048671</vt:i4>
      </vt:variant>
      <vt:variant>
        <vt:i4>18</vt:i4>
      </vt:variant>
      <vt:variant>
        <vt:i4>0</vt:i4>
      </vt:variant>
      <vt:variant>
        <vt:i4>5</vt:i4>
      </vt:variant>
      <vt:variant>
        <vt:lpwstr>http://www3.lrs.lt/cgi-bin/preps2?a=331779&amp;b=</vt:lpwstr>
      </vt:variant>
      <vt:variant>
        <vt:lpwstr/>
      </vt:variant>
      <vt:variant>
        <vt:i4>1441874</vt:i4>
      </vt:variant>
      <vt:variant>
        <vt:i4>15</vt:i4>
      </vt:variant>
      <vt:variant>
        <vt:i4>0</vt:i4>
      </vt:variant>
      <vt:variant>
        <vt:i4>5</vt:i4>
      </vt:variant>
      <vt:variant>
        <vt:lpwstr>http://www3.lrs.lt/cgi-bin/preps2?a=249837&amp;b=</vt:lpwstr>
      </vt:variant>
      <vt:variant>
        <vt:lpwstr/>
      </vt:variant>
      <vt:variant>
        <vt:i4>1441887</vt:i4>
      </vt:variant>
      <vt:variant>
        <vt:i4>12</vt:i4>
      </vt:variant>
      <vt:variant>
        <vt:i4>0</vt:i4>
      </vt:variant>
      <vt:variant>
        <vt:i4>5</vt:i4>
      </vt:variant>
      <vt:variant>
        <vt:lpwstr>http://www3.lrs.lt/cgi-bin/preps2?a=448798&amp;b=</vt:lpwstr>
      </vt:variant>
      <vt:variant>
        <vt:lpwstr/>
      </vt:variant>
      <vt:variant>
        <vt:i4>1966175</vt:i4>
      </vt:variant>
      <vt:variant>
        <vt:i4>9</vt:i4>
      </vt:variant>
      <vt:variant>
        <vt:i4>0</vt:i4>
      </vt:variant>
      <vt:variant>
        <vt:i4>5</vt:i4>
      </vt:variant>
      <vt:variant>
        <vt:lpwstr>http://www3.lrs.lt/cgi-bin/preps2?a=383358&amp;b=</vt:lpwstr>
      </vt:variant>
      <vt:variant>
        <vt:lpwstr/>
      </vt:variant>
      <vt:variant>
        <vt:i4>2031704</vt:i4>
      </vt:variant>
      <vt:variant>
        <vt:i4>6</vt:i4>
      </vt:variant>
      <vt:variant>
        <vt:i4>0</vt:i4>
      </vt:variant>
      <vt:variant>
        <vt:i4>5</vt:i4>
      </vt:variant>
      <vt:variant>
        <vt:lpwstr>http://www3.lrs.lt/cgi-bin/preps2?a=373025&amp;b=</vt:lpwstr>
      </vt:variant>
      <vt:variant>
        <vt:lpwstr/>
      </vt:variant>
      <vt:variant>
        <vt:i4>1769561</vt:i4>
      </vt:variant>
      <vt:variant>
        <vt:i4>3</vt:i4>
      </vt:variant>
      <vt:variant>
        <vt:i4>0</vt:i4>
      </vt:variant>
      <vt:variant>
        <vt:i4>5</vt:i4>
      </vt:variant>
      <vt:variant>
        <vt:lpwstr>http://www3.lrs.lt/cgi-bin/preps2?a=224256&amp;b=</vt:lpwstr>
      </vt:variant>
      <vt:variant>
        <vt:lpwstr/>
      </vt:variant>
      <vt:variant>
        <vt:i4>1769561</vt:i4>
      </vt:variant>
      <vt:variant>
        <vt:i4>0</vt:i4>
      </vt:variant>
      <vt:variant>
        <vt:i4>0</vt:i4>
      </vt:variant>
      <vt:variant>
        <vt:i4>5</vt:i4>
      </vt:variant>
      <vt:variant>
        <vt:lpwstr>http://www3.lrs.lt/cgi-bin/preps2?a=224256&amp;b=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2014-12-03T06:54:00Z</dcterms:created>
  <dc:creator>Seimas</dc:creator>
  <lastModifiedBy>DINDIENĖ Laura</lastModifiedBy>
  <dcterms:modified xsi:type="dcterms:W3CDTF">2026-07-01T05:13:00Z</dcterms:modified>
  <revision>24</revision>
  <dc:title>Redagavo: Ramun? L??ait? (1997</dc:title>
</coreProperties>
</file>