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a94b2b607a945539fbcbd4a2a496e0a"/>
        <w:lock w:val="sdtLocked"/>
        <w:richText/>
      </w:sdtPr>
      <w:sdtContent>
        <w:p>
          <w:pPr>
            <w:jc w:val="both"/>
            <w:rPr>
              <w:rFonts w:ascii="Times New Roman" w:hAnsi="Times New Roman"/>
            </w:rPr>
          </w:pPr>
          <w:r>
            <w:rPr>
              <w:rFonts w:ascii="Times New Roman" w:hAnsi="Times New Roman"/>
              <w:b/>
              <w:i/>
            </w:rPr>
            <w:t>Suvestinė redakcija nuo 2024-07-01 iki 2025-07-31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Pr>
            <w:rPr>
              <w:rFonts w:ascii="Times New Roman" w:hAnsi="Times New Roman"/>
              <w:sz w:val="22"/>
            </w:rPr>
          </w:pPr>
        </w:p>
        <w:p>
          <w:pPr>
            <w:ind w:firstLine="62"/>
            <w:jc w:val="center"/>
            <w:rPr>
              <w:color w:val="000000"/>
              <w:szCs w:val="24"/>
              <w:lang w:eastAsia="lt-LT"/>
            </w:rPr>
          </w:pPr>
          <w:r>
            <w:rPr>
              <w:b/>
              <w:bCs/>
              <w:color w:val="000000"/>
              <w:szCs w:val="24"/>
              <w:lang w:eastAsia="lt-LT"/>
            </w:rPr>
            <w:t>LIETUVOS RESPUBLIKOS</w:t>
          </w:r>
        </w:p>
        <w:p>
          <w:pPr>
            <w:ind w:firstLine="62"/>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SOCIALINIŲ PASLAUGŲ KATALOGO PATVIRTINIMO</w:t>
          </w:r>
        </w:p>
        <w:p>
          <w:pPr>
            <w:jc w:val="both"/>
            <w:rPr>
              <w:color w:val="000000"/>
              <w:szCs w:val="24"/>
              <w:lang w:eastAsia="lt-LT"/>
            </w:rPr>
          </w:pPr>
        </w:p>
        <w:p>
          <w:pPr>
            <w:jc w:val="center"/>
            <w:rPr>
              <w:color w:val="000000"/>
              <w:szCs w:val="24"/>
              <w:lang w:eastAsia="lt-LT"/>
            </w:rPr>
          </w:pPr>
          <w:r>
            <w:t>2006 m. balandžio 5 d. Nr. A1-93</w:t>
            <w:br/>
          </w:r>
          <w:r>
            <w:rPr>
              <w:szCs w:val="24"/>
            </w:rPr>
            <w:t>Vilnius</w:t>
          </w:r>
        </w:p>
        <w:p>
          <w:pPr>
            <w:jc w:val="both"/>
            <w:rPr>
              <w:color w:val="000000"/>
              <w:szCs w:val="24"/>
              <w:lang w:eastAsia="lt-LT"/>
            </w:rPr>
          </w:pPr>
        </w:p>
        <w:sdt>
          <w:sdtPr>
            <w:alias w:val="preambule"/>
            <w:tag w:val="part_0abbeeb5207345c0bedef2a01eba564b"/>
            <w:lock w:val="sdtLocked"/>
            <w:richText/>
          </w:sdtPr>
          <w:sdtContent>
            <w:p>
              <w:pPr>
                <w:ind w:firstLine="851"/>
                <w:jc w:val="both"/>
              </w:pPr>
              <w:r>
                <w:rPr>
                  <w:szCs w:val="24"/>
                </w:rPr>
                <w:t xml:space="preserve">Vadovaudamasi Lietuvos Respublikos socialinių paslaugų įstatymo 7 straipsnio 2 dalimi, t v i r t i n u  Socialinių paslaugų katalogą (pridedama).</w:t>
              </w:r>
              <w:r>
                <w:t xml:space="preserve"> </w:t>
              </w:r>
            </w:p>
          </w:sdtContent>
        </w:sdt>
        <w:sdt>
          <w:sdtPr>
            <w:alias w:val="signatura"/>
            <w:tag w:val="part_04aa94e75bf646378d0f76e1215607f4"/>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21f6beca09124139883f7e46547e8e9a"/>
        <w:lock w:val="sdtLocked"/>
        <w:richText/>
      </w:sdtPr>
      <w:sdtContent>
        <w:p>
          <w:pPr>
            <w:ind w:left="9072"/>
            <w:sectPr>
              <w:headerReference w:type="even" r:id="rId14"/>
              <w:headerReference w:type="default" r:id="rId15"/>
              <w:footerReference w:type="even" r:id="rId16"/>
              <w:footerReference w:type="default" r:id="rId17"/>
              <w:headerReference w:type="first" r:id="rId18"/>
              <w:footerReference w:type="first" r:id="rId19"/>
              <w:pgSz w:w="11907" w:h="16839"/>
              <w:pgMar w:top="567" w:right="1134" w:bottom="1701" w:left="1134" w:header="567" w:footer="567" w:gutter="0"/>
              <w:cols w:space="1296"/>
              <w:titlePg/>
              <w:docGrid w:linePitch="360"/>
            </w:sectPr>
          </w:pPr>
        </w:p>
        <w:p>
          <w:pPr>
            <w:ind w:left="9072"/>
          </w:pPr>
          <w:r>
            <w:t>PATVIRTINTA</w:t>
          </w:r>
        </w:p>
        <w:p>
          <w:pPr>
            <w:widowControl w:val="0"/>
            <w:ind w:left="9072"/>
          </w:pPr>
          <w:r>
            <w:t xml:space="preserve">Lietuvos Respublikos socialinės apsaugos ir </w:t>
          </w:r>
        </w:p>
        <w:p>
          <w:pPr>
            <w:widowControl w:val="0"/>
            <w:ind w:left="9072"/>
          </w:pPr>
          <w:r>
            <w:t>darbo ministro</w:t>
          </w:r>
        </w:p>
        <w:p>
          <w:pPr>
            <w:widowControl w:val="0"/>
            <w:ind w:left="9072"/>
          </w:pPr>
          <w:r>
            <w:t>2006 m. balandžio 5 d. įsakymu Nr. A1-93</w:t>
          </w:r>
        </w:p>
        <w:p>
          <w:pPr>
            <w:widowControl w:val="0"/>
            <w:ind w:left="9072"/>
          </w:pPr>
          <w:r>
            <w:t>(Lietuvos Respublikos socialinės apsaugos ir</w:t>
          </w:r>
        </w:p>
        <w:p>
          <w:pPr>
            <w:widowControl w:val="0"/>
            <w:ind w:left="9072"/>
          </w:pPr>
          <w:r>
            <w:t>darbo ministro</w:t>
          </w:r>
        </w:p>
        <w:p>
          <w:pPr>
            <w:widowControl w:val="0"/>
            <w:ind w:left="9072"/>
          </w:pPr>
          <w:r>
            <w:t>2024 m. gegužės 30 d. įsakymo Nr. A1-375</w:t>
          </w:r>
        </w:p>
        <w:p>
          <w:pPr>
            <w:widowControl w:val="0"/>
            <w:ind w:left="9072"/>
          </w:pPr>
          <w:r>
            <w:t>redakcija)</w:t>
          </w:r>
        </w:p>
        <w:p>
          <w:pPr>
            <w:jc w:val="center"/>
            <w:rPr>
              <w:b/>
            </w:rPr>
          </w:pPr>
        </w:p>
        <w:p>
          <w:pPr>
            <w:widowControl w:val="0"/>
            <w:jc w:val="center"/>
            <w:rPr>
              <w:b/>
            </w:rPr>
          </w:pPr>
          <w:sdt>
            <w:sdtPr>
              <w:alias w:val="Pavadinimas"/>
              <w:tag w:val="title_21f6beca09124139883f7e46547e8e9a"/>
              <w:lock w:val="sdtLocked"/>
              <w:richText/>
            </w:sdtPr>
            <w:sdtContent>
              <w:r>
                <w:rPr>
                  <w:b/>
                </w:rPr>
                <w:t>SOCIALINIŲ PASLAUGŲ KATALOGAS</w:t>
              </w:r>
            </w:sdtContent>
          </w:sdt>
        </w:p>
        <w:p>
          <w:pPr>
            <w:rPr>
              <w:b/>
              <w:bCs/>
            </w:rPr>
          </w:pPr>
        </w:p>
        <w:sdt>
          <w:sdtPr>
            <w:alias w:val="skyrius"/>
            <w:tag w:val="part_f36441b88add4e56b879ab33ef894d78"/>
            <w:lock w:val="sdtLocked"/>
            <w:richText/>
          </w:sdtPr>
          <w:sdtContent>
            <w:p>
              <w:pPr>
                <w:widowControl w:val="0"/>
                <w:jc w:val="center"/>
                <w:rPr>
                  <w:b/>
                  <w:bCs/>
                </w:rPr>
              </w:pPr>
              <w:sdt>
                <w:sdtPr>
                  <w:alias w:val="Numeris"/>
                  <w:tag w:val="nr_f36441b88add4e56b879ab33ef894d78"/>
                  <w:lock w:val="sdtLocked"/>
                  <w:richText/>
                </w:sdtPr>
                <w:sdtContent>
                  <w:r>
                    <w:rPr>
                      <w:b/>
                      <w:bCs/>
                    </w:rPr>
                    <w:t>I</w:t>
                  </w:r>
                </w:sdtContent>
              </w:sdt>
              <w:r>
                <w:rPr>
                  <w:b/>
                  <w:bCs/>
                </w:rPr>
                <w:t xml:space="preserve"> SKYRIUS </w:t>
              </w:r>
            </w:p>
            <w:p>
              <w:pPr>
                <w:widowControl w:val="0"/>
                <w:jc w:val="center"/>
                <w:rPr>
                  <w:b/>
                  <w:bCs/>
                </w:rPr>
              </w:pPr>
              <w:sdt>
                <w:sdtPr>
                  <w:alias w:val="Pavadinimas"/>
                  <w:tag w:val="title_f36441b88add4e56b879ab33ef894d78"/>
                  <w:lock w:val="sdtLocked"/>
                  <w:richText/>
                </w:sdtPr>
                <w:sdtContent>
                  <w:r>
                    <w:rPr>
                      <w:b/>
                      <w:bCs/>
                    </w:rPr>
                    <w:t>BENDROSIOS NUOSTATOS</w:t>
                  </w:r>
                </w:sdtContent>
              </w:sdt>
            </w:p>
            <w:p>
              <w:pPr>
                <w:jc w:val="center"/>
                <w:rPr>
                  <w:b/>
                  <w:bCs/>
                </w:rPr>
              </w:pPr>
            </w:p>
            <w:sdt>
              <w:sdtPr>
                <w:alias w:val="1 p."/>
                <w:tag w:val="part_d8152ab0754646a99303c2c61acd865c"/>
                <w:lock w:val="sdtLocked"/>
                <w:richText/>
              </w:sdtPr>
              <w:sdtContent>
                <w:p>
                  <w:pPr>
                    <w:widowControl w:val="0"/>
                    <w:ind w:firstLine="851"/>
                    <w:jc w:val="both"/>
                  </w:pPr>
                  <w:sdt>
                    <w:sdtPr>
                      <w:alias w:val="Numeris"/>
                      <w:tag w:val="nr_d8152ab0754646a99303c2c61acd865c"/>
                      <w:lock w:val="sdtLocked"/>
                      <w:richText/>
                    </w:sdtPr>
                    <w:sdtContent>
                      <w:r>
                        <w:t>1</w:t>
                      </w:r>
                    </w:sdtContent>
                  </w:sdt>
                  <w:r>
                    <w:t xml:space="preserve">. Socialinių paslaugų katalogas (toliau – Katalogas) reglamentuoja socialines paslaugas, jų </w:t>
                  </w:r>
                  <w:r>
                    <w:rPr>
                      <w:szCs w:val="24"/>
                    </w:rPr>
                    <w:t>turinį (apibrėžtis, gavėjai, paslaugos teikimo vieta, trukmė ir dažnumas, paslaugos sudėtis, paslaugas teikiančių specialistų kategorijos, paslaugos teikimo ypatumai)</w:t>
                  </w:r>
                  <w:r>
                    <w:t>, socialinių paslaugų teikėjus ir socialinių paslaugų įstaigų tipus. Paslaugoms suteikiamas kodas, kuris naudojamas Socialinės paramos šeimai informacinėje sistemoje (toliau – SPIS).</w:t>
                  </w:r>
                </w:p>
              </w:sdtContent>
            </w:sdt>
            <w:sdt>
              <w:sdtPr>
                <w:alias w:val="2 p."/>
                <w:tag w:val="part_3dbbdcdacf264626a04529fb053b974a"/>
                <w:lock w:val="sdtLocked"/>
                <w:richText/>
              </w:sdtPr>
              <w:sdtContent>
                <w:p>
                  <w:pPr>
                    <w:widowControl w:val="0"/>
                    <w:ind w:firstLine="851"/>
                    <w:jc w:val="both"/>
                  </w:pPr>
                  <w:sdt>
                    <w:sdtPr>
                      <w:alias w:val="Numeris"/>
                      <w:tag w:val="nr_3dbbdcdacf264626a04529fb053b974a"/>
                      <w:lock w:val="sdtLocked"/>
                      <w:richText/>
                    </w:sdtPr>
                    <w:sdtContent>
                      <w:r>
                        <w:t>2</w:t>
                      </w:r>
                    </w:sdtContent>
                  </w:sdt>
                  <w:r>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Pr>
                      <w:color w:val="000000"/>
                      <w:szCs w:val="24"/>
                    </w:rPr>
                    <w:t>smens su negalia teisių apsaugos pagrindų įstatyme,</w:t>
                  </w:r>
                  <w:r>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1116edfbca0e4aad946845b184cc1684"/>
                <w:lock w:val="sdtLocked"/>
                <w:richText/>
              </w:sdtPr>
              <w:sdtContent>
                <w:p>
                  <w:pPr>
                    <w:widowControl w:val="0"/>
                    <w:ind w:firstLine="851"/>
                    <w:jc w:val="both"/>
                  </w:pPr>
                  <w:sdt>
                    <w:sdtPr>
                      <w:alias w:val="Numeris"/>
                      <w:tag w:val="nr_1116edfbca0e4aad946845b184cc1684"/>
                      <w:lock w:val="sdtLocked"/>
                      <w:richText/>
                    </w:sdtPr>
                    <w:sdtContent>
                      <w:r>
                        <w:t>3</w:t>
                      </w:r>
                    </w:sdtContent>
                  </w:sdt>
                  <w:r>
                    <w:t>. Teikiant socialines paslaugas, su asmenimis (šeimomis, bendruomenėmis) bendraujama jiems (joms) prieinamu būdu (pvz., gestų kalba, lengvai suprantama kalba ir kt.).</w:t>
                  </w:r>
                </w:p>
              </w:sdtContent>
            </w:sdt>
            <w:sdt>
              <w:sdtPr>
                <w:alias w:val="4 p."/>
                <w:tag w:val="part_5b05dfe6f4af43348a61c5d8ffec4f95"/>
                <w:lock w:val="sdtLocked"/>
                <w:richText/>
              </w:sdtPr>
              <w:sdtContent>
                <w:p>
                  <w:pPr>
                    <w:widowControl w:val="0"/>
                    <w:ind w:firstLine="851"/>
                    <w:jc w:val="both"/>
                  </w:pPr>
                  <w:sdt>
                    <w:sdtPr>
                      <w:alias w:val="Numeris"/>
                      <w:tag w:val="nr_5b05dfe6f4af43348a61c5d8ffec4f95"/>
                      <w:lock w:val="sdtLocked"/>
                      <w:richText/>
                    </w:sdtPr>
                    <w:sdtContent>
                      <w:r>
                        <w:t>4</w:t>
                      </w:r>
                    </w:sdtContent>
                  </w:sdt>
                  <w:r>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f108012bc3454a7981190862cb82732f"/>
                <w:lock w:val="sdtLocked"/>
                <w:richText/>
              </w:sdtPr>
              <w:sdtContent>
                <w:p>
                  <w:pPr>
                    <w:widowControl w:val="0"/>
                    <w:ind w:firstLine="851"/>
                    <w:jc w:val="both"/>
                    <w:rPr>
                      <w:color w:val="000000"/>
                      <w:spacing w:val="-6"/>
                    </w:rPr>
                  </w:pPr>
                  <w:sdt>
                    <w:sdtPr>
                      <w:alias w:val="Numeris"/>
                      <w:tag w:val="nr_f108012bc3454a7981190862cb82732f"/>
                      <w:lock w:val="sdtLocked"/>
                      <w:richText/>
                    </w:sdtPr>
                    <w:sdtContent>
                      <w:r>
                        <w:rPr>
                          <w:color w:val="000000"/>
                          <w:spacing w:val="-6"/>
                        </w:rPr>
                        <w:t>5</w:t>
                      </w:r>
                    </w:sdtContent>
                  </w:sdt>
                  <w:r>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Pr>
                      <w:color w:val="000000"/>
                    </w:rPr>
                    <w:t>s taryba</w:t>
                  </w:r>
                  <w:r>
                    <w:rPr>
                      <w:color w:val="000000"/>
                      <w:spacing w:val="-6"/>
                    </w:rPr>
                    <w:t xml:space="preserve">. </w:t>
                  </w:r>
                </w:p>
                <w:p>
                  <w:pPr>
                    <w:jc w:val="center"/>
                    <w:rPr>
                      <w:b/>
                      <w:bCs/>
                    </w:rPr>
                  </w:pPr>
                </w:p>
              </w:sdtContent>
            </w:sdt>
          </w:sdtContent>
        </w:sdt>
        <w:sdt>
          <w:sdtPr>
            <w:alias w:val="skyrius"/>
            <w:tag w:val="part_eb39b1aff4104be1891f4f5819f8dcef"/>
            <w:lock w:val="sdtLocked"/>
            <w:richText/>
          </w:sdtPr>
          <w:sdtContent>
            <w:p>
              <w:pPr>
                <w:jc w:val="center"/>
                <w:rPr>
                  <w:b/>
                  <w:bCs/>
                </w:rPr>
              </w:pPr>
              <w:sdt>
                <w:sdtPr>
                  <w:alias w:val="Numeris"/>
                  <w:tag w:val="nr_eb39b1aff4104be1891f4f5819f8dcef"/>
                  <w:lock w:val="sdtLocked"/>
                  <w:richText/>
                </w:sdtPr>
                <w:sdtContent>
                  <w:r>
                    <w:rPr>
                      <w:b/>
                      <w:bCs/>
                    </w:rPr>
                    <w:t>II</w:t>
                  </w:r>
                </w:sdtContent>
              </w:sdt>
              <w:r>
                <w:rPr>
                  <w:b/>
                  <w:bCs/>
                </w:rPr>
                <w:t xml:space="preserve"> SKYRIUS</w:t>
              </w:r>
            </w:p>
            <w:p>
              <w:pPr>
                <w:jc w:val="center"/>
                <w:rPr>
                  <w:b/>
                  <w:bCs/>
                </w:rPr>
              </w:pPr>
              <w:sdt>
                <w:sdtPr>
                  <w:alias w:val="Pavadinimas"/>
                  <w:tag w:val="title_eb39b1aff4104be1891f4f5819f8dcef"/>
                  <w:lock w:val="sdtLocked"/>
                  <w:richText/>
                </w:sdtPr>
                <w:sdtContent>
                  <w:r>
                    <w:rPr>
                      <w:b/>
                      <w:bCs/>
                    </w:rPr>
                    <w:t>PREVENCINĖS SOCIALINĖS PASLAUGOS</w:t>
                  </w:r>
                </w:sdtContent>
              </w:sdt>
            </w:p>
            <w:p>
              <w:pPr>
                <w:jc w:val="center"/>
                <w:rPr>
                  <w:b/>
                  <w:bCs/>
                </w:rPr>
              </w:pPr>
            </w:p>
            <w:sdt>
              <w:sdtPr>
                <w:alias w:val="6 p."/>
                <w:tag w:val="part_2bfb922f65ab41b9bd28275a9434a548"/>
                <w:lock w:val="sdtLocked"/>
                <w:richText/>
              </w:sdtPr>
              <w:sdtContent>
                <w:p>
                  <w:pPr>
                    <w:ind w:firstLine="851"/>
                    <w:jc w:val="both"/>
                    <w:rPr>
                      <w:color w:val="000000"/>
                    </w:rPr>
                  </w:pPr>
                  <w:sdt>
                    <w:sdtPr>
                      <w:alias w:val="Numeris"/>
                      <w:tag w:val="nr_2bfb922f65ab41b9bd28275a9434a548"/>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sdtContent>
            </w:sdt>
            <w:sdt>
              <w:sdtPr>
                <w:alias w:val="7 p."/>
                <w:tag w:val="part_dc6f7dfc298b4fce96c0f4995708760e"/>
                <w:lock w:val="sdtLocked"/>
                <w:richText/>
              </w:sdtPr>
              <w:sdtContent>
                <w:p>
                  <w:pPr>
                    <w:ind w:firstLine="851"/>
                    <w:jc w:val="both"/>
                    <w:rPr>
                      <w:color w:val="000000"/>
                    </w:rPr>
                  </w:pPr>
                  <w:sdt>
                    <w:sdtPr>
                      <w:alias w:val="Numeris"/>
                      <w:tag w:val="nr_dc6f7dfc298b4fce96c0f4995708760e"/>
                      <w:lock w:val="sdtLocked"/>
                      <w:richText/>
                    </w:sdtPr>
                    <w:sdtContent>
                      <w:r>
                        <w:rPr>
                          <w:color w:val="000000"/>
                        </w:rPr>
                        <w:t>7</w:t>
                      </w:r>
                    </w:sdtContent>
                  </w:sdt>
                  <w:r>
                    <w:rPr>
                      <w:color w:val="000000"/>
                    </w:rPr>
                    <w:t xml:space="preserve">. Prevencinės socialinės paslaugos: </w:t>
                  </w:r>
                </w:p>
                <w:p>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highlight w:val="yellow"/>
                          </w:rPr>
                        </w:pPr>
                        <w:r>
                          <w:rPr>
                            <w:sz w:val="20"/>
                          </w:rPr>
                          <w:t xml:space="preserve">Asmenų, kurie patiria įvairių sunkumų, paieška, santykio užmezgimas, palaikymas ir (ar) jų įtraukimas į pagalbos procesą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Asmens (šeimos) namuose, </w:t>
                        </w:r>
                      </w:p>
                      <w:p>
                        <w:pPr>
                          <w:widowControl w:val="0"/>
                          <w:rPr>
                            <w:sz w:val="20"/>
                          </w:rPr>
                        </w:pPr>
                        <w:r>
                          <w:rPr>
                            <w:sz w:val="20"/>
                          </w:rPr>
                          <w:t>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Konkrečios teritorijos ir (ar) tikslinės grupės asmenų stebėjimas ir situacijos vertinimas,</w:t>
                        </w:r>
                      </w:p>
                      <w:p>
                        <w:pPr>
                          <w:widowControl w:val="0"/>
                          <w:jc w:val="both"/>
                          <w:rPr>
                            <w:sz w:val="20"/>
                          </w:rPr>
                        </w:pPr>
                        <w:r>
                          <w:rPr>
                            <w:sz w:val="20"/>
                          </w:rPr>
                          <w:t>veiklos ir veiksmai, siekiant užmegzti ryšį su pasirinktos tikslinės grupės asmeniu,</w:t>
                        </w:r>
                      </w:p>
                      <w:p>
                        <w:pPr>
                          <w:widowControl w:val="0"/>
                          <w:jc w:val="both"/>
                          <w:rPr>
                            <w:sz w:val="20"/>
                          </w:rPr>
                        </w:pPr>
                        <w:r>
                          <w:rPr>
                            <w:sz w:val="20"/>
                          </w:rPr>
                          <w:t>veiklos ir veiksmai, siekiant palaikyti ryšį ir stiprinti santykius su pasirinktos tikslinės grupės asmeniu,</w:t>
                        </w:r>
                      </w:p>
                      <w:p>
                        <w:pPr>
                          <w:widowControl w:val="0"/>
                          <w:rPr>
                            <w:sz w:val="20"/>
                          </w:rPr>
                        </w:pPr>
                        <w:r>
                          <w:rPr>
                            <w:sz w:val="20"/>
                          </w:rPr>
                          <w:t xml:space="preserve">pasiūlymas asmeniui kreiptis pagalbos, siekiant įveikti jo patiriamus sunkumus </w:t>
                        </w:r>
                      </w:p>
                    </w:tc>
                  </w:tr>
                  <w:tr>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Socialiniai darbuotojai,</w:t>
                        </w:r>
                      </w:p>
                      <w:p>
                        <w:pPr>
                          <w:widowControl w:val="0"/>
                          <w:jc w:val="both"/>
                          <w:rPr>
                            <w:sz w:val="20"/>
                          </w:rPr>
                        </w:pPr>
                        <w:r>
                          <w:rPr>
                            <w:sz w:val="20"/>
                          </w:rPr>
                          <w:t xml:space="preserve">psichologai, </w:t>
                        </w:r>
                      </w:p>
                      <w:p>
                        <w:pPr>
                          <w:widowControl w:val="0"/>
                          <w:jc w:val="both"/>
                          <w:rPr>
                            <w:sz w:val="20"/>
                          </w:rPr>
                        </w:pPr>
                        <w:r>
                          <w:rPr>
                            <w:sz w:val="20"/>
                          </w:rPr>
                          <w:t xml:space="preserve">su jaunimu dirbantys specialistai, </w:t>
                        </w:r>
                      </w:p>
                      <w:p>
                        <w:pPr>
                          <w:widowControl w:val="0"/>
                          <w:jc w:val="both"/>
                          <w:rPr>
                            <w:sz w:val="20"/>
                          </w:rPr>
                        </w:pPr>
                        <w:r>
                          <w:rPr>
                            <w:sz w:val="20"/>
                          </w:rPr>
                          <w:t xml:space="preserve">priklausomybių konsultantai, </w:t>
                        </w:r>
                      </w:p>
                      <w:p>
                        <w:pPr>
                          <w:widowControl w:val="0"/>
                          <w:jc w:val="both"/>
                          <w:rPr>
                            <w:sz w:val="20"/>
                          </w:rPr>
                        </w:pPr>
                        <w:r>
                          <w:rPr>
                            <w:sz w:val="20"/>
                          </w:rPr>
                          <w:t xml:space="preserve">socialinių paslaugų įstaigos užimtumo specialistai, </w:t>
                        </w:r>
                      </w:p>
                      <w:p>
                        <w:pPr>
                          <w:widowControl w:val="0"/>
                          <w:jc w:val="both"/>
                          <w:rPr>
                            <w:sz w:val="20"/>
                          </w:rPr>
                        </w:pPr>
                        <w:r>
                          <w:rPr>
                            <w:sz w:val="20"/>
                          </w:rPr>
                          <w:t>sielovados darbuotojai,</w:t>
                        </w:r>
                      </w:p>
                      <w:p>
                        <w:pPr>
                          <w:widowControl w:val="0"/>
                          <w:jc w:val="both"/>
                          <w:rPr>
                            <w:sz w:val="20"/>
                          </w:rPr>
                        </w:pPr>
                        <w:r>
                          <w:rPr>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Socialinių paslaugų įstaigose, </w:t>
                        </w:r>
                      </w:p>
                      <w:p>
                        <w:pPr>
                          <w:widowControl w:val="0"/>
                          <w:rPr>
                            <w:sz w:val="20"/>
                          </w:rPr>
                        </w:pPr>
                        <w:r>
                          <w:rPr>
                            <w:sz w:val="20"/>
                          </w:rPr>
                          <w:t xml:space="preserve">asmens (šeimos) namuose ir kt. </w:t>
                        </w:r>
                      </w:p>
                    </w:tc>
                  </w:tr>
                  <w:tr>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7.2.4.</w:t>
                        </w:r>
                      </w:p>
                      <w:p>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101</w:t>
                        </w:r>
                      </w:p>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trPr>
                      <w:cantSplit/>
                      <w:trHeight w:val="423"/>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trPr>
                      <w:cantSplit/>
                      <w:trHeight w:val="462"/>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mediacija –</w:t>
                        </w:r>
                        <w:r>
                          <w:rPr>
                            <w:color w:val="000000"/>
                            <w:sz w:val="20"/>
                          </w:rPr>
                          <w:t xml:space="preserve"> neteisminio civilinių ginčų taikinamojo tarpininkavimo paslauga, teikiama siekiant ginčus, tarpusavio konfliktus spręsti taikiai</w:t>
                        </w:r>
                      </w:p>
                    </w:tc>
                  </w:tr>
                  <w:tr>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color w:val="000000"/>
                            <w:sz w:val="20"/>
                          </w:rPr>
                          <w:t>Pavėžėjimo paslauga asmenims (šeimoms), gaunantiems (-čioms)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Psichologai, </w:t>
                        </w:r>
                      </w:p>
                      <w:p>
                        <w:pPr>
                          <w:widowControl w:val="0"/>
                          <w:jc w:val="both"/>
                          <w:rPr>
                            <w:sz w:val="20"/>
                          </w:rPr>
                        </w:pPr>
                        <w:r>
                          <w:rPr>
                            <w:sz w:val="20"/>
                          </w:rPr>
                          <w:t xml:space="preserve">socialiniai darbuotojai, </w:t>
                        </w:r>
                      </w:p>
                      <w:p>
                        <w:pPr>
                          <w:widowControl w:val="0"/>
                          <w:jc w:val="both"/>
                          <w:rPr>
                            <w:sz w:val="20"/>
                          </w:rPr>
                        </w:pPr>
                        <w:r>
                          <w:rPr>
                            <w:sz w:val="20"/>
                          </w:rPr>
                          <w:t xml:space="preserve">mediatoriai, </w:t>
                        </w:r>
                      </w:p>
                      <w:p>
                        <w:pPr>
                          <w:widowControl w:val="0"/>
                          <w:jc w:val="both"/>
                          <w:rPr>
                            <w:sz w:val="20"/>
                          </w:rPr>
                        </w:pPr>
                        <w:r>
                          <w:rPr>
                            <w:sz w:val="20"/>
                          </w:rPr>
                          <w:t xml:space="preserve">socialinių paslaugų įstaigos užimtumo specialistai, </w:t>
                        </w:r>
                      </w:p>
                      <w:p>
                        <w:pPr>
                          <w:widowControl w:val="0"/>
                          <w:jc w:val="both"/>
                          <w:rPr>
                            <w:sz w:val="20"/>
                          </w:rPr>
                        </w:pPr>
                        <w:r>
                          <w:rPr>
                            <w:sz w:val="20"/>
                          </w:rPr>
                          <w:t xml:space="preserve">Jaunimo reikalų agentūros sertifikuoti jaunimo darbuotojai, </w:t>
                        </w:r>
                      </w:p>
                      <w:p>
                        <w:pPr>
                          <w:widowControl w:val="0"/>
                          <w:jc w:val="both"/>
                          <w:rPr>
                            <w:sz w:val="20"/>
                          </w:rPr>
                        </w:pPr>
                        <w:r>
                          <w:rPr>
                            <w:sz w:val="20"/>
                          </w:rPr>
                          <w:t>kiti specialistai</w:t>
                        </w:r>
                      </w:p>
                    </w:tc>
                  </w:tr>
                  <w:tr>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Rekomenduojama asmeniui (šeimai) teikti bent 2 paslaugas, nurodytas 7.2.4 papunktyje. </w:t>
                        </w:r>
                      </w:p>
                      <w:p>
                        <w:pPr>
                          <w:jc w:val="both"/>
                          <w:rPr>
                            <w:sz w:val="20"/>
                          </w:rPr>
                        </w:pPr>
                        <w:r>
                          <w:rPr>
                            <w:sz w:val="20"/>
                          </w:rPr>
                          <w:t>Kompleksines paslaugas šeimai vieno langelio principu 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šeimos, bendruomenės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Bendruomenės situacijos (ryšių, gebėjimų ir išteklių) stebėsena ir grįžtamojo ryšio teikimas,</w:t>
                        </w:r>
                      </w:p>
                      <w:p>
                        <w:pPr>
                          <w:widowControl w:val="0"/>
                          <w:jc w:val="both"/>
                          <w:rPr>
                            <w:sz w:val="20"/>
                          </w:rPr>
                        </w:pPr>
                        <w:r>
                          <w:rPr>
                            <w:sz w:val="20"/>
                          </w:rPr>
                          <w:t>ryšių tarp įvairių asmenų grupių stiprinimas ir šių grupių telkimas,</w:t>
                        </w:r>
                      </w:p>
                      <w:p>
                        <w:pPr>
                          <w:widowControl w:val="0"/>
                          <w:jc w:val="both"/>
                          <w:rPr>
                            <w:sz w:val="20"/>
                          </w:rPr>
                        </w:pPr>
                        <w:r>
                          <w:rPr>
                            <w:sz w:val="20"/>
                          </w:rPr>
                          <w:t>asmenų gebėjimų veikti savarankiškai ir iniciatyviai stiprinimas,</w:t>
                        </w:r>
                      </w:p>
                      <w:p>
                        <w:pPr>
                          <w:widowControl w:val="0"/>
                          <w:jc w:val="both"/>
                          <w:rPr>
                            <w:sz w:val="20"/>
                          </w:rPr>
                        </w:pPr>
                        <w:r>
                          <w:rPr>
                            <w:sz w:val="20"/>
                          </w:rPr>
                          <w:t>bendruomenei reikalingų viešųjų erdvių paieška ir jų prieinamumo gerinimas,</w:t>
                        </w:r>
                      </w:p>
                      <w:p>
                        <w:pPr>
                          <w:widowControl w:val="0"/>
                          <w:jc w:val="both"/>
                          <w:rPr>
                            <w:sz w:val="20"/>
                          </w:rPr>
                        </w:pPr>
                        <w:r>
                          <w:rPr>
                            <w:sz w:val="20"/>
                          </w:rPr>
                          <w:t>telkiančių ir įgalinančių bendruomeninių veiklų inicijavimas ir vykdymas,</w:t>
                        </w:r>
                      </w:p>
                      <w:p>
                        <w:pPr>
                          <w:widowControl w:val="0"/>
                          <w:jc w:val="both"/>
                          <w:rPr>
                            <w:sz w:val="20"/>
                          </w:rPr>
                        </w:pPr>
                        <w:r>
                          <w:rPr>
                            <w:sz w:val="20"/>
                          </w:rPr>
                          <w:t>bendruomeninei veiklai būtinų gebėjimų (iniciatyvumas, bendravimas ir bendradarbiavimas, planavimas) stiprinimas,</w:t>
                        </w:r>
                      </w:p>
                      <w:p>
                        <w:pPr>
                          <w:widowControl w:val="0"/>
                          <w:rPr>
                            <w:sz w:val="20"/>
                          </w:rPr>
                        </w:pPr>
                        <w:r>
                          <w:rPr>
                            <w:sz w:val="20"/>
                          </w:rPr>
                          <w:t>socialiai pažeidžiamų grupių identifikavimas ir jų ryšio su bendruomene stiprinimas</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Socialiniai darbuotojai, </w:t>
                        </w:r>
                      </w:p>
                      <w:p>
                        <w:pPr>
                          <w:widowControl w:val="0"/>
                          <w:jc w:val="both"/>
                          <w:rPr>
                            <w:sz w:val="20"/>
                          </w:rPr>
                        </w:pPr>
                        <w:r>
                          <w:rPr>
                            <w:sz w:val="20"/>
                          </w:rPr>
                          <w:t xml:space="preserve">psichologai, </w:t>
                        </w:r>
                      </w:p>
                      <w:p>
                        <w:pPr>
                          <w:widowControl w:val="0"/>
                          <w:jc w:val="both"/>
                          <w:rPr>
                            <w:sz w:val="20"/>
                          </w:rPr>
                        </w:pPr>
                        <w:r>
                          <w:rPr>
                            <w:sz w:val="20"/>
                          </w:rPr>
                          <w:t>socialinių paslaugų įstaigos užimtumo specialistai,</w:t>
                        </w:r>
                      </w:p>
                      <w:p>
                        <w:pPr>
                          <w:widowControl w:val="0"/>
                          <w:jc w:val="both"/>
                          <w:rPr>
                            <w:sz w:val="20"/>
                          </w:rPr>
                        </w:pPr>
                        <w:r>
                          <w:rPr>
                            <w:sz w:val="20"/>
                          </w:rPr>
                          <w:t>kiti specialistai</w:t>
                        </w:r>
                      </w:p>
                    </w:tc>
                  </w:tr>
                  <w:tr>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Vaikai ir jų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Asmens (šeimos) namuose, </w:t>
                        </w:r>
                      </w:p>
                      <w:p>
                        <w:pPr>
                          <w:widowControl w:val="0"/>
                          <w:jc w:val="both"/>
                          <w:rPr>
                            <w:sz w:val="20"/>
                          </w:rPr>
                        </w:pPr>
                        <w:r>
                          <w:rPr>
                            <w:sz w:val="20"/>
                          </w:rPr>
                          <w:t>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Viena šeimos konferencija – iki 35 val., ne daugiau kaip 2 kartus per kalendorinius metus</w:t>
                        </w:r>
                      </w:p>
                      <w:p>
                        <w:pPr>
                          <w:widowControl w:val="0"/>
                          <w:jc w:val="both"/>
                          <w:rPr>
                            <w:sz w:val="20"/>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konferencijos koordinatoriai, </w:t>
                        </w:r>
                      </w:p>
                      <w:p>
                        <w:pPr>
                          <w:widowControl w:val="0"/>
                          <w:jc w:val="both"/>
                          <w:rPr>
                            <w:sz w:val="20"/>
                          </w:rPr>
                        </w:pPr>
                        <w:r>
                          <w:rPr>
                            <w:sz w:val="20"/>
                          </w:rPr>
                          <w:t>socialiniai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Atviruosiuose jaunimo centruose, </w:t>
                        </w:r>
                      </w:p>
                      <w:p>
                        <w:pPr>
                          <w:widowControl w:val="0"/>
                          <w:jc w:val="both"/>
                          <w:rPr>
                            <w:sz w:val="20"/>
                          </w:rPr>
                        </w:pPr>
                        <w:r>
                          <w:rPr>
                            <w:sz w:val="20"/>
                          </w:rPr>
                          <w:t>atvirosiose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 jaunimu dirbantys specialistai arba Jaunimo reikalų agentūros sertifikuoti jaunimo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Gyvenamojoje teritorijoje,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Darbuotojų komanda, kurioje dirba ne mažiau kaip 2 su jaunimu dirbantys specialistai arba Jaunimo reikalų agentūros sertifikuoti jaunimo darbuotojai. Bent vienas darbuotojas, vykdantis mobilųjį darbą su jaunimu, privalo turėti socialinio darbo, socialinės pedagogikos, psichologijos ar edukologijos išsilavinimą arba jaunimo darbuotojo sertifikatą</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auto"/>
                      </w:tcPr>
                      <w:p>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color w:val="000000"/>
                            <w:sz w:val="20"/>
                          </w:rPr>
                          <w:t>Laisvalaikio organizavimo paslaugos, teikiamos siekiant išvengti socialinių problemų, didinti socialinę įtrauktį. Jas gaunantys asmenys (šeimos) gali bendrauti, dalyvauti grupiniuose užsiėmimuose, užsiimti mėgstama veikla</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Socialiniai darbuotojai, </w:t>
                        </w:r>
                      </w:p>
                      <w:p>
                        <w:pPr>
                          <w:jc w:val="both"/>
                          <w:rPr>
                            <w:color w:val="000000"/>
                            <w:sz w:val="20"/>
                          </w:rPr>
                        </w:pPr>
                        <w:r>
                          <w:rPr>
                            <w:color w:val="000000"/>
                            <w:sz w:val="20"/>
                          </w:rPr>
                          <w:t xml:space="preserve">individualios priežiūros darbuotojai, </w:t>
                        </w:r>
                      </w:p>
                      <w:p>
                        <w:pPr>
                          <w:jc w:val="both"/>
                          <w:rPr>
                            <w:color w:val="000000"/>
                            <w:sz w:val="20"/>
                          </w:rPr>
                        </w:pPr>
                        <w:r>
                          <w:rPr>
                            <w:color w:val="000000"/>
                            <w:sz w:val="20"/>
                          </w:rPr>
                          <w:t xml:space="preserve">socialinių paslaugų įstaigos užimtumo specialistai, </w:t>
                        </w:r>
                      </w:p>
                      <w:p>
                        <w:pPr>
                          <w:jc w:val="both"/>
                          <w:rPr>
                            <w:sz w:val="20"/>
                          </w:rPr>
                        </w:pPr>
                        <w:r>
                          <w:rPr>
                            <w:color w:val="000000"/>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Reikalingos informacijos apie socialinę pagalbą suteikimas asmeniui (šeimai)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Socialinių paslaugų, švietimo, sveikatos priežiūros įstaigose, </w:t>
                        </w:r>
                      </w:p>
                      <w:p>
                        <w:pPr>
                          <w:jc w:val="both"/>
                          <w:rPr>
                            <w:color w:val="000000"/>
                            <w:sz w:val="20"/>
                          </w:rPr>
                        </w:pPr>
                        <w:r>
                          <w:rPr>
                            <w:color w:val="000000"/>
                            <w:sz w:val="20"/>
                          </w:rPr>
                          <w:t>asmens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Socialiniai darbuotojai</w:t>
                        </w:r>
                      </w:p>
                    </w:tc>
                  </w:tr>
                </w:tbl>
                <w:p>
                  <w:pPr/>
                </w:p>
              </w:sdtContent>
            </w:sdt>
          </w:sdtContent>
        </w:sdt>
        <w:sdt>
          <w:sdtPr>
            <w:alias w:val="skyrius"/>
            <w:tag w:val="part_1d4a2337b5e044dda5a150c333768227"/>
            <w:lock w:val="sdtLocked"/>
            <w:richText/>
          </w:sdtPr>
          <w:sdtContent>
            <w:p>
              <w:pPr>
                <w:widowControl w:val="0"/>
                <w:jc w:val="center"/>
                <w:rPr>
                  <w:b/>
                  <w:bCs/>
                </w:rPr>
              </w:pPr>
              <w:sdt>
                <w:sdtPr>
                  <w:alias w:val="Numeris"/>
                  <w:tag w:val="nr_1d4a2337b5e044dda5a150c333768227"/>
                  <w:lock w:val="sdtLocked"/>
                  <w:richText/>
                </w:sdtPr>
                <w:sdtContent>
                  <w:r>
                    <w:rPr>
                      <w:b/>
                      <w:bCs/>
                    </w:rPr>
                    <w:t>III</w:t>
                  </w:r>
                </w:sdtContent>
              </w:sdt>
              <w:r>
                <w:rPr>
                  <w:b/>
                  <w:bCs/>
                </w:rPr>
                <w:t xml:space="preserve"> SKYRIUS</w:t>
              </w:r>
            </w:p>
            <w:p>
              <w:pPr>
                <w:widowControl w:val="0"/>
                <w:jc w:val="center"/>
              </w:pPr>
              <w:sdt>
                <w:sdtPr>
                  <w:alias w:val="Pavadinimas"/>
                  <w:tag w:val="title_1d4a2337b5e044dda5a150c333768227"/>
                  <w:lock w:val="sdtLocked"/>
                  <w:richText/>
                </w:sdtPr>
                <w:sdtContent>
                  <w:r>
                    <w:rPr>
                      <w:b/>
                      <w:bCs/>
                    </w:rPr>
                    <w:t>BENDROSIOS SOCIALINĖS PASLAUGOS</w:t>
                  </w:r>
                </w:sdtContent>
              </w:sdt>
            </w:p>
            <w:p>
              <w:pPr>
                <w:ind w:firstLine="709"/>
                <w:jc w:val="both"/>
              </w:pPr>
            </w:p>
            <w:sdt>
              <w:sdtPr>
                <w:alias w:val="8 p."/>
                <w:tag w:val="part_8a978e7eca1d42f9ab47bfccabf30d2f"/>
                <w:lock w:val="sdtLocked"/>
                <w:richText/>
              </w:sdtPr>
              <w:sdtContent>
                <w:p>
                  <w:pPr>
                    <w:widowControl w:val="0"/>
                    <w:ind w:firstLine="851"/>
                    <w:jc w:val="both"/>
                  </w:pPr>
                  <w:sdt>
                    <w:sdtPr>
                      <w:alias w:val="Numeris"/>
                      <w:tag w:val="nr_8a978e7eca1d42f9ab47bfccabf30d2f"/>
                      <w:lock w:val="sdtLocked"/>
                      <w:richText/>
                    </w:sdtPr>
                    <w:sdtContent>
                      <w:r>
                        <w:t>8</w:t>
                      </w:r>
                    </w:sdtContent>
                  </w:sdt>
                  <w:r>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05485b13d5a74200a9a6fc917a3539d1"/>
                <w:lock w:val="sdtLocked"/>
                <w:richText/>
              </w:sdtPr>
              <w:sdtContent>
                <w:p>
                  <w:pPr>
                    <w:widowControl w:val="0"/>
                    <w:ind w:firstLine="851"/>
                    <w:jc w:val="both"/>
                  </w:pPr>
                  <w:sdt>
                    <w:sdtPr>
                      <w:alias w:val="Numeris"/>
                      <w:tag w:val="nr_05485b13d5a74200a9a6fc917a3539d1"/>
                      <w:lock w:val="sdtLocked"/>
                      <w:richText/>
                    </w:sdtPr>
                    <w:sdtContent>
                      <w:r>
                        <w:t>9</w:t>
                      </w:r>
                    </w:sdtContent>
                  </w:sdt>
                  <w:r>
                    <w:t>. Bendrosios socialinės paslaugos:</w:t>
                  </w:r>
                </w:p>
                <w:p>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Konsultavimas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psichologai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204</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Maitinimo organizavimas</w:t>
                        </w: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w:t>
                        </w:r>
                      </w:p>
                      <w:p>
                        <w:pPr>
                          <w:widowControl w:val="0"/>
                          <w:jc w:val="both"/>
                          <w:rPr>
                            <w:sz w:val="20"/>
                          </w:rPr>
                        </w:pPr>
                        <w:r>
                          <w:rPr>
                            <w:sz w:val="20"/>
                          </w:rPr>
                          <w:t>labdaros valgyklose ir kitose maitinimo vietose,</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p>
                        <w:pPr>
                          <w:widowControl w:val="0"/>
                          <w:jc w:val="both"/>
                          <w:rPr>
                            <w:sz w:val="20"/>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p>
                      <w:p>
                        <w:pPr>
                          <w:widowControl w:val="0"/>
                          <w:jc w:val="both"/>
                          <w:rPr>
                            <w:sz w:val="20"/>
                          </w:rPr>
                        </w:pPr>
                        <w:r>
                          <w:rPr>
                            <w:sz w:val="20"/>
                          </w:rPr>
                          <w:t>suaugę asmenys su negalia ir jų šeimos,</w:t>
                        </w:r>
                      </w:p>
                      <w:p>
                        <w:pPr>
                          <w:widowControl w:val="0"/>
                          <w:jc w:val="both"/>
                          <w:rPr>
                            <w:sz w:val="20"/>
                          </w:rPr>
                        </w:pPr>
                        <w:r>
                          <w:rPr>
                            <w:sz w:val="20"/>
                          </w:rPr>
                          <w:t xml:space="preserve">senyvo amžiaus asmenys ir jų šeimos, </w:t>
                        </w:r>
                      </w:p>
                      <w:p>
                        <w:pPr>
                          <w:widowControl w:val="0"/>
                          <w:jc w:val="both"/>
                          <w:rPr>
                            <w:sz w:val="20"/>
                          </w:rPr>
                        </w:pPr>
                        <w:r>
                          <w:rPr>
                            <w:sz w:val="20"/>
                          </w:rPr>
                          <w:t>socialinę riziką patiriančios šeimos,</w:t>
                        </w:r>
                      </w:p>
                      <w:p>
                        <w:pPr>
                          <w:widowControl w:val="0"/>
                          <w:jc w:val="both"/>
                          <w:rPr>
                            <w:sz w:val="20"/>
                          </w:rPr>
                        </w:pPr>
                        <w:r>
                          <w:rPr>
                            <w:sz w:val="20"/>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Vairuotojai ir (ar) individualios priežiūros darbuotojai, 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jaunimu gatvėje</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Darbuotojų komanda, kurioje turi dirbti ne mažiau nei 2 darbuotojai, turintys socialinio darbo, socialinės pedagogikos, psichologijos išsilavinimą, arba Jaunimo reikalų agentūros sertifikuotas jaunimo darbuotojas</w:t>
                        </w:r>
                      </w:p>
                    </w:tc>
                  </w:tr>
                </w:tbl>
                <w:p>
                  <w:pPr>
                    <w:widowControl w:val="0"/>
                    <w:rPr>
                      <w:rFonts w:eastAsia="MS Mincho"/>
                      <w:i/>
                      <w:iCs/>
                      <w:sz w:val="20"/>
                    </w:rPr>
                  </w:pPr>
                </w:p>
              </w:sdtContent>
            </w:sdt>
          </w:sdtContent>
        </w:sdt>
        <w:sdt>
          <w:sdtPr>
            <w:alias w:val="skyrius"/>
            <w:tag w:val="part_c0b8957300624959b33295b4094b3844"/>
            <w:lock w:val="sdtLocked"/>
            <w:richText/>
          </w:sdtPr>
          <w:sdtContent>
            <w:p>
              <w:pPr>
                <w:widowControl w:val="0"/>
                <w:jc w:val="center"/>
                <w:rPr>
                  <w:b/>
                  <w:bCs/>
                </w:rPr>
              </w:pPr>
              <w:sdt>
                <w:sdtPr>
                  <w:alias w:val="Numeris"/>
                  <w:tag w:val="nr_c0b8957300624959b33295b4094b3844"/>
                  <w:lock w:val="sdtLocked"/>
                  <w:richText/>
                </w:sdtPr>
                <w:sdtContent>
                  <w:r>
                    <w:rPr>
                      <w:b/>
                      <w:bCs/>
                    </w:rPr>
                    <w:t>IV</w:t>
                  </w:r>
                </w:sdtContent>
              </w:sdt>
              <w:r>
                <w:rPr>
                  <w:b/>
                  <w:bCs/>
                </w:rPr>
                <w:t xml:space="preserve"> SKYRIUS </w:t>
              </w:r>
            </w:p>
            <w:p>
              <w:pPr>
                <w:widowControl w:val="0"/>
                <w:jc w:val="center"/>
                <w:rPr>
                  <w:b/>
                  <w:bCs/>
                </w:rPr>
              </w:pPr>
              <w:sdt>
                <w:sdtPr>
                  <w:alias w:val="Pavadinimas"/>
                  <w:tag w:val="title_c0b8957300624959b33295b4094b3844"/>
                  <w:lock w:val="sdtLocked"/>
                  <w:richText/>
                </w:sdtPr>
                <w:sdtContent>
                  <w:r>
                    <w:rPr>
                      <w:b/>
                      <w:bCs/>
                    </w:rPr>
                    <w:t>SPECIALIOSIOS SOCIALINĖS PASLAUGOS</w:t>
                  </w:r>
                </w:sdtContent>
              </w:sdt>
            </w:p>
            <w:p>
              <w:pPr>
                <w:widowControl w:val="0"/>
                <w:jc w:val="center"/>
                <w:rPr>
                  <w:b/>
                  <w:bCs/>
                </w:rPr>
              </w:pPr>
            </w:p>
            <w:sdt>
              <w:sdtPr>
                <w:alias w:val="skirsnis"/>
                <w:tag w:val="part_9c26c35398ba4e769e4e903960566126"/>
                <w:lock w:val="sdtLocked"/>
                <w:richText/>
              </w:sdtPr>
              <w:sdtContent>
                <w:p>
                  <w:pPr>
                    <w:jc w:val="center"/>
                    <w:rPr>
                      <w:color w:val="000000"/>
                      <w:szCs w:val="24"/>
                      <w:lang w:eastAsia="lt-LT"/>
                    </w:rPr>
                  </w:pPr>
                  <w:sdt>
                    <w:sdtPr>
                      <w:alias w:val="Numeris"/>
                      <w:tag w:val="nr_9c26c35398ba4e769e4e903960566126"/>
                      <w:lock w:val="sdtLocked"/>
                      <w:richText/>
                    </w:sdtPr>
                    <w:sdtContent>
                      <w:r>
                        <w:rPr>
                          <w:b/>
                          <w:bCs/>
                          <w:color w:val="000000"/>
                          <w:szCs w:val="24"/>
                          <w:lang w:eastAsia="lt-LT"/>
                        </w:rPr>
                        <w:t>PIRMASIS</w:t>
                      </w:r>
                    </w:sdtContent>
                  </w:sdt>
                  <w:r>
                    <w:rPr>
                      <w:b/>
                      <w:bCs/>
                      <w:color w:val="000000"/>
                      <w:szCs w:val="24"/>
                      <w:lang w:eastAsia="lt-LT"/>
                    </w:rPr>
                    <w:t xml:space="preserve"> SKIRSNIS</w:t>
                  </w:r>
                </w:p>
                <w:p>
                  <w:pPr>
                    <w:jc w:val="center"/>
                    <w:rPr>
                      <w:color w:val="000000"/>
                      <w:szCs w:val="24"/>
                      <w:lang w:eastAsia="lt-LT"/>
                    </w:rPr>
                  </w:pPr>
                  <w:sdt>
                    <w:sdtPr>
                      <w:alias w:val="Pavadinimas"/>
                      <w:tag w:val="title_9c26c35398ba4e769e4e903960566126"/>
                      <w:lock w:val="sdtLocked"/>
                      <w:richText/>
                    </w:sdtPr>
                    <w:sdtContent>
                      <w:r>
                        <w:rPr>
                          <w:b/>
                          <w:bCs/>
                          <w:color w:val="000000"/>
                          <w:szCs w:val="24"/>
                          <w:lang w:eastAsia="lt-LT"/>
                        </w:rPr>
                        <w:t>BENDROSIOS NUOSTATOS</w:t>
                      </w:r>
                    </w:sdtContent>
                  </w:sdt>
                </w:p>
                <w:p>
                  <w:pPr>
                    <w:widowControl w:val="0"/>
                    <w:jc w:val="center"/>
                  </w:pPr>
                </w:p>
                <w:sdt>
                  <w:sdtPr>
                    <w:alias w:val="10 p."/>
                    <w:tag w:val="part_add54df846464ea0b59143f72c663d8a"/>
                    <w:lock w:val="sdtLocked"/>
                    <w:richText/>
                  </w:sdtPr>
                  <w:sdtContent>
                    <w:p>
                      <w:pPr>
                        <w:widowControl w:val="0"/>
                        <w:ind w:firstLine="851"/>
                        <w:jc w:val="both"/>
                      </w:pPr>
                      <w:sdt>
                        <w:sdtPr>
                          <w:alias w:val="Numeris"/>
                          <w:tag w:val="nr_add54df846464ea0b59143f72c663d8a"/>
                          <w:lock w:val="sdtLocked"/>
                          <w:richText/>
                        </w:sdtPr>
                        <w:sdtContent>
                          <w:r>
                            <w:t>10</w:t>
                          </w:r>
                        </w:sdtContent>
                      </w:sdt>
                      <w:r>
                        <w:t>.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765141e9f10e4d0c9fe67c4803f55ac8"/>
                    <w:lock w:val="sdtLocked"/>
                    <w:richText/>
                  </w:sdtPr>
                  <w:sdtContent>
                    <w:p>
                      <w:pPr>
                        <w:widowControl w:val="0"/>
                        <w:ind w:firstLine="851"/>
                        <w:jc w:val="both"/>
                      </w:pPr>
                      <w:sdt>
                        <w:sdtPr>
                          <w:alias w:val="Numeris"/>
                          <w:tag w:val="nr_765141e9f10e4d0c9fe67c4803f55ac8"/>
                          <w:lock w:val="sdtLocked"/>
                          <w:richText/>
                        </w:sdtPr>
                        <w:sdtContent>
                          <w:r>
                            <w:t>11</w:t>
                          </w:r>
                        </w:sdtContent>
                      </w:sdt>
                      <w:r>
                        <w:t xml:space="preserve">. Į visų specialiųjų socialinių paslaugų sudėtį įeina informavimas, konsultavimas, tarpininkavimas ir (ar) atstovavimas. </w:t>
                      </w:r>
                    </w:p>
                    <w:p>
                      <w:pPr>
                        <w:widowControl w:val="0"/>
                        <w:ind w:firstLine="851"/>
                        <w:jc w:val="both"/>
                        <w:rPr>
                          <w:szCs w:val="24"/>
                        </w:rPr>
                      </w:pPr>
                    </w:p>
                  </w:sdtContent>
                </w:sdt>
              </w:sdtContent>
            </w:sdt>
            <w:sdt>
              <w:sdtPr>
                <w:alias w:val="skirsnis"/>
                <w:tag w:val="part_d15aacec47084812b635c868873ab183"/>
                <w:lock w:val="sdtLocked"/>
                <w:richText/>
              </w:sdtPr>
              <w:sdtContent>
                <w:p>
                  <w:pPr>
                    <w:jc w:val="center"/>
                    <w:rPr>
                      <w:color w:val="000000"/>
                      <w:szCs w:val="24"/>
                      <w:lang w:eastAsia="lt-LT"/>
                    </w:rPr>
                  </w:pPr>
                  <w:sdt>
                    <w:sdtPr>
                      <w:alias w:val="Numeris"/>
                      <w:tag w:val="nr_d15aacec47084812b635c868873ab183"/>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d15aacec47084812b635c868873ab183"/>
                      <w:lock w:val="sdtLocked"/>
                      <w:richText/>
                    </w:sdtPr>
                    <w:sdtContent>
                      <w:r>
                        <w:rPr>
                          <w:b/>
                          <w:bCs/>
                          <w:color w:val="000000"/>
                          <w:szCs w:val="24"/>
                          <w:lang w:eastAsia="lt-LT"/>
                        </w:rPr>
                        <w:t>SOCIALINĖ PRIEŽIŪRA</w:t>
                      </w:r>
                    </w:sdtContent>
                  </w:sdt>
                </w:p>
                <w:p>
                  <w:pPr>
                    <w:jc w:val="center"/>
                    <w:rPr>
                      <w:szCs w:val="24"/>
                      <w:lang w:eastAsia="lt-LT"/>
                    </w:rPr>
                  </w:pPr>
                </w:p>
                <w:sdt>
                  <w:sdtPr>
                    <w:alias w:val="12 p."/>
                    <w:tag w:val="part_c42231e9cdc7499ea810991695ac01cb"/>
                    <w:lock w:val="sdtLocked"/>
                    <w:richText/>
                  </w:sdtPr>
                  <w:sdtContent>
                    <w:p>
                      <w:pPr>
                        <w:widowControl w:val="0"/>
                        <w:ind w:firstLine="851"/>
                        <w:jc w:val="both"/>
                      </w:pPr>
                      <w:sdt>
                        <w:sdtPr>
                          <w:alias w:val="Numeris"/>
                          <w:tag w:val="nr_c42231e9cdc7499ea810991695ac01cb"/>
                          <w:lock w:val="sdtLocked"/>
                          <w:richText/>
                        </w:sdtPr>
                        <w:sdtContent>
                          <w:r>
                            <w:t>12</w:t>
                          </w:r>
                        </w:sdtContent>
                      </w:sdt>
                      <w:r>
                        <w:t>. Socialinės priežiūros paslaugos:</w:t>
                      </w:r>
                    </w:p>
                    <w:p>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Eil.</w:t>
                            </w:r>
                          </w:p>
                          <w:p>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patiriančios šeimos,</w:t>
                            </w:r>
                          </w:p>
                          <w:p>
                            <w:pPr>
                              <w:widowControl w:val="0"/>
                              <w:jc w:val="both"/>
                              <w:rPr>
                                <w:sz w:val="20"/>
                              </w:rPr>
                            </w:pPr>
                            <w:r>
                              <w:rPr>
                                <w:sz w:val="20"/>
                              </w:rPr>
                              <w:t>vaikai su negalia ir jų šeimos,</w:t>
                            </w:r>
                          </w:p>
                          <w:p>
                            <w:pPr>
                              <w:widowControl w:val="0"/>
                              <w:jc w:val="both"/>
                              <w:rPr>
                                <w:sz w:val="20"/>
                              </w:rPr>
                            </w:pPr>
                            <w:r>
                              <w:rPr>
                                <w:sz w:val="20"/>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10 val. per savaitę</w:t>
                            </w:r>
                          </w:p>
                          <w:p>
                            <w:pPr>
                              <w:widowControl w:val="0"/>
                              <w:jc w:val="both"/>
                              <w:rPr>
                                <w:sz w:val="20"/>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pPr>
                              <w:widowControl w:val="0"/>
                              <w:jc w:val="both"/>
                              <w:rPr>
                                <w:color w:val="000000"/>
                                <w:sz w:val="20"/>
                                <w:lang w:eastAsia="lt-LT"/>
                              </w:rPr>
                            </w:pPr>
                            <w:r>
                              <w:rPr>
                                <w:color w:val="000000"/>
                                <w:sz w:val="20"/>
                              </w:rPr>
                              <w:t>kasdienė asmens higiena ir priežiūra,</w:t>
                            </w:r>
                          </w:p>
                          <w:p>
                            <w:pPr>
                              <w:widowControl w:val="0"/>
                              <w:jc w:val="both"/>
                              <w:rPr>
                                <w:color w:val="000000"/>
                                <w:sz w:val="20"/>
                                <w:lang w:eastAsia="lt-LT"/>
                              </w:rPr>
                            </w:pPr>
                            <w:r>
                              <w:rPr>
                                <w:color w:val="000000"/>
                                <w:sz w:val="20"/>
                              </w:rPr>
                              <w:t>pagalba buityje ir namų ruošoje,</w:t>
                            </w:r>
                          </w:p>
                          <w:p>
                            <w:pPr>
                              <w:widowControl w:val="0"/>
                              <w:jc w:val="both"/>
                              <w:rPr>
                                <w:color w:val="000000"/>
                                <w:sz w:val="20"/>
                                <w:lang w:eastAsia="lt-LT"/>
                              </w:rPr>
                            </w:pPr>
                            <w:r>
                              <w:rPr>
                                <w:color w:val="000000"/>
                                <w:sz w:val="20"/>
                              </w:rPr>
                              <w:t>palydėjimas į įvairias įstaigas,</w:t>
                            </w:r>
                          </w:p>
                          <w:p>
                            <w:pPr>
                              <w:widowControl w:val="0"/>
                              <w:jc w:val="both"/>
                              <w:rPr>
                                <w:color w:val="000000"/>
                                <w:sz w:val="20"/>
                                <w:lang w:eastAsia="lt-LT"/>
                              </w:rPr>
                            </w:pPr>
                            <w:r>
                              <w:rPr>
                                <w:color w:val="000000"/>
                                <w:sz w:val="20"/>
                              </w:rPr>
                              <w:t>kitos pagalbos organizavimas ligos paūmėjimo ar krizių atvejais,</w:t>
                            </w:r>
                          </w:p>
                          <w:p>
                            <w:pPr>
                              <w:widowControl w:val="0"/>
                              <w:jc w:val="both"/>
                              <w:rPr>
                                <w:sz w:val="20"/>
                                <w:lang w:eastAsia="lt-LT"/>
                              </w:rPr>
                            </w:pPr>
                            <w:r>
                              <w:rPr>
                                <w:color w:val="000000"/>
                                <w:sz w:val="20"/>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tc>
                      </w:tr>
                      <w:tr>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w:t>
                            </w:r>
                          </w:p>
                          <w:p>
                            <w:pPr>
                              <w:widowControl w:val="0"/>
                              <w:jc w:val="both"/>
                              <w:rPr>
                                <w:sz w:val="20"/>
                              </w:rPr>
                            </w:pPr>
                            <w:r>
                              <w:rPr>
                                <w:sz w:val="20"/>
                              </w:rPr>
                              <w:t>Pagalbos į namus paslaugos teikimą organizuoja ir koordinuoja socialinis darbuotojas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Paslaugos, teikiamos asmenims (šeimoms), siekiant stiprinti jų bendravimo gebėjimus (ieškant pagalbos, prisitaikant prie naujų situacijų, dalyvaujant visuomenės gyvenime, užmezgant ir palaikant ryšius su artimaisiais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patiriantys suaugę asmenys ir jų šeimos</w:t>
                            </w:r>
                          </w:p>
                        </w:tc>
                      </w:tr>
                      <w:tr>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(socialinės priežiūros centruose), </w:t>
                            </w:r>
                          </w:p>
                          <w:p>
                            <w:pPr>
                              <w:widowControl w:val="0"/>
                              <w:jc w:val="both"/>
                              <w:rPr>
                                <w:sz w:val="20"/>
                              </w:rPr>
                            </w:pPr>
                            <w:r>
                              <w:rPr>
                                <w:sz w:val="20"/>
                              </w:rPr>
                              <w:t>asmens namuose ir kt.</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(pinigų apskaitos tvarkymo, apsipirkimo ir mokesčių mokėjimo, namų ruošos darbų planavimo, bendravimo ir pan.) ugdymas ir (ar) palaikymas, ir (ar) atkūrimas,</w:t>
                            </w:r>
                          </w:p>
                          <w:p>
                            <w:pPr>
                              <w:widowControl w:val="0"/>
                              <w:jc w:val="both"/>
                              <w:rPr>
                                <w:sz w:val="20"/>
                              </w:rPr>
                            </w:pPr>
                            <w:r>
                              <w:rPr>
                                <w:sz w:val="20"/>
                              </w:rPr>
                              <w:t>bendravimo, bendradarbiavimo, sprendimų priėmimo įgūdžių ugdymas,</w:t>
                            </w:r>
                          </w:p>
                          <w:p>
                            <w:pPr>
                              <w:widowControl w:val="0"/>
                              <w:jc w:val="both"/>
                              <w:rPr>
                                <w:sz w:val="20"/>
                              </w:rPr>
                            </w:pPr>
                            <w:r>
                              <w:rPr>
                                <w:sz w:val="20"/>
                              </w:rPr>
                              <w:t>maitinimo organizavimas</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priklausomybių konsultantai,</w:t>
                            </w:r>
                          </w:p>
                          <w:p>
                            <w:pPr>
                              <w:widowControl w:val="0"/>
                              <w:jc w:val="both"/>
                              <w:rPr>
                                <w:sz w:val="20"/>
                              </w:rPr>
                            </w:pPr>
                            <w:r>
                              <w:rPr>
                                <w:sz w:val="20"/>
                              </w:rPr>
                              <w:t>socialinių paslaugų įstaigos užimtumo specialistai</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Visais atvejais socialinių įgūdžių ugdymo, palaikymo ir (ar) atkūrimo paslaugą turi sudaryti visos paslaugos, nurodytos 12.2.4 papunktyje (išskyrus maitinimo organizavimą, kuris teikiamas 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321</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Palydėjimo paslauga jaunuoliams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Likę be tėvų globos vaikai (nuo 16 m.), kuriems teikiama globa (rūpyba),</w:t>
                            </w:r>
                          </w:p>
                          <w:p>
                            <w:pPr>
                              <w:widowControl w:val="0"/>
                              <w:jc w:val="both"/>
                              <w:rPr>
                                <w:sz w:val="20"/>
                              </w:rPr>
                            </w:pPr>
                            <w:r>
                              <w:rPr>
                                <w:sz w:val="20"/>
                              </w:rPr>
                              <w:t xml:space="preserve">socialinę riziką patiriantys vaikai (nuo 16 m.), </w:t>
                            </w:r>
                          </w:p>
                          <w:p>
                            <w:pPr>
                              <w:widowControl w:val="0"/>
                              <w:jc w:val="both"/>
                              <w:rPr>
                                <w:sz w:val="20"/>
                              </w:rPr>
                            </w:pPr>
                            <w:r>
                              <w:rPr>
                                <w:sz w:val="20"/>
                              </w:rPr>
                              <w:t xml:space="preserve">vaikai (nuo 16 m.), kurie gyvena socialinę riziką patiriančiose šeimose, </w:t>
                            </w:r>
                          </w:p>
                          <w:p>
                            <w:pPr>
                              <w:widowControl w:val="0"/>
                              <w:jc w:val="both"/>
                              <w:rPr>
                                <w:sz w:val="20"/>
                              </w:rPr>
                            </w:pPr>
                            <w:r>
                              <w:rPr>
                                <w:sz w:val="20"/>
                              </w:rPr>
                              <w:t>sulaukę pilnametystės asmenys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Paslauga teikiama, iki paslaugos gavėjui sukaks 24 metai. </w:t>
                            </w:r>
                          </w:p>
                          <w:p>
                            <w:pPr>
                              <w:widowControl w:val="0"/>
                              <w:jc w:val="both"/>
                              <w:rPr>
                                <w:color w:val="000000"/>
                                <w:sz w:val="20"/>
                              </w:rPr>
                            </w:pPr>
                            <w:r>
                              <w:rPr>
                                <w:color w:val="000000"/>
                                <w:sz w:val="20"/>
                              </w:rPr>
                              <w:t>Likusiems be tėvų globos vaikams (nuo 16 m.), kuriems teikiama globa (rūpyba):</w:t>
                            </w:r>
                          </w:p>
                          <w:p>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pPr>
                              <w:widowControl w:val="0"/>
                              <w:jc w:val="both"/>
                              <w:rPr>
                                <w:color w:val="000000"/>
                                <w:sz w:val="20"/>
                              </w:rPr>
                            </w:pPr>
                            <w:r>
                              <w:rPr>
                                <w:sz w:val="20"/>
                              </w:rPr>
                              <w:t>-</w:t>
                            </w:r>
                            <w:r>
                              <w:rPr>
                                <w:color w:val="000000"/>
                                <w:sz w:val="20"/>
                              </w:rPr>
                              <w:t xml:space="preserve"> pagalba be apgyvendinimo savarankiško gyvenimo namuose teikiama pagal poreikį. </w:t>
                            </w:r>
                          </w:p>
                          <w:p>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pPr>
                              <w:widowControl w:val="0"/>
                              <w:jc w:val="both"/>
                              <w:rPr>
                                <w:sz w:val="20"/>
                              </w:rPr>
                            </w:pPr>
                            <w:r>
                              <w:rPr>
                                <w:sz w:val="20"/>
                              </w:rPr>
                              <w:t xml:space="preserve">psichologinės ir psichoterapinės pagalbos organizavimas, </w:t>
                            </w:r>
                          </w:p>
                          <w:p>
                            <w:pPr>
                              <w:widowControl w:val="0"/>
                              <w:jc w:val="both"/>
                              <w:rPr>
                                <w:sz w:val="20"/>
                              </w:rPr>
                            </w:pPr>
                            <w:r>
                              <w:rPr>
                                <w:sz w:val="20"/>
                              </w:rPr>
                              <w:t>darbinių įgūdžių ugdymas,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Socialinės įtraukties koordinatoriai,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su apgyvendinimu savarankiško gyvenimo namuose gali būti teikiama:</w:t>
                            </w:r>
                          </w:p>
                          <w:p>
                            <w:pPr>
                              <w:widowControl w:val="0"/>
                              <w:jc w:val="both"/>
                              <w:rPr>
                                <w:sz w:val="20"/>
                              </w:rPr>
                            </w:pPr>
                            <w:r>
                              <w:rPr>
                                <w:sz w:val="20"/>
                              </w:rPr>
                              <w:t xml:space="preserve">– likusiems be tėvų globos vaikams (nuo 16 m.), kuriems teikiama globa (rūpyba); </w:t>
                            </w:r>
                          </w:p>
                          <w:p>
                            <w:pPr>
                              <w:widowControl w:val="0"/>
                              <w:jc w:val="both"/>
                              <w:rPr>
                                <w:sz w:val="20"/>
                              </w:rPr>
                            </w:pPr>
                            <w:r>
                              <w:rPr>
                                <w:sz w:val="20"/>
                              </w:rPr>
                              <w:t>– sulaukusiems pilnametystės asmenims (iki 24 m.), kuriems buvo teikta globa (rūpyba) ar kurie gyveno socialinę riziką patiriančiose šeimose.</w:t>
                            </w:r>
                          </w:p>
                          <w:p>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patiriančios šeimos ir jų vaikai,</w:t>
                            </w:r>
                          </w:p>
                          <w:p>
                            <w:pPr>
                              <w:widowControl w:val="0"/>
                              <w:jc w:val="both"/>
                              <w:rPr>
                                <w:sz w:val="20"/>
                              </w:rPr>
                            </w:pPr>
                            <w:r>
                              <w:rPr>
                                <w:sz w:val="20"/>
                              </w:rPr>
                              <w:t>vaikus su negalia ar raidos sutrikimų turinčius vaikus auginančios šeimos ir jų vaikai,</w:t>
                            </w:r>
                          </w:p>
                          <w:p>
                            <w:pPr>
                              <w:widowControl w:val="0"/>
                              <w:jc w:val="both"/>
                              <w:rPr>
                                <w:sz w:val="20"/>
                              </w:rPr>
                            </w:pPr>
                            <w:r>
                              <w:rPr>
                                <w:sz w:val="20"/>
                              </w:rPr>
                              <w:t xml:space="preserve">asmenų su negalia šeimos ir jų vaikai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namuose, </w:t>
                            </w:r>
                          </w:p>
                          <w:p>
                            <w:pPr>
                              <w:widowControl w:val="0"/>
                              <w:jc w:val="both"/>
                              <w:rPr>
                                <w:sz w:val="20"/>
                              </w:rPr>
                            </w:pPr>
                            <w:r>
                              <w:rPr>
                                <w:sz w:val="20"/>
                              </w:rPr>
                              <w:t xml:space="preserve">socialinių paslaugų įstaigose, </w:t>
                            </w:r>
                          </w:p>
                          <w:p>
                            <w:pPr>
                              <w:widowControl w:val="0"/>
                              <w:jc w:val="both"/>
                              <w:rPr>
                                <w:sz w:val="20"/>
                              </w:rPr>
                            </w:pPr>
                            <w:r>
                              <w:rPr>
                                <w:sz w:val="20"/>
                              </w:rPr>
                              <w:t>viešosiose erdvėse (pagalba apsiperkant, lankantis kitose įstaigose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color w:val="000000"/>
                                <w:sz w:val="20"/>
                              </w:rPr>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jc w:val="both"/>
                              <w:rPr>
                                <w:color w:val="000000"/>
                                <w:sz w:val="20"/>
                                <w:lang w:eastAsia="lt-LT"/>
                              </w:rPr>
                            </w:pPr>
                            <w:r>
                              <w:rPr>
                                <w:color w:val="000000"/>
                                <w:sz w:val="20"/>
                              </w:rPr>
                              <w:t>Socialinio darbuotojo apsilankymas šeimos namuose – pagal poreikį, bet ne rečiau kaip vieną kartą per dvi savaites.</w:t>
                            </w:r>
                          </w:p>
                          <w:p>
                            <w:pPr>
                              <w:jc w:val="both"/>
                              <w:rPr>
                                <w:color w:val="000000"/>
                                <w:sz w:val="20"/>
                                <w:lang w:eastAsia="lt-LT"/>
                              </w:rPr>
                            </w:pPr>
                            <w:r>
                              <w:rPr>
                                <w:color w:val="000000"/>
                                <w:sz w:val="20"/>
                              </w:rPr>
                              <w:t>Individualios priežiūros darbuotojo apsilankymas šeimos namuose – iki 10 val. per savaitę.</w:t>
                            </w:r>
                          </w:p>
                          <w:p>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motyvavimas siekti teigiamų pokyčių šeimos gyvenime, </w:t>
                            </w:r>
                          </w:p>
                          <w:p>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pPr>
                              <w:widowControl w:val="0"/>
                              <w:jc w:val="both"/>
                              <w:rPr>
                                <w:sz w:val="20"/>
                              </w:rPr>
                            </w:pPr>
                            <w:r>
                              <w:rPr>
                                <w:sz w:val="20"/>
                              </w:rPr>
                              <w:t>pagalba šeimos nariams prižiūrint mažamečius vaikus ir vaikus su negalia, užtikrinant jų saugumą, įgūdžių ugdymą ir poreikių tenkinimą pagal vaiko amžių,</w:t>
                            </w:r>
                          </w:p>
                          <w:p>
                            <w:pPr>
                              <w:widowControl w:val="0"/>
                              <w:jc w:val="both"/>
                              <w:rPr>
                                <w:sz w:val="20"/>
                              </w:rPr>
                            </w:pPr>
                            <w:r>
                              <w:rPr>
                                <w:sz w:val="20"/>
                              </w:rPr>
                              <w:t xml:space="preserve">kitų specialistų (psichologo, dietologo, gydytojo, kineziterapeuto ir kt.) pagal poreikius teikiamų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socialinių paslaugų įstaigos socialiniai pedagogai,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gali būti pradedama teikti be šeimos (vieno iš suaugusių šeimos narių) prašymo.</w:t>
                            </w:r>
                          </w:p>
                          <w:p>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w:t>
                            </w:r>
                          </w:p>
                          <w:p>
                            <w:pPr>
                              <w:widowControl w:val="0"/>
                              <w:jc w:val="both"/>
                              <w:rPr>
                                <w:sz w:val="20"/>
                              </w:rPr>
                            </w:pPr>
                            <w:r>
                              <w:rPr>
                                <w:sz w:val="20"/>
                              </w:rPr>
                              <w:t>senyvo amžiaus asmenys,</w:t>
                            </w:r>
                          </w:p>
                          <w:p>
                            <w:pPr>
                              <w:widowControl w:val="0"/>
                              <w:jc w:val="both"/>
                              <w:rPr>
                                <w:sz w:val="20"/>
                              </w:rPr>
                            </w:pPr>
                            <w:r>
                              <w:rPr>
                                <w:sz w:val="20"/>
                              </w:rPr>
                              <w:t>socialinę riziką patiriantys suaugę asmenys ir jų šeimos,</w:t>
                            </w:r>
                          </w:p>
                          <w:p>
                            <w:pPr>
                              <w:widowControl w:val="0"/>
                              <w:jc w:val="both"/>
                              <w:rPr>
                                <w:sz w:val="20"/>
                              </w:rPr>
                            </w:pPr>
                            <w:r>
                              <w:rPr>
                                <w:sz w:val="20"/>
                              </w:rPr>
                              <w:t>socialinę riziką patiriančios šeimos,</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(savarankiško gyvenimo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(pagalba užtikrinama visą parą)</w:t>
                            </w:r>
                          </w:p>
                        </w:tc>
                      </w:tr>
                      <w:tr>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Savarankiško gyvenimo namuose gyvenantys asmenys (šeimos), iš dalies padedami (-os) socialinio darbuotojo ar individualios priežiūros darbuotojų, patys (pačios) tvarkosi buitį (gaminasi maistą, moka už komunalines paslaugas, apsiperka)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12.6.</w:t>
                            </w:r>
                          </w:p>
                          <w:p>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12.6.1.</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Suaugę asmenys su negalia ir jų šeimos (globėjai), </w:t>
                            </w:r>
                          </w:p>
                          <w:p>
                            <w:pPr>
                              <w:widowControl w:val="0"/>
                              <w:jc w:val="both"/>
                              <w:rPr>
                                <w:sz w:val="20"/>
                              </w:rPr>
                            </w:pPr>
                            <w:r>
                              <w:rPr>
                                <w:sz w:val="20"/>
                              </w:rPr>
                              <w:t>vaikai su negalia ir jų šeimos (globėjai)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12.6.2.</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Paslaugos teikiamos pagal nustatytą poreikį bei sudarytą individualų planą. </w:t>
                            </w:r>
                          </w:p>
                          <w:p>
                            <w:pPr>
                              <w:widowControl w:val="0"/>
                              <w:jc w:val="both"/>
                              <w:rPr>
                                <w:sz w:val="20"/>
                              </w:rPr>
                            </w:pPr>
                            <w:r>
                              <w:rPr>
                                <w:sz w:val="20"/>
                              </w:rPr>
                              <w:t>Asmens paslaugos poreikis peržiūrimas kasmet, tačiau jos teikimo asmeniui trukmė – ne ilgesnė nei 3 metai, pagrindinės paslaugos turi būti teikiamos ne mažiau kaip 4 kartus per mėnesį</w:t>
                            </w:r>
                          </w:p>
                        </w:tc>
                      </w:tr>
                      <w:tr>
                        <w:trPr>
                          <w:cantSplit/>
                          <w:trHeight w:val="1340"/>
                        </w:trPr>
                        <w:tc>
                          <w:tcPr>
                            <w:tcW w:w="77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vMerge w:val="restart"/>
                            <w:tcBorders>
                              <w:top w:val="single" w:sz="6" w:space="0" w:color="auto"/>
                              <w:left w:val="single" w:sz="4"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color w:val="000000"/>
                                <w:sz w:val="20"/>
                              </w:rPr>
                            </w:pPr>
                            <w:r>
                              <w:rPr>
                                <w:b/>
                                <w:bCs/>
                                <w:sz w:val="20"/>
                              </w:rPr>
                              <w:t xml:space="preserve">Pagrindinės </w:t>
                            </w:r>
                            <w:r>
                              <w:rPr>
                                <w:b/>
                                <w:bCs/>
                                <w:color w:val="000000"/>
                                <w:sz w:val="20"/>
                              </w:rPr>
                              <w:t xml:space="preserve">paslaugos: </w:t>
                            </w:r>
                          </w:p>
                          <w:p>
                            <w:pPr>
                              <w:widowControl w:val="0"/>
                              <w:jc w:val="both"/>
                              <w:rPr>
                                <w:sz w:val="20"/>
                              </w:rPr>
                            </w:pPr>
                            <w:r>
                              <w:rPr>
                                <w:color w:val="000000"/>
                                <w:sz w:val="20"/>
                              </w:rPr>
                              <w:t xml:space="preserve">socialinių </w:t>
                            </w:r>
                            <w:r>
                              <w:rPr>
                                <w:sz w:val="20"/>
                              </w:rPr>
                              <w:t>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rPr>
                            </w:pPr>
                            <w:r>
                              <w:rPr>
                                <w:sz w:val="20"/>
                              </w:rPr>
                              <w:t>mokymosi, užimtumo ir (ar) darbinių įgūdžių ugdymas, atkūrimas ir (ar) stiprinimas, padedant pasirengti dalyvauti darbo rinkoje ir (ar) įsidarbinti, ir (ar) išsilaikyti darbo vietoje ar dalyvauti užimtumo veikloje</w:t>
                            </w:r>
                          </w:p>
                        </w:tc>
                      </w:tr>
                      <w:tr>
                        <w:trPr>
                          <w:cantSplit/>
                          <w:trHeight w:val="1183"/>
                        </w:trPr>
                        <w:tc>
                          <w:tcPr>
                            <w:tcW w:w="771" w:type="dxa"/>
                            <w:vMerge/>
                            <w:tcBorders>
                              <w:left w:val="single" w:sz="4" w:space="0" w:color="auto"/>
                              <w:bottom w:val="single" w:sz="4" w:space="0" w:color="auto"/>
                              <w:right w:val="single" w:sz="4" w:space="0" w:color="auto"/>
                            </w:tcBorders>
                            <w:shd w:val="clear" w:color="auto" w:fill="FFFFFF" w:themeFill="background1"/>
                          </w:tcPr>
                          <w:p>
                            <w:pPr>
                              <w:widowControl w:val="0"/>
                              <w:jc w:val="center"/>
                              <w:rPr>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vMerge/>
                            <w:tcBorders>
                              <w:left w:val="single" w:sz="4" w:space="0" w:color="auto"/>
                              <w:bottom w:val="single" w:sz="6"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Papildomos paslaugos:</w:t>
                            </w:r>
                          </w:p>
                          <w:p>
                            <w:pPr>
                              <w:widowControl w:val="0"/>
                              <w:jc w:val="both"/>
                              <w:rPr>
                                <w:sz w:val="20"/>
                              </w:rPr>
                            </w:pPr>
                            <w:r>
                              <w:rPr>
                                <w:sz w:val="20"/>
                              </w:rPr>
                              <w:t>palydėjimas ir (ar) transporto organizavimas,</w:t>
                            </w:r>
                          </w:p>
                          <w:p>
                            <w:pPr>
                              <w:widowControl w:val="0"/>
                              <w:jc w:val="both"/>
                              <w:rPr>
                                <w:sz w:val="20"/>
                              </w:rPr>
                            </w:pPr>
                            <w:r>
                              <w:rPr>
                                <w:sz w:val="20"/>
                              </w:rPr>
                              <w:t xml:space="preserve">aktyvaus judėjimo ir sveikos gyvensenos įgūdžių ugdymas, </w:t>
                            </w:r>
                          </w:p>
                          <w:p>
                            <w:pPr>
                              <w:widowControl w:val="0"/>
                              <w:jc w:val="both"/>
                              <w:rPr>
                                <w:sz w:val="20"/>
                              </w:rPr>
                            </w:pPr>
                            <w:r>
                              <w:rPr>
                                <w:sz w:val="20"/>
                              </w:rPr>
                              <w:t xml:space="preserve">saviraiškos įgūdžių ir meninių gebėjimų lavinimas ir (ar) palaikymas, </w:t>
                            </w:r>
                          </w:p>
                          <w:p>
                            <w:pPr>
                              <w:widowControl w:val="0"/>
                              <w:jc w:val="both"/>
                              <w:rPr>
                                <w:sz w:val="20"/>
                              </w:rPr>
                            </w:pPr>
                            <w:r>
                              <w:rPr>
                                <w:sz w:val="20"/>
                              </w:rPr>
                              <w:t>individuali ir (ar) grupinė emocinė ir psichologinė pagalba, savitarpio paramos grupės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 (pvz., individualios priežiūros darbuotojai, psichologai, specialieji pedagogai, tiflopedagogai, ergoterapeutai, surdopedagogai, įvairių terapijų (pvz., užimtumo, meno ir pan.)</w:t>
                            </w:r>
                            <w:r>
                              <w:rPr>
                                <w:color w:val="000000"/>
                                <w:shd w:val="clear" w:color="auto" w:fill="FFFFFF"/>
                              </w:rPr>
                              <w:t xml:space="preserve"> </w:t>
                            </w:r>
                            <w:r>
                              <w:rPr>
                                <w:sz w:val="20"/>
                              </w:rPr>
                              <w:t xml:space="preserve">specialistai ir pan.)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i/>
                                <w:iCs/>
                                <w:color w:val="000000"/>
                                <w:sz w:val="20"/>
                                <w:shd w:val="clear" w:color="auto" w:fill="FFFFFF"/>
                              </w:rPr>
                            </w:pPr>
                            <w:r>
                              <w:rPr>
                                <w:sz w:val="20"/>
                              </w:rPr>
                              <w:t>Socialinę reabilitaciją asmenims su negalia bendruomenėje sudaro 2 pagrindinės paslaugos.</w:t>
                            </w:r>
                            <w:r>
                              <w:rPr>
                                <w:i/>
                                <w:iCs/>
                                <w:color w:val="000000"/>
                                <w:sz w:val="20"/>
                                <w:shd w:val="clear" w:color="auto" w:fill="FFFFFF"/>
                              </w:rPr>
                              <w:t xml:space="preserve"> </w:t>
                            </w:r>
                          </w:p>
                          <w:p>
                            <w:pPr>
                              <w:widowControl w:val="0"/>
                              <w:jc w:val="both"/>
                              <w:rPr>
                                <w:i/>
                                <w:iCs/>
                                <w:sz w:val="20"/>
                              </w:rPr>
                            </w:pPr>
                            <w:r>
                              <w:rPr>
                                <w:sz w:val="20"/>
                              </w:rPr>
                              <w:t>Papildomos paslaugos, nurodytos 12.6.4 papunktyje, gali būti teikiamos pagal asmens poreikį.</w:t>
                            </w:r>
                            <w:r>
                              <w:rPr>
                                <w:i/>
                                <w:iCs/>
                                <w:sz w:val="20"/>
                              </w:rPr>
                              <w:t xml:space="preserve"> </w:t>
                            </w:r>
                          </w:p>
                          <w:p>
                            <w:pPr>
                              <w:widowControl w:val="0"/>
                              <w:jc w:val="both"/>
                              <w:rPr>
                                <w:sz w:val="20"/>
                              </w:rPr>
                            </w:pPr>
                            <w:r>
                              <w:rPr>
                                <w:sz w:val="20"/>
                              </w:rPr>
                              <w:t xml:space="preserve">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 </w:t>
                            </w:r>
                          </w:p>
                          <w:p>
                            <w:pPr>
                              <w:widowControl w:val="0"/>
                              <w:jc w:val="both"/>
                              <w:rPr>
                                <w:sz w:val="20"/>
                              </w:rPr>
                            </w:pPr>
                            <w:r>
                              <w:rPr>
                                <w:sz w:val="20"/>
                              </w:rPr>
                              <w:t>Paslaugos, atsižvelgiant į asmens su negalia poreikius, gali būti teikiamos ir 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pPr>
                              <w:jc w:val="both"/>
                              <w:rPr>
                                <w:b/>
                                <w:bCs/>
                                <w:color w:val="000000"/>
                                <w:sz w:val="20"/>
                              </w:rPr>
                            </w:pPr>
                            <w:r>
                              <w:rPr>
                                <w:b/>
                                <w:bCs/>
                                <w:color w:val="000000"/>
                                <w:sz w:val="20"/>
                              </w:rPr>
                              <w:t>Laikinas</w:t>
                            </w:r>
                            <w:r>
                              <w:rPr>
                                <w:b/>
                                <w:bCs/>
                                <w:color w:val="000000"/>
                                <w:sz w:val="20"/>
                                <w:shd w:val="clear" w:color="auto" w:fill="E6E6E6"/>
                              </w:rPr>
                              <w:t xml:space="preserve"> </w:t>
                            </w:r>
                            <w:r>
                              <w:rPr>
                                <w:b/>
                                <w:bCs/>
                                <w:color w:val="000000"/>
                                <w:sz w:val="20"/>
                              </w:rPr>
                              <w:t>apnakvindinimas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eastAsia="lt-LT"/>
                              </w:rPr>
                            </w:pPr>
                            <w:r>
                              <w:rPr>
                                <w:color w:val="000000"/>
                                <w:sz w:val="20"/>
                              </w:rPr>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rPr>
                              <w:t xml:space="preserve">Socialinę riziką patiriantys suaugę asmenys, </w:t>
                            </w:r>
                          </w:p>
                          <w:p>
                            <w:pPr>
                              <w:jc w:val="both"/>
                              <w:rPr>
                                <w:sz w:val="20"/>
                                <w:lang w:eastAsia="lt-LT"/>
                              </w:rPr>
                            </w:pPr>
                            <w:r>
                              <w:rPr>
                                <w:sz w:val="20"/>
                              </w:rPr>
                              <w:t xml:space="preserve">smurto artimoje aplinkoje pavojų keliantys asmenys, </w:t>
                            </w:r>
                          </w:p>
                          <w:p>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socialinę riziką patiriančios šeimos,</w:t>
                            </w:r>
                          </w:p>
                          <w:p>
                            <w:pPr>
                              <w:jc w:val="both"/>
                              <w:rPr>
                                <w:sz w:val="20"/>
                                <w:lang w:eastAsia="lt-LT"/>
                              </w:rPr>
                            </w:pPr>
                            <w:r>
                              <w:rPr>
                                <w:sz w:val="20"/>
                              </w:rPr>
                              <w:t>senyvo amžiaus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apnakvindinimo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Teikiama pagal poreikį, bet nepertraukiamai gali būti teikiama ne ilgiau kaip 7 paras. </w:t>
                            </w:r>
                          </w:p>
                          <w:p>
                            <w:pPr>
                              <w:widowControl w:val="0"/>
                              <w:jc w:val="both"/>
                              <w:rPr>
                                <w:b/>
                                <w:bCs/>
                                <w:sz w:val="20"/>
                              </w:rPr>
                            </w:pPr>
                            <w:r>
                              <w:rPr>
                                <w:sz w:val="20"/>
                              </w:rPr>
                              <w:t>Smurto artimoje aplinkoje pavojų keliančiam asmeniui – pagal poreikį, bet nepertraukiamai gali būti teikiama ne ilgiau kaip 15 parų</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suteikimas,</w:t>
                            </w:r>
                          </w:p>
                          <w:p>
                            <w:pPr>
                              <w:widowControl w:val="0"/>
                              <w:jc w:val="both"/>
                              <w:rPr>
                                <w:sz w:val="20"/>
                              </w:rPr>
                            </w:pPr>
                            <w:r>
                              <w:rPr>
                                <w:sz w:val="20"/>
                              </w:rPr>
                              <w:t>minimalios asmens higienos paslaugų (pvz., dušo) organizavimas,</w:t>
                            </w:r>
                          </w:p>
                          <w:p>
                            <w:pPr>
                              <w:widowControl w:val="0"/>
                              <w:jc w:val="both"/>
                              <w:rPr>
                                <w:sz w:val="20"/>
                              </w:rPr>
                            </w:pPr>
                            <w:r>
                              <w:rPr>
                                <w:sz w:val="20"/>
                              </w:rPr>
                              <w:t>minimalių buitinių paslaugų (pvz., virtuvėlės) organizavimas,</w:t>
                            </w:r>
                          </w:p>
                          <w:p>
                            <w:pPr>
                              <w:widowControl w:val="0"/>
                              <w:jc w:val="both"/>
                              <w:rPr>
                                <w:sz w:val="20"/>
                              </w:rPr>
                            </w:pPr>
                            <w:r>
                              <w:rPr>
                                <w:sz w:val="20"/>
                              </w:rPr>
                              <w:t>sveikatos priežiūros paslaugų organizavimas, palydėjimas į sveikatos priežiūros įstaigą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color w:val="000000"/>
                                <w:sz w:val="20"/>
                              </w:rPr>
                              <w:t>sveikatos priežiūros specialistai,</w:t>
                            </w:r>
                            <w:r>
                              <w:rPr>
                                <w:sz w:val="20"/>
                              </w:rPr>
                              <w:t xml:space="preserve">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Policijos ar greitosios medicinos pagalbos tarnybų pristatyti asmenys laikino apnakvindinimo įstaigose apnakvindinami esant sveikatos priežiūros specialistų išvadai, kad asmeniui nereikalinga būtinoji medicinos pagalba (išvada reikalinga, jei asmuo nebendraujantis)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krizių centruose),</w:t>
                            </w:r>
                          </w:p>
                          <w:p>
                            <w:pPr>
                              <w:widowControl w:val="0"/>
                              <w:jc w:val="both"/>
                              <w:rPr>
                                <w:sz w:val="20"/>
                              </w:rPr>
                            </w:pPr>
                            <w:r>
                              <w:rPr>
                                <w:sz w:val="20"/>
                              </w:rPr>
                              <w:t>laikino apgyvendinimo įstaigose šeimoms, turinčioms vaikų,</w:t>
                            </w:r>
                          </w:p>
                          <w:p>
                            <w:pPr>
                              <w:widowControl w:val="0"/>
                              <w:jc w:val="both"/>
                              <w:rPr>
                                <w:sz w:val="20"/>
                              </w:rPr>
                            </w:pPr>
                            <w:r>
                              <w:rPr>
                                <w:sz w:val="20"/>
                              </w:rPr>
                              <w:t>kitose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psichologinė pagalba,</w:t>
                            </w:r>
                          </w:p>
                          <w:p>
                            <w:pPr>
                              <w:widowControl w:val="0"/>
                              <w:jc w:val="both"/>
                              <w:rPr>
                                <w:sz w:val="20"/>
                              </w:rPr>
                            </w:pPr>
                            <w:r>
                              <w:rPr>
                                <w:sz w:val="20"/>
                              </w:rPr>
                              <w:t xml:space="preserve">laikinas apgyvendinimas, </w:t>
                            </w:r>
                          </w:p>
                          <w:p>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tėvystės įgūdžių ugdymas,</w:t>
                            </w:r>
                          </w:p>
                          <w:p>
                            <w:pPr>
                              <w:widowControl w:val="0"/>
                              <w:jc w:val="both"/>
                              <w:rPr>
                                <w:sz w:val="20"/>
                              </w:rPr>
                            </w:pPr>
                            <w:r>
                              <w:rPr>
                                <w:sz w:val="20"/>
                              </w:rPr>
                              <w:t>priklausomybių ligų prevencija ir sveikatos priežiūros paslaugų organizavimas,</w:t>
                            </w:r>
                          </w:p>
                          <w:p>
                            <w:pPr>
                              <w:widowControl w:val="0"/>
                              <w:jc w:val="both"/>
                              <w:rPr>
                                <w:sz w:val="20"/>
                              </w:rPr>
                            </w:pPr>
                            <w:r>
                              <w:rPr>
                                <w:sz w:val="20"/>
                              </w:rPr>
                              <w:t>darbinių įgūdžių ugdymas,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 xml:space="preserve">psichologai, </w:t>
                            </w:r>
                          </w:p>
                          <w:p>
                            <w:pPr>
                              <w:widowControl w:val="0"/>
                              <w:jc w:val="both"/>
                              <w:rPr>
                                <w:sz w:val="20"/>
                              </w:rPr>
                            </w:pPr>
                            <w:r>
                              <w:rPr>
                                <w:sz w:val="20"/>
                              </w:rPr>
                              <w:t xml:space="preserve">kiti specialistai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ind w:firstLine="851"/>
                              <w:jc w:val="center"/>
                              <w:rPr>
                                <w:sz w:val="20"/>
                              </w:rPr>
                            </w:pPr>
                            <w:r>
                              <w:rPr>
                                <w:sz w:val="20"/>
                              </w:rPr>
                              <w:t>112.8.6.</w:t>
                            </w:r>
                          </w:p>
                          <w:p>
                            <w:pPr>
                              <w:widowControl w:val="0"/>
                              <w:ind w:firstLine="851"/>
                              <w:jc w:val="center"/>
                              <w:rPr>
                                <w:sz w:val="20"/>
                              </w:rPr>
                            </w:pPr>
                          </w:p>
                          <w:p>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r>
                              <w:rPr>
                                <w:sz w:val="20"/>
                                <w:shd w:val="clear" w:color="auto" w:fill="E6E6E6"/>
                              </w:rPr>
                              <w:t xml:space="preserve"> </w:t>
                            </w:r>
                          </w:p>
                          <w:p>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pPr>
                              <w:widowControl w:val="0"/>
                              <w:jc w:val="both"/>
                              <w:rPr>
                                <w:sz w:val="20"/>
                              </w:rPr>
                            </w:pPr>
                            <w:r>
                              <w:rPr>
                                <w:sz w:val="20"/>
                              </w:rPr>
                              <w:t xml:space="preserve">suaugę asmenys su negalia ir jų šeimos, artimieji, </w:t>
                            </w:r>
                          </w:p>
                          <w:p>
                            <w:pPr>
                              <w:widowControl w:val="0"/>
                              <w:jc w:val="both"/>
                              <w:rPr>
                                <w:sz w:val="20"/>
                              </w:rPr>
                            </w:pPr>
                            <w:r>
                              <w:rPr>
                                <w:sz w:val="20"/>
                              </w:rPr>
                              <w:t xml:space="preserve">senyvo amžiaus asmenys ir jų šeimos, artimieji, </w:t>
                            </w:r>
                          </w:p>
                          <w:p>
                            <w:pPr>
                              <w:widowControl w:val="0"/>
                              <w:jc w:val="both"/>
                              <w:rPr>
                                <w:sz w:val="20"/>
                              </w:rPr>
                            </w:pPr>
                            <w:r>
                              <w:rPr>
                                <w:sz w:val="20"/>
                              </w:rPr>
                              <w:t xml:space="preserve">krizinėje situacijoje (skyrybos, darbo praradimas, artimojo netektis ir kt.) esančios šeimos ir jų nariai, </w:t>
                            </w:r>
                          </w:p>
                          <w:p>
                            <w:pPr>
                              <w:widowControl w:val="0"/>
                              <w:jc w:val="both"/>
                              <w:rPr>
                                <w:sz w:val="20"/>
                              </w:rPr>
                            </w:pPr>
                            <w:r>
                              <w:rPr>
                                <w:sz w:val="20"/>
                              </w:rPr>
                              <w:t xml:space="preserve">socialinę riziką patyrę ar patiriantys vaikai ir jų šeimos, </w:t>
                            </w:r>
                          </w:p>
                          <w:p>
                            <w:pPr>
                              <w:widowControl w:val="0"/>
                              <w:jc w:val="both"/>
                              <w:rPr>
                                <w:sz w:val="20"/>
                              </w:rPr>
                            </w:pPr>
                            <w:r>
                              <w:rPr>
                                <w:sz w:val="20"/>
                              </w:rPr>
                              <w:t xml:space="preserve">socialinę riziką patyrę ar patiriantys suaugę asmenys ir jų šeimos,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(psichosocialinės pagalbos centruose, šeimos paramos centruose, paramos šeimai tarnybose ir kt.),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Psichologinė pagalba,</w:t>
                            </w:r>
                          </w:p>
                          <w:p>
                            <w:pPr>
                              <w:widowControl w:val="0"/>
                              <w:jc w:val="both"/>
                              <w:rPr>
                                <w:sz w:val="20"/>
                              </w:rPr>
                            </w:pPr>
                            <w:r>
                              <w:rPr>
                                <w:sz w:val="20"/>
                              </w:rPr>
                              <w:t>sielovada,</w:t>
                            </w:r>
                          </w:p>
                          <w:p>
                            <w:pPr>
                              <w:widowControl w:val="0"/>
                              <w:jc w:val="both"/>
                              <w:rPr>
                                <w:sz w:val="20"/>
                              </w:rPr>
                            </w:pPr>
                            <w:r>
                              <w:rPr>
                                <w:sz w:val="20"/>
                              </w:rPr>
                              <w:t>savitarpio pagalbos grupių organizavimas,</w:t>
                            </w:r>
                          </w:p>
                          <w:p>
                            <w:pPr>
                              <w:widowControl w:val="0"/>
                              <w:jc w:val="both"/>
                              <w:rPr>
                                <w:sz w:val="20"/>
                              </w:rPr>
                            </w:pPr>
                            <w:r>
                              <w:rPr>
                                <w:sz w:val="20"/>
                              </w:rPr>
                              <w:t>emocinė pagalba per meninę saviraišką</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socialinių paslaugų įstaigos užimtumo specialistai, </w:t>
                            </w:r>
                          </w:p>
                          <w:p>
                            <w:pPr>
                              <w:widowControl w:val="0"/>
                              <w:jc w:val="both"/>
                              <w:rPr>
                                <w:sz w:val="20"/>
                              </w:rPr>
                            </w:pPr>
                            <w:r>
                              <w:rPr>
                                <w:sz w:val="20"/>
                              </w:rPr>
                              <w:t>psichologai,</w:t>
                            </w:r>
                          </w:p>
                          <w:p>
                            <w:pPr>
                              <w:widowControl w:val="0"/>
                              <w:jc w:val="both"/>
                              <w:rPr>
                                <w:sz w:val="20"/>
                              </w:rPr>
                            </w:pPr>
                            <w:r>
                              <w:rPr>
                                <w:sz w:val="20"/>
                              </w:rPr>
                              <w:t xml:space="preserve">sielovados darbuotojai,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Psichosocialinė pagalba asmenims teikiama pagal individualius poreikius.</w:t>
                            </w:r>
                          </w:p>
                          <w:p>
                            <w:pPr>
                              <w:widowControl w:val="0"/>
                              <w:jc w:val="both"/>
                              <w:rPr>
                                <w:sz w:val="20"/>
                              </w:rPr>
                            </w:pPr>
                            <w:r>
                              <w:rPr>
                                <w:sz w:val="20"/>
                              </w:rPr>
                              <w:t>Teikiant paslaugą visą parą, gali būti organizuojamas laikinas apnakvindinimas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370</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 xml:space="preserve">Apgyvendinimas nakvynės namuose </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 xml:space="preserve">kiti socialinę riziką patiriantys asmenys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12 mėn. ar ilgiau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emocinė ir psichologinė pagalba,</w:t>
                            </w:r>
                          </w:p>
                          <w:p>
                            <w:pPr>
                              <w:widowControl w:val="0"/>
                              <w:jc w:val="both"/>
                              <w:rPr>
                                <w:sz w:val="20"/>
                              </w:rPr>
                            </w:pPr>
                            <w:r>
                              <w:rPr>
                                <w:sz w:val="20"/>
                              </w:rPr>
                              <w:t>minimalių buitinių ir asmens higienos paslaugų (virtuvėlė, dušas, skalbimo paslaugos ir t. t.) organizavimas,</w:t>
                            </w:r>
                          </w:p>
                          <w:p>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pPr>
                              <w:widowControl w:val="0"/>
                              <w:jc w:val="both"/>
                              <w:rPr>
                                <w:sz w:val="20"/>
                              </w:rPr>
                            </w:pPr>
                            <w:r>
                              <w:rPr>
                                <w:sz w:val="20"/>
                              </w:rPr>
                              <w:t>darbinių įgūdžių ugdymas,</w:t>
                            </w:r>
                          </w:p>
                          <w:p>
                            <w:pPr>
                              <w:widowControl w:val="0"/>
                              <w:jc w:val="both"/>
                              <w:rPr>
                                <w:sz w:val="20"/>
                              </w:rPr>
                            </w:pPr>
                            <w:r>
                              <w:rPr>
                                <w:sz w:val="20"/>
                              </w:rPr>
                              <w:t>sveikatos priežiūros paslaugų organizavimas,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priklausomybių konsultantai,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380</w:t>
                            </w:r>
                          </w:p>
                          <w:p>
                            <w:pPr>
                              <w:widowControl w:val="0"/>
                              <w:jc w:val="center"/>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Pagalba globėjams (rūpintojams), budintiems ir nuolatiniams globotojams, įtėviams ir šeimynų dalyviams ar besirengiantiesiems jais tapti</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Vaikus globojantys (rūpinantys), prižiūrintys, įvaikinę asmenys ir jų vaikai, </w:t>
                            </w:r>
                          </w:p>
                          <w:p>
                            <w:pPr>
                              <w:widowControl w:val="0"/>
                              <w:jc w:val="both"/>
                              <w:rPr>
                                <w:sz w:val="20"/>
                              </w:rPr>
                            </w:pPr>
                            <w:r>
                              <w:rPr>
                                <w:sz w:val="20"/>
                              </w:rPr>
                              <w:t xml:space="preserve">šeiminiuose namuose su globojamais (rūpinamais) vaikais dirbantys darbuotojai, </w:t>
                            </w:r>
                          </w:p>
                          <w:p>
                            <w:pPr>
                              <w:widowControl w:val="0"/>
                              <w:jc w:val="both"/>
                              <w:rPr>
                                <w:sz w:val="20"/>
                              </w:rPr>
                            </w:pPr>
                            <w:r>
                              <w:rPr>
                                <w:sz w:val="20"/>
                              </w:rPr>
                              <w:t>budinčiais ar nuolatiniais globotojais, globėjais (rūpintojais), šeimynų steigėjais, dalyviais ar įtėviais besirengiantys tapti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centruose,</w:t>
                            </w:r>
                          </w:p>
                          <w:p>
                            <w:pPr>
                              <w:widowControl w:val="0"/>
                              <w:jc w:val="both"/>
                              <w:rPr>
                                <w:sz w:val="20"/>
                              </w:rPr>
                            </w:pPr>
                            <w:r>
                              <w:rPr>
                                <w:sz w:val="20"/>
                              </w:rPr>
                              <w:t>kitose socialinių paslaugų, švietimo, sveikatos priežiūros įstaigose ir kt.,</w:t>
                            </w:r>
                          </w:p>
                          <w:p>
                            <w:pPr>
                              <w:widowControl w:val="0"/>
                              <w:jc w:val="both"/>
                              <w:rPr>
                                <w:sz w:val="20"/>
                              </w:rPr>
                            </w:pPr>
                            <w:r>
                              <w:rPr>
                                <w:sz w:val="20"/>
                              </w:rPr>
                              <w:t xml:space="preserve">budinčio, nuolatinio globotojo ar globėjo (rūpintojo), įtėvio namuose, </w:t>
                            </w:r>
                          </w:p>
                          <w:p>
                            <w:pPr>
                              <w:widowControl w:val="0"/>
                              <w:jc w:val="both"/>
                              <w:rPr>
                                <w:sz w:val="20"/>
                              </w:rPr>
                            </w:pPr>
                            <w:r>
                              <w:rPr>
                                <w:sz w:val="20"/>
                              </w:rPr>
                              <w:t xml:space="preserve">šeimynose, </w:t>
                            </w:r>
                          </w:p>
                          <w:p>
                            <w:pPr>
                              <w:widowControl w:val="0"/>
                              <w:jc w:val="both"/>
                              <w:rPr>
                                <w:sz w:val="20"/>
                              </w:rPr>
                            </w:pPr>
                            <w:r>
                              <w:rPr>
                                <w:sz w:val="20"/>
                              </w:rPr>
                              <w:t xml:space="preserve">šeiminiuose namuose ir kt.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Globėjų (rūpintojų), budinčių ir nuolatinių globotojų, įtėvių paieškos organizavimas,</w:t>
                            </w:r>
                          </w:p>
                          <w:p>
                            <w:pPr>
                              <w:widowControl w:val="0"/>
                              <w:jc w:val="both"/>
                              <w:rPr>
                                <w:sz w:val="20"/>
                              </w:rPr>
                            </w:pPr>
                            <w:r>
                              <w:rPr>
                                <w:sz w:val="20"/>
                              </w:rPr>
                              <w:t>globėjų (rūpintojų), budinčių ir nuolatinių globotojų, įtėvių, šeimynų dalyvių ir šeiminių namų darbuotojų mokymų organizavimas,</w:t>
                            </w:r>
                          </w:p>
                          <w:p>
                            <w:pPr>
                              <w:widowControl w:val="0"/>
                              <w:jc w:val="both"/>
                              <w:rPr>
                                <w:sz w:val="20"/>
                              </w:rPr>
                            </w:pPr>
                            <w:r>
                              <w:rPr>
                                <w:sz w:val="20"/>
                              </w:rPr>
                              <w:t xml:space="preserve">psichosocialinės, teisinės ir kitos pagalbos, siekiant vaiką, įvaikį tinkamai ugdyti ir auklėti šeimoje ar šeimos  aplinkoje, teikimo užtikrinimas, </w:t>
                            </w:r>
                          </w:p>
                          <w:p>
                            <w:pPr>
                              <w:widowControl w:val="0"/>
                              <w:jc w:val="both"/>
                              <w:rPr>
                                <w:sz w:val="20"/>
                              </w:rPr>
                            </w:pPr>
                            <w:r>
                              <w:rPr>
                                <w:sz w:val="20"/>
                              </w:rPr>
                              <w:t>savitarpio pagalbos grupių organizavimas,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koordinatoriai,</w:t>
                            </w:r>
                          </w:p>
                          <w:p>
                            <w:pPr>
                              <w:widowControl w:val="0"/>
                              <w:jc w:val="both"/>
                              <w:rPr>
                                <w:sz w:val="20"/>
                              </w:rPr>
                            </w:pPr>
                            <w:r>
                              <w:rPr>
                                <w:sz w:val="20"/>
                              </w:rPr>
                              <w:t>globos centro veiklos koordinatoriai ar veiklos vadovai,</w:t>
                            </w:r>
                          </w:p>
                          <w:p>
                            <w:pPr>
                              <w:widowControl w:val="0"/>
                              <w:jc w:val="both"/>
                              <w:rPr>
                                <w:sz w:val="20"/>
                              </w:rPr>
                            </w:pPr>
                            <w:r>
                              <w:rPr>
                                <w:sz w:val="20"/>
                              </w:rPr>
                              <w:t xml:space="preserve">psichologai, </w:t>
                            </w:r>
                          </w:p>
                          <w:p>
                            <w:pPr>
                              <w:widowControl w:val="0"/>
                              <w:jc w:val="both"/>
                              <w:rPr>
                                <w:sz w:val="20"/>
                              </w:rPr>
                            </w:pPr>
                            <w:r>
                              <w:rPr>
                                <w:sz w:val="20"/>
                              </w:rPr>
                              <w:t>valstybinės vaiko teisių apsaugos institucijos atestuoti asmenys,</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socialinę riziką patiriantys asmenys, kuriems reikalinga atkryčio prevencija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Asmeniui (šeimai) suteiktoje gyvenamojoje vietoje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ir jų šeimoms:</w:t>
                            </w:r>
                          </w:p>
                          <w:p>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pPr>
                              <w:widowControl w:val="0"/>
                              <w:jc w:val="both"/>
                              <w:rPr>
                                <w:b/>
                                <w:bCs/>
                                <w:sz w:val="20"/>
                              </w:rPr>
                            </w:pPr>
                            <w:r>
                              <w:rPr>
                                <w:b/>
                                <w:bCs/>
                                <w:sz w:val="20"/>
                              </w:rPr>
                              <w:t>Socialinę riziką patiriantiems asmenims:</w:t>
                            </w:r>
                          </w:p>
                          <w:p>
                            <w:pPr>
                              <w:widowControl w:val="0"/>
                              <w:jc w:val="both"/>
                              <w:rPr>
                                <w:sz w:val="20"/>
                              </w:rPr>
                            </w:pPr>
                            <w:r>
                              <w:rPr>
                                <w:sz w:val="20"/>
                              </w:rPr>
                              <w:t>apgyvendinimo paslauga – iki 24 mėn., pagalba –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organizuojama taikant atvejo vadybos metodą. </w:t>
                            </w:r>
                          </w:p>
                          <w:p>
                            <w:pPr>
                              <w:widowControl w:val="0"/>
                              <w:jc w:val="both"/>
                              <w:rPr>
                                <w:color w:val="000000"/>
                                <w:sz w:val="20"/>
                              </w:rPr>
                            </w:pPr>
                            <w:r>
                              <w:rPr>
                                <w:color w:val="000000"/>
                                <w:sz w:val="20"/>
                              </w:rPr>
                              <w:t>Apgyvendinimo apsaugotame būste paslauga asmenims teikiama pagal individualius poreikius. Visais atvejais apgyvendinimo apsaugotame būste paslaugą turi sudaryti ne mažiau kaip 3 paslaugos, nurodytos 12.12.4 papunktyje.</w:t>
                            </w:r>
                          </w:p>
                          <w:p>
                            <w:pPr>
                              <w:widowControl w:val="0"/>
                              <w:jc w:val="both"/>
                              <w:rPr>
                                <w:color w:val="FFFF00"/>
                                <w:sz w:val="20"/>
                              </w:rPr>
                            </w:pPr>
                            <w:r>
                              <w:rPr>
                                <w:color w:val="000000"/>
                                <w:sz w:val="20"/>
                              </w:rPr>
                              <w:t>Apsaugotame būste apsigyvenę asmenys (šeimos) iš savo lėšų įsigyja maisto produktus, kitas reikalingas prekes bei paslaugas ir susimoka už komunalines paslaugas</w:t>
                            </w:r>
                          </w:p>
                        </w:tc>
                      </w:tr>
                      <w:tr>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vaikai nuo 6 iki 18 m. ir jų šeimos,</w:t>
                            </w:r>
                          </w:p>
                          <w:p>
                            <w:pPr>
                              <w:widowControl w:val="0"/>
                              <w:jc w:val="both"/>
                              <w:rPr>
                                <w:sz w:val="20"/>
                              </w:rPr>
                            </w:pPr>
                            <w:r>
                              <w:rPr>
                                <w:sz w:val="20"/>
                              </w:rPr>
                              <w:t>vaikai nuo 6 iki 18 m. iš socialinę riziką patiriančių šeimų ir jų šeimos,</w:t>
                            </w:r>
                          </w:p>
                          <w:p>
                            <w:pPr>
                              <w:widowControl w:val="0"/>
                              <w:jc w:val="both"/>
                              <w:rPr>
                                <w:sz w:val="20"/>
                              </w:rPr>
                            </w:pPr>
                            <w:r>
                              <w:rPr>
                                <w:sz w:val="20"/>
                              </w:rPr>
                              <w:t>vaikai su negalia nuo 6 iki 18 m. ir jų šeimos,</w:t>
                            </w:r>
                          </w:p>
                          <w:p>
                            <w:pPr>
                              <w:widowControl w:val="0"/>
                              <w:jc w:val="both"/>
                              <w:rPr>
                                <w:sz w:val="20"/>
                              </w:rPr>
                            </w:pPr>
                            <w:r>
                              <w:rPr>
                                <w:sz w:val="20"/>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bet ne mažiau nei 16 val.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(savitvarkos, asmens higienos, sveikos gyvensenos ir kt.) ugdymas ir (ar) palaikymas, ir (ar) atkūrimas,</w:t>
                            </w:r>
                          </w:p>
                          <w:p>
                            <w:pPr>
                              <w:widowControl w:val="0"/>
                              <w:jc w:val="both"/>
                              <w:rPr>
                                <w:sz w:val="20"/>
                              </w:rPr>
                            </w:pPr>
                            <w:r>
                              <w:rPr>
                                <w:sz w:val="20"/>
                              </w:rPr>
                              <w:t>pagalba ruošiant pamokas,</w:t>
                            </w:r>
                          </w:p>
                          <w:p>
                            <w:pPr>
                              <w:widowControl w:val="0"/>
                              <w:jc w:val="both"/>
                              <w:rPr>
                                <w:sz w:val="20"/>
                              </w:rPr>
                            </w:pPr>
                            <w:r>
                              <w:rPr>
                                <w:sz w:val="20"/>
                              </w:rPr>
                              <w:t>maitinimo organizavimas,</w:t>
                            </w:r>
                          </w:p>
                          <w:p>
                            <w:pPr>
                              <w:widowControl w:val="0"/>
                              <w:jc w:val="both"/>
                              <w:rPr>
                                <w:sz w:val="20"/>
                              </w:rPr>
                            </w:pPr>
                            <w:r>
                              <w:rPr>
                                <w:sz w:val="20"/>
                              </w:rPr>
                              <w:t>laisvalaikio organizavimas,</w:t>
                            </w:r>
                          </w:p>
                          <w:p>
                            <w:pPr>
                              <w:widowControl w:val="0"/>
                              <w:jc w:val="both"/>
                              <w:rPr>
                                <w:sz w:val="20"/>
                              </w:rPr>
                            </w:pPr>
                            <w:r>
                              <w:rPr>
                                <w:sz w:val="20"/>
                              </w:rPr>
                              <w:t>psichologinės pagalbos organizavimas,</w:t>
                            </w:r>
                          </w:p>
                          <w:p>
                            <w:pPr>
                              <w:widowControl w:val="0"/>
                              <w:jc w:val="both"/>
                              <w:rPr>
                                <w:sz w:val="20"/>
                              </w:rPr>
                            </w:pPr>
                            <w:r>
                              <w:rPr>
                                <w:sz w:val="20"/>
                              </w:rPr>
                              <w:t xml:space="preserve">kitų pagal individualius vaiko poreikius reikalingų paslaugų (pvz., logopedo paslaugos) organizavimas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socialinių paslaugų įstaigos socialiniai pedagogai,</w:t>
                            </w:r>
                          </w:p>
                          <w:p>
                            <w:pPr>
                              <w:widowControl w:val="0"/>
                              <w:jc w:val="both"/>
                              <w:rPr>
                                <w:sz w:val="20"/>
                              </w:rPr>
                            </w:pPr>
                            <w:r>
                              <w:rPr>
                                <w:sz w:val="20"/>
                              </w:rPr>
                              <w:t>socialinių paslaugų įstaigos užimtumo specialistai,</w:t>
                            </w:r>
                          </w:p>
                          <w:p>
                            <w:pPr>
                              <w:widowControl w:val="0"/>
                              <w:jc w:val="both"/>
                              <w:rPr>
                                <w:sz w:val="20"/>
                              </w:rPr>
                            </w:pPr>
                            <w:r>
                              <w:rPr>
                                <w:sz w:val="20"/>
                              </w:rPr>
                              <w:t>individualios priežiūros darbuotojai,</w:t>
                            </w:r>
                          </w:p>
                          <w:p>
                            <w:pPr>
                              <w:widowControl w:val="0"/>
                              <w:jc w:val="both"/>
                              <w:rPr>
                                <w:sz w:val="20"/>
                              </w:rPr>
                            </w:pPr>
                            <w:r>
                              <w:rPr>
                                <w:color w:val="000000"/>
                                <w:sz w:val="20"/>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Asmenys su negalia, kuriems nustatytas nuo 0 iki 55 proc. dalyvumo lygis (iki 2023 m. gruodžio 31 d. – darbingumo lygis),</w:t>
                            </w:r>
                          </w:p>
                          <w:p>
                            <w:pPr>
                              <w:jc w:val="both"/>
                              <w:rPr>
                                <w:sz w:val="20"/>
                              </w:rPr>
                            </w:pPr>
                            <w:r>
                              <w:rPr>
                                <w:sz w:val="20"/>
                              </w:rPr>
                              <w:t>socialinę riziką patiriantys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Socialinėse dirbtuvėse, </w:t>
                            </w:r>
                          </w:p>
                          <w:p>
                            <w:pPr>
                              <w:jc w:val="both"/>
                              <w:rPr>
                                <w:sz w:val="20"/>
                              </w:rPr>
                            </w:pPr>
                            <w:r>
                              <w:rPr>
                                <w:sz w:val="20"/>
                              </w:rPr>
                              <w:t>kitose vietose, kuriose socialinių dirbtuvių dalyviai teikia paslaugas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 bet ne rečiau kaip 3 dienas per savaitę, nuo 2 iki 10 val. per dieną (asmens darbinis užimtumas, atliekant konkrečias veiklas, turi trukti ne ilgiau kaip 5 val. per dieną)</w:t>
                            </w:r>
                          </w:p>
                        </w:tc>
                      </w:tr>
                      <w:tr>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Darbinių įgūdžių (funkcijų) ugdymas pagal individualius asmens gebėjimus,</w:t>
                            </w:r>
                          </w:p>
                          <w:p>
                            <w:pPr>
                              <w:rPr>
                                <w:sz w:val="20"/>
                              </w:rPr>
                            </w:pPr>
                            <w:r>
                              <w:rPr>
                                <w:sz w:val="20"/>
                              </w:rPr>
                              <w:t>darbinis užimtumas, atliekant konkrečias veiklas,</w:t>
                            </w:r>
                          </w:p>
                          <w:p>
                            <w:pPr>
                              <w:rPr>
                                <w:sz w:val="20"/>
                              </w:rPr>
                            </w:pPr>
                            <w:r>
                              <w:rPr>
                                <w:sz w:val="20"/>
                              </w:rPr>
                              <w:t>asmens motyvavimas ir rengimas darbui atviroje darbo rinkoje,</w:t>
                            </w:r>
                          </w:p>
                          <w:p>
                            <w:pPr>
                              <w:rPr>
                                <w:sz w:val="20"/>
                              </w:rPr>
                            </w:pPr>
                            <w:r>
                              <w:rPr>
                                <w:sz w:val="20"/>
                              </w:rPr>
                              <w:t>kasdienio gyvenimo įgūdžių ugdymas ir (ar) palaikymas, ir (ar) atkūrimas,</w:t>
                            </w:r>
                          </w:p>
                          <w:p>
                            <w:pPr>
                              <w:jc w:val="both"/>
                              <w:rPr>
                                <w:sz w:val="20"/>
                              </w:rPr>
                            </w:pPr>
                            <w:r>
                              <w:rPr>
                                <w:sz w:val="20"/>
                              </w:rPr>
                              <w:t>kitų gebėjimų (bendravimo, bendradarbiavimo, sprendimų priėmimo ir kt.), susijusių su darbinių gebėjimų formavimu, atkūrimas ir (ar) naujų įgijimas bei ugdymas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Socialiniai darbuotojai,</w:t>
                            </w:r>
                          </w:p>
                          <w:p>
                            <w:pPr>
                              <w:jc w:val="both"/>
                              <w:rPr>
                                <w:sz w:val="20"/>
                              </w:rPr>
                            </w:pPr>
                            <w:r>
                              <w:rPr>
                                <w:sz w:val="20"/>
                              </w:rPr>
                              <w:t>individualios priežiūros darbuotojai,</w:t>
                            </w:r>
                          </w:p>
                          <w:p>
                            <w:pPr>
                              <w:jc w:val="both"/>
                              <w:rPr>
                                <w:sz w:val="20"/>
                              </w:rPr>
                            </w:pPr>
                            <w:r>
                              <w:rPr>
                                <w:sz w:val="20"/>
                              </w:rPr>
                              <w:t xml:space="preserve">profesinės srities gamybos ir (ar) paslaugų specialistai (meistrai), </w:t>
                            </w:r>
                          </w:p>
                          <w:p>
                            <w:pPr>
                              <w:jc w:val="both"/>
                              <w:rPr>
                                <w:sz w:val="20"/>
                              </w:rPr>
                            </w:pPr>
                            <w:r>
                              <w:rPr>
                                <w:sz w:val="20"/>
                              </w:rPr>
                              <w:t>rinkodaros vadybininkai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Kiekvienai paslaugos gavėjų grupei paslauga organizuojama ir teikiama atskirose patalpose.</w:t>
                            </w:r>
                          </w:p>
                          <w:p>
                            <w:pPr>
                              <w:jc w:val="both"/>
                              <w:rPr>
                                <w:sz w:val="20"/>
                              </w:rPr>
                            </w:pPr>
                            <w:r>
                              <w:rPr>
                                <w:sz w:val="20"/>
                              </w:rPr>
                              <w:t>Teikiant paslaugą, turi būti vykdomos šios veiklos: asmenų gaminamų prekių (produktų) ir (ar) teikiamų paslaugų realizavimo rinkoje galimybių paieška ir realizavimas, darbdavių ir socialinių partnerių švietimas bei informavimas.</w:t>
                            </w:r>
                          </w:p>
                          <w:p>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pPr>
                              <w:jc w:val="both"/>
                              <w:rPr>
                                <w:sz w:val="20"/>
                                <w:lang w:eastAsia="lt-LT"/>
                              </w:rPr>
                            </w:pPr>
                            <w:r>
                              <w:rPr>
                                <w:sz w:val="20"/>
                                <w:lang w:eastAsia="lt-LT"/>
                              </w:rPr>
                              <w:t>Asmens galimybių vertinimas atliekamas ne vėliau kaip per 12 mėn. nuo paslaugos teikimo pradžios. Jeigu įvertinama, kad asmuo pasirengęs įsidarbinti atviroje darbo rinkoje, jis turi būti įdarbinamas per 6 mėn. nuo asmens galimybių vertinimo atlikimo dienos.</w:t>
                            </w:r>
                          </w:p>
                          <w:p>
                            <w:pPr>
                              <w:jc w:val="both"/>
                              <w:textAlignment w:val="baseline"/>
                              <w:rPr>
                                <w:sz w:val="20"/>
                                <w:lang w:eastAsia="lt-LT"/>
                              </w:rPr>
                            </w:pPr>
                            <w:r>
                              <w:rPr>
                                <w:sz w:val="20"/>
                                <w:lang w:eastAsia="lt-LT"/>
                              </w:rPr>
                              <w:t>Paslaugos gavėjams turi būti sudaromos sąlygos pailsėti.</w:t>
                            </w:r>
                          </w:p>
                          <w:p>
                            <w:pPr>
                              <w:jc w:val="both"/>
                              <w:rPr>
                                <w:sz w:val="20"/>
                                <w:lang w:eastAsia="lt-LT"/>
                              </w:rPr>
                            </w:pPr>
                            <w:r>
                              <w:rPr>
                                <w:sz w:val="20"/>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w:t>
                            </w:r>
                            <w:r>
                              <w:rPr>
                                <w:sz w:val="20"/>
                                <w:lang w:eastAsia="lt-LT"/>
                              </w:rPr>
                              <w:t>, tačiau vidutinis mėnesinis kompensacijos dydis negali viršyti 1 valstybės remiamų pajamų dydžio</w:t>
                            </w:r>
                          </w:p>
                        </w:tc>
                      </w:tr>
                      <w:tr>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auto"/>
                          </w:tcPr>
                          <w:p>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pPr>
                              <w:jc w:val="both"/>
                              <w:rPr>
                                <w:color w:val="000000"/>
                                <w:sz w:val="20"/>
                              </w:rPr>
                            </w:pPr>
                            <w:r>
                              <w:rPr>
                                <w:color w:val="000000"/>
                                <w:sz w:val="20"/>
                              </w:rPr>
                              <w:t>rizikingai ir žalingai alkoholį vartojantys vaikai bei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asmens (šeimos)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rečiau nei 2 kartus per savaitę. </w:t>
                            </w:r>
                          </w:p>
                          <w:p>
                            <w:pPr>
                              <w:jc w:val="both"/>
                              <w:rPr>
                                <w:sz w:val="20"/>
                              </w:rPr>
                            </w:pPr>
                            <w:r>
                              <w:rPr>
                                <w:sz w:val="20"/>
                              </w:rPr>
                              <w:t>Atkryčių prevencijos paslaugos teikiamos ne rečiau nei 1 kartą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Psichologinės pagalbos teikimas ir organizavimas,</w:t>
                            </w:r>
                          </w:p>
                          <w:p>
                            <w:pPr>
                              <w:jc w:val="both"/>
                              <w:rPr>
                                <w:sz w:val="20"/>
                              </w:rPr>
                            </w:pPr>
                            <w:r>
                              <w:rPr>
                                <w:sz w:val="20"/>
                              </w:rPr>
                              <w:t>bendravimo, bendradarbiavimo, sprendimų priėmimo įgūdžių ugdymas,</w:t>
                            </w:r>
                          </w:p>
                          <w:p>
                            <w:pPr>
                              <w:jc w:val="both"/>
                              <w:rPr>
                                <w:sz w:val="20"/>
                              </w:rPr>
                            </w:pPr>
                            <w:r>
                              <w:rPr>
                                <w:sz w:val="20"/>
                              </w:rPr>
                              <w:t>savitarpio pagalbos grupių organizavimas ir jų užsiėmimų vedimas,</w:t>
                            </w:r>
                          </w:p>
                          <w:p>
                            <w:pPr>
                              <w:jc w:val="both"/>
                              <w:rPr>
                                <w:sz w:val="20"/>
                              </w:rPr>
                            </w:pPr>
                            <w:r>
                              <w:rPr>
                                <w:sz w:val="20"/>
                              </w:rPr>
                              <w:t>priklausomybės ar atkryčių prevencijos paslaugos (vaiko, nutraukusio psichoaktyvių medžiagų ir (ar) alkoholio vartojimą, ir jo šeimos stebėsena, palaikymas, motyvavimas),</w:t>
                            </w:r>
                          </w:p>
                          <w:p>
                            <w:pPr>
                              <w:jc w:val="both"/>
                              <w:rPr>
                                <w:sz w:val="20"/>
                              </w:rPr>
                            </w:pPr>
                            <w:r>
                              <w:rPr>
                                <w:sz w:val="20"/>
                              </w:rPr>
                              <w:t>dienos užimtumo veiklos,</w:t>
                            </w:r>
                          </w:p>
                          <w:p>
                            <w:pPr>
                              <w:jc w:val="both"/>
                              <w:rPr>
                                <w:sz w:val="20"/>
                              </w:rPr>
                            </w:pPr>
                            <w:r>
                              <w:rPr>
                                <w:sz w:val="20"/>
                              </w:rPr>
                              <w:t>kitos veiklos, nurodytos psichologinės ir socialinės reabilitacijos bendruomenėje programoje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Socialiniai darbuotojai,</w:t>
                            </w:r>
                          </w:p>
                          <w:p>
                            <w:pPr>
                              <w:jc w:val="both"/>
                              <w:rPr>
                                <w:sz w:val="20"/>
                              </w:rPr>
                            </w:pPr>
                            <w:r>
                              <w:rPr>
                                <w:sz w:val="20"/>
                              </w:rPr>
                              <w:t>socialinių paslaugų įstaigos socialiniai pedagogai,</w:t>
                            </w:r>
                          </w:p>
                          <w:p>
                            <w:pPr>
                              <w:jc w:val="both"/>
                              <w:rPr>
                                <w:sz w:val="20"/>
                              </w:rPr>
                            </w:pPr>
                            <w:r>
                              <w:rPr>
                                <w:sz w:val="20"/>
                              </w:rPr>
                              <w:t>socialinių paslaugų įstaigos užimtumo specialistai,</w:t>
                            </w:r>
                          </w:p>
                          <w:p>
                            <w:pPr>
                              <w:jc w:val="both"/>
                              <w:rPr>
                                <w:sz w:val="20"/>
                              </w:rPr>
                            </w:pPr>
                            <w:r>
                              <w:rPr>
                                <w:sz w:val="20"/>
                              </w:rPr>
                              <w:t>psichologai,</w:t>
                            </w:r>
                          </w:p>
                          <w:p>
                            <w:pPr>
                              <w:jc w:val="both"/>
                              <w:rPr>
                                <w:sz w:val="20"/>
                              </w:rPr>
                            </w:pPr>
                            <w:r>
                              <w:rPr>
                                <w:sz w:val="20"/>
                              </w:rPr>
                              <w:t>priklausomybių konsultantai</w:t>
                            </w:r>
                          </w:p>
                        </w:tc>
                      </w:tr>
                      <w:tr>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12.15.6.</w:t>
                            </w:r>
                          </w:p>
                        </w:tc>
                        <w:tc>
                          <w:tcPr>
                            <w:tcW w:w="781" w:type="dxa"/>
                            <w:tcBorders>
                              <w:left w:val="single" w:sz="6" w:space="0" w:color="auto"/>
                              <w:bottom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Paslauga teikiama vaikui ir jo šeimai. </w:t>
                            </w:r>
                          </w:p>
                          <w:p>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pPr>
                              <w:jc w:val="both"/>
                              <w:rPr>
                                <w:sz w:val="20"/>
                              </w:rPr>
                            </w:pPr>
                            <w:r>
                              <w:rPr>
                                <w:sz w:val="20"/>
                              </w:rPr>
                              <w:t>Priklausomybės ar atkryčių prevencijos paslaugos teikiamos pagal poreikį, bet ne ilgiau nei 6 mėn., vaikui nutraukus psichoaktyviųjų medžiagų ir (ar) alkoholio vartojimą.</w:t>
                            </w:r>
                          </w:p>
                          <w:p>
                            <w:pPr>
                              <w:jc w:val="both"/>
                              <w:rPr>
                                <w:sz w:val="20"/>
                              </w:rPr>
                            </w:pPr>
                            <w:r>
                              <w:rPr>
                                <w:sz w:val="20"/>
                              </w:rPr>
                              <w:t>Paslauga teikiama vadovaujantis psichologinės ir socialinės reabilitacijos vaikams bendruomenėje programa.</w:t>
                            </w:r>
                          </w:p>
                          <w:p>
                            <w:pPr>
                              <w:jc w:val="both"/>
                              <w:rPr>
                                <w:sz w:val="20"/>
                              </w:rPr>
                            </w:pPr>
                            <w:r>
                              <w:rPr>
                                <w:sz w:val="20"/>
                              </w:rPr>
                              <w:t xml:space="preserve">Visais atvejais psichologinę ir socialinę reabilitaciją vaikams bendruomenėje turi sudaryti visos paslaugos, nurodytos 12.15.4 papunktyje </w:t>
                            </w:r>
                          </w:p>
                        </w:tc>
                      </w:tr>
                    </w:tbl>
                    <w:p>
                      <w:pPr>
                        <w:widowControl w:val="0"/>
                        <w:suppressAutoHyphens/>
                        <w:jc w:val="both"/>
                        <w:rPr>
                          <w:color w:val="000000"/>
                          <w:spacing w:val="-6"/>
                        </w:rPr>
                      </w:pPr>
                    </w:p>
                  </w:sdtContent>
                </w:sdt>
              </w:sdtContent>
            </w:sdt>
            <w:sdt>
              <w:sdtPr>
                <w:alias w:val="skirsnis"/>
                <w:tag w:val="part_84d899ea4cf64c1ba7c928bc613549fc"/>
                <w:lock w:val="sdtLocked"/>
                <w:richText/>
              </w:sdtPr>
              <w:sdtContent>
                <w:p>
                  <w:pPr>
                    <w:jc w:val="center"/>
                    <w:rPr>
                      <w:color w:val="000000"/>
                      <w:szCs w:val="24"/>
                      <w:lang w:eastAsia="lt-LT"/>
                    </w:rPr>
                  </w:pPr>
                  <w:sdt>
                    <w:sdtPr>
                      <w:alias w:val="Numeris"/>
                      <w:tag w:val="nr_84d899ea4cf64c1ba7c928bc613549fc"/>
                      <w:lock w:val="sdtLocked"/>
                      <w:richText/>
                    </w:sdtPr>
                    <w:sdtContent>
                      <w:r>
                        <w:rPr>
                          <w:b/>
                          <w:bCs/>
                          <w:color w:val="000000"/>
                          <w:szCs w:val="24"/>
                          <w:lang w:eastAsia="lt-LT"/>
                        </w:rPr>
                        <w:t>TREČIASIS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84d899ea4cf64c1ba7c928bc613549fc"/>
                      <w:lock w:val="sdtLocked"/>
                      <w:richText/>
                    </w:sdtPr>
                    <w:sdtContent>
                      <w:r>
                        <w:rPr>
                          <w:b/>
                          <w:bCs/>
                          <w:color w:val="000000"/>
                          <w:szCs w:val="24"/>
                          <w:lang w:eastAsia="lt-LT"/>
                        </w:rPr>
                        <w:t>SOCIALINĖ GLOBA</w:t>
                      </w:r>
                    </w:sdtContent>
                  </w:sdt>
                </w:p>
                <w:p>
                  <w:pPr>
                    <w:jc w:val="center"/>
                    <w:rPr>
                      <w:color w:val="000000"/>
                      <w:spacing w:val="-6"/>
                      <w:szCs w:val="24"/>
                      <w:lang w:eastAsia="lt-LT"/>
                    </w:rPr>
                  </w:pPr>
                </w:p>
                <w:sdt>
                  <w:sdtPr>
                    <w:alias w:val="13 p."/>
                    <w:tag w:val="part_03791b75063541e0ad63cffe17afaed6"/>
                    <w:lock w:val="sdtLocked"/>
                    <w:richText/>
                  </w:sdtPr>
                  <w:sdtContent>
                    <w:p>
                      <w:pPr>
                        <w:widowControl w:val="0"/>
                        <w:ind w:firstLine="709"/>
                        <w:jc w:val="both"/>
                      </w:pPr>
                      <w:sdt>
                        <w:sdtPr>
                          <w:alias w:val="Numeris"/>
                          <w:tag w:val="nr_03791b75063541e0ad63cffe17afaed6"/>
                          <w:lock w:val="sdtLocked"/>
                          <w:richText/>
                        </w:sdtPr>
                        <w:sdtContent>
                          <w:r>
                            <w:t>13</w:t>
                          </w:r>
                        </w:sdtContent>
                      </w:sdt>
                      <w:r>
                        <w:t>. Socialinės globos paslaugos:</w:t>
                      </w:r>
                    </w:p>
                    <w:p>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Eil. Nr.</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shd w:val="clear" w:color="auto" w:fill="auto"/>
                          </w:tcPr>
                          <w:p>
                            <w:pPr>
                              <w:widowControl w:val="0"/>
                              <w:jc w:val="both"/>
                              <w:rPr>
                                <w:sz w:val="20"/>
                              </w:rPr>
                            </w:pPr>
                            <w:r>
                              <w:rPr>
                                <w:color w:val="000000"/>
                                <w:sz w:val="20"/>
                              </w:rPr>
                              <w:t>Asmeniui dienos metu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411</w:t>
                            </w:r>
                          </w:p>
                          <w:p>
                            <w:pPr>
                              <w:widowControl w:val="0"/>
                              <w:jc w:val="center"/>
                              <w:rPr>
                                <w:b/>
                                <w:bCs/>
                                <w:sz w:val="20"/>
                              </w:rPr>
                            </w:pPr>
                            <w:r>
                              <w:rPr>
                                <w:b/>
                                <w:bCs/>
                                <w:sz w:val="20"/>
                              </w:rPr>
                              <w:t>414</w:t>
                            </w:r>
                          </w:p>
                          <w:p>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w:t>
                            </w:r>
                          </w:p>
                          <w:p>
                            <w:pPr>
                              <w:widowControl w:val="0"/>
                              <w:jc w:val="both"/>
                              <w:rPr>
                                <w:sz w:val="20"/>
                              </w:rPr>
                            </w:pPr>
                            <w:r>
                              <w:rPr>
                                <w:sz w:val="20"/>
                              </w:rPr>
                              <w:t>suaugę asmenys su negalia,</w:t>
                            </w:r>
                          </w:p>
                          <w:p>
                            <w:pPr>
                              <w:widowControl w:val="0"/>
                              <w:jc w:val="both"/>
                              <w:rPr>
                                <w:sz w:val="20"/>
                              </w:rPr>
                            </w:pPr>
                            <w:r>
                              <w:rPr>
                                <w:sz w:val="20"/>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Dienos socialinės globos centruose, </w:t>
                            </w:r>
                          </w:p>
                          <w:p>
                            <w:pPr>
                              <w:widowControl w:val="0"/>
                              <w:jc w:val="both"/>
                              <w:rPr>
                                <w:sz w:val="20"/>
                              </w:rPr>
                            </w:pPr>
                            <w:r>
                              <w:rPr>
                                <w:sz w:val="20"/>
                              </w:rPr>
                              <w:t>asmens namuose</w:t>
                            </w:r>
                          </w:p>
                        </w:tc>
                      </w:tr>
                      <w:tr>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centre:</w:t>
                            </w:r>
                          </w:p>
                          <w:p>
                            <w:pPr>
                              <w:widowControl w:val="0"/>
                              <w:jc w:val="both"/>
                              <w:rPr>
                                <w:sz w:val="20"/>
                              </w:rPr>
                            </w:pPr>
                            <w:r>
                              <w:rPr>
                                <w:sz w:val="20"/>
                              </w:rPr>
                              <w:t>nuo 3 val. per dieną iki 5 dienų per savaitę.</w:t>
                            </w:r>
                          </w:p>
                          <w:p>
                            <w:pPr>
                              <w:widowControl w:val="0"/>
                              <w:jc w:val="both"/>
                              <w:rPr>
                                <w:b/>
                                <w:bCs/>
                                <w:sz w:val="20"/>
                              </w:rPr>
                            </w:pPr>
                            <w:r>
                              <w:rPr>
                                <w:b/>
                                <w:bCs/>
                                <w:sz w:val="20"/>
                              </w:rPr>
                              <w:t>Asmens namuose:</w:t>
                            </w:r>
                          </w:p>
                          <w:p>
                            <w:pPr>
                              <w:widowControl w:val="0"/>
                              <w:jc w:val="both"/>
                              <w:rPr>
                                <w:color w:val="000000"/>
                                <w:sz w:val="20"/>
                                <w:lang w:eastAsia="lt-LT"/>
                              </w:rPr>
                            </w:pPr>
                            <w:r>
                              <w:rPr>
                                <w:color w:val="000000"/>
                                <w:sz w:val="20"/>
                              </w:rPr>
                              <w:t>nuo 11 iki 25 val. per savaitę,</w:t>
                            </w:r>
                          </w:p>
                          <w:p>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sudėtis</w:t>
                            </w:r>
                          </w:p>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Kai paslauga teikiama dienos socialinės globos centre:</w:t>
                            </w:r>
                          </w:p>
                          <w:p>
                            <w:pPr>
                              <w:widowControl w:val="0"/>
                              <w:jc w:val="both"/>
                              <w:rPr>
                                <w:sz w:val="20"/>
                              </w:rPr>
                            </w:pPr>
                            <w:r>
                              <w:rPr>
                                <w:sz w:val="20"/>
                              </w:rPr>
                              <w:t>bendravimo, bendradarbiavimo, sprendimų priėmimo įgūdžių ugdymas,</w:t>
                            </w:r>
                          </w:p>
                          <w:p>
                            <w:pPr>
                              <w:widowControl w:val="0"/>
                              <w:jc w:val="both"/>
                              <w:rPr>
                                <w:sz w:val="20"/>
                              </w:rPr>
                            </w:pPr>
                            <w:r>
                              <w:rPr>
                                <w:sz w:val="20"/>
                              </w:rPr>
                              <w:t>dienos užimtumo veiklų (siuvimas, mezgimas, audimas, dailės dirbiniai, keramika, savarankiškas patalpų, aplinkos tvarkymas ir pan.) organizavimas ir (ar) vykdymas įstaigoje,</w:t>
                            </w:r>
                          </w:p>
                          <w:p>
                            <w:pPr>
                              <w:widowControl w:val="0"/>
                              <w:jc w:val="both"/>
                              <w:rPr>
                                <w:sz w:val="20"/>
                                <w:lang w:eastAsia="lt-LT"/>
                              </w:rPr>
                            </w:pPr>
                            <w:r>
                              <w:rPr>
                                <w:sz w:val="20"/>
                              </w:rPr>
                              <w:t>psichologinė, psichoterapinė pagalba,</w:t>
                            </w:r>
                          </w:p>
                          <w:p>
                            <w:pPr>
                              <w:widowControl w:val="0"/>
                              <w:jc w:val="both"/>
                              <w:rPr>
                                <w:sz w:val="20"/>
                                <w:lang w:eastAsia="lt-LT"/>
                              </w:rPr>
                            </w:pPr>
                            <w:r>
                              <w:rPr>
                                <w:sz w:val="20"/>
                              </w:rPr>
                              <w:t>kasdienių asmens higienos įgūdžių ugdymas, palaikymas ir (ar) atkūrimas,</w:t>
                            </w:r>
                          </w:p>
                          <w:p>
                            <w:pPr>
                              <w:widowControl w:val="0"/>
                              <w:jc w:val="both"/>
                              <w:rPr>
                                <w:sz w:val="20"/>
                                <w:lang w:eastAsia="lt-LT"/>
                              </w:rPr>
                            </w:pPr>
                            <w:r>
                              <w:rPr>
                                <w:sz w:val="20"/>
                              </w:rPr>
                              <w:t>maitinimo organizavimas (jei paslauga teikiama ilgiau nei 5 val. per dieną),</w:t>
                            </w:r>
                          </w:p>
                          <w:p>
                            <w:pPr>
                              <w:widowControl w:val="0"/>
                              <w:jc w:val="both"/>
                            </w:pPr>
                            <w:r>
                              <w:rPr>
                                <w:sz w:val="20"/>
                              </w:rPr>
                              <w:t>pagalba maitinantis arba asmens maitinimas,</w:t>
                            </w:r>
                            <w:r>
                              <w:t xml:space="preserve"> </w:t>
                            </w:r>
                          </w:p>
                          <w:p>
                            <w:pPr>
                              <w:widowControl w:val="0"/>
                              <w:jc w:val="both"/>
                              <w:rPr>
                                <w:sz w:val="20"/>
                                <w:lang w:eastAsia="lt-LT"/>
                              </w:rPr>
                            </w:pPr>
                            <w:r>
                              <w:rPr>
                                <w:sz w:val="20"/>
                              </w:rPr>
                              <w:t>laisvalaikio organizavimas,</w:t>
                            </w:r>
                          </w:p>
                          <w:p>
                            <w:pPr>
                              <w:widowControl w:val="0"/>
                              <w:jc w:val="both"/>
                              <w:rPr>
                                <w:sz w:val="20"/>
                                <w:lang w:eastAsia="lt-LT"/>
                              </w:rPr>
                            </w:pPr>
                            <w:r>
                              <w:rPr>
                                <w:sz w:val="20"/>
                              </w:rPr>
                              <w:t>sveikatos priežiūros paslaugų organizavimas ir (ar) teikimas,</w:t>
                            </w:r>
                          </w:p>
                          <w:p>
                            <w:pPr>
                              <w:widowControl w:val="0"/>
                              <w:jc w:val="both"/>
                              <w:rPr>
                                <w:sz w:val="20"/>
                              </w:rPr>
                            </w:pPr>
                            <w:r>
                              <w:rPr>
                                <w:sz w:val="20"/>
                              </w:rPr>
                              <w:t>transporto paslaugų organizavimas ir (ar) teikimas,</w:t>
                            </w:r>
                          </w:p>
                          <w:p>
                            <w:pPr>
                              <w:widowControl w:val="0"/>
                              <w:jc w:val="both"/>
                              <w:rPr>
                                <w:sz w:val="20"/>
                              </w:rPr>
                            </w:pPr>
                            <w:r>
                              <w:rPr>
                                <w:sz w:val="20"/>
                              </w:rPr>
                              <w:t>kitos paslaugos, reikalingos asmeniui pagal jo savarankiškumą</w:t>
                            </w:r>
                          </w:p>
                        </w:tc>
                      </w:tr>
                      <w:tr>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b/>
                                <w:bCs/>
                                <w:sz w:val="20"/>
                              </w:rPr>
                            </w:pPr>
                            <w:r>
                              <w:rPr>
                                <w:b/>
                                <w:bCs/>
                                <w:sz w:val="20"/>
                              </w:rPr>
                              <w:t xml:space="preserve">Kai paslauga teikiama asmens namuose: </w:t>
                            </w:r>
                          </w:p>
                          <w:p>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pPr>
                              <w:widowControl w:val="0"/>
                              <w:jc w:val="both"/>
                              <w:rPr>
                                <w:color w:val="000000"/>
                                <w:sz w:val="20"/>
                                <w:lang w:eastAsia="lt-LT"/>
                              </w:rPr>
                            </w:pPr>
                            <w:r>
                              <w:rPr>
                                <w:color w:val="000000"/>
                                <w:sz w:val="20"/>
                              </w:rPr>
                              <w:t>buities priemonių nupirkimas, pristatymas,</w:t>
                            </w:r>
                          </w:p>
                          <w:p>
                            <w:pPr>
                              <w:widowControl w:val="0"/>
                              <w:jc w:val="both"/>
                              <w:rPr>
                                <w:sz w:val="20"/>
                              </w:rPr>
                            </w:pPr>
                            <w:r>
                              <w:rPr>
                                <w:sz w:val="20"/>
                              </w:rPr>
                              <w:t>pagalba buityje ir namų ruošoje,</w:t>
                            </w:r>
                          </w:p>
                          <w:p>
                            <w:pPr>
                              <w:widowControl w:val="0"/>
                              <w:jc w:val="both"/>
                              <w:rPr>
                                <w:sz w:val="20"/>
                              </w:rPr>
                            </w:pPr>
                            <w:r>
                              <w:rPr>
                                <w:sz w:val="20"/>
                              </w:rPr>
                              <w:t xml:space="preserve">pagalba rengiantis, prausiantis, užtikrinant kasdienę asmens higieną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tc>
                      </w:tr>
                      <w:tr>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 psichoterapeutai,</w:t>
                            </w:r>
                          </w:p>
                          <w:p>
                            <w:pPr>
                              <w:widowControl w:val="0"/>
                              <w:jc w:val="both"/>
                              <w:rPr>
                                <w:sz w:val="20"/>
                              </w:rPr>
                            </w:pPr>
                            <w:r>
                              <w:rPr>
                                <w:sz w:val="20"/>
                              </w:rPr>
                              <w:t>sveikatos priežiūros specialistai</w:t>
                            </w:r>
                          </w:p>
                          <w:p>
                            <w:pPr>
                              <w:widowControl w:val="0"/>
                              <w:jc w:val="both"/>
                              <w:rPr>
                                <w:sz w:val="20"/>
                              </w:rPr>
                            </w:pPr>
                            <w:r>
                              <w:rPr>
                                <w:sz w:val="20"/>
                              </w:rPr>
                              <w:t xml:space="preserve">kiti specialistai </w:t>
                            </w:r>
                          </w:p>
                        </w:tc>
                      </w:tr>
                      <w:tr>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pPr>
                              <w:jc w:val="both"/>
                              <w:rPr>
                                <w:rFonts w:ascii="Arial" w:hAnsi="Arial" w:cs="Arial"/>
                                <w:szCs w:val="24"/>
                              </w:rPr>
                            </w:pPr>
                            <w:r>
                              <w:rPr>
                                <w:sz w:val="20"/>
                              </w:rPr>
                              <w:t>Socialinių paslaugų įstaigos socialiniai pedagogai paslaugas teikia tik vaikų dienos socialinės globos centruose</w:t>
                            </w:r>
                          </w:p>
                        </w:tc>
                      </w:tr>
                      <w:tr>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Trumpalaikė socialinė globa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422</w:t>
                            </w:r>
                          </w:p>
                          <w:p>
                            <w:pPr>
                              <w:widowControl w:val="0"/>
                              <w:jc w:val="center"/>
                              <w:rPr>
                                <w:b/>
                                <w:bCs/>
                                <w:sz w:val="20"/>
                              </w:rPr>
                            </w:pPr>
                            <w:r>
                              <w:rPr>
                                <w:b/>
                                <w:bCs/>
                                <w:sz w:val="20"/>
                              </w:rPr>
                              <w:t>423</w:t>
                            </w:r>
                          </w:p>
                          <w:p>
                            <w:pPr>
                              <w:widowControl w:val="0"/>
                              <w:jc w:val="center"/>
                              <w:rPr>
                                <w:b/>
                                <w:bCs/>
                                <w:sz w:val="20"/>
                              </w:rPr>
                            </w:pPr>
                            <w:r>
                              <w:rPr>
                                <w:b/>
                                <w:bCs/>
                                <w:sz w:val="20"/>
                              </w:rPr>
                              <w:t>424</w:t>
                            </w:r>
                          </w:p>
                          <w:p>
                            <w:pPr>
                              <w:widowControl w:val="0"/>
                              <w:jc w:val="center"/>
                              <w:rPr>
                                <w:b/>
                                <w:bCs/>
                                <w:sz w:val="20"/>
                              </w:rPr>
                            </w:pPr>
                            <w:r>
                              <w:rPr>
                                <w:b/>
                                <w:bCs/>
                                <w:sz w:val="20"/>
                              </w:rPr>
                              <w:t>421</w:t>
                            </w:r>
                          </w:p>
                          <w:p>
                            <w:pPr>
                              <w:widowControl w:val="0"/>
                              <w:jc w:val="center"/>
                              <w:rPr>
                                <w:b/>
                                <w:bCs/>
                                <w:sz w:val="20"/>
                              </w:rPr>
                            </w:pPr>
                            <w:r>
                              <w:rPr>
                                <w:b/>
                                <w:bCs/>
                                <w:sz w:val="20"/>
                              </w:rPr>
                              <w:t>425</w:t>
                            </w:r>
                          </w:p>
                          <w:p>
                            <w:pPr>
                              <w:widowControl w:val="0"/>
                              <w:jc w:val="center"/>
                              <w:rPr>
                                <w:b/>
                                <w:bCs/>
                                <w:sz w:val="20"/>
                              </w:rPr>
                            </w:pPr>
                            <w:r>
                              <w:rPr>
                                <w:b/>
                                <w:bCs/>
                                <w:sz w:val="20"/>
                              </w:rPr>
                              <w:t>426</w:t>
                            </w:r>
                          </w:p>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Vaikai, likę be tėvų globos,</w:t>
                            </w:r>
                          </w:p>
                          <w:p>
                            <w:pPr>
                              <w:widowControl w:val="0"/>
                              <w:jc w:val="both"/>
                              <w:rPr>
                                <w:sz w:val="20"/>
                              </w:rPr>
                            </w:pPr>
                            <w:r>
                              <w:rPr>
                                <w:sz w:val="20"/>
                              </w:rPr>
                              <w:t xml:space="preserve">socialinę riziką patiriantys vaikai, </w:t>
                            </w:r>
                          </w:p>
                          <w:p>
                            <w:pPr>
                              <w:widowControl w:val="0"/>
                              <w:jc w:val="both"/>
                              <w:rPr>
                                <w:sz w:val="20"/>
                              </w:rPr>
                            </w:pPr>
                            <w:r>
                              <w:rPr>
                                <w:sz w:val="20"/>
                              </w:rPr>
                              <w:t xml:space="preserve">iš užsienio valstybės (-ių),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pPr>
                              <w:widowControl w:val="0"/>
                              <w:jc w:val="both"/>
                              <w:rPr>
                                <w:sz w:val="20"/>
                              </w:rPr>
                            </w:pPr>
                            <w:r>
                              <w:rPr>
                                <w:sz w:val="20"/>
                              </w:rPr>
                              <w:t>suaugę asmenys su negalia,</w:t>
                            </w:r>
                          </w:p>
                          <w:p>
                            <w:pPr>
                              <w:widowControl w:val="0"/>
                              <w:jc w:val="both"/>
                              <w:rPr>
                                <w:sz w:val="20"/>
                              </w:rPr>
                            </w:pPr>
                            <w:r>
                              <w:rPr>
                                <w:sz w:val="20"/>
                              </w:rPr>
                              <w:t>vaikai su negalia,</w:t>
                            </w:r>
                          </w:p>
                          <w:p>
                            <w:pPr>
                              <w:widowControl w:val="0"/>
                              <w:jc w:val="both"/>
                              <w:rPr>
                                <w:sz w:val="20"/>
                              </w:rPr>
                            </w:pPr>
                            <w:r>
                              <w:rPr>
                                <w:sz w:val="20"/>
                              </w:rPr>
                              <w:t>senyvo amžiaus asmenys,</w:t>
                            </w:r>
                          </w:p>
                          <w:p>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13.2.2.</w:t>
                            </w:r>
                          </w:p>
                          <w:p>
                            <w:pPr>
                              <w:widowControl w:val="0"/>
                              <w:jc w:val="center"/>
                              <w:rPr>
                                <w:sz w:val="20"/>
                              </w:rPr>
                            </w:pPr>
                          </w:p>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Vaikams, likusiems be tėvų globos:</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vaikams: </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p>
                            <w:pPr>
                              <w:widowControl w:val="0"/>
                              <w:jc w:val="both"/>
                              <w:rPr>
                                <w:sz w:val="20"/>
                              </w:rPr>
                            </w:pPr>
                            <w:r>
                              <w:rPr>
                                <w:sz w:val="20"/>
                              </w:rPr>
                              <w:t>dienos socialinės globos centruose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dienos socialinės globos centruose</w:t>
                            </w:r>
                          </w:p>
                        </w:tc>
                      </w:tr>
                      <w:tr>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Senyvo amžiaus asmenims:</w:t>
                            </w:r>
                          </w:p>
                          <w:p>
                            <w:pPr>
                              <w:widowControl w:val="0"/>
                              <w:jc w:val="both"/>
                              <w:rPr>
                                <w:sz w:val="20"/>
                              </w:rPr>
                            </w:pPr>
                            <w:r>
                              <w:rPr>
                                <w:sz w:val="20"/>
                              </w:rPr>
                              <w:t>socialinės globos namuose,</w:t>
                            </w:r>
                          </w:p>
                          <w:p>
                            <w:pPr>
                              <w:widowControl w:val="0"/>
                              <w:jc w:val="both"/>
                              <w:rPr>
                                <w:sz w:val="20"/>
                              </w:rPr>
                            </w:pPr>
                            <w:r>
                              <w:rPr>
                                <w:sz w:val="20"/>
                              </w:rPr>
                              <w:t xml:space="preserve">stacionarinėse ilgalaikės priežiūros įstaigose </w:t>
                            </w:r>
                          </w:p>
                        </w:tc>
                      </w:tr>
                      <w:tr>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auto"/>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trike/>
                                <w:sz w:val="20"/>
                              </w:rPr>
                            </w:pPr>
                            <w:r>
                              <w:rPr>
                                <w:sz w:val="20"/>
                              </w:rPr>
                              <w:t xml:space="preserve">psichologinės ir socialinės reabilitacijos įstaigose </w:t>
                            </w:r>
                          </w:p>
                        </w:tc>
                      </w:tr>
                      <w:tr>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Vaikams, likusiems be tėvų globos, ir nelydimiems nepilnamečiams užsieniečiams:</w:t>
                            </w:r>
                          </w:p>
                          <w:p>
                            <w:pPr>
                              <w:widowControl w:val="0"/>
                              <w:jc w:val="both"/>
                              <w:rPr>
                                <w:sz w:val="20"/>
                              </w:rPr>
                            </w:pPr>
                            <w:r>
                              <w:rPr>
                                <w:sz w:val="20"/>
                              </w:rPr>
                              <w:t>iki vaikui pasibaigs laikinoji globa, bet ne ilgiau nei 18 mėn.</w:t>
                            </w:r>
                          </w:p>
                        </w:tc>
                      </w:tr>
                      <w:tr>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
                                <w:bCs/>
                                <w:sz w:val="20"/>
                              </w:rPr>
                              <w:t xml:space="preserve">Socialinę riziką patiriantiems vaikams: </w:t>
                            </w:r>
                          </w:p>
                          <w:p>
                            <w:pPr>
                              <w:widowControl w:val="0"/>
                              <w:jc w:val="both"/>
                              <w:rPr>
                                <w:sz w:val="20"/>
                              </w:rPr>
                            </w:pPr>
                            <w:r>
                              <w:rPr>
                                <w:sz w:val="20"/>
                              </w:rPr>
                              <w:t>iki jie bus grąžinti į šeimą, bet ne ilgiau nei 18 mėn.</w:t>
                            </w:r>
                          </w:p>
                        </w:tc>
                      </w:tr>
                      <w:tr>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daugiau kaip 10 val. per parą iki 6 mėn. per metus arba iki 5 parų per savaitę neterminuotai institucijoje</w:t>
                            </w:r>
                          </w:p>
                        </w:tc>
                      </w:tr>
                      <w:tr>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senyvo amžiaus asmenims:</w:t>
                            </w:r>
                          </w:p>
                          <w:p>
                            <w:pPr>
                              <w:widowControl w:val="0"/>
                              <w:jc w:val="both"/>
                              <w:rPr>
                                <w:sz w:val="20"/>
                              </w:rPr>
                            </w:pPr>
                            <w:r>
                              <w:rPr>
                                <w:sz w:val="20"/>
                              </w:rPr>
                              <w:t>daugiau kaip 10 val. per parą iki 6 mėn. per kalendorinius metus arba iki 5 parų per savaitę neterminuotai institucijoje</w:t>
                            </w:r>
                          </w:p>
                        </w:tc>
                      </w:tr>
                      <w:tr>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z w:val="20"/>
                              </w:rPr>
                            </w:pPr>
                            <w:r>
                              <w:rPr>
                                <w:sz w:val="20"/>
                              </w:rPr>
                              <w:t>psichologinės ir socialinės reabilitacijos įstaigose – iki 18 mėn.</w:t>
                            </w:r>
                          </w:p>
                        </w:tc>
                      </w:tr>
                      <w:tr>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13.2.4.</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rPr>
                                <w:b/>
                                <w:bCs/>
                                <w:color w:val="FF0000"/>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ugdymo organizavimas (vaikams su negalia ir suaugusiems asmenims su negalia iki 21 m.),</w:t>
                            </w:r>
                          </w:p>
                          <w:p>
                            <w:pPr>
                              <w:widowControl w:val="0"/>
                              <w:jc w:val="both"/>
                              <w:rPr>
                                <w:sz w:val="20"/>
                              </w:rPr>
                            </w:pPr>
                            <w:r>
                              <w:rPr>
                                <w:sz w:val="20"/>
                              </w:rPr>
                              <w:t>dienos užimtumo veiklų (siuvimas, mezgimas, audimas, dailės dirbiniai, keramika) organizavimas</w:t>
                            </w:r>
                            <w:r>
                              <w:t xml:space="preserve"> </w:t>
                            </w:r>
                            <w:r>
                              <w:rPr>
                                <w:sz w:val="20"/>
                              </w:rPr>
                              <w:t>ir (ar) vykdymas įstaigoje,</w:t>
                            </w:r>
                          </w:p>
                          <w:p>
                            <w:pPr>
                              <w:widowControl w:val="0"/>
                              <w:jc w:val="both"/>
                              <w:rPr>
                                <w:sz w:val="20"/>
                              </w:rPr>
                            </w:pPr>
                            <w:r>
                              <w:rPr>
                                <w:sz w:val="20"/>
                              </w:rPr>
                              <w:t>psichologinė ir psichoterapinė pagalba ar jos organizavimas,</w:t>
                            </w:r>
                          </w:p>
                          <w:p>
                            <w:pPr>
                              <w:widowControl w:val="0"/>
                              <w:jc w:val="both"/>
                              <w:rPr>
                                <w:strike/>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 ir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pPr>
                              <w:widowControl w:val="0"/>
                              <w:jc w:val="both"/>
                              <w:rPr>
                                <w:sz w:val="20"/>
                              </w:rPr>
                            </w:pPr>
                            <w:r>
                              <w:rPr>
                                <w:sz w:val="20"/>
                              </w:rPr>
                              <w:t>ugdymo organizavimas,</w:t>
                            </w:r>
                          </w:p>
                          <w:p>
                            <w:pPr>
                              <w:widowControl w:val="0"/>
                              <w:jc w:val="both"/>
                              <w:rPr>
                                <w:sz w:val="20"/>
                              </w:rPr>
                            </w:pPr>
                            <w:r>
                              <w:rPr>
                                <w:sz w:val="20"/>
                              </w:rPr>
                              <w:t>pagalba rengiantis, prausiantis ir kitokio pobūdžio pagalba,</w:t>
                            </w:r>
                          </w:p>
                          <w:p>
                            <w:pPr>
                              <w:widowControl w:val="0"/>
                              <w:jc w:val="both"/>
                              <w:rPr>
                                <w:sz w:val="20"/>
                              </w:rPr>
                            </w:pPr>
                            <w:r>
                              <w:rPr>
                                <w:sz w:val="20"/>
                              </w:rPr>
                              <w:t>maitinimo organizavimas, pagalba maitinantis, asmens maitinimas,</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sz w:val="20"/>
                              </w:rPr>
                            </w:pPr>
                            <w:r>
                              <w:rPr>
                                <w:sz w:val="20"/>
                              </w:rPr>
                              <w:t>kitos paslaugos, reikalingos asmeniui pagal jo savarankiškumą</w:t>
                            </w:r>
                          </w:p>
                        </w:tc>
                      </w:tr>
                      <w:tr>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sz w:val="20"/>
                              </w:rPr>
                            </w:pPr>
                            <w:r>
                              <w:rPr>
                                <w:sz w:val="20"/>
                              </w:rPr>
                              <w:t>kiti specialistai</w:t>
                            </w:r>
                          </w:p>
                        </w:tc>
                      </w:tr>
                      <w:tr>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color w:val="FF0000"/>
                                <w:sz w:val="4"/>
                                <w:szCs w:val="4"/>
                              </w:rPr>
                            </w:pPr>
                          </w:p>
                          <w:p>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pPr>
                              <w:jc w:val="both"/>
                              <w:rPr>
                                <w:sz w:val="20"/>
                              </w:rPr>
                            </w:pPr>
                            <w:r>
                              <w:rPr>
                                <w:sz w:val="20"/>
                              </w:rPr>
                              <w:t>Visos paslaugos asmenims organizuojamos ir (ar) teikiamos toje pačioje įstaigoje – socialinės globos namuose ar stacionarinėje ilgalaikės priežiūros įstaigoje.</w:t>
                            </w:r>
                          </w:p>
                          <w:p>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color w:val="000000"/>
                                <w:sz w:val="20"/>
                              </w:rPr>
                              <w:t>Asmeniui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432</w:t>
                            </w:r>
                          </w:p>
                          <w:p>
                            <w:pPr>
                              <w:widowControl w:val="0"/>
                              <w:jc w:val="center"/>
                              <w:rPr>
                                <w:b/>
                                <w:bCs/>
                                <w:sz w:val="20"/>
                              </w:rPr>
                            </w:pPr>
                            <w:r>
                              <w:rPr>
                                <w:b/>
                                <w:bCs/>
                                <w:sz w:val="20"/>
                              </w:rPr>
                              <w:t>431</w:t>
                            </w:r>
                          </w:p>
                          <w:p>
                            <w:pPr>
                              <w:widowControl w:val="0"/>
                              <w:jc w:val="center"/>
                              <w:rPr>
                                <w:b/>
                                <w:bCs/>
                                <w:sz w:val="20"/>
                              </w:rPr>
                            </w:pPr>
                            <w:r>
                              <w:rPr>
                                <w:b/>
                                <w:bCs/>
                                <w:sz w:val="20"/>
                              </w:rPr>
                              <w:t>434</w:t>
                            </w:r>
                          </w:p>
                          <w:p>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Be tėvų globos likę vaikai, kuriems nustatyta nuolatinė globa, </w:t>
                            </w:r>
                          </w:p>
                          <w:p>
                            <w:pPr>
                              <w:widowControl w:val="0"/>
                              <w:jc w:val="both"/>
                              <w:rPr>
                                <w:sz w:val="20"/>
                              </w:rPr>
                            </w:pPr>
                            <w:r>
                              <w:rPr>
                                <w:sz w:val="20"/>
                              </w:rPr>
                              <w:t>nelydimi nepilnamečiai užsieniečiai,</w:t>
                            </w:r>
                          </w:p>
                          <w:p>
                            <w:pPr>
                              <w:widowControl w:val="0"/>
                              <w:jc w:val="both"/>
                              <w:rPr>
                                <w:sz w:val="20"/>
                              </w:rPr>
                            </w:pPr>
                            <w:r>
                              <w:rPr>
                                <w:sz w:val="20"/>
                              </w:rPr>
                              <w:t xml:space="preserve">vaikai su negalia, </w:t>
                            </w:r>
                          </w:p>
                          <w:p>
                            <w:pPr>
                              <w:widowControl w:val="0"/>
                              <w:jc w:val="both"/>
                              <w:rPr>
                                <w:sz w:val="20"/>
                              </w:rPr>
                            </w:pPr>
                            <w:r>
                              <w:rPr>
                                <w:sz w:val="20"/>
                              </w:rPr>
                              <w:t>suaugę asmenys</w:t>
                            </w:r>
                            <w:r>
                              <w:t xml:space="preserve"> </w:t>
                            </w:r>
                            <w:r>
                              <w:rPr>
                                <w:sz w:val="20"/>
                              </w:rPr>
                              <w:t>su negalia,</w:t>
                            </w:r>
                          </w:p>
                          <w:p>
                            <w:pPr>
                              <w:widowControl w:val="0"/>
                              <w:jc w:val="both"/>
                              <w:rPr>
                                <w:sz w:val="20"/>
                              </w:rPr>
                            </w:pPr>
                            <w:r>
                              <w:rPr>
                                <w:sz w:val="20"/>
                              </w:rPr>
                              <w:t>senyvo amžiaus asmenys</w:t>
                            </w:r>
                          </w:p>
                        </w:tc>
                      </w:tr>
                      <w:tr>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13.3.2.</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w:t>
                            </w:r>
                          </w:p>
                          <w:p>
                            <w:pPr>
                              <w:widowControl w:val="0"/>
                              <w:jc w:val="both"/>
                              <w:rPr>
                                <w:sz w:val="20"/>
                              </w:rPr>
                            </w:pPr>
                            <w:r>
                              <w:rPr>
                                <w:sz w:val="20"/>
                              </w:rPr>
                              <w:t xml:space="preserve">šeimynose, </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stacionarinėse ilgalaikės priežiūros įstaigose,</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bendro gyvenimo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Senyvo amžiaus asmenims: </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 xml:space="preserve">grupinio gyvenimo namuose </w:t>
                            </w:r>
                          </w:p>
                        </w:tc>
                      </w:tr>
                      <w:tr>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 ir nelydimiems nepilnamečiams užsieniečiams:</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Suaugusiems asmenims su negalia, senyvo amžiaus asmenims: </w:t>
                            </w:r>
                          </w:p>
                          <w:p>
                            <w:pPr>
                              <w:widowControl w:val="0"/>
                              <w:jc w:val="both"/>
                              <w:rPr>
                                <w:sz w:val="20"/>
                              </w:rPr>
                            </w:pPr>
                            <w:r>
                              <w:rPr>
                                <w:sz w:val="20"/>
                              </w:rPr>
                              <w:t xml:space="preserve">daugiau nei 6 mėn. per metus, </w:t>
                            </w:r>
                          </w:p>
                          <w:p>
                            <w:pPr>
                              <w:widowControl w:val="0"/>
                              <w:jc w:val="both"/>
                              <w:rPr>
                                <w:sz w:val="20"/>
                              </w:rPr>
                            </w:pPr>
                            <w:r>
                              <w:rPr>
                                <w:sz w:val="20"/>
                              </w:rPr>
                              <w:t>neterminuotai</w:t>
                            </w:r>
                          </w:p>
                        </w:tc>
                      </w:tr>
                      <w:tr>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13.3.4.</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(siuvimas, mezgimas, audimas, dailės dirbiniai, keramika ir pan.) organizavimas ir (ar) vykdymas įstaigoje,</w:t>
                            </w:r>
                          </w:p>
                          <w:p>
                            <w:pPr>
                              <w:widowControl w:val="0"/>
                              <w:jc w:val="both"/>
                              <w:rPr>
                                <w:sz w:val="20"/>
                              </w:rPr>
                            </w:pPr>
                            <w:r>
                              <w:rPr>
                                <w:sz w:val="20"/>
                              </w:rPr>
                              <w:t>maitinimo organizavimas, pagalba maitinantis, asmens maitinimas,</w:t>
                            </w:r>
                          </w:p>
                          <w:p>
                            <w:pPr>
                              <w:jc w:val="both"/>
                              <w:rPr>
                                <w:color w:val="000000"/>
                                <w:sz w:val="27"/>
                                <w:szCs w:val="27"/>
                                <w:lang w:eastAsia="lt-LT"/>
                              </w:rPr>
                            </w:pPr>
                            <w:r>
                              <w:rPr>
                                <w:color w:val="000000"/>
                                <w:sz w:val="20"/>
                                <w:lang w:eastAsia="lt-LT"/>
                              </w:rPr>
                              <w:t>pagalba rengiantis, prausiantis ir kitokio pobūdžio pagalba,</w:t>
                            </w:r>
                          </w:p>
                          <w:p>
                            <w:pPr>
                              <w:jc w:val="both"/>
                              <w:rPr>
                                <w:color w:val="000000"/>
                                <w:sz w:val="27"/>
                                <w:szCs w:val="27"/>
                                <w:lang w:eastAsia="lt-LT"/>
                              </w:rPr>
                            </w:pPr>
                            <w:r>
                              <w:rPr>
                                <w:color w:val="000000"/>
                                <w:sz w:val="20"/>
                                <w:lang w:eastAsia="lt-LT"/>
                              </w:rPr>
                              <w:t>asmens higienos paslaugų (skalbimo ir pan.) organizavimas,</w:t>
                            </w:r>
                          </w:p>
                          <w:p>
                            <w:pPr>
                              <w:widowControl w:val="0"/>
                              <w:jc w:val="both"/>
                              <w:rPr>
                                <w:sz w:val="20"/>
                              </w:rPr>
                            </w:pPr>
                            <w:r>
                              <w:rPr>
                                <w:sz w:val="20"/>
                              </w:rPr>
                              <w:t>sveikatos priežiūros paslaugų (slaugos) organizavimas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Bendro gyvenimo namuose:</w:t>
                            </w:r>
                          </w:p>
                          <w:p>
                            <w:pPr>
                              <w:widowControl w:val="0"/>
                              <w:jc w:val="both"/>
                              <w:rPr>
                                <w:sz w:val="20"/>
                              </w:rPr>
                            </w:pPr>
                            <w:r>
                              <w:rPr>
                                <w:sz w:val="20"/>
                              </w:rPr>
                              <w:t>gyvenamosios patalpos, pritaikytos pagal individualius asmens poreikius, suteikimas,</w:t>
                            </w:r>
                          </w:p>
                          <w:p>
                            <w:pPr>
                              <w:jc w:val="both"/>
                              <w:rPr>
                                <w:bCs/>
                                <w:sz w:val="20"/>
                              </w:rPr>
                            </w:pPr>
                            <w:r>
                              <w:rPr>
                                <w:bCs/>
                                <w:sz w:val="20"/>
                              </w:rPr>
                              <w:t>pagalba atliekant kasdieninio gyvenimo funkcijas – maitinantis, apsirengiant, užsiimant laisvalaikio veiklomis, bendraujant, užtikrinant asmens higieną,</w:t>
                            </w:r>
                          </w:p>
                          <w:p>
                            <w:pPr>
                              <w:jc w:val="both"/>
                              <w:rPr>
                                <w:bCs/>
                                <w:sz w:val="20"/>
                              </w:rPr>
                            </w:pPr>
                            <w:r>
                              <w:rPr>
                                <w:bCs/>
                                <w:sz w:val="20"/>
                              </w:rPr>
                              <w:t>kitos paslaugos, kurios identifikuojamos individualaus vertinimo metu ir kurios nėra bendrai visiems prieinamos</w:t>
                            </w:r>
                          </w:p>
                        </w:tc>
                      </w:tr>
                      <w:tr>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pPr>
                              <w:widowControl w:val="0"/>
                              <w:jc w:val="both"/>
                              <w:rPr>
                                <w:sz w:val="20"/>
                              </w:rPr>
                            </w:pPr>
                            <w:r>
                              <w:rPr>
                                <w:sz w:val="20"/>
                              </w:rPr>
                              <w:t>ugdymo organizavimas,</w:t>
                            </w:r>
                          </w:p>
                          <w:p>
                            <w:pPr>
                              <w:widowControl w:val="0"/>
                              <w:jc w:val="both"/>
                              <w:rPr>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color w:val="FF0000"/>
                                <w:sz w:val="20"/>
                              </w:rPr>
                            </w:pPr>
                            <w:r>
                              <w:rPr>
                                <w:sz w:val="20"/>
                              </w:rPr>
                              <w:t xml:space="preserve">kitos paslaugos, reikalingos asmeniui pagal jo savarankiškumą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color w:val="F79646"/>
                                <w:sz w:val="20"/>
                              </w:rPr>
                            </w:pPr>
                            <w:r>
                              <w:rPr>
                                <w:sz w:val="20"/>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13.3.6.</w:t>
                            </w:r>
                          </w:p>
                          <w:p>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pPr>
                              <w:widowControl w:val="0"/>
                              <w:jc w:val="both"/>
                              <w:rPr>
                                <w:sz w:val="20"/>
                              </w:rPr>
                            </w:pPr>
                            <w:r>
                              <w:rPr>
                                <w:sz w:val="20"/>
                              </w:rPr>
                              <w:t>Visos paslaugos asmenims organizuojamos ir (ar) teikiamos toje pačioje įstaigoje – socialinės globos namuose ar stacionarinėje ilgalaikės priežiūros įstaigoje.</w:t>
                            </w:r>
                          </w:p>
                          <w:p>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pPr/>
                    </w:p>
                  </w:sdtContent>
                </w:sdt>
              </w:sdtContent>
            </w:sdt>
            <w:sdt>
              <w:sdtPr>
                <w:alias w:val="skirsnis"/>
                <w:tag w:val="part_97625cf935d3488b9a3694c25ea4964a"/>
                <w:lock w:val="sdtLocked"/>
                <w:richText/>
              </w:sdtPr>
              <w:sdtContent>
                <w:p>
                  <w:pPr>
                    <w:jc w:val="center"/>
                    <w:rPr>
                      <w:color w:val="000000"/>
                      <w:szCs w:val="24"/>
                      <w:lang w:eastAsia="lt-LT"/>
                    </w:rPr>
                  </w:pPr>
                  <w:sdt>
                    <w:sdtPr>
                      <w:alias w:val="Numeris"/>
                      <w:tag w:val="nr_97625cf935d3488b9a3694c25ea4964a"/>
                      <w:lock w:val="sdtLocked"/>
                      <w:richText/>
                    </w:sdtPr>
                    <w:sdtContent>
                      <w:r>
                        <w:rPr>
                          <w:b/>
                          <w:bCs/>
                          <w:color w:val="000000"/>
                          <w:szCs w:val="24"/>
                          <w:lang w:eastAsia="lt-LT"/>
                        </w:rPr>
                        <w:t>KETVIRTASIS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97625cf935d3488b9a3694c25ea4964a"/>
                      <w:lock w:val="sdtLocked"/>
                      <w:richText/>
                    </w:sdtPr>
                    <w:sdtContent>
                      <w:r>
                        <w:rPr>
                          <w:b/>
                          <w:bCs/>
                          <w:color w:val="000000"/>
                          <w:szCs w:val="24"/>
                          <w:lang w:eastAsia="lt-LT"/>
                        </w:rPr>
                        <w:t>LAIKINO ATOKVĖPIO PASLAUGA</w:t>
                      </w:r>
                    </w:sdtContent>
                  </w:sdt>
                </w:p>
                <w:p>
                  <w:pPr/>
                </w:p>
                <w:sdt>
                  <w:sdtPr>
                    <w:alias w:val="14 p."/>
                    <w:tag w:val="part_0c98b2c503384936a0a43dab8243bf77"/>
                    <w:lock w:val="sdtLocked"/>
                    <w:richText/>
                  </w:sdtPr>
                  <w:sdtContent>
                    <w:p>
                      <w:pPr>
                        <w:widowControl w:val="0"/>
                        <w:ind w:firstLine="851"/>
                        <w:jc w:val="both"/>
                      </w:pPr>
                      <w:sdt>
                        <w:sdtPr>
                          <w:alias w:val="Numeris"/>
                          <w:tag w:val="nr_0c98b2c503384936a0a43dab8243bf77"/>
                          <w:lock w:val="sdtLocked"/>
                          <w:richText/>
                        </w:sdtPr>
                        <w:sdtContent>
                          <w:r>
                            <w:t>14</w:t>
                          </w:r>
                        </w:sdtContent>
                      </w:sdt>
                      <w:r>
                        <w:t>. Laikino atokvėpio paslauga:</w:t>
                      </w:r>
                    </w:p>
                    <w:tbl>
                      <w:tblPr>
                        <w:tblW w:w="14569" w:type="dxa"/>
                        <w:tblLook w:val="0000" w:firstRow="0" w:lastRow="0" w:firstColumn="0" w:lastColumn="0" w:noHBand="0" w:noVBand="0"/>
                      </w:tblPr>
                      <w:tblGrid>
                        <w:gridCol w:w="766"/>
                        <w:gridCol w:w="927"/>
                        <w:gridCol w:w="1843"/>
                        <w:gridCol w:w="2126"/>
                        <w:gridCol w:w="8907"/>
                      </w:tblGrid>
                      <w:tr>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409</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Laikino atokvėpio paslauga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Asmuo (šeima), prižiūrintis (-ti) prižiūrimą asmenį</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Prižiūrimo asmens namuose,</w:t>
                            </w:r>
                          </w:p>
                          <w:p>
                            <w:pPr>
                              <w:widowControl w:val="0"/>
                              <w:jc w:val="both"/>
                              <w:rPr>
                                <w:sz w:val="20"/>
                              </w:rPr>
                            </w:pPr>
                            <w:r>
                              <w:rPr>
                                <w:sz w:val="20"/>
                              </w:rPr>
                              <w:t>laikino atokvėpio įstaigoje</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720 val. per metus (dėl vieno prižiūrimo asmens)</w:t>
                            </w:r>
                          </w:p>
                        </w:tc>
                      </w:tr>
                      <w:tr>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Galimybės paslaugos gavėjui laikinai pailsėti nuo prižiūrimo asmens slaugos, priežiūros suteikimas,</w:t>
                            </w:r>
                          </w:p>
                          <w:p>
                            <w:pPr>
                              <w:widowControl w:val="0"/>
                              <w:jc w:val="both"/>
                              <w:rPr>
                                <w:sz w:val="20"/>
                              </w:rPr>
                            </w:pPr>
                            <w:r>
                              <w:rPr>
                                <w:sz w:val="20"/>
                              </w:rPr>
                              <w:t xml:space="preserve">kasdienės prižiūrimo asmens priežiūros suteikimas paslaugos gavėjo poilsio metu </w:t>
                            </w:r>
                          </w:p>
                        </w:tc>
                      </w:tr>
                      <w:tr>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Jei paslauga teikiama prižiūrimo asmens namuose, užtikrinama kasdienė jo priežiūra, apimanti:</w:t>
                            </w:r>
                          </w:p>
                          <w:p>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rPr>
                            </w:pPr>
                            <w:r>
                              <w:rPr>
                                <w:sz w:val="20"/>
                              </w:rPr>
                              <w:t>pagalbą buityje ir namų ruošoje ar namų ruošą,</w:t>
                            </w:r>
                          </w:p>
                          <w:p>
                            <w:pPr>
                              <w:widowControl w:val="0"/>
                              <w:jc w:val="both"/>
                              <w:rPr>
                                <w:sz w:val="20"/>
                              </w:rPr>
                            </w:pPr>
                            <w:r>
                              <w:rPr>
                                <w:sz w:val="20"/>
                              </w:rPr>
                              <w:t>sveikatos priežiūros paslaugų organizavimą (skubioji medicinos pagalba, ambulatorinės slaugos paslaugos asmens namuose ir kt.),</w:t>
                            </w:r>
                          </w:p>
                          <w:p>
                            <w:pPr>
                              <w:widowControl w:val="0"/>
                              <w:jc w:val="both"/>
                              <w:rPr>
                                <w:sz w:val="20"/>
                              </w:rPr>
                            </w:pPr>
                            <w:r>
                              <w:rPr>
                                <w:sz w:val="20"/>
                              </w:rPr>
                              <w:t xml:space="preserve">palydėjimą į įvairias įstaigas, </w:t>
                            </w:r>
                          </w:p>
                          <w:p>
                            <w:pPr>
                              <w:widowControl w:val="0"/>
                              <w:jc w:val="both"/>
                              <w:rPr>
                                <w:sz w:val="20"/>
                              </w:rPr>
                            </w:pPr>
                            <w:r>
                              <w:rPr>
                                <w:sz w:val="20"/>
                              </w:rPr>
                              <w:t>bendravimą,</w:t>
                            </w:r>
                          </w:p>
                          <w:p>
                            <w:pPr>
                              <w:widowControl w:val="0"/>
                              <w:jc w:val="both"/>
                              <w:rPr>
                                <w:sz w:val="20"/>
                              </w:rPr>
                            </w:pPr>
                            <w:r>
                              <w:rPr>
                                <w:sz w:val="20"/>
                              </w:rPr>
                              <w:t>laisvalaikio organizavimą,</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institucijoje, užtikrinama kasdienė prižiūrimo asmens priežiūra, apimanti:</w:t>
                            </w:r>
                          </w:p>
                          <w:p>
                            <w:pPr>
                              <w:widowControl w:val="0"/>
                              <w:jc w:val="both"/>
                              <w:rPr>
                                <w:sz w:val="20"/>
                              </w:rPr>
                            </w:pPr>
                            <w:r>
                              <w:rPr>
                                <w:sz w:val="20"/>
                              </w:rPr>
                              <w:t>apgyvendinimą,</w:t>
                            </w:r>
                          </w:p>
                          <w:p>
                            <w:pPr>
                              <w:widowControl w:val="0"/>
                              <w:jc w:val="both"/>
                              <w:rPr>
                                <w:sz w:val="20"/>
                                <w:lang w:eastAsia="lt-LT"/>
                              </w:rPr>
                            </w:pPr>
                            <w:r>
                              <w:rPr>
                                <w:sz w:val="20"/>
                              </w:rPr>
                              <w:t>maitinimo organizavimą, pagalbą maitinantis arba asmens maitinimą,</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lang w:eastAsia="lt-LT"/>
                              </w:rPr>
                            </w:pPr>
                            <w:r>
                              <w:rPr>
                                <w:sz w:val="20"/>
                              </w:rPr>
                              <w:t>sveikatos priežiūros paslaugų organizavimą ir (ar) teikimą,</w:t>
                            </w:r>
                          </w:p>
                          <w:p>
                            <w:pPr>
                              <w:widowControl w:val="0"/>
                              <w:jc w:val="both"/>
                              <w:rPr>
                                <w:sz w:val="20"/>
                              </w:rPr>
                            </w:pPr>
                            <w:r>
                              <w:rPr>
                                <w:sz w:val="20"/>
                              </w:rPr>
                              <w:t>bendravimą,</w:t>
                            </w:r>
                          </w:p>
                          <w:p>
                            <w:pPr>
                              <w:widowControl w:val="0"/>
                              <w:jc w:val="both"/>
                              <w:rPr>
                                <w:sz w:val="20"/>
                                <w:lang w:eastAsia="lt-LT"/>
                              </w:rPr>
                            </w:pPr>
                            <w:r>
                              <w:rPr>
                                <w:sz w:val="20"/>
                              </w:rPr>
                              <w:t>laisvalaikio organizavimą,</w:t>
                            </w:r>
                          </w:p>
                          <w:p>
                            <w:pPr>
                              <w:widowControl w:val="0"/>
                              <w:jc w:val="both"/>
                              <w:rPr>
                                <w:sz w:val="20"/>
                                <w:lang w:eastAsia="lt-LT"/>
                              </w:rPr>
                            </w:pPr>
                            <w:r>
                              <w:rPr>
                                <w:sz w:val="20"/>
                              </w:rPr>
                              <w:t>ugdymo organizavimą (asmenims su negalia iki 21 m.),</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asmens namuose:</w:t>
                            </w:r>
                          </w:p>
                          <w:p>
                            <w:pPr>
                              <w:widowControl w:val="0"/>
                              <w:jc w:val="both"/>
                              <w:rPr>
                                <w:sz w:val="20"/>
                              </w:rPr>
                            </w:pPr>
                            <w:r>
                              <w:rPr>
                                <w:sz w:val="20"/>
                              </w:rPr>
                              <w:t>individualios priežiūros darbuotojai.</w:t>
                            </w:r>
                          </w:p>
                          <w:p>
                            <w:pPr>
                              <w:widowControl w:val="0"/>
                              <w:jc w:val="both"/>
                              <w:rPr>
                                <w:sz w:val="12"/>
                                <w:szCs w:val="12"/>
                              </w:rPr>
                            </w:pPr>
                          </w:p>
                          <w:p>
                            <w:pPr>
                              <w:widowControl w:val="0"/>
                              <w:jc w:val="both"/>
                              <w:rPr>
                                <w:b/>
                                <w:bCs/>
                                <w:sz w:val="20"/>
                              </w:rPr>
                            </w:pPr>
                            <w:r>
                              <w:rPr>
                                <w:b/>
                                <w:bCs/>
                                <w:sz w:val="20"/>
                              </w:rPr>
                              <w:t>Jei paslauga teikiama institucijoje:</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socialiniai darbuotojai,</w:t>
                            </w:r>
                          </w:p>
                          <w:p>
                            <w:pPr>
                              <w:widowControl w:val="0"/>
                              <w:jc w:val="both"/>
                              <w:rPr>
                                <w:sz w:val="20"/>
                              </w:rPr>
                            </w:pPr>
                            <w:r>
                              <w:rPr>
                                <w:sz w:val="20"/>
                              </w:rPr>
                              <w:t>psichologai</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Laikino atokvėpio paslauga institucijoje teikiama tik kartu su apgyvendinimo paslauga.</w:t>
                            </w:r>
                          </w:p>
                          <w:p>
                            <w:pPr>
                              <w:jc w:val="both"/>
                              <w:rPr>
                                <w:sz w:val="20"/>
                              </w:rPr>
                            </w:pPr>
                            <w:r>
                              <w:rPr>
                                <w:sz w:val="20"/>
                              </w:rPr>
                              <w:t>Paslaugos teikimą organizuoja ir koordinuoja socialinis darbuotojas.</w:t>
                            </w:r>
                          </w:p>
                          <w:p>
                            <w:pPr>
                              <w:widowControl w:val="0"/>
                              <w:jc w:val="both"/>
                              <w:rPr>
                                <w:sz w:val="20"/>
                              </w:rPr>
                            </w:pPr>
                            <w:r>
                              <w:rPr>
                                <w:sz w:val="20"/>
                              </w:rPr>
                              <w:t xml:space="preserve">Laikino atokvėpio paslauga organizuojama ir teikiama pagal individualius kiekvieno paslaugos gavėjo ir prižiūrimo asmens poreikius. </w:t>
                            </w:r>
                          </w:p>
                          <w:p>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pPr>
                              <w:widowControl w:val="0"/>
                              <w:jc w:val="both"/>
                              <w:rPr>
                                <w:color w:val="FF0000"/>
                                <w:sz w:val="20"/>
                              </w:rPr>
                            </w:pPr>
                            <w:r>
                              <w:rPr>
                                <w:sz w:val="20"/>
                              </w:rPr>
                              <w:t>Teikiant laikino atokvėpio paslaugą, turi būti užtikrintas nepertraukiamas prižiūrimam asmeniui teikiamų socialinių, sveikatos priežiūros ir kitų paslaugų teikimas</w:t>
                            </w:r>
                          </w:p>
                        </w:tc>
                      </w:tr>
                    </w:tbl>
                    <w:p>
                      <w:pPr>
                        <w:rPr>
                          <w:rFonts w:eastAsia="MS Mincho"/>
                          <w:i/>
                          <w:iCs/>
                          <w:sz w:val="20"/>
                        </w:rPr>
                      </w:pPr>
                    </w:p>
                  </w:sdtContent>
                </w:sdt>
              </w:sdtContent>
            </w:sdt>
          </w:sdtContent>
        </w:sdt>
        <w:sdt>
          <w:sdtPr>
            <w:alias w:val="skyrius"/>
            <w:tag w:val="part_b4806cf61b9c4f179a7f7505937c9521"/>
            <w:lock w:val="sdtLocked"/>
            <w:richText/>
          </w:sdtPr>
          <w:sdtContent>
            <w:p>
              <w:pPr>
                <w:widowControl w:val="0"/>
                <w:jc w:val="center"/>
                <w:rPr>
                  <w:b/>
                  <w:bCs/>
                </w:rPr>
              </w:pPr>
              <w:sdt>
                <w:sdtPr>
                  <w:alias w:val="Numeris"/>
                  <w:tag w:val="nr_b4806cf61b9c4f179a7f7505937c9521"/>
                  <w:lock w:val="sdtLocked"/>
                  <w:richText/>
                </w:sdtPr>
                <w:sdtContent>
                  <w:r>
                    <w:rPr>
                      <w:b/>
                      <w:bCs/>
                    </w:rPr>
                    <w:t>V</w:t>
                  </w:r>
                </w:sdtContent>
              </w:sdt>
              <w:r>
                <w:rPr>
                  <w:b/>
                  <w:bCs/>
                </w:rPr>
                <w:t xml:space="preserve"> SKYRIUS</w:t>
              </w:r>
            </w:p>
            <w:p>
              <w:pPr>
                <w:widowControl w:val="0"/>
                <w:ind w:firstLine="62"/>
                <w:jc w:val="center"/>
              </w:pPr>
              <w:sdt>
                <w:sdtPr>
                  <w:alias w:val="Pavadinimas"/>
                  <w:tag w:val="title_b4806cf61b9c4f179a7f7505937c9521"/>
                  <w:lock w:val="sdtLocked"/>
                  <w:richText/>
                </w:sdtPr>
                <w:sdtContent>
                  <w:r>
                    <w:rPr>
                      <w:b/>
                      <w:bCs/>
                    </w:rPr>
                    <w:t>SOCIALINIŲ PASLAUGŲ TEIKĖJAI</w:t>
                  </w:r>
                </w:sdtContent>
              </w:sdt>
            </w:p>
            <w:p>
              <w:pPr>
                <w:widowControl w:val="0"/>
                <w:ind w:firstLine="709"/>
                <w:jc w:val="both"/>
              </w:pPr>
            </w:p>
            <w:sdt>
              <w:sdtPr>
                <w:alias w:val="15 p."/>
                <w:tag w:val="part_73c7da16a1444e4d8ee5b021fde2c5c0"/>
                <w:lock w:val="sdtLocked"/>
                <w:richText/>
              </w:sdtPr>
              <w:sdtContent>
                <w:p>
                  <w:pPr>
                    <w:ind w:firstLine="851"/>
                  </w:pPr>
                  <w:sdt>
                    <w:sdtPr>
                      <w:alias w:val="Numeris"/>
                      <w:tag w:val="nr_73c7da16a1444e4d8ee5b021fde2c5c0"/>
                      <w:lock w:val="sdtLocked"/>
                      <w:richText/>
                    </w:sdtPr>
                    <w:sdtContent>
                      <w:r>
                        <w:t>15</w:t>
                      </w:r>
                    </w:sdtContent>
                  </w:sdt>
                  <w:r>
                    <w:t>. Socialinių paslaugų teikėjai:</w:t>
                  </w:r>
                </w:p>
                <w:sdt>
                  <w:sdtPr>
                    <w:alias w:val="15.1 pp."/>
                    <w:tag w:val="part_01c9ef2d680f431e9064c357c7377769"/>
                    <w:lock w:val="sdtLocked"/>
                    <w:richText/>
                  </w:sdtPr>
                  <w:sdtContent>
                    <w:p>
                      <w:pPr>
                        <w:ind w:firstLine="851"/>
                        <w:jc w:val="both"/>
                        <w:rPr>
                          <w:szCs w:val="24"/>
                        </w:rPr>
                      </w:pPr>
                      <w:sdt>
                        <w:sdtPr>
                          <w:alias w:val="Numeris"/>
                          <w:tag w:val="nr_01c9ef2d680f431e9064c357c7377769"/>
                          <w:lock w:val="sdtLocked"/>
                          <w:richText/>
                        </w:sdtPr>
                        <w:sdtContent>
                          <w:r>
                            <w:t>15.1</w:t>
                          </w:r>
                        </w:sdtContent>
                      </w:sdt>
                      <w:r>
                        <w:t xml:space="preserve"> socialinių paslaugų įstaigos (</w:t>
                      </w:r>
                      <w:r>
                        <w:rPr>
                          <w:szCs w:val="24"/>
                          <w:lang w:eastAsia="lt-LT"/>
                        </w:rPr>
                        <w:t>nevyriausybinės organizacijos, savivaldybių ar valstybės biudžetinės įstaigos ir kt.);</w:t>
                      </w:r>
                    </w:p>
                  </w:sdtContent>
                </w:sdt>
                <w:sdt>
                  <w:sdtPr>
                    <w:alias w:val="15.2 pp."/>
                    <w:tag w:val="part_33bafca1cce645cda7dd4b98110bd5c0"/>
                    <w:lock w:val="sdtLocked"/>
                    <w:richText/>
                  </w:sdtPr>
                  <w:sdtContent>
                    <w:p>
                      <w:pPr>
                        <w:ind w:firstLine="851"/>
                      </w:pPr>
                      <w:sdt>
                        <w:sdtPr>
                          <w:alias w:val="Numeris"/>
                          <w:tag w:val="nr_33bafca1cce645cda7dd4b98110bd5c0"/>
                          <w:lock w:val="sdtLocked"/>
                          <w:richText/>
                        </w:sdtPr>
                        <w:sdtContent>
                          <w:r>
                            <w:t>15.2</w:t>
                          </w:r>
                        </w:sdtContent>
                      </w:sdt>
                      <w:r>
                        <w:t xml:space="preserve">. socialines paslaugas teikiantys fiziniai asmenys. </w:t>
                      </w:r>
                    </w:p>
                  </w:sdtContent>
                </w:sdt>
              </w:sdtContent>
            </w:sdt>
            <w:sdt>
              <w:sdtPr>
                <w:alias w:val="16 p."/>
                <w:tag w:val="part_a2089c06e3834228a0bacfd9e5c7ee37"/>
                <w:lock w:val="sdtLocked"/>
                <w:richText/>
              </w:sdtPr>
              <w:sdtContent>
                <w:p>
                  <w:pPr>
                    <w:ind w:firstLine="851"/>
                  </w:pPr>
                  <w:sdt>
                    <w:sdtPr>
                      <w:alias w:val="Numeris"/>
                      <w:tag w:val="nr_a2089c06e3834228a0bacfd9e5c7ee37"/>
                      <w:lock w:val="sdtLocked"/>
                      <w:richText/>
                    </w:sdtPr>
                    <w:sdtContent>
                      <w:r>
                        <w:t>16</w:t>
                      </w:r>
                    </w:sdtContent>
                  </w:sdt>
                  <w:r>
                    <w:t>. Socialinių paslaugų įstaigų grupės:</w:t>
                  </w:r>
                </w:p>
                <w:sdt>
                  <w:sdtPr>
                    <w:alias w:val="16.1 pp."/>
                    <w:tag w:val="part_e2da224b585044b2b6c19fc6bf0df7de"/>
                    <w:lock w:val="sdtLocked"/>
                    <w:richText/>
                  </w:sdtPr>
                  <w:sdtContent>
                    <w:p>
                      <w:pPr>
                        <w:ind w:firstLine="851"/>
                      </w:pPr>
                      <w:sdt>
                        <w:sdtPr>
                          <w:alias w:val="Numeris"/>
                          <w:tag w:val="nr_e2da224b585044b2b6c19fc6bf0df7de"/>
                          <w:lock w:val="sdtLocked"/>
                          <w:richText/>
                        </w:sdtPr>
                        <w:sdtContent>
                          <w:r>
                            <w:rPr>
                              <w:szCs w:val="24"/>
                            </w:rPr>
                            <w:t>16.1</w:t>
                          </w:r>
                        </w:sdtContent>
                      </w:sdt>
                      <w:r>
                        <w:rPr>
                          <w:szCs w:val="24"/>
                        </w:rPr>
                        <w:t>. stacionarios socialinių paslaugų įstaigos;</w:t>
                      </w:r>
                    </w:p>
                  </w:sdtContent>
                </w:sdt>
                <w:sdt>
                  <w:sdtPr>
                    <w:alias w:val="16.2 pp."/>
                    <w:tag w:val="part_2fdbe0c980f24dfb9469354741ea0793"/>
                    <w:lock w:val="sdtLocked"/>
                    <w:richText/>
                  </w:sdtPr>
                  <w:sdtContent>
                    <w:p>
                      <w:pPr>
                        <w:ind w:firstLine="851"/>
                      </w:pPr>
                      <w:sdt>
                        <w:sdtPr>
                          <w:alias w:val="Numeris"/>
                          <w:tag w:val="nr_2fdbe0c980f24dfb9469354741ea0793"/>
                          <w:lock w:val="sdtLocked"/>
                          <w:richText/>
                        </w:sdtPr>
                        <w:sdtContent>
                          <w:r>
                            <w:rPr>
                              <w:szCs w:val="24"/>
                            </w:rPr>
                            <w:t>16.2</w:t>
                          </w:r>
                        </w:sdtContent>
                      </w:sdt>
                      <w:r>
                        <w:rPr>
                          <w:szCs w:val="24"/>
                        </w:rPr>
                        <w:t>. stacionarinės ilgalaikės priežiūros įstaigos;</w:t>
                      </w:r>
                      <w:r>
                        <w:t xml:space="preserve"> </w:t>
                      </w:r>
                    </w:p>
                  </w:sdtContent>
                </w:sdt>
                <w:sdt>
                  <w:sdtPr>
                    <w:alias w:val="16.3 pp."/>
                    <w:tag w:val="part_cff05e881b6a4573be3bc04a2f280ee7"/>
                    <w:lock w:val="sdtLocked"/>
                    <w:richText/>
                  </w:sdtPr>
                  <w:sdtContent>
                    <w:p>
                      <w:pPr>
                        <w:ind w:firstLine="851"/>
                      </w:pPr>
                      <w:sdt>
                        <w:sdtPr>
                          <w:alias w:val="Numeris"/>
                          <w:tag w:val="nr_cff05e881b6a4573be3bc04a2f280ee7"/>
                          <w:lock w:val="sdtLocked"/>
                          <w:richText/>
                        </w:sdtPr>
                        <w:sdtContent>
                          <w:r>
                            <w:rPr>
                              <w:szCs w:val="24"/>
                            </w:rPr>
                            <w:t>16.3</w:t>
                          </w:r>
                        </w:sdtContent>
                      </w:sdt>
                      <w:r>
                        <w:rPr>
                          <w:szCs w:val="24"/>
                        </w:rPr>
                        <w:t>. nestacionarios socialinių paslaugų įstaigos;</w:t>
                      </w:r>
                    </w:p>
                  </w:sdtContent>
                </w:sdt>
                <w:sdt>
                  <w:sdtPr>
                    <w:alias w:val="16.4 pp."/>
                    <w:tag w:val="part_10bbb8f8ec174f4b9d55dd446dd9960a"/>
                    <w:lock w:val="sdtLocked"/>
                    <w:richText/>
                  </w:sdtPr>
                  <w:sdtContent>
                    <w:p>
                      <w:pPr>
                        <w:ind w:firstLine="851"/>
                      </w:pPr>
                      <w:sdt>
                        <w:sdtPr>
                          <w:alias w:val="Numeris"/>
                          <w:tag w:val="nr_10bbb8f8ec174f4b9d55dd446dd9960a"/>
                          <w:lock w:val="sdtLocked"/>
                          <w:richText/>
                        </w:sdtPr>
                        <w:sdtContent>
                          <w:r>
                            <w:rPr>
                              <w:szCs w:val="24"/>
                            </w:rPr>
                            <w:t>16.4</w:t>
                          </w:r>
                        </w:sdtContent>
                      </w:sdt>
                      <w:r>
                        <w:rPr>
                          <w:szCs w:val="24"/>
                        </w:rPr>
                        <w:t>. šeimynos;</w:t>
                      </w:r>
                    </w:p>
                  </w:sdtContent>
                </w:sdt>
                <w:sdt>
                  <w:sdtPr>
                    <w:alias w:val="16.5 pp."/>
                    <w:tag w:val="part_260b9cc3384246bf83dd6f7dcab7bb5f"/>
                    <w:lock w:val="sdtLocked"/>
                    <w:richText/>
                  </w:sdtPr>
                  <w:sdtContent>
                    <w:p>
                      <w:pPr>
                        <w:ind w:firstLine="851"/>
                        <w:rPr>
                          <w:szCs w:val="24"/>
                        </w:rPr>
                      </w:pPr>
                      <w:sdt>
                        <w:sdtPr>
                          <w:alias w:val="Numeris"/>
                          <w:tag w:val="nr_260b9cc3384246bf83dd6f7dcab7bb5f"/>
                          <w:lock w:val="sdtLocked"/>
                          <w:richText/>
                        </w:sdtPr>
                        <w:sdtContent>
                          <w:r>
                            <w:rPr>
                              <w:szCs w:val="24"/>
                            </w:rPr>
                            <w:t>16.5</w:t>
                          </w:r>
                        </w:sdtContent>
                      </w:sdt>
                      <w:r>
                        <w:rPr>
                          <w:szCs w:val="24"/>
                        </w:rPr>
                        <w:t>. grupinio gyvenimo namai;</w:t>
                      </w:r>
                    </w:p>
                  </w:sdtContent>
                </w:sdt>
                <w:sdt>
                  <w:sdtPr>
                    <w:alias w:val="16.6 pp."/>
                    <w:tag w:val="part_f3f57266ba72456cb11cb85fbc30b235"/>
                    <w:lock w:val="sdtLocked"/>
                    <w:richText/>
                  </w:sdtPr>
                  <w:sdtContent>
                    <w:p>
                      <w:pPr>
                        <w:ind w:firstLine="851"/>
                      </w:pPr>
                      <w:sdt>
                        <w:sdtPr>
                          <w:alias w:val="Numeris"/>
                          <w:tag w:val="nr_f3f57266ba72456cb11cb85fbc30b235"/>
                          <w:lock w:val="sdtLocked"/>
                          <w:richText/>
                        </w:sdtPr>
                        <w:sdtContent>
                          <w:r>
                            <w:rPr>
                              <w:szCs w:val="24"/>
                            </w:rPr>
                            <w:t>16.6</w:t>
                          </w:r>
                        </w:sdtContent>
                      </w:sdt>
                      <w:r>
                        <w:rPr>
                          <w:szCs w:val="24"/>
                        </w:rPr>
                        <w:t>. bendro gyvenimo namai;</w:t>
                      </w:r>
                    </w:p>
                  </w:sdtContent>
                </w:sdt>
                <w:sdt>
                  <w:sdtPr>
                    <w:alias w:val="16.7 pp."/>
                    <w:tag w:val="part_3c1abe15cfdc425198fe0d7f4393943d"/>
                    <w:lock w:val="sdtLocked"/>
                    <w:richText/>
                  </w:sdtPr>
                  <w:sdtContent>
                    <w:p>
                      <w:pPr>
                        <w:ind w:firstLine="851"/>
                      </w:pPr>
                      <w:sdt>
                        <w:sdtPr>
                          <w:alias w:val="Numeris"/>
                          <w:tag w:val="nr_3c1abe15cfdc425198fe0d7f4393943d"/>
                          <w:lock w:val="sdtLocked"/>
                          <w:richText/>
                        </w:sdtPr>
                        <w:sdtContent>
                          <w:r>
                            <w:t>16.7</w:t>
                          </w:r>
                        </w:sdtContent>
                      </w:sdt>
                      <w:r>
                        <w:t>. šeiminiai namai;</w:t>
                      </w:r>
                    </w:p>
                  </w:sdtContent>
                </w:sdt>
                <w:sdt>
                  <w:sdtPr>
                    <w:alias w:val="16.8 pp."/>
                    <w:tag w:val="part_d6ab622a334e4f12adabc0475e1c1bdb"/>
                    <w:lock w:val="sdtLocked"/>
                    <w:richText/>
                  </w:sdtPr>
                  <w:sdtContent>
                    <w:p>
                      <w:pPr>
                        <w:ind w:firstLine="851"/>
                      </w:pPr>
                      <w:sdt>
                        <w:sdtPr>
                          <w:alias w:val="Numeris"/>
                          <w:tag w:val="nr_d6ab622a334e4f12adabc0475e1c1bdb"/>
                          <w:lock w:val="sdtLocked"/>
                          <w:richText/>
                        </w:sdtPr>
                        <w:sdtContent>
                          <w:r>
                            <w:t>16.8</w:t>
                          </w:r>
                        </w:sdtContent>
                      </w:sdt>
                      <w:r>
                        <w:t>. laikino atokvėpio įstaigos.</w:t>
                      </w:r>
                    </w:p>
                  </w:sdtContent>
                </w:sdt>
              </w:sdtContent>
            </w:sdt>
            <w:sdt>
              <w:sdtPr>
                <w:alias w:val="17 p."/>
                <w:tag w:val="part_8c66e8d1f0b84f1a90e914ca8e17a28f"/>
                <w:lock w:val="sdtLocked"/>
                <w:richText/>
              </w:sdtPr>
              <w:sdtContent>
                <w:p>
                  <w:pPr>
                    <w:ind w:firstLine="851"/>
                    <w:rPr>
                      <w:szCs w:val="24"/>
                    </w:rPr>
                  </w:pPr>
                  <w:sdt>
                    <w:sdtPr>
                      <w:alias w:val="Numeris"/>
                      <w:tag w:val="nr_8c66e8d1f0b84f1a90e914ca8e17a28f"/>
                      <w:lock w:val="sdtLocked"/>
                      <w:richText/>
                    </w:sdtPr>
                    <w:sdtContent>
                      <w:r>
                        <w:rPr>
                          <w:szCs w:val="24"/>
                        </w:rPr>
                        <w:t>17</w:t>
                      </w:r>
                    </w:sdtContent>
                  </w:sdt>
                  <w:r>
                    <w:rPr>
                      <w:szCs w:val="24"/>
                    </w:rPr>
                    <w:t>. Stacionarios socialinių paslaugų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092"/>
                    <w:gridCol w:w="5217"/>
                    <w:gridCol w:w="5521"/>
                  </w:tblGrid>
                  <w:tr>
                    <w:trPr>
                      <w:trHeight w:val="302"/>
                    </w:trPr>
                    <w:tc>
                      <w:tcPr>
                        <w:tcW w:w="766" w:type="dxa"/>
                      </w:tcPr>
                      <w:p>
                        <w:pPr>
                          <w:jc w:val="center"/>
                          <w:rPr>
                            <w:b/>
                            <w:bCs/>
                            <w:sz w:val="20"/>
                          </w:rPr>
                        </w:pPr>
                        <w:r>
                          <w:rPr>
                            <w:b/>
                            <w:bCs/>
                            <w:sz w:val="20"/>
                          </w:rPr>
                          <w:t>Eil. Nr.</w:t>
                        </w:r>
                      </w:p>
                    </w:tc>
                    <w:tc>
                      <w:tcPr>
                        <w:tcW w:w="3092" w:type="dxa"/>
                      </w:tcPr>
                      <w:p>
                        <w:pPr>
                          <w:jc w:val="center"/>
                          <w:rPr>
                            <w:b/>
                            <w:bCs/>
                            <w:sz w:val="20"/>
                          </w:rPr>
                        </w:pPr>
                        <w:r>
                          <w:rPr>
                            <w:b/>
                            <w:bCs/>
                            <w:sz w:val="20"/>
                          </w:rPr>
                          <w:t>Socialinių paslaugų įstaigos tipas</w:t>
                        </w:r>
                      </w:p>
                    </w:tc>
                    <w:tc>
                      <w:tcPr>
                        <w:tcW w:w="5217" w:type="dxa"/>
                      </w:tcPr>
                      <w:p>
                        <w:pPr>
                          <w:jc w:val="center"/>
                          <w:rPr>
                            <w:b/>
                            <w:bCs/>
                            <w:sz w:val="20"/>
                          </w:rPr>
                        </w:pPr>
                        <w:r>
                          <w:rPr>
                            <w:b/>
                            <w:bCs/>
                            <w:sz w:val="20"/>
                          </w:rPr>
                          <w:t>Apibūdinimas</w:t>
                        </w:r>
                      </w:p>
                    </w:tc>
                    <w:tc>
                      <w:tcPr>
                        <w:tcW w:w="5521" w:type="dxa"/>
                      </w:tcPr>
                      <w:p>
                        <w:pPr>
                          <w:jc w:val="center"/>
                          <w:rPr>
                            <w:b/>
                            <w:bCs/>
                            <w:sz w:val="20"/>
                          </w:rPr>
                        </w:pPr>
                        <w:r>
                          <w:rPr>
                            <w:b/>
                            <w:bCs/>
                            <w:sz w:val="20"/>
                          </w:rPr>
                          <w:t>Įstaigos</w:t>
                        </w:r>
                      </w:p>
                    </w:tc>
                  </w:tr>
                  <w:tr>
                    <w:tc>
                      <w:tcPr>
                        <w:tcW w:w="766"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2"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17"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21"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424"/>
                    </w:trPr>
                    <w:tc>
                      <w:tcPr>
                        <w:tcW w:w="766" w:type="dxa"/>
                        <w:vMerge w:val="restart"/>
                        <w:tcBorders>
                          <w:top w:val="single" w:sz="4" w:space="0" w:color="auto"/>
                          <w:left w:val="single" w:sz="4" w:space="0" w:color="auto"/>
                          <w:right w:val="single" w:sz="4" w:space="0" w:color="auto"/>
                        </w:tcBorders>
                      </w:tcPr>
                      <w:p>
                        <w:pPr>
                          <w:jc w:val="center"/>
                          <w:rPr>
                            <w:sz w:val="20"/>
                          </w:rPr>
                        </w:pPr>
                        <w:r>
                          <w:rPr>
                            <w:sz w:val="20"/>
                          </w:rPr>
                          <w:t>17.1.</w:t>
                        </w:r>
                      </w:p>
                    </w:tc>
                    <w:tc>
                      <w:tcPr>
                        <w:tcW w:w="3092" w:type="dxa"/>
                        <w:vMerge w:val="restart"/>
                        <w:tcBorders>
                          <w:top w:val="single" w:sz="4" w:space="0" w:color="auto"/>
                          <w:left w:val="single" w:sz="4" w:space="0" w:color="auto"/>
                          <w:right w:val="single" w:sz="4" w:space="0" w:color="auto"/>
                        </w:tcBorders>
                      </w:tcPr>
                      <w:p>
                        <w:pPr>
                          <w:rPr>
                            <w:sz w:val="20"/>
                          </w:rPr>
                        </w:pPr>
                        <w:r>
                          <w:rPr>
                            <w:sz w:val="20"/>
                          </w:rPr>
                          <w:t>Socialinės globos namai</w:t>
                        </w:r>
                      </w:p>
                    </w:tc>
                    <w:tc>
                      <w:tcPr>
                        <w:tcW w:w="5217" w:type="dxa"/>
                        <w:vMerge w:val="restart"/>
                        <w:tcBorders>
                          <w:top w:val="single" w:sz="4" w:space="0" w:color="auto"/>
                          <w:left w:val="single" w:sz="4" w:space="0" w:color="auto"/>
                          <w:right w:val="single" w:sz="4" w:space="0" w:color="auto"/>
                        </w:tcBorders>
                      </w:tcPr>
                      <w:p>
                        <w:pPr>
                          <w:jc w:val="both"/>
                          <w:rPr>
                            <w:sz w:val="20"/>
                          </w:rPr>
                        </w:pPr>
                        <w:r>
                          <w:rPr>
                            <w:sz w:val="20"/>
                          </w:rPr>
                          <w:t>Socialinės globos įstaigos, vienu metu teikiančios trumpalaikę / ilgalaikę socialinę globą ne mažiau kaip 10 asmenų ir ne daugiau kaip 24 asmenims (išskyrus socialinės globos įstaigas, kurios teikia ir asmens sveikatos priežiūros paslaugas)</w:t>
                        </w:r>
                      </w:p>
                    </w:tc>
                    <w:tc>
                      <w:tcPr>
                        <w:tcW w:w="5521" w:type="dxa"/>
                        <w:tcBorders>
                          <w:top w:val="single" w:sz="4" w:space="0" w:color="auto"/>
                          <w:left w:val="single" w:sz="4" w:space="0" w:color="auto"/>
                          <w:right w:val="single" w:sz="4" w:space="0" w:color="auto"/>
                        </w:tcBorders>
                      </w:tcPr>
                      <w:p>
                        <w:pPr>
                          <w:jc w:val="both"/>
                          <w:rPr>
                            <w:sz w:val="20"/>
                          </w:rPr>
                        </w:pPr>
                        <w:r>
                          <w:rPr>
                            <w:sz w:val="20"/>
                          </w:rPr>
                          <w:t>17.1.1.</w:t>
                        </w:r>
                        <w:r>
                          <w:t xml:space="preserve"> </w:t>
                        </w:r>
                        <w:r>
                          <w:rPr>
                            <w:sz w:val="20"/>
                          </w:rPr>
                          <w:t>vaikų globos namai nelydimiems nepilnamečiams užsieniečiams</w:t>
                        </w:r>
                      </w:p>
                    </w:tc>
                  </w:tr>
                  <w:t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bottom w:val="single" w:sz="4" w:space="0" w:color="auto"/>
                          <w:right w:val="single" w:sz="4" w:space="0" w:color="auto"/>
                        </w:tcBorders>
                      </w:tcPr>
                      <w:p>
                        <w:pPr>
                          <w:rPr>
                            <w:sz w:val="20"/>
                          </w:rPr>
                        </w:pPr>
                        <w:r>
                          <w:rPr>
                            <w:sz w:val="20"/>
                          </w:rPr>
                          <w:t>17.1.2. socialinės globos namai vaikams su negalia</w:t>
                        </w:r>
                      </w:p>
                    </w:tc>
                  </w:tr>
                  <w:tr>
                    <w:trPr>
                      <w:trHeight w:val="475"/>
                    </w:trP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right w:val="single" w:sz="4" w:space="0" w:color="auto"/>
                        </w:tcBorders>
                      </w:tcPr>
                      <w:p>
                        <w:pPr>
                          <w:rPr>
                            <w:sz w:val="20"/>
                          </w:rPr>
                        </w:pPr>
                        <w:r>
                          <w:rPr>
                            <w:sz w:val="20"/>
                          </w:rPr>
                          <w:t>17.1.3. socialinės globos namai suaugusiems asmenims su negalia ir (ar) senyvo amžiaus asmenims</w:t>
                        </w:r>
                      </w:p>
                    </w:tc>
                  </w:tr>
                </w:tbl>
                <w:p>
                  <w:pPr/>
                </w:p>
              </w:sdtContent>
            </w:sdt>
            <w:sdt>
              <w:sdtPr>
                <w:alias w:val="18 p."/>
                <w:tag w:val="part_4b7becf09be44bb6894d6533677cdfa7"/>
                <w:lock w:val="sdtLocked"/>
                <w:richText/>
              </w:sdtPr>
              <w:sdtContent>
                <w:p>
                  <w:pPr>
                    <w:ind w:firstLine="851"/>
                  </w:pPr>
                  <w:sdt>
                    <w:sdtPr>
                      <w:alias w:val="Numeris"/>
                      <w:tag w:val="nr_4b7becf09be44bb6894d6533677cdfa7"/>
                      <w:lock w:val="sdtLocked"/>
                      <w:richText/>
                    </w:sdtPr>
                    <w:sdtContent>
                      <w:r>
                        <w:t>18</w:t>
                      </w:r>
                    </w:sdtContent>
                  </w:sdt>
                  <w:r>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trPr>
                      <w:trHeight w:val="302"/>
                    </w:trPr>
                    <w:tc>
                      <w:tcPr>
                        <w:tcW w:w="767" w:type="dxa"/>
                      </w:tcPr>
                      <w:p>
                        <w:pPr>
                          <w:jc w:val="center"/>
                          <w:rPr>
                            <w:b/>
                            <w:bCs/>
                            <w:sz w:val="20"/>
                          </w:rPr>
                        </w:pPr>
                        <w:r>
                          <w:rPr>
                            <w:b/>
                            <w:bCs/>
                            <w:sz w:val="20"/>
                          </w:rPr>
                          <w:t>Eil. Nr.</w:t>
                        </w:r>
                      </w:p>
                    </w:tc>
                    <w:tc>
                      <w:tcPr>
                        <w:tcW w:w="3097" w:type="dxa"/>
                      </w:tcPr>
                      <w:p>
                        <w:pPr>
                          <w:jc w:val="center"/>
                          <w:rPr>
                            <w:b/>
                            <w:bCs/>
                            <w:sz w:val="20"/>
                          </w:rPr>
                        </w:pPr>
                        <w:r>
                          <w:rPr>
                            <w:b/>
                            <w:bCs/>
                            <w:sz w:val="20"/>
                          </w:rPr>
                          <w:t>Socialinių paslaugų įstaigos tipas</w:t>
                        </w:r>
                      </w:p>
                    </w:tc>
                    <w:tc>
                      <w:tcPr>
                        <w:tcW w:w="5224" w:type="dxa"/>
                      </w:tcPr>
                      <w:p>
                        <w:pPr>
                          <w:jc w:val="center"/>
                          <w:rPr>
                            <w:b/>
                            <w:bCs/>
                            <w:sz w:val="20"/>
                          </w:rPr>
                        </w:pPr>
                        <w:r>
                          <w:rPr>
                            <w:b/>
                            <w:bCs/>
                            <w:sz w:val="20"/>
                          </w:rPr>
                          <w:t>Apibūdinimas</w:t>
                        </w:r>
                      </w:p>
                    </w:tc>
                    <w:tc>
                      <w:tcPr>
                        <w:tcW w:w="5508" w:type="dxa"/>
                      </w:tcPr>
                      <w:p>
                        <w:pPr>
                          <w:jc w:val="center"/>
                          <w:rPr>
                            <w:b/>
                            <w:bCs/>
                            <w:sz w:val="20"/>
                          </w:rPr>
                        </w:pPr>
                        <w:r>
                          <w:rPr>
                            <w:b/>
                            <w:bCs/>
                            <w:sz w:val="20"/>
                          </w:rPr>
                          <w:t>Įstaigos</w:t>
                        </w:r>
                      </w:p>
                    </w:tc>
                  </w:tr>
                  <w:tr>
                    <w:tc>
                      <w:tcPr>
                        <w:tcW w:w="76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200"/>
                    </w:trPr>
                    <w:tc>
                      <w:tcPr>
                        <w:tcW w:w="767" w:type="dxa"/>
                        <w:vMerge w:val="restart"/>
                        <w:tcBorders>
                          <w:top w:val="single" w:sz="4" w:space="0" w:color="auto"/>
                          <w:left w:val="single" w:sz="4" w:space="0" w:color="auto"/>
                          <w:right w:val="single" w:sz="4" w:space="0" w:color="auto"/>
                        </w:tcBorders>
                      </w:tcPr>
                      <w:p>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18.1.1. stacionarinės ilgalaikės priežiūros įstaigos vaikams su negalia</w:t>
                        </w:r>
                      </w:p>
                    </w:tc>
                  </w:tr>
                  <w:tr>
                    <w:trPr>
                      <w:trHeight w:val="473"/>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18.1.2. stacionarinės ilgalaikės priežiūros įstaigos suaugusiems asmenims su negalia ir (ar) senyvo amžiaus asmenims</w:t>
                        </w:r>
                      </w:p>
                    </w:tc>
                  </w:tr>
                  <w:tr>
                    <w:trPr>
                      <w:trHeight w:val="305"/>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right w:val="single" w:sz="4" w:space="0" w:color="auto"/>
                        </w:tcBorders>
                      </w:tcPr>
                      <w:p>
                        <w:pPr>
                          <w:jc w:val="both"/>
                          <w:rPr>
                            <w:sz w:val="20"/>
                          </w:rPr>
                        </w:pPr>
                        <w:r>
                          <w:rPr>
                            <w:sz w:val="20"/>
                          </w:rPr>
                          <w:t>18.1.3. specializuoti slaugos ir socialinės globos namai</w:t>
                        </w:r>
                      </w:p>
                    </w:tc>
                  </w:tr>
                </w:tbl>
                <w:p>
                  <w:pPr>
                    <w:ind w:firstLine="851"/>
                    <w:jc w:val="both"/>
                  </w:pPr>
                </w:p>
              </w:sdtContent>
            </w:sdt>
            <w:sdt>
              <w:sdtPr>
                <w:alias w:val="19 p."/>
                <w:tag w:val="part_418f37f66d554440935588d48a801c9c"/>
                <w:lock w:val="sdtLocked"/>
                <w:richText/>
              </w:sdtPr>
              <w:sdtContent>
                <w:p>
                  <w:pPr>
                    <w:ind w:firstLine="851"/>
                    <w:jc w:val="both"/>
                  </w:pPr>
                  <w:sdt>
                    <w:sdtPr>
                      <w:alias w:val="Numeris"/>
                      <w:tag w:val="nr_418f37f66d554440935588d48a801c9c"/>
                      <w:lock w:val="sdtLocked"/>
                      <w:richText/>
                    </w:sdtPr>
                    <w:sdtContent>
                      <w:r>
                        <w:t>19</w:t>
                      </w:r>
                    </w:sdtContent>
                  </w:sdt>
                  <w:r>
                    <w:t>.</w:t>
                  </w:r>
                  <w:r>
                    <w:rPr>
                      <w:i/>
                      <w:iCs/>
                    </w:rPr>
                    <w:t xml:space="preserve"> </w:t>
                  </w:r>
                  <w:r>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Įstaigos</w:t>
                        </w:r>
                      </w:p>
                    </w:tc>
                  </w:tr>
                  <w:tr>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r>
                  <w:tr>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19.1.1. nakvynės namai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19.1.2. krizių centrai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19.1.3. laikino apgyvendinimo įstaigos šeimoms, turinčioms vaikų</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19.1.4. psichologinės ir socialinės reabilitacijos įstaigos</w:t>
                        </w:r>
                      </w:p>
                    </w:tc>
                  </w:tr>
                  <w:tr>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pPr>
                          <w:widowControl w:val="0"/>
                          <w:jc w:val="both"/>
                          <w:rPr>
                            <w:sz w:val="20"/>
                          </w:rPr>
                        </w:pPr>
                        <w:r>
                          <w:rPr>
                            <w:sz w:val="20"/>
                          </w:rPr>
                          <w:t>19.2.1. dienos socialinės globos centrai asmenims su negalia, senyvo amžiaus asmenims</w:t>
                        </w:r>
                      </w:p>
                    </w:tc>
                  </w:tr>
                  <w:tr>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(-os)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pPr>
                          <w:widowControl w:val="0"/>
                          <w:jc w:val="both"/>
                          <w:rPr>
                            <w:sz w:val="20"/>
                          </w:rPr>
                        </w:pPr>
                        <w:r>
                          <w:rPr>
                            <w:sz w:val="20"/>
                          </w:rPr>
                          <w:t>19.3.1. savarankiško gyvenimo namai senyvo amžiaus asmenims</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19.3.2. socialinę riziką patiriančių asmenų (šeimų) savarankiško gyvenimo namai</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19.3.3. savarankiško gyvenimo namai suaugusiems asmenims su negalia</w:t>
                        </w:r>
                      </w:p>
                    </w:tc>
                  </w:tr>
                  <w:tr>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19.3.4. savarankiško gyvenimo namai palydėjimo paslaugą jaunuoliams gaunantiems asmenims</w:t>
                        </w:r>
                      </w:p>
                    </w:tc>
                  </w:tr>
                  <w:tr>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19.4.1. apsaugotas būstas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19.4.2. apsaugotas būstas socialinę riziką patiriantiems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19.4.3. apsaugotas būstas palydėjimo paslaugą jaunuoliams gaunantiems asmenims</w:t>
                        </w:r>
                      </w:p>
                    </w:tc>
                  </w:tr>
                  <w:tr>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paslaugas teikiančios socialinių paslaugų 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19.5.1. vaikų dienos centrai</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19.5.2. šeimos paramos centrai, paramos šeimai tarnybos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19.5.3. dienos centrai socialinę riziką patiriantiems suaugusiems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19.5.4. dienos centrai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highlight w:val="yellow"/>
                          </w:rPr>
                        </w:pPr>
                        <w:r>
                          <w:rPr>
                            <w:sz w:val="20"/>
                          </w:rPr>
                          <w:t>19.5.5. dienos centrai senyvo amžiaus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19.5.6. laikino apnakvindinimo įstaigos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19.5.7. krizių centrai</w:t>
                        </w:r>
                      </w:p>
                    </w:tc>
                  </w:tr>
                  <w:tr>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19.5.8. psichosocialinės pagalbos centrai</w:t>
                        </w:r>
                      </w:p>
                    </w:tc>
                  </w:tr>
                  <w:tr>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19.6.1. bendruomenės centrai</w:t>
                        </w:r>
                      </w:p>
                      <w:p>
                        <w:pPr>
                          <w:widowControl w:val="0"/>
                          <w:jc w:val="both"/>
                          <w:rPr>
                            <w:sz w:val="20"/>
                          </w:rPr>
                        </w:pPr>
                      </w:p>
                    </w:tc>
                  </w:tr>
                  <w:tr>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Kitos socialinių paslaugų įstaigos</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r>
                          <w:rPr>
                            <w:sz w:val="20"/>
                          </w:rPr>
                          <w:t>19.7.1. pagalbos namuose tarnybos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19.7.2. socialinių paslaugų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19.7.3. atvirieji jaunimo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19.7.4. bendruomeniniai šeimos namai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19.7.5. globos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19.7.6. socialinės dirbtuvės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19.7.7. psichologinės ir socialinės reabilitacijos įstaigos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19.7.8. kitos įstaigos, organizacijos</w:t>
                        </w:r>
                      </w:p>
                    </w:tc>
                  </w:tr>
                </w:tbl>
                <w:p>
                  <w:pPr/>
                </w:p>
              </w:sdtContent>
            </w:sdt>
            <w:sdt>
              <w:sdtPr>
                <w:alias w:val="20 p."/>
                <w:tag w:val="part_ddad3bddb08441d7ab61ec71da4ae0f5"/>
                <w:lock w:val="sdtLocked"/>
                <w:richText/>
              </w:sdtPr>
              <w:sdtContent>
                <w:p>
                  <w:pPr>
                    <w:widowControl w:val="0"/>
                    <w:suppressAutoHyphens/>
                    <w:ind w:firstLine="851"/>
                    <w:jc w:val="both"/>
                    <w:rPr>
                      <w:color w:val="000000"/>
                    </w:rPr>
                  </w:pPr>
                  <w:sdt>
                    <w:sdtPr>
                      <w:alias w:val="Numeris"/>
                      <w:tag w:val="nr_ddad3bddb08441d7ab61ec71da4ae0f5"/>
                      <w:lock w:val="sdtLocked"/>
                      <w:richText/>
                    </w:sdtPr>
                    <w:sdtContent>
                      <w:r>
                        <w:rPr>
                          <w:color w:val="000000"/>
                        </w:rPr>
                        <w:t>20</w:t>
                      </w:r>
                    </w:sdtContent>
                  </w:sdt>
                  <w:r>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pPr>
                    <w:ind w:firstLine="851"/>
                    <w:rPr>
                      <w:szCs w:val="24"/>
                    </w:rPr>
                  </w:pPr>
                </w:p>
              </w:sdtContent>
            </w:sdt>
            <w:sdt>
              <w:sdtPr>
                <w:alias w:val="21 p."/>
                <w:tag w:val="part_3eabc0e941964d968b7e4a34eba72d34"/>
                <w:lock w:val="sdtLocked"/>
                <w:richText/>
              </w:sdtPr>
              <w:sdtContent>
                <w:p>
                  <w:pPr>
                    <w:ind w:firstLine="851"/>
                    <w:rPr>
                      <w:szCs w:val="24"/>
                    </w:rPr>
                  </w:pPr>
                  <w:sdt>
                    <w:sdtPr>
                      <w:alias w:val="Numeris"/>
                      <w:tag w:val="nr_3eabc0e941964d968b7e4a34eba72d34"/>
                      <w:lock w:val="sdtLocked"/>
                      <w:richText/>
                    </w:sdtPr>
                    <w:sdtContent>
                      <w:r>
                        <w:rPr>
                          <w:szCs w:val="24"/>
                        </w:rPr>
                        <w:t>21</w:t>
                      </w:r>
                    </w:sdtContent>
                  </w:sdt>
                  <w:r>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252"/>
                    </w:trPr>
                    <w:tc>
                      <w:tcPr>
                        <w:tcW w:w="699" w:type="dxa"/>
                        <w:vMerge w:val="restart"/>
                      </w:tcPr>
                      <w:p>
                        <w:pPr>
                          <w:jc w:val="center"/>
                          <w:rPr>
                            <w:sz w:val="20"/>
                          </w:rPr>
                        </w:pPr>
                        <w:r>
                          <w:rPr>
                            <w:sz w:val="20"/>
                          </w:rPr>
                          <w:t>21.1.</w:t>
                        </w:r>
                      </w:p>
                    </w:tc>
                    <w:tc>
                      <w:tcPr>
                        <w:tcW w:w="3124" w:type="dxa"/>
                        <w:vMerge w:val="restart"/>
                      </w:tcPr>
                      <w:p>
                        <w:pPr>
                          <w:jc w:val="both"/>
                          <w:rPr>
                            <w:sz w:val="20"/>
                          </w:rPr>
                        </w:pPr>
                        <w:r>
                          <w:rPr>
                            <w:sz w:val="20"/>
                          </w:rPr>
                          <w:t>Grupinio gyvenimo namai</w:t>
                        </w:r>
                      </w:p>
                    </w:tc>
                    <w:tc>
                      <w:tcPr>
                        <w:tcW w:w="5244" w:type="dxa"/>
                        <w:vMerge w:val="restart"/>
                      </w:tcPr>
                      <w:p>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pPr>
                          <w:jc w:val="both"/>
                          <w:rPr>
                            <w:sz w:val="20"/>
                          </w:rPr>
                        </w:pPr>
                        <w:r>
                          <w:rPr>
                            <w:sz w:val="20"/>
                          </w:rPr>
                          <w:t>21.1.1. grupinio gyvenimo namai suaugusiems asmenims su negalia</w:t>
                        </w:r>
                      </w:p>
                    </w:tc>
                  </w:tr>
                  <w:tr>
                    <w:trPr>
                      <w:trHeight w:val="992"/>
                    </w:trPr>
                    <w:tc>
                      <w:tcPr>
                        <w:tcW w:w="699" w:type="dxa"/>
                        <w:vMerge/>
                      </w:tcPr>
                      <w:p>
                        <w:pPr>
                          <w:jc w:val="both"/>
                          <w:rPr>
                            <w:b/>
                            <w:bCs/>
                            <w:sz w:val="20"/>
                          </w:rPr>
                        </w:pPr>
                      </w:p>
                    </w:tc>
                    <w:tc>
                      <w:tcPr>
                        <w:tcW w:w="3124" w:type="dxa"/>
                        <w:vMerge/>
                      </w:tcPr>
                      <w:p>
                        <w:pPr>
                          <w:jc w:val="both"/>
                          <w:rPr>
                            <w:sz w:val="20"/>
                          </w:rPr>
                        </w:pPr>
                      </w:p>
                    </w:tc>
                    <w:tc>
                      <w:tcPr>
                        <w:tcW w:w="5244" w:type="dxa"/>
                        <w:vMerge/>
                      </w:tcPr>
                      <w:p>
                        <w:pPr>
                          <w:tabs>
                            <w:tab w:val="left" w:pos="709"/>
                            <w:tab w:val="left" w:pos="1134"/>
                          </w:tabs>
                          <w:ind w:firstLine="851"/>
                          <w:jc w:val="both"/>
                          <w:rPr>
                            <w:sz w:val="20"/>
                          </w:rPr>
                        </w:pPr>
                      </w:p>
                    </w:tc>
                    <w:tc>
                      <w:tcPr>
                        <w:tcW w:w="5529" w:type="dxa"/>
                      </w:tcPr>
                      <w:p>
                        <w:pPr>
                          <w:jc w:val="both"/>
                          <w:rPr>
                            <w:sz w:val="20"/>
                          </w:rPr>
                        </w:pPr>
                        <w:r>
                          <w:rPr>
                            <w:sz w:val="20"/>
                          </w:rPr>
                          <w:t>21.1.2. grupinio gyvenimo namai senyvo amžiaus asmenims</w:t>
                        </w:r>
                      </w:p>
                    </w:tc>
                  </w:tr>
                </w:tbl>
                <w:p>
                  <w:pPr>
                    <w:ind w:firstLine="851"/>
                  </w:pPr>
                </w:p>
              </w:sdtContent>
            </w:sdt>
            <w:sdt>
              <w:sdtPr>
                <w:alias w:val="22 p."/>
                <w:tag w:val="part_ea28fc6437054cb6876e64635d083392"/>
                <w:lock w:val="sdtLocked"/>
                <w:richText/>
              </w:sdtPr>
              <w:sdtContent>
                <w:p>
                  <w:pPr>
                    <w:ind w:firstLine="851"/>
                  </w:pPr>
                  <w:sdt>
                    <w:sdtPr>
                      <w:alias w:val="Numeris"/>
                      <w:tag w:val="nr_ea28fc6437054cb6876e64635d083392"/>
                      <w:lock w:val="sdtLocked"/>
                      <w:richText/>
                    </w:sdtPr>
                    <w:sdtContent>
                      <w:r>
                        <w:t>22</w:t>
                      </w:r>
                    </w:sdtContent>
                  </w:sdt>
                  <w:r>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trPr>
                      <w:trHeight w:val="1516"/>
                    </w:trPr>
                    <w:tc>
                      <w:tcPr>
                        <w:tcW w:w="693" w:type="dxa"/>
                      </w:tcPr>
                      <w:p>
                        <w:pPr>
                          <w:jc w:val="center"/>
                          <w:rPr>
                            <w:sz w:val="20"/>
                          </w:rPr>
                        </w:pPr>
                        <w:r>
                          <w:rPr>
                            <w:sz w:val="20"/>
                          </w:rPr>
                          <w:t>22.1.</w:t>
                        </w:r>
                      </w:p>
                    </w:tc>
                    <w:tc>
                      <w:tcPr>
                        <w:tcW w:w="3098" w:type="dxa"/>
                      </w:tcPr>
                      <w:p>
                        <w:pPr>
                          <w:jc w:val="both"/>
                          <w:rPr>
                            <w:sz w:val="20"/>
                          </w:rPr>
                        </w:pPr>
                        <w:r>
                          <w:rPr>
                            <w:sz w:val="20"/>
                          </w:rPr>
                          <w:t>Bendro gyvenimo namai</w:t>
                        </w:r>
                      </w:p>
                    </w:tc>
                    <w:tc>
                      <w:tcPr>
                        <w:tcW w:w="5276" w:type="dxa"/>
                      </w:tcPr>
                      <w:p>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pPr/>
                </w:p>
              </w:sdtContent>
            </w:sdt>
            <w:sdt>
              <w:sdtPr>
                <w:alias w:val="23 p."/>
                <w:tag w:val="part_3f10b09972c44248b5cf8d3a7d75e769"/>
                <w:lock w:val="sdtLocked"/>
                <w:richText/>
              </w:sdtPr>
              <w:sdtContent>
                <w:p>
                  <w:pPr>
                    <w:ind w:firstLine="851"/>
                  </w:pPr>
                  <w:sdt>
                    <w:sdtPr>
                      <w:alias w:val="Numeris"/>
                      <w:tag w:val="nr_3f10b09972c44248b5cf8d3a7d75e769"/>
                      <w:lock w:val="sdtLocked"/>
                      <w:richText/>
                    </w:sdtPr>
                    <w:sdtContent>
                      <w:r>
                        <w:t>23</w:t>
                      </w:r>
                    </w:sdtContent>
                  </w:sdt>
                  <w:r>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tc>
                      <w:tcPr>
                        <w:tcW w:w="709" w:type="dxa"/>
                      </w:tcPr>
                      <w:p>
                        <w:pPr>
                          <w:jc w:val="center"/>
                          <w:rPr>
                            <w:sz w:val="20"/>
                          </w:rPr>
                        </w:pPr>
                        <w:r>
                          <w:rPr>
                            <w:sz w:val="20"/>
                          </w:rPr>
                          <w:t>23.1.</w:t>
                        </w:r>
                      </w:p>
                    </w:tc>
                    <w:tc>
                      <w:tcPr>
                        <w:tcW w:w="3119" w:type="dxa"/>
                      </w:tcPr>
                      <w:p>
                        <w:pPr>
                          <w:jc w:val="both"/>
                          <w:rPr>
                            <w:sz w:val="20"/>
                          </w:rPr>
                        </w:pPr>
                        <w:r>
                          <w:rPr>
                            <w:sz w:val="20"/>
                          </w:rPr>
                          <w:t>Šeiminiai namai</w:t>
                        </w:r>
                      </w:p>
                    </w:tc>
                    <w:tc>
                      <w:tcPr>
                        <w:tcW w:w="5244" w:type="dxa"/>
                      </w:tcPr>
                      <w:p>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pPr>
                    <w:rPr>
                      <w:szCs w:val="24"/>
                    </w:rPr>
                  </w:pPr>
                </w:p>
              </w:sdtContent>
            </w:sdt>
            <w:sdt>
              <w:sdtPr>
                <w:alias w:val="24 p."/>
                <w:tag w:val="part_be48ea6d77d64ec59969805711c1223f"/>
                <w:lock w:val="sdtLocked"/>
                <w:richText/>
              </w:sdtPr>
              <w:sdtContent>
                <w:p>
                  <w:pPr>
                    <w:ind w:firstLine="851"/>
                    <w:rPr>
                      <w:szCs w:val="24"/>
                    </w:rPr>
                  </w:pPr>
                  <w:sdt>
                    <w:sdtPr>
                      <w:alias w:val="Numeris"/>
                      <w:tag w:val="nr_be48ea6d77d64ec59969805711c1223f"/>
                      <w:lock w:val="sdtLocked"/>
                      <w:richText/>
                    </w:sdtPr>
                    <w:sdtContent>
                      <w:r>
                        <w:rPr>
                          <w:szCs w:val="24"/>
                        </w:rPr>
                        <w:t>24</w:t>
                      </w:r>
                    </w:sdtContent>
                  </w:sdt>
                  <w:r>
                    <w:rPr>
                      <w:szCs w:val="24"/>
                    </w:rPr>
                    <w:t>. Laikino atokvėpio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197"/>
                    </w:trPr>
                    <w:tc>
                      <w:tcPr>
                        <w:tcW w:w="699" w:type="dxa"/>
                        <w:vMerge w:val="restart"/>
                      </w:tcPr>
                      <w:p>
                        <w:pPr>
                          <w:rPr>
                            <w:sz w:val="20"/>
                          </w:rPr>
                        </w:pPr>
                        <w:r>
                          <w:rPr>
                            <w:sz w:val="20"/>
                          </w:rPr>
                          <w:t>24.1.</w:t>
                        </w:r>
                      </w:p>
                    </w:tc>
                    <w:tc>
                      <w:tcPr>
                        <w:tcW w:w="3124" w:type="dxa"/>
                        <w:vMerge w:val="restart"/>
                      </w:tcPr>
                      <w:p>
                        <w:pPr>
                          <w:jc w:val="both"/>
                          <w:rPr>
                            <w:sz w:val="20"/>
                          </w:rPr>
                        </w:pPr>
                        <w:r>
                          <w:rPr>
                            <w:sz w:val="20"/>
                          </w:rPr>
                          <w:t>Laikino atokvėpio įstaigos</w:t>
                        </w:r>
                      </w:p>
                    </w:tc>
                    <w:tc>
                      <w:tcPr>
                        <w:tcW w:w="5244" w:type="dxa"/>
                        <w:vMerge w:val="restart"/>
                      </w:tcPr>
                      <w:p>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5529" w:type="dxa"/>
                      </w:tcPr>
                      <w:p>
                        <w:pPr>
                          <w:jc w:val="both"/>
                          <w:rPr>
                            <w:sz w:val="20"/>
                          </w:rPr>
                        </w:pPr>
                        <w:r>
                          <w:rPr>
                            <w:sz w:val="20"/>
                          </w:rPr>
                          <w:t>24.1.1. socialinės globos namai vaikams su negalia</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24.1.2. socialinės globos namai suaugusiems asmenims su negalia ir (ar) senyvo amžiaus asmenims</w:t>
                        </w:r>
                      </w:p>
                    </w:tc>
                  </w:tr>
                  <w:tr>
                    <w:trPr>
                      <w:trHeight w:val="288"/>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24.1.3. stacionarinės ilgalaikės priežiūros įstaigos</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24.1.4. dienos socialinės globos centrai</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24.1.5. kitos socialinių paslaugų įstaigos (jei paslaugos teikiamos asmens namuose)</w:t>
                        </w:r>
                      </w:p>
                    </w:tc>
                  </w:tr>
                </w:tbl>
                <w:p>
                  <w:pPr>
                    <w:widowControl w:val="0"/>
                    <w:ind w:firstLine="851"/>
                  </w:pPr>
                </w:p>
              </w:sdtContent>
            </w:sdt>
            <w:sdt>
              <w:sdtPr>
                <w:alias w:val="25 p."/>
                <w:tag w:val="part_52461efa73664d3d95a08338ab390e89"/>
                <w:lock w:val="sdtLocked"/>
                <w:richText/>
              </w:sdtPr>
              <w:sdtContent>
                <w:p>
                  <w:pPr>
                    <w:widowControl w:val="0"/>
                    <w:ind w:firstLine="851"/>
                  </w:pPr>
                  <w:sdt>
                    <w:sdtPr>
                      <w:alias w:val="Numeris"/>
                      <w:tag w:val="nr_52461efa73664d3d95a08338ab390e89"/>
                      <w:lock w:val="sdtLocked"/>
                      <w:richText/>
                    </w:sdtPr>
                    <w:sdtContent>
                      <w:r>
                        <w:t>25</w:t>
                      </w:r>
                    </w:sdtContent>
                  </w:sdt>
                  <w:r>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trPr>
                      <w:trHeight w:val="300"/>
                    </w:trPr>
                    <w:tc>
                      <w:tcPr>
                        <w:tcW w:w="705" w:type="dxa"/>
                      </w:tcPr>
                      <w:p>
                        <w:pPr>
                          <w:jc w:val="center"/>
                          <w:rPr>
                            <w:b/>
                            <w:bCs/>
                            <w:sz w:val="20"/>
                          </w:rPr>
                        </w:pPr>
                        <w:r>
                          <w:rPr>
                            <w:b/>
                            <w:bCs/>
                            <w:sz w:val="20"/>
                          </w:rPr>
                          <w:t>Eil. Nr.</w:t>
                        </w:r>
                      </w:p>
                    </w:tc>
                    <w:tc>
                      <w:tcPr>
                        <w:tcW w:w="3118" w:type="dxa"/>
                        <w:shd w:val="clear" w:color="auto" w:fill="FFFFFF" w:themeFill="background1"/>
                      </w:tcPr>
                      <w:p>
                        <w:pPr>
                          <w:jc w:val="center"/>
                          <w:rPr>
                            <w:b/>
                            <w:bCs/>
                            <w:sz w:val="20"/>
                          </w:rPr>
                        </w:pPr>
                        <w:r>
                          <w:rPr>
                            <w:b/>
                            <w:bCs/>
                            <w:sz w:val="20"/>
                          </w:rPr>
                          <w:t>Socialinė paslauga</w:t>
                        </w:r>
                      </w:p>
                    </w:tc>
                    <w:tc>
                      <w:tcPr>
                        <w:tcW w:w="5244" w:type="dxa"/>
                        <w:shd w:val="clear" w:color="auto" w:fill="FFFFFF" w:themeFill="background1"/>
                      </w:tcPr>
                      <w:p>
                        <w:pPr>
                          <w:jc w:val="center"/>
                          <w:rPr>
                            <w:b/>
                            <w:bCs/>
                            <w:sz w:val="20"/>
                          </w:rPr>
                        </w:pPr>
                        <w:r>
                          <w:rPr>
                            <w:b/>
                            <w:bCs/>
                            <w:sz w:val="20"/>
                          </w:rPr>
                          <w:t>Paslaugą teikiančio specialisto kategorija</w:t>
                        </w:r>
                      </w:p>
                    </w:tc>
                    <w:tc>
                      <w:tcPr>
                        <w:tcW w:w="5529" w:type="dxa"/>
                        <w:shd w:val="clear" w:color="auto" w:fill="FFFFFF" w:themeFill="background1"/>
                      </w:tcPr>
                      <w:p>
                        <w:pPr>
                          <w:jc w:val="center"/>
                          <w:rPr>
                            <w:b/>
                            <w:bCs/>
                            <w:sz w:val="20"/>
                          </w:rPr>
                        </w:pPr>
                        <w:r>
                          <w:rPr>
                            <w:b/>
                            <w:bCs/>
                            <w:sz w:val="20"/>
                          </w:rPr>
                          <w:t xml:space="preserve">Apibūdinimas </w:t>
                        </w:r>
                      </w:p>
                    </w:tc>
                  </w:tr>
                  <w:tr>
                    <w:trPr>
                      <w:trHeight w:val="300"/>
                    </w:trPr>
                    <w:tc>
                      <w:tcPr>
                        <w:tcW w:w="705" w:type="dxa"/>
                        <w:vAlign w:val="center"/>
                      </w:tcPr>
                      <w:p>
                        <w:pPr>
                          <w:jc w:val="center"/>
                          <w:rPr>
                            <w:b/>
                            <w:bCs/>
                            <w:sz w:val="20"/>
                          </w:rPr>
                        </w:pPr>
                        <w:r>
                          <w:rPr>
                            <w:b/>
                            <w:bCs/>
                            <w:sz w:val="20"/>
                          </w:rPr>
                          <w:t>1</w:t>
                        </w:r>
                      </w:p>
                    </w:tc>
                    <w:tc>
                      <w:tcPr>
                        <w:tcW w:w="3118" w:type="dxa"/>
                        <w:shd w:val="clear" w:color="auto" w:fill="FFFFFF" w:themeFill="background1"/>
                        <w:vAlign w:val="center"/>
                      </w:tcPr>
                      <w:p>
                        <w:pPr>
                          <w:jc w:val="center"/>
                          <w:rPr>
                            <w:b/>
                            <w:bCs/>
                            <w:sz w:val="20"/>
                          </w:rPr>
                        </w:pPr>
                        <w:r>
                          <w:rPr>
                            <w:b/>
                            <w:bCs/>
                            <w:sz w:val="20"/>
                          </w:rPr>
                          <w:t>2</w:t>
                        </w:r>
                      </w:p>
                    </w:tc>
                    <w:tc>
                      <w:tcPr>
                        <w:tcW w:w="5244" w:type="dxa"/>
                        <w:shd w:val="clear" w:color="auto" w:fill="FFFFFF" w:themeFill="background1"/>
                        <w:vAlign w:val="center"/>
                      </w:tcPr>
                      <w:p>
                        <w:pPr>
                          <w:jc w:val="center"/>
                          <w:rPr>
                            <w:b/>
                            <w:bCs/>
                            <w:sz w:val="20"/>
                          </w:rPr>
                        </w:pPr>
                        <w:r>
                          <w:rPr>
                            <w:b/>
                            <w:bCs/>
                            <w:sz w:val="20"/>
                          </w:rPr>
                          <w:t>3</w:t>
                        </w:r>
                      </w:p>
                    </w:tc>
                    <w:tc>
                      <w:tcPr>
                        <w:tcW w:w="5529" w:type="dxa"/>
                        <w:shd w:val="clear" w:color="auto" w:fill="FFFFFF" w:themeFill="background1"/>
                        <w:vAlign w:val="center"/>
                      </w:tcPr>
                      <w:p>
                        <w:pPr>
                          <w:jc w:val="center"/>
                          <w:rPr>
                            <w:b/>
                            <w:bCs/>
                            <w:sz w:val="20"/>
                          </w:rPr>
                        </w:pPr>
                        <w:r>
                          <w:rPr>
                            <w:b/>
                            <w:bCs/>
                            <w:sz w:val="20"/>
                          </w:rPr>
                          <w:t>4</w:t>
                        </w:r>
                      </w:p>
                    </w:tc>
                  </w:tr>
                  <w:tr>
                    <w:trPr>
                      <w:trHeight w:val="300"/>
                    </w:trPr>
                    <w:tc>
                      <w:tcPr>
                        <w:tcW w:w="705" w:type="dxa"/>
                      </w:tcPr>
                      <w:p>
                        <w:pPr>
                          <w:jc w:val="center"/>
                          <w:rPr>
                            <w:sz w:val="20"/>
                          </w:rPr>
                        </w:pPr>
                        <w:r>
                          <w:rPr>
                            <w:sz w:val="20"/>
                          </w:rPr>
                          <w:t>25.1.</w:t>
                        </w:r>
                      </w:p>
                    </w:tc>
                    <w:tc>
                      <w:tcPr>
                        <w:tcW w:w="3118" w:type="dxa"/>
                        <w:shd w:val="clear" w:color="auto" w:fill="FFFFFF" w:themeFill="background1"/>
                      </w:tcPr>
                      <w:p>
                        <w:pPr>
                          <w:rPr>
                            <w:sz w:val="20"/>
                          </w:rPr>
                        </w:pPr>
                        <w:r>
                          <w:rPr>
                            <w:sz w:val="20"/>
                          </w:rPr>
                          <w:t>Pagalba į namus</w:t>
                        </w: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trike/>
                            <w:sz w:val="20"/>
                          </w:rPr>
                        </w:pPr>
                        <w:r>
                          <w:rPr>
                            <w:sz w:val="20"/>
                          </w:rPr>
                          <w:t>Paslaugos teikimą organizuoja ir koordinuoja socialinių paslaugų įstaigos socialinis darbuotojas</w:t>
                        </w:r>
                      </w:p>
                    </w:tc>
                  </w:tr>
                  <w:tr>
                    <w:trPr>
                      <w:trHeight w:val="300"/>
                    </w:trPr>
                    <w:tc>
                      <w:tcPr>
                        <w:tcW w:w="705" w:type="dxa"/>
                      </w:tcPr>
                      <w:p>
                        <w:pPr>
                          <w:jc w:val="center"/>
                          <w:rPr>
                            <w:sz w:val="20"/>
                          </w:rPr>
                        </w:pPr>
                        <w:r>
                          <w:rPr>
                            <w:sz w:val="20"/>
                          </w:rPr>
                          <w:t>25.2.</w:t>
                        </w:r>
                      </w:p>
                    </w:tc>
                    <w:tc>
                      <w:tcPr>
                        <w:tcW w:w="3118" w:type="dxa"/>
                        <w:shd w:val="clear" w:color="auto" w:fill="FFFFFF" w:themeFill="background1"/>
                      </w:tcPr>
                      <w:p>
                        <w:pPr>
                          <w:rPr>
                            <w:sz w:val="20"/>
                          </w:rPr>
                        </w:pPr>
                        <w:r>
                          <w:rPr>
                            <w:sz w:val="20"/>
                          </w:rPr>
                          <w:t>Laikino atokvėpio paslauga</w:t>
                        </w:r>
                      </w:p>
                      <w:p>
                        <w:pPr>
                          <w:rPr>
                            <w:sz w:val="20"/>
                          </w:rPr>
                        </w:pPr>
                      </w:p>
                      <w:p>
                        <w:pPr>
                          <w:rPr>
                            <w:sz w:val="20"/>
                          </w:rPr>
                        </w:pP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 xml:space="preserve">Paslauga teikiama asmens (šeimos) namuose. </w:t>
                        </w:r>
                      </w:p>
                      <w:p>
                        <w:pPr>
                          <w:rPr>
                            <w:sz w:val="20"/>
                          </w:rPr>
                        </w:pPr>
                        <w:r>
                          <w:rPr>
                            <w:sz w:val="20"/>
                            <w:shd w:val="clear" w:color="auto" w:fill="FFFFFF"/>
                          </w:rPr>
                          <w:t>Paslaugos teikimą organizuoja ir koordinuoja socialinių paslaugų įstaigos socialinis darbuotojas</w:t>
                        </w:r>
                      </w:p>
                    </w:tc>
                  </w:tr>
                </w:tbl>
                <w:p>
                  <w:pPr>
                    <w:jc w:val="center"/>
                  </w:pPr>
                </w:p>
              </w:sdtContent>
            </w:sdt>
          </w:sdtContent>
        </w:sdt>
        <w:sdt>
          <w:sdtPr>
            <w:alias w:val="pabaiga"/>
            <w:tag w:val="part_39af1972e8bc41ee9272814a8d1876ea"/>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9f6c0245111ee9de9e7e0fd363afc">
            <w:r w:rsidRPr="00532B9F">
              <w:rPr>
                <w:rFonts w:ascii="Times New Roman" w:eastAsia="MS Mincho" w:hAnsi="Times New Roman"/>
                <w:sz w:val="20"/>
                <w:iCs/>
                <w:color w:val="0000FF" w:themeColor="hyperlink"/>
                <w:u w:val="single"/>
              </w:rPr>
              <w:t>A1-463</w:t>
            </w:r>
          </w:fldSimple>
          <w:r>
            <w:rPr>
              <w:rFonts w:ascii="Times New Roman" w:eastAsia="MS Mincho" w:hAnsi="Times New Roman"/>
              <w:sz w:val="20"/>
              <w:iCs/>
            </w:rPr>
            <w:t>,
2023-07-17,
paskelbta TAR 2023-07-17, i. k. 2023-14656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09a7305c6211ee81b8b446907f594f">
            <w:r w:rsidRPr="00532B9F">
              <w:rPr>
                <w:rFonts w:ascii="Times New Roman" w:eastAsia="MS Mincho" w:hAnsi="Times New Roman"/>
                <w:sz w:val="20"/>
                <w:iCs/>
                <w:color w:val="0000FF" w:themeColor="hyperlink"/>
                <w:u w:val="single"/>
              </w:rPr>
              <w:t>A1-632</w:t>
            </w:r>
          </w:fldSimple>
          <w:r>
            <w:rPr>
              <w:rFonts w:ascii="Times New Roman" w:eastAsia="MS Mincho" w:hAnsi="Times New Roman"/>
              <w:sz w:val="20"/>
              <w:iCs/>
            </w:rPr>
            <w:t>,
2023-09-26,
paskelbta TAR 2023-09-26, i. k. 2023-18729                </w:t>
          </w:r>
        </w:p>
        <w:p>
          <w:pPr>
            <w:jc w:val="both"/>
            <w:rPr>
              <w:rFonts w:ascii="Times New Roman" w:hAnsi="Times New Roman"/>
            </w:rPr>
          </w:pPr>
          <w:r>
            <w:rPr>
              <w:rFonts w:ascii="Times New Roman" w:hAnsi="Times New Roman"/>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c31fc01e8511ef8b14c5bcce136045">
            <w:r w:rsidRPr="00532B9F">
              <w:rPr>
                <w:rFonts w:ascii="Times New Roman" w:eastAsia="MS Mincho" w:hAnsi="Times New Roman"/>
                <w:sz w:val="20"/>
                <w:iCs/>
                <w:color w:val="0000FF" w:themeColor="hyperlink"/>
                <w:u w:val="single"/>
              </w:rPr>
              <w:t>A1-375</w:t>
            </w:r>
          </w:fldSimple>
          <w:r>
            <w:rPr>
              <w:rFonts w:ascii="Times New Roman" w:eastAsia="MS Mincho" w:hAnsi="Times New Roman"/>
              <w:sz w:val="20"/>
              <w:iCs/>
            </w:rPr>
            <w:t>,
2024-05-30,
paskelbta TAR 2024-05-30, i. k. 2024-09754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29</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jc w:val="center"/>
      <w:rPr>
        <w:b/>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819"/>
        <w:tab w:val="right" w:pos="9638"/>
      </w:tabs>
      <w:jc w:val="center"/>
      <w:rPr>
        <w:b/>
        <w:bCs/>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tabs>
        <w:tab w:val="center" w:pos="4819"/>
        <w:tab w:val="right" w:pos="9638"/>
      </w:tabs>
      <w:jc w:val="center"/>
      <w:rPr>
        <w:b/>
        <w:bCs/>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hideGrammaticalErrors/>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57BB0A"/>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7.xml"/>
  <Relationship Id="rId15" Type="http://schemas.openxmlformats.org/officeDocument/2006/relationships/header" Target="header38.xml"/>
  <Relationship Id="rId16" Type="http://schemas.openxmlformats.org/officeDocument/2006/relationships/footer" Target="footer37.xml"/>
  <Relationship Id="rId17" Type="http://schemas.openxmlformats.org/officeDocument/2006/relationships/footer" Target="footer38.xml"/>
  <Relationship Id="rId18" Type="http://schemas.openxmlformats.org/officeDocument/2006/relationships/header" Target="header39.xml"/>
  <Relationship Id="rId19" Type="http://schemas.openxmlformats.org/officeDocument/2006/relationships/footer" Target="footer39.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0a94b2b607a945539fbcbd4a2a496e0a">
    <Part Type="preambule" DocPartId="54d8f88bd090424eae5960290ab368e9" PartId="0abbeeb5207345c0bedef2a01eba564b"/>
    <Part Type="signatura" DocPartId="e68e59098d324338a35a43e5b6262c2c" PartId="04aa94e75bf646378d0f76e1215607f4"/>
  </Part>
  <Part Type="patvirtinta" Title="SOCIALINIŲ PASLAUGŲ KATALOGAS" DocPartId="c3da2065d50e4ee9b4df6c35ea4a9bf0" PartId="21f6beca09124139883f7e46547e8e9a">
    <Part Type="skyrius" Nr="1" Title="BENDROSIOS NUOSTATOS" DocPartId="ae88e4d24623487eb3ccaa18aded02db" PartId="f36441b88add4e56b879ab33ef894d78">
      <Part Type="punktas" Nr="1" Abbr="1 p." DocPartId="c6215510fd8840b1ba940c325a78d9a6" PartId="d8152ab0754646a99303c2c61acd865c"/>
      <Part Type="punktas" Nr="2" Abbr="2 p." DocPartId="190c33fb008a43498099098b7f850389" PartId="3dbbdcdacf264626a04529fb053b974a"/>
      <Part Type="punktas" Nr="3" Abbr="3 p." DocPartId="ec1446fce60941c3a9e5ef86c8dcbbb5" PartId="1116edfbca0e4aad946845b184cc1684"/>
      <Part Type="punktas" Nr="4" Abbr="4 p." DocPartId="6c387359256b47cbb5de2b3735187903" PartId="5b05dfe6f4af43348a61c5d8ffec4f95"/>
      <Part Type="punktas" Nr="5" Abbr="5 p." DocPartId="45b6261666aa40419409a2781e45723e" PartId="f108012bc3454a7981190862cb82732f"/>
    </Part>
    <Part Type="skyrius" Nr="2" Title="PREVENCINĖS SOCIALINĖS PASLAUGOS" DocPartId="79301695f0de4289904e1aa352acf420" PartId="eb39b1aff4104be1891f4f5819f8dcef">
      <Part Type="punktas" Nr="6" Abbr="6 p." DocPartId="46a4f62359fb42b3a14740e49aaf0060" PartId="2bfb922f65ab41b9bd28275a9434a548"/>
      <Part Type="punktas" Nr="7" Abbr="7 p." DocPartId="005c6d772cf1413a977bd156ee549878" PartId="dc6f7dfc298b4fce96c0f4995708760e"/>
    </Part>
    <Part Type="skyrius" Nr="3" Title="BENDROSIOS SOCIALINĖS PASLAUGOS" DocPartId="d0b18c01927d4f6f9c70489069e971d2" PartId="1d4a2337b5e044dda5a150c333768227">
      <Part Type="punktas" Nr="8" Abbr="8 p." DocPartId="0d0e32b08ce6488a9a8cabadc4b3d583" PartId="8a978e7eca1d42f9ab47bfccabf30d2f"/>
      <Part Type="punktas" Nr="9" Abbr="9 p." DocPartId="6c507eec5c64418a91929562505e3b92" PartId="05485b13d5a74200a9a6fc917a3539d1"/>
    </Part>
    <Part Type="skyrius" Nr="4" Title="SPECIALIOSIOS SOCIALINĖS PASLAUGOS" DocPartId="a6576e75e22f4cd187ba6d86ba54bce4" PartId="c0b8957300624959b33295b4094b3844">
      <Part Type="skirsnis" Nr="1" Title="BENDROSIOS NUOSTATOS" DocPartId="ca7e4a281d224688a745d526bafdb794" PartId="9c26c35398ba4e769e4e903960566126">
        <Part Type="punktas" Nr="10" Abbr="10 p." DocPartId="1f0199307c8a4925a190eb5760c683b4" PartId="add54df846464ea0b59143f72c663d8a"/>
        <Part Type="punktas" Nr="11" Abbr="11 p." DocPartId="0b30d690efc74c5798f86a545c43d653" PartId="765141e9f10e4d0c9fe67c4803f55ac8"/>
      </Part>
      <Part Type="skirsnis" Nr="2" Title="SOCIALINĖ PRIEŽIŪRA" DocPartId="71918c4f5fe6469f98ea7f410e783ee7" PartId="d15aacec47084812b635c868873ab183">
        <Part Type="punktas" Nr="12" Abbr="12 p." DocPartId="c65a3418eb064738973f48bd8bf26832" PartId="c42231e9cdc7499ea810991695ac01cb"/>
      </Part>
      <Part Type="skirsnis" Nr="3" Title="SOCIALINĖ GLOBA" DocPartId="d3b2e3ca2ce4483090031efc1ed1f87c" PartId="84d899ea4cf64c1ba7c928bc613549fc">
        <Part Type="punktas" Nr="13" Abbr="13 p." DocPartId="d7d738966f6a4c82b6811c1a8fecddc3" PartId="03791b75063541e0ad63cffe17afaed6"/>
      </Part>
      <Part Type="skirsnis" Nr="4" Title="LAIKINO ATOKVĖPIO PASLAUGA" DocPartId="3f10b36bc5cd491fadf7f66eed6b9bd6" PartId="97625cf935d3488b9a3694c25ea4964a">
        <Part Type="punktas" Nr="14" Abbr="14 p." DocPartId="d29875a690614cfa8e69d40d353049ff" PartId="0c98b2c503384936a0a43dab8243bf77"/>
      </Part>
    </Part>
    <Part Type="skyrius" Nr="5" Title="SOCIALINIŲ PASLAUGŲ TEIKĖJAI" DocPartId="568b2420eec64870b22c434f87e512ed" PartId="b4806cf61b9c4f179a7f7505937c9521">
      <Part Type="punktas" Nr="15" Abbr="15 p." DocPartId="fa967342a4d34e51aa5cd0478141a639" PartId="73c7da16a1444e4d8ee5b021fde2c5c0">
        <Part Type="papunktis" Nr="15.1" Abbr="15.1 pp." DocPartId="a691cee078b04f6596d6004687fd72c8" PartId="01c9ef2d680f431e9064c357c7377769"/>
        <Part Type="papunktis" Nr="15.2" Abbr="15.2 pp." DocPartId="a65e83a0404141bd8c951725b458aab8" PartId="33bafca1cce645cda7dd4b98110bd5c0"/>
      </Part>
      <Part Type="punktas" Nr="16" Abbr="16 p." DocPartId="2b35ecdd4d074cbeb7023ee535b2accf" PartId="a2089c06e3834228a0bacfd9e5c7ee37">
        <Part Type="papunktis" Nr="16.1" Abbr="16.1 pp." DocPartId="aeb90972fe68490db004d47a3875220b" PartId="e2da224b585044b2b6c19fc6bf0df7de"/>
        <Part Type="papunktis" Nr="16.2" Abbr="16.2 pp." DocPartId="cfa95642a1db4e5d89e4df54207d293b" PartId="2fdbe0c980f24dfb9469354741ea0793"/>
        <Part Type="papunktis" Nr="16.3" Abbr="16.3 pp." DocPartId="e645c2e37ba04c1f9249ebb7830c2882" PartId="cff05e881b6a4573be3bc04a2f280ee7"/>
        <Part Type="papunktis" Nr="16.4" Abbr="16.4 pp." DocPartId="5b72446a9a0a4482bc753dcc899c16d7" PartId="10bbb8f8ec174f4b9d55dd446dd9960a"/>
        <Part Type="papunktis" Nr="16.5" Abbr="16.5 pp." DocPartId="034306b84a2d4f73b7f18e880c1b2756" PartId="260b9cc3384246bf83dd6f7dcab7bb5f"/>
        <Part Type="papunktis" Nr="16.6" Abbr="16.6 pp." DocPartId="ae1389cf12be43d897589c6d7fd28202" PartId="f3f57266ba72456cb11cb85fbc30b235"/>
        <Part Type="papunktis" Nr="16.7" Abbr="16.7 pp." DocPartId="7deb52515be4480d96ce1be1760599e0" PartId="3c1abe15cfdc425198fe0d7f4393943d"/>
        <Part Type="papunktis" Nr="16.8" Abbr="16.8 pp." DocPartId="416937c620b2446588315c43d0da7530" PartId="d6ab622a334e4f12adabc0475e1c1bdb"/>
      </Part>
      <Part Type="punktas" Nr="17" Abbr="17 p." DocPartId="b4d1c082e6774fc58266f84403737ef4" PartId="8c66e8d1f0b84f1a90e914ca8e17a28f"/>
      <Part Type="punktas" Nr="18" Abbr="18 p." DocPartId="01bc6dfa32e1451e993af196a56747af" PartId="4b7becf09be44bb6894d6533677cdfa7"/>
      <Part Type="punktas" Nr="19" Abbr="19 p." DocPartId="2bff066109d442f0b99b4b0d4de2e511" PartId="418f37f66d554440935588d48a801c9c"/>
      <Part Type="punktas" Nr="20" Abbr="20 p." DocPartId="cd607a38c9174ee9aa73cf337cfa001b" PartId="ddad3bddb08441d7ab61ec71da4ae0f5"/>
      <Part Type="punktas" Nr="21" Abbr="21 p." DocPartId="fddce03373d046bba4ce42690e9d6886" PartId="3eabc0e941964d968b7e4a34eba72d34"/>
      <Part Type="punktas" Nr="22" Abbr="22 p." DocPartId="249d051035584c1f830890ce334a1228" PartId="ea28fc6437054cb6876e64635d083392"/>
      <Part Type="punktas" Nr="23" Abbr="23 p." DocPartId="7a4a74bb977f4c088fd96bf28d161541" PartId="3f10b09972c44248b5cf8d3a7d75e769"/>
      <Part Type="punktas" Nr="24" Abbr="24 p." DocPartId="c1c6d577b01c49a490c924b269aabed7" PartId="be48ea6d77d64ec59969805711c1223f"/>
      <Part Type="punktas" Nr="25" Abbr="25 p." DocPartId="4bf0416af6bc44d6b2f43b4bac3c5e2d" PartId="52461efa73664d3d95a08338ab390e89"/>
    </Part>
    <Part Type="pabaiga" DocPartId="9fd248293ec649579f5dfd7c2f860f4e" PartId="39af1972e8bc41ee9272814a8d1876ea"/>
  </Part>
</Parts>
</file>

<file path=customXml/itemProps1.xml><?xml version="1.0" encoding="utf-8"?>
<ds:datastoreItem xmlns:ds="http://schemas.openxmlformats.org/officeDocument/2006/customXml" ds:itemID="{C5CD26E8-DF85-47F1-9A02-B909DFADD765}">
  <ds:schemaRefs>
    <ds:schemaRef ds:uri="http://lrs.lt/TAIS/DocParts"/>
  </ds:schemaRefs>
</ds:datastoreItem>
</file>

<file path=docProps/app.xml><?xml version="1.0" encoding="utf-8"?>
<Properties xmlns="http://schemas.openxmlformats.org/officeDocument/2006/extended-properties">
  <Template>Normal.dotm</Template>
  <TotalTime>212</TotalTime>
  <Pages>65</Pages>
  <Words>96635</Words>
  <Characters>55082</Characters>
  <Application>Microsoft Office Word</Application>
  <DocSecurity>0</DocSecurity>
  <Lines>459</Lines>
  <Paragraphs>302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151415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2024-06-03T13:51:00Z</dcterms:modified>
  <revision>32</revision>
  <dc:title>LIETUVOS RESPUBLIKOS</dc:title>
</coreProperties>
</file>