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91fc348b2d846dd81180bcad5b31197"/>
        <w:lock w:val="sdtLocked"/>
        <w:richText/>
      </w:sdtPr>
      <w:sdtContent>
        <w:p>
          <w:pPr>
            <w:jc w:val="both"/>
            <w:rPr>
              <w:rFonts w:ascii="Times New Roman" w:hAnsi="Times New Roman"/>
            </w:rPr>
          </w:pPr>
          <w:r>
            <w:rPr>
              <w:rFonts w:ascii="Times New Roman" w:hAnsi="Times New Roman"/>
              <w:b/>
              <w:i/>
            </w:rPr>
            <w:t>Suvestinė redakcija nuo 2020-02-05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2019-05-24:</w:t>
          </w:r>
        </w:p>
        <w:p>
          <w:pPr>
            <w:rPr>
              <w:rFonts w:ascii="Times New Roman" w:hAnsi="Times New Roman"/>
              <w:sz w:val="20"/>
              <w:i/>
            </w:rPr>
          </w:pPr>
          <w:r>
            <w:rPr>
              <w:rFonts w:ascii="Times New Roman" w:hAnsi="Times New Roman"/>
              <w:sz w:val="20"/>
              <w:i/>
            </w:rPr>
            <w:t xml:space="preserve">Nr. </w:t>
          </w:r>
          <w:fldSimple w:instr="HYPERLINK https://www.e-tar.lt/portal/legalAct.html?documentId=19d796e07ca811e98436e02a0124fc68">
            <w:r w:rsidRPr="00532B9F">
              <w:rPr>
                <w:rFonts w:ascii="Times New Roman" w:eastAsia="MS Mincho" w:hAnsi="Times New Roman"/>
                <w:sz w:val="20"/>
                <w:i/>
                <w:iCs/>
                <w:color w:val="0000FF" w:themeColor="hyperlink"/>
                <w:u w:val="single"/>
              </w:rPr>
              <w:t>A1-290</w:t>
            </w:r>
          </w:fldSimple>
          <w:r>
            <w:rPr>
              <w:rFonts w:ascii="Times New Roman" w:eastAsia="MS Mincho" w:hAnsi="Times New Roman"/>
              <w:sz w:val="20"/>
              <w:i/>
              <w:iCs/>
            </w:rPr>
            <w:t>,
2019-05-22,
paskelbta TAR 2019-05-23, i. k. 2019-08106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ind w:firstLine="62"/>
            <w:jc w:val="center"/>
            <w:rPr>
              <w:b/>
              <w:szCs w:val="24"/>
            </w:rPr>
          </w:pPr>
          <w:r>
            <w:rPr>
              <w:b/>
              <w:szCs w:val="24"/>
            </w:rPr>
            <w:t>SOCIALINĖS APSAUGOS IR DARBO MINISTRAS</w:t>
          </w:r>
        </w:p>
        <w:p>
          <w:pPr>
            <w:spacing w:line="276" w:lineRule="auto"/>
            <w:jc w:val="center"/>
            <w:rPr>
              <w:b/>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KATALOGO PATVIRTINIMO</w:t>
          </w:r>
        </w:p>
        <w:p>
          <w:pPr>
            <w:spacing w:line="276" w:lineRule="auto"/>
            <w:jc w:val="both"/>
            <w:rPr>
              <w:szCs w:val="24"/>
            </w:rPr>
          </w:pPr>
        </w:p>
        <w:p>
          <w:pPr>
            <w:spacing w:line="276" w:lineRule="auto"/>
            <w:jc w:val="center"/>
            <w:rPr>
              <w:szCs w:val="24"/>
            </w:rPr>
          </w:pPr>
          <w:r>
            <w:t>2006 m. balandžio 5 d. Nr. A1-93</w:t>
          </w:r>
        </w:p>
        <w:p>
          <w:pPr>
            <w:spacing w:line="276" w:lineRule="auto"/>
            <w:jc w:val="center"/>
            <w:rPr>
              <w:szCs w:val="24"/>
            </w:rPr>
          </w:pPr>
          <w:r>
            <w:rPr>
              <w:szCs w:val="24"/>
            </w:rPr>
            <w:t>Vilnius</w:t>
          </w:r>
        </w:p>
        <w:p>
          <w:pPr>
            <w:spacing w:line="276" w:lineRule="auto"/>
            <w:jc w:val="both"/>
            <w:rPr>
              <w:szCs w:val="24"/>
            </w:rPr>
          </w:pPr>
        </w:p>
        <w:sdt>
          <w:sdtPr>
            <w:alias w:val="preambule"/>
            <w:tag w:val="part_9ac901d98762492f91b57449c6d67a42"/>
            <w:lock w:val="sdtLocked"/>
            <w:richText/>
          </w:sdtPr>
          <w:sdtContent>
            <w:p>
              <w:pPr>
                <w:spacing w:line="276" w:lineRule="auto"/>
                <w:ind w:firstLine="1296"/>
                <w:jc w:val="both"/>
                <w:rPr>
                  <w:szCs w:val="24"/>
                </w:rPr>
              </w:pPr>
              <w:r>
                <w:rPr>
                  <w:szCs w:val="24"/>
                </w:rPr>
                <w:t>Vadovaudamasi Lietuvos Respublikos Vyriausybės 2006 m. kovo 16 d. nutarimo Nr. 259 „Dėl įgaliojimų suteikimo įgyvendinant Lietuvos Respublikos socialinių paslaugų įstatymą“ 3 punktu:</w:t>
              </w:r>
            </w:p>
          </w:sdtContent>
        </w:sdt>
        <w:sdt>
          <w:sdtPr>
            <w:alias w:val="1 p."/>
            <w:tag w:val="part_4634168dbbc143d79e200c974ca90fb6"/>
            <w:lock w:val="sdtLocked"/>
            <w:richText/>
          </w:sdtPr>
          <w:sdtContent>
            <w:p>
              <w:pPr>
                <w:spacing w:line="276" w:lineRule="auto"/>
                <w:ind w:firstLine="1296"/>
                <w:jc w:val="both"/>
                <w:rPr>
                  <w:szCs w:val="24"/>
                </w:rPr>
              </w:pPr>
              <w:sdt>
                <w:sdtPr>
                  <w:alias w:val="Numeris"/>
                  <w:tag w:val="nr_4634168dbbc143d79e200c974ca90fb6"/>
                  <w:lock w:val="sdtLocked"/>
                  <w:richText/>
                </w:sdtPr>
                <w:sdtContent>
                  <w:r>
                    <w:rPr>
                      <w:szCs w:val="24"/>
                    </w:rPr>
                    <w:t>1</w:t>
                  </w:r>
                </w:sdtContent>
              </w:sdt>
              <w:r>
                <w:rPr>
                  <w:szCs w:val="24"/>
                </w:rPr>
                <w:t xml:space="preserve">. T v i r t i n u  Socialinių paslaugų katalogą (pridedama).</w:t>
              </w:r>
            </w:p>
          </w:sdtContent>
        </w:sdt>
        <w:sdt>
          <w:sdtPr>
            <w:alias w:val="2 p."/>
            <w:tag w:val="part_e1dafa3de5c44e4f94178e0bf35c14b4"/>
            <w:lock w:val="sdtLocked"/>
            <w:richText/>
          </w:sdtPr>
          <w:sdtContent>
            <w:p>
              <w:pPr>
                <w:spacing w:line="276" w:lineRule="auto"/>
                <w:ind w:firstLine="1296"/>
                <w:jc w:val="both"/>
                <w:rPr>
                  <w:szCs w:val="24"/>
                </w:rPr>
              </w:pPr>
              <w:sdt>
                <w:sdtPr>
                  <w:alias w:val="Numeris"/>
                  <w:tag w:val="nr_e1dafa3de5c44e4f94178e0bf35c14b4"/>
                  <w:lock w:val="sdtLocked"/>
                  <w:richText/>
                </w:sdtPr>
                <w:sdtContent>
                  <w:r>
                    <w:rPr>
                      <w:szCs w:val="24"/>
                    </w:rPr>
                    <w:t>2</w:t>
                  </w:r>
                </w:sdtContent>
              </w:sdt>
              <w:r>
                <w:rPr>
                  <w:szCs w:val="24"/>
                </w:rPr>
                <w:t xml:space="preserve">. P r i p a ž į s t u  netekusiais galios:</w:t>
              </w:r>
            </w:p>
            <w:sdt>
              <w:sdtPr>
                <w:alias w:val="2.1 pp."/>
                <w:tag w:val="part_3c534880d0514bd7b95be5cd7e578c6b"/>
                <w:lock w:val="sdtLocked"/>
                <w:richText/>
              </w:sdtPr>
              <w:sdtContent>
                <w:p>
                  <w:pPr>
                    <w:spacing w:line="276" w:lineRule="auto"/>
                    <w:ind w:firstLine="1296"/>
                    <w:jc w:val="both"/>
                    <w:rPr>
                      <w:szCs w:val="24"/>
                    </w:rPr>
                  </w:pPr>
                  <w:sdt>
                    <w:sdtPr>
                      <w:alias w:val="Numeris"/>
                      <w:tag w:val="nr_3c534880d0514bd7b95be5cd7e578c6b"/>
                      <w:lock w:val="sdtLocked"/>
                      <w:richText/>
                    </w:sdtPr>
                    <w:sdtContent>
                      <w:r>
                        <w:rPr>
                          <w:szCs w:val="24"/>
                        </w:rPr>
                        <w:t>2.1</w:t>
                      </w:r>
                    </w:sdtContent>
                  </w:sdt>
                  <w:r>
                    <w:rPr>
                      <w:szCs w:val="24"/>
                    </w:rPr>
                    <w:t>. Lietuvos Respublikos socialinės apsaugos ir darbo ministro 1997 m. rugsėjo 17 d. įsakymą Nr. 112 „Dėl Socialinių paslaugų katalogo patvirtinimo“;</w:t>
                  </w:r>
                </w:p>
              </w:sdtContent>
            </w:sdt>
            <w:sdt>
              <w:sdtPr>
                <w:alias w:val="2.2 pp."/>
                <w:tag w:val="part_660ef68677b44230af7975f0a5b3483f"/>
                <w:lock w:val="sdtLocked"/>
                <w:richText/>
              </w:sdtPr>
              <w:sdtContent>
                <w:p>
                  <w:pPr>
                    <w:spacing w:line="276" w:lineRule="auto"/>
                    <w:ind w:firstLine="1296"/>
                    <w:jc w:val="both"/>
                    <w:rPr>
                      <w:szCs w:val="24"/>
                    </w:rPr>
                  </w:pPr>
                  <w:sdt>
                    <w:sdtPr>
                      <w:alias w:val="Numeris"/>
                      <w:tag w:val="nr_660ef68677b44230af7975f0a5b3483f"/>
                      <w:lock w:val="sdtLocked"/>
                      <w:richText/>
                    </w:sdtPr>
                    <w:sdtContent>
                      <w:r>
                        <w:rPr>
                          <w:szCs w:val="24"/>
                        </w:rPr>
                        <w:t>2.2</w:t>
                      </w:r>
                    </w:sdtContent>
                  </w:sdt>
                  <w:r>
                    <w:rPr>
                      <w:szCs w:val="24"/>
                    </w:rPr>
                    <w:t>. Lietuvos Respublikos socialinės apsaugos ir darbo ministro 2000 m. liepos 10 d. įsakymą Nr. 70 „Dėl Socialinių paslaugų katalogo 2000 m. patvirtinimo“ su visais pakeitimais ir papildymais.</w:t>
                  </w:r>
                </w:p>
              </w:sdtContent>
            </w:sdt>
          </w:sdtContent>
        </w:sdt>
        <w:sdt>
          <w:sdtPr>
            <w:alias w:val="3 p."/>
            <w:tag w:val="part_55bffa59bb134aa5a5e2b6765e47d192"/>
            <w:lock w:val="sdtLocked"/>
            <w:richText/>
          </w:sdtPr>
          <w:sdtContent>
            <w:p>
              <w:pPr>
                <w:spacing w:line="276" w:lineRule="auto"/>
                <w:ind w:firstLine="1296"/>
                <w:jc w:val="both"/>
              </w:pPr>
              <w:sdt>
                <w:sdtPr>
                  <w:alias w:val="Numeris"/>
                  <w:tag w:val="nr_55bffa59bb134aa5a5e2b6765e47d192"/>
                  <w:lock w:val="sdtLocked"/>
                  <w:richText/>
                </w:sdtPr>
                <w:sdtContent>
                  <w:r>
                    <w:rPr>
                      <w:szCs w:val="24"/>
                    </w:rPr>
                    <w:t>3</w:t>
                  </w:r>
                </w:sdtContent>
              </w:sdt>
              <w:r>
                <w:rPr>
                  <w:szCs w:val="24"/>
                </w:rPr>
                <w:t>. N u s t a t a u, kad šis įsakymas įsigalioja 2006 m. liepos 1 d.</w:t>
              </w:r>
              <w:r>
                <w:t xml:space="preserve"> </w:t>
              </w:r>
            </w:p>
          </w:sdtContent>
        </w:sdt>
        <w:sdt>
          <w:sdtPr>
            <w:alias w:val="signatura"/>
            <w:tag w:val="part_6dfc5bb89d63455e8e37030760fc565d"/>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639"/>
                </w:tabs>
                <w:spacing w:line="276" w:lineRule="auto"/>
                <w:rPr>
                  <w:caps/>
                </w:rPr>
              </w:pPr>
              <w:r>
                <w:rPr>
                  <w:caps/>
                </w:rPr>
                <w:t>SOCIALINĖS APSAUGOS IR DARBO MINISTRĖ</w:t>
                <w:tab/>
                <w:t>VILIJA BLINKEVIČIŪTĖ</w:t>
              </w:r>
            </w:p>
          </w:sdtContent>
        </w:sdt>
        <w:p/>
      </w:sdtContent>
    </w:sdt>
    <w:sdt>
      <w:sdtPr>
        <w:alias w:val="patvirtinta"/>
        <w:tag w:val="part_6c2086b42423464f8d84723280727eb8"/>
        <w:lock w:val="sdtLocked"/>
        <w:richText/>
      </w:sdtPr>
      <w:sdtContent>
        <w:p>
          <w:pPr>
            <w:sectPr>
              <w:headerReference w:type="even" r:id="rId9"/>
              <w:headerReference w:type="default" r:id="rId10"/>
              <w:footerReference w:type="even" r:id="rId11"/>
              <w:footerReference w:type="default" r:id="rId12"/>
              <w:headerReference w:type="first" r:id="rId13"/>
              <w:footerReference w:type="first" r:id="rId14"/>
              <w:pgSz w:w="11906" w:h="16838"/>
              <w:pgMar w:top="1102" w:right="1134" w:bottom="851" w:left="1701" w:header="720" w:footer="720" w:gutter="0"/>
              <w:pgNumType w:start="1"/>
              <w:cols w:space="720"/>
              <w:titlePg/>
              <w:docGrid w:linePitch="360"/>
            </w:sectPr>
          </w:pPr>
        </w:p>
        <w:p>
          <w:pPr>
            <w:ind w:left="3969"/>
          </w:pPr>
          <w:r>
            <w:t>PATVIRTINTA</w:t>
          </w:r>
        </w:p>
        <w:p>
          <w:pPr>
            <w:widowControl w:val="0"/>
            <w:ind w:left="3969"/>
          </w:pPr>
          <w:r>
            <w:t xml:space="preserve">Lietuvos Respublikos socialinės apsaugos ir </w:t>
          </w:r>
        </w:p>
        <w:p>
          <w:pPr>
            <w:widowControl w:val="0"/>
            <w:ind w:left="3969"/>
          </w:pPr>
          <w:r>
            <w:t>darbo ministro 2006 m. balandžio 5 d. įsakymu Nr. A1-93</w:t>
          </w:r>
        </w:p>
        <w:p>
          <w:pPr>
            <w:widowControl w:val="0"/>
            <w:ind w:left="3969"/>
          </w:pPr>
          <w:r>
            <w:t>(Lietuvos Respublikos socialinės apsaugos ir</w:t>
          </w:r>
        </w:p>
        <w:p>
          <w:pPr>
            <w:widowControl w:val="0"/>
            <w:ind w:left="3969"/>
          </w:pPr>
          <w:r>
            <w:t>darbo ministro 2019 m. gegužės 22 d. įsakymo Nr. A1-290</w:t>
          </w:r>
        </w:p>
        <w:p>
          <w:pPr>
            <w:widowControl w:val="0"/>
            <w:ind w:left="3969"/>
          </w:pPr>
          <w:r>
            <w:t>redakcija)</w:t>
          </w:r>
        </w:p>
        <w:p>
          <w:pPr>
            <w:jc w:val="center"/>
            <w:rPr>
              <w:b/>
            </w:rPr>
          </w:pPr>
        </w:p>
        <w:p>
          <w:pPr>
            <w:widowControl w:val="0"/>
            <w:jc w:val="center"/>
            <w:rPr>
              <w:b/>
            </w:rPr>
          </w:pPr>
          <w:r>
            <w:rPr>
              <w:b/>
            </w:rPr>
            <w:t>SOCIALINIŲ PASLAUGŲ KATALOGAS</w:t>
          </w:r>
        </w:p>
        <w:p>
          <w:pPr>
            <w:jc w:val="center"/>
            <w:rPr>
              <w:b/>
            </w:rPr>
          </w:pPr>
        </w:p>
        <w:sdt>
          <w:sdtPr>
            <w:alias w:val="skyrius"/>
            <w:tag w:val="part_33767d070ebb44499e802ddf75c41521"/>
            <w:lock w:val="sdtLocked"/>
            <w:richText/>
          </w:sdtPr>
          <w:sdtContent>
            <w:p>
              <w:pPr>
                <w:widowControl w:val="0"/>
                <w:jc w:val="center"/>
                <w:rPr>
                  <w:b/>
                </w:rPr>
              </w:pPr>
              <w:sdt>
                <w:sdtPr>
                  <w:alias w:val="Numeris"/>
                  <w:tag w:val="nr_33767d070ebb44499e802ddf75c41521"/>
                  <w:lock w:val="sdtLocked"/>
                  <w:richText/>
                </w:sdtPr>
                <w:sdtContent>
                  <w:r>
                    <w:rPr>
                      <w:b/>
                    </w:rPr>
                    <w:t>I</w:t>
                  </w:r>
                </w:sdtContent>
              </w:sdt>
              <w:r>
                <w:rPr>
                  <w:b/>
                </w:rPr>
                <w:t xml:space="preserve"> SKYRIUS </w:t>
              </w:r>
            </w:p>
            <w:p>
              <w:pPr>
                <w:widowControl w:val="0"/>
                <w:jc w:val="center"/>
                <w:rPr>
                  <w:b/>
                </w:rPr>
              </w:pPr>
              <w:sdt>
                <w:sdtPr>
                  <w:alias w:val="Pavadinimas"/>
                  <w:tag w:val="title_33767d070ebb44499e802ddf75c41521"/>
                  <w:lock w:val="sdtLocked"/>
                  <w:richText/>
                </w:sdtPr>
                <w:sdtContent>
                  <w:r>
                    <w:rPr>
                      <w:b/>
                    </w:rPr>
                    <w:t>BENDROSIOS NUOSTATOS</w:t>
                  </w:r>
                </w:sdtContent>
              </w:sdt>
            </w:p>
            <w:p>
              <w:pPr>
                <w:jc w:val="center"/>
                <w:rPr>
                  <w:b/>
                </w:rPr>
              </w:pPr>
            </w:p>
            <w:sdt>
              <w:sdtPr>
                <w:alias w:val="1 p."/>
                <w:tag w:val="part_fddc24b0f19d4a399165e0accdc06ff2"/>
                <w:lock w:val="sdtLocked"/>
                <w:richText/>
              </w:sdtPr>
              <w:sdtContent>
                <w:p>
                  <w:pPr>
                    <w:widowControl w:val="0"/>
                    <w:ind w:firstLine="709"/>
                    <w:jc w:val="both"/>
                  </w:pPr>
                  <w:sdt>
                    <w:sdtPr>
                      <w:alias w:val="Numeris"/>
                      <w:tag w:val="nr_fddc24b0f19d4a399165e0accdc06ff2"/>
                      <w:lock w:val="sdtLocked"/>
                      <w:richText/>
                    </w:sdtPr>
                    <w:sdtContent>
                      <w:r>
                        <w:t>1</w:t>
                      </w:r>
                    </w:sdtContent>
                  </w:sdt>
                  <w:r>
                    <w:t>. Socialinių paslaugų katalogas (toliau – Katalogas) apibrėžia socialines paslaugas, jų turinį pagal socialinių paslaugų rūšis ir socialinių paslaugų įstaigų tipus.</w:t>
                  </w:r>
                </w:p>
              </w:sdtContent>
            </w:sdt>
            <w:sdt>
              <w:sdtPr>
                <w:alias w:val="2 p."/>
                <w:tag w:val="part_5e3df442dea44a6e847fc974959235eb"/>
                <w:lock w:val="sdtLocked"/>
                <w:richText/>
              </w:sdtPr>
              <w:sdtContent>
                <w:p>
                  <w:pPr>
                    <w:widowControl w:val="0"/>
                    <w:ind w:firstLine="709"/>
                    <w:jc w:val="both"/>
                  </w:pPr>
                  <w:sdt>
                    <w:sdtPr>
                      <w:alias w:val="Numeris"/>
                      <w:tag w:val="nr_5e3df442dea44a6e847fc974959235eb"/>
                      <w:lock w:val="sdtLocked"/>
                      <w:richText/>
                    </w:sdtPr>
                    <w:sdtContent>
                      <w:r>
                        <w:t>2</w:t>
                      </w:r>
                    </w:sdtContent>
                  </w:sdt>
                  <w:r>
                    <w:t>. Kataloge išdėstomos socialinių paslaugų rūšys, jos apibūdinamos pagal kriterijus (apibrėžimas, tikslas, gavėjai, teikimo vieta, paslaugos teikimo trukmė / dažnumas, paslaugos sudėtis, paslaugas teikiantys specialistai). Paslaugoms suteikiamas kodas, kuris naudojamas Socialinės paramos šeimai informacinėje sistemoje (toliau – SPIS), pateikiami socialinių paslaugų įstaigų tipai.</w:t>
                  </w:r>
                </w:p>
              </w:sdtContent>
            </w:sdt>
            <w:sdt>
              <w:sdtPr>
                <w:alias w:val="3 p."/>
                <w:tag w:val="part_745da090d01547e696a3e5085a154081"/>
                <w:lock w:val="sdtLocked"/>
                <w:richText/>
              </w:sdtPr>
              <w:sdtContent>
                <w:p>
                  <w:pPr>
                    <w:widowControl w:val="0"/>
                    <w:ind w:firstLine="709"/>
                    <w:jc w:val="both"/>
                  </w:pPr>
                  <w:sdt>
                    <w:sdtPr>
                      <w:alias w:val="Numeris"/>
                      <w:tag w:val="nr_745da090d01547e696a3e5085a154081"/>
                      <w:lock w:val="sdtLocked"/>
                      <w:richText/>
                    </w:sdtPr>
                    <w:sdtContent>
                      <w:r>
                        <w:t>3</w:t>
                      </w:r>
                    </w:sdtContent>
                  </w:sdt>
                  <w:r>
                    <w:t>. Kataloge vartojamos sąvokos atitinka Lietuvos Respublikos socialinių paslaugų įstatyme apibrėžtas sąvokas.</w:t>
                  </w:r>
                </w:p>
                <w:p>
                  <w:pPr>
                    <w:ind w:firstLine="709"/>
                    <w:jc w:val="both"/>
                  </w:pPr>
                </w:p>
              </w:sdtContent>
            </w:sdt>
          </w:sdtContent>
        </w:sdt>
        <w:sdt>
          <w:sdtPr>
            <w:alias w:val="skyrius"/>
            <w:tag w:val="part_76f3f9af16b3458f9859c21f80b1aaab"/>
            <w:lock w:val="sdtLocked"/>
            <w:richText/>
          </w:sdtPr>
          <w:sdtContent>
            <w:p>
              <w:pPr>
                <w:widowControl w:val="0"/>
                <w:jc w:val="center"/>
                <w:rPr>
                  <w:b/>
                  <w:bCs/>
                </w:rPr>
              </w:pPr>
              <w:sdt>
                <w:sdtPr>
                  <w:alias w:val="Numeris"/>
                  <w:tag w:val="nr_76f3f9af16b3458f9859c21f80b1aaab"/>
                  <w:lock w:val="sdtLocked"/>
                  <w:richText/>
                </w:sdtPr>
                <w:sdtContent>
                  <w:r>
                    <w:rPr>
                      <w:b/>
                      <w:bCs/>
                    </w:rPr>
                    <w:t>II</w:t>
                  </w:r>
                </w:sdtContent>
              </w:sdt>
              <w:r>
                <w:rPr>
                  <w:b/>
                  <w:bCs/>
                </w:rPr>
                <w:t xml:space="preserve"> SKYRIUS</w:t>
              </w:r>
            </w:p>
            <w:p>
              <w:pPr>
                <w:widowControl w:val="0"/>
                <w:jc w:val="center"/>
              </w:pPr>
              <w:sdt>
                <w:sdtPr>
                  <w:alias w:val="Pavadinimas"/>
                  <w:tag w:val="title_76f3f9af16b3458f9859c21f80b1aaab"/>
                  <w:lock w:val="sdtLocked"/>
                  <w:richText/>
                </w:sdtPr>
                <w:sdtContent>
                  <w:r>
                    <w:rPr>
                      <w:b/>
                      <w:bCs/>
                    </w:rPr>
                    <w:t>BENDROSIOS SOCIALINĖS PASLAUGOS</w:t>
                  </w:r>
                </w:sdtContent>
              </w:sdt>
            </w:p>
            <w:p>
              <w:pPr>
                <w:ind w:firstLine="709"/>
                <w:jc w:val="both"/>
              </w:pPr>
            </w:p>
            <w:sdt>
              <w:sdtPr>
                <w:alias w:val="4 p."/>
                <w:tag w:val="part_40fffaebd6c04e38a8c62d1a03a37b5f"/>
                <w:lock w:val="sdtLocked"/>
                <w:richText/>
              </w:sdtPr>
              <w:sdtContent>
                <w:p>
                  <w:pPr>
                    <w:widowControl w:val="0"/>
                    <w:ind w:firstLine="709"/>
                    <w:jc w:val="both"/>
                  </w:pPr>
                  <w:sdt>
                    <w:sdtPr>
                      <w:alias w:val="Numeris"/>
                      <w:tag w:val="nr_40fffaebd6c04e38a8c62d1a03a37b5f"/>
                      <w:lock w:val="sdtLocked"/>
                      <w:richText/>
                    </w:sdtPr>
                    <w:sdtContent>
                      <w:r>
                        <w:t>4</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asmens namuose ir kitose vietose, kur organizuojamas socialinių paslaugų teikimas. Paslaugų teikimo trukmė / dažnumas priklauso nuo asmens (šeimos) socialinių paslaugų poreikio.</w:t>
                  </w:r>
                </w:p>
              </w:sdtContent>
            </w:sdt>
            <w:sdt>
              <w:sdtPr>
                <w:alias w:val="5 p."/>
                <w:tag w:val="part_c39f78d93bbc4f3288e1addddb49bf2d"/>
                <w:lock w:val="sdtLocked"/>
                <w:richText/>
              </w:sdtPr>
              <w:sdtContent>
                <w:p>
                  <w:pPr>
                    <w:widowControl w:val="0"/>
                    <w:ind w:firstLine="709"/>
                    <w:jc w:val="both"/>
                  </w:pPr>
                  <w:sdt>
                    <w:sdtPr>
                      <w:alias w:val="Numeris"/>
                      <w:tag w:val="nr_c39f78d93bbc4f3288e1addddb49bf2d"/>
                      <w:lock w:val="sdtLocked"/>
                      <w:richText/>
                    </w:sdtPr>
                    <w:sdtContent>
                      <w:r>
                        <w:t>5</w:t>
                      </w:r>
                    </w:sdtContent>
                  </w:sdt>
                  <w:r>
                    <w:t>. Bendrosios socialinės paslaugos:</w:t>
                  </w:r>
                </w:p>
                <w:tbl>
                  <w:tblPr>
                    <w:tblW w:w="9679" w:type="dxa"/>
                    <w:tblLayout w:type="fixed"/>
                    <w:tblCellMar>
                      <w:left w:w="40" w:type="dxa"/>
                      <w:right w:w="40" w:type="dxa"/>
                    </w:tblCellMar>
                    <w:tblLook w:val="0000" w:firstRow="0" w:lastRow="0" w:firstColumn="0" w:lastColumn="0" w:noHBand="0" w:noVBand="0"/>
                  </w:tblPr>
                  <w:tblGrid>
                    <w:gridCol w:w="836"/>
                    <w:gridCol w:w="898"/>
                    <w:gridCol w:w="1735"/>
                    <w:gridCol w:w="1735"/>
                    <w:gridCol w:w="4433"/>
                    <w:gridCol w:w="42"/>
                  </w:tblGrid>
                  <w:tr>
                    <w:trPr>
                      <w:gridAfter w:val="1"/>
                      <w:wAfter w:w="42" w:type="dxa"/>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jc w:val="center"/>
                          <w:rPr>
                            <w:b/>
                            <w:bCs/>
                            <w:sz w:val="20"/>
                            <w:szCs w:val="22"/>
                          </w:rPr>
                        </w:pPr>
                        <w:r>
                          <w:rPr>
                            <w:b/>
                            <w:bCs/>
                            <w:sz w:val="20"/>
                            <w:szCs w:val="22"/>
                          </w:rPr>
                          <w:t>Eil.</w:t>
                        </w:r>
                      </w:p>
                      <w:p>
                        <w:pPr>
                          <w:widowControl w:val="0"/>
                          <w:jc w:val="center"/>
                          <w:rPr>
                            <w:sz w:val="20"/>
                            <w:szCs w:val="22"/>
                          </w:rPr>
                        </w:pPr>
                        <w:r>
                          <w:rPr>
                            <w:b/>
                            <w:bCs/>
                            <w:sz w:val="20"/>
                            <w:szCs w:val="22"/>
                          </w:rPr>
                          <w:t>Nr.</w:t>
                        </w:r>
                      </w:p>
                    </w:tc>
                    <w:tc>
                      <w:tcPr>
                        <w:tcW w:w="898"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Reikalingos informacijos apie socialinę pagalbą suteikimas asmeniui (šeimai)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 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nevyriausybinėse organizacijose (toliau – NVO), atviruosiuose jaunimo centruose, atvirosiose jaunimo erdvėse ir kt.), 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kurią teikiant kartu su asmeniu analizuojama asmens (šeimos) problema ir ieškoma veiksmingų jos sprendimo būdų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 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psichologai,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likę be tėvų globos vaikai,</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vaikus globojančios šeimos,</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mažiau galimybių turintis jaunimas,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Kol problema bus išspręsta</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ir išduodant maisto talonus ar sauso maisto davinius gyventojams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w:t>
                        </w:r>
                      </w:p>
                      <w:p>
                        <w:pPr>
                          <w:widowControl w:val="0"/>
                          <w:jc w:val="both"/>
                          <w:rPr>
                            <w:sz w:val="20"/>
                            <w:szCs w:val="22"/>
                          </w:rPr>
                        </w:pPr>
                        <w:r>
                          <w:rPr>
                            <w:sz w:val="20"/>
                            <w:szCs w:val="22"/>
                          </w:rPr>
                          <w:t>labdaros valgyklose ir kitose maitinimo vietose,</w:t>
                        </w:r>
                      </w:p>
                      <w:p>
                        <w:pPr>
                          <w:widowControl w:val="0"/>
                          <w:jc w:val="both"/>
                          <w:rPr>
                            <w:sz w:val="20"/>
                            <w:szCs w:val="22"/>
                          </w:rPr>
                        </w:pPr>
                        <w:r>
                          <w:rPr>
                            <w:sz w:val="20"/>
                            <w:szCs w:val="22"/>
                          </w:rPr>
                          <w:t>asmens namuose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1–7 kartai per savaitę</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205</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Būtiniausių drabužių, avalynės ir kitų reikmenų teikimas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senyvo amžiaus asmenys ir jų šeimos, 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Įvairiose institucijose (socialinių paslaugų, švietimo, sveikatos priežiūros įstaigose, NVO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Laisvalaikio organizavimo paslaugos, teikiamos siekiant išvengti socialinių problemų, mažinant socialinę atskirtį, aktyvinant bendruomenę; jas teikiant, asmenys (šeimos) gali bendrauti, dalyvauti grupinio socialinio darbo užsiėmimuose, užsiimti mėgstama veikla, vaikai – ruošti pamokas ir pan.</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 xml:space="preserve">su negalia ir jų šeimos, </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 xml:space="preserve">su negalia ir jų šeimos, </w:t>
                        </w:r>
                      </w:p>
                      <w:p>
                        <w:pPr>
                          <w:widowControl w:val="0"/>
                          <w:jc w:val="both"/>
                          <w:rPr>
                            <w:sz w:val="20"/>
                            <w:szCs w:val="22"/>
                          </w:rPr>
                        </w:pPr>
                        <w:r>
                          <w:rPr>
                            <w:sz w:val="20"/>
                            <w:szCs w:val="22"/>
                          </w:rPr>
                          <w:t xml:space="preserve">senyvo amžiaus asmenys ir jų šeimos, </w:t>
                        </w:r>
                      </w:p>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(bendruomenės centruose, dienos centruose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Pagalba asmenims (šeimoms), kurie dėl nepakankamų pajamų ar skurdo negali pasirūpinti savo higiena (pirties (dušo) talonų išdavimas, skalbimo paslaugų organizavimas)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šeimos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ir kt.</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įstaigų darbuotojai – socialiniai darbuotojai, individualios priežiūros personalas, kiti specialistai</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bCs/>
                            <w:sz w:val="20"/>
                            <w:szCs w:val="22"/>
                          </w:rPr>
                          <w:t>Atvirasis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siekiant ugdyti jaunų žmonių asmenines ir socialines kompetencijas, padėti jauniems žmonėms aktyviai įsitraukti į bendruomeninius ir visuomeninius procesus, lanksčiai ir konstruktyviai reaguoti į jauno žmogaus gyvenimo pokyčius. Jaunimas motyvuojamas dalyvauti jo interesus atitinkančioje veikloje, skatinamas tobulėti, ugdyti verslumą ir darbo rinkai reikalingus įgūdžius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Atviruosiuose jaunimo centruose, atvirose jaunimo erdvėse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 jaunimu dirbantys specialistai, turintys socialinio darbo, socialinės pedagogikos, psichologijos, edukologijos išsilavinimą</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individualiai ir (arba) dirbant su grupe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5.10.</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231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rPr>
                          <w:t>Mobilusis darbas su jaunimu</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Šią paslaugą teikiant, siekiama padėti jauniems žmonėms išspręsti kylančias problemas ir įveikti sunkumus (pvz., ugdymosi, užimtumo problemas ir pan.),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Mažiau galimybių turintis jaunimas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Gyvenamoji teritorija, kurioje nėra darbo su jaunimu infrastruktūros</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rPr>
                          <w:t>Pagal poreikį</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Su jaunimu dirbantys specialistai, turintys socialinio darbo, socialinės pedagogikos, psichologijos, edukologijos išsilavinimą, kiti specialistai </w:t>
                        </w:r>
                      </w:p>
                    </w:tc>
                  </w:tr>
                  <w:tr>
                    <w:trPr>
                      <w:gridAfter w:val="1"/>
                      <w:wAfter w:w="42" w:type="dxa"/>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teikiama nuvykus į gyvenamąją teritoriją, kurioje nėra darbo su jaunimu infrastruktūros, atsižvelgiant į individualius šioje teritorijoje gyvenančių jaunų žmonių poreikius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5.11.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232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rPr>
                        </w:pPr>
                        <w:r>
                          <w:rPr>
                            <w:b/>
                            <w:sz w:val="20"/>
                          </w:rPr>
                          <w:t>Darbas su jaunimu gatvėje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tabs>
                            <w:tab w:val="left" w:pos="1134"/>
                          </w:tabs>
                          <w:jc w:val="both"/>
                          <w:rPr>
                            <w:sz w:val="20"/>
                          </w:rPr>
                        </w:pPr>
                        <w:r>
                          <w:rPr>
                            <w:sz w:val="20"/>
                          </w:rPr>
                          <w:t xml:space="preserve">Darbo su jaunimu gatvėje (pagalbos) paslauga teikiama jaunuoliams ne institucinėje aplinkoje, bet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Gavėjai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Mažiau galimybių turintis jaunimas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vieta</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highlight w:val="white"/>
                          </w:rPr>
                          <w:t xml:space="preserve">Neformalios jaunimo susibūrimo vietos </w:t>
                        </w:r>
                        <w:r>
                          <w:rPr>
                            <w:sz w:val="20"/>
                          </w:rPr>
                          <w:t>(viešosios erdvės, gatvės, parkai, kavinės, sporto aikštynai, klubai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Teikimo trukmė / dažnumas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rPr>
                        </w:pPr>
                        <w:r>
                          <w:rPr>
                            <w:b/>
                            <w:bCs/>
                            <w:sz w:val="20"/>
                          </w:rPr>
                          <w:t>Paslaugas teikiantys specialistai</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rPr>
                        </w:pPr>
                        <w:r>
                          <w:rPr>
                            <w:sz w:val="20"/>
                          </w:rPr>
                          <w:t>Darbą su jaunimu vykdo komanda, kurioje turi dirbti ne mažiau nei 2 darbuotojai, turintys socialinio darbo, socialinės pedagogikos, psichologijos išsilavinimą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5.12.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7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paslaugos, organizuojamos atsižvelgiant į specifinius savivaldybės gyventojų poreikius, pvz.: maisto produktų nupirkimas, palydėjimas į įvairias įstaigas ir kt. Prie kitų bendrųjų socialinių paslaugų gali būti priskiriamos ir kai kurios pagalbos į namus paslaugos</w:t>
                        </w:r>
                      </w:p>
                    </w:tc>
                  </w:tr>
                </w:tbl>
                <w:p/>
              </w:sdtContent>
            </w:sdt>
          </w:sdtContent>
        </w:sdt>
        <w:sdt>
          <w:sdtPr>
            <w:alias w:val="skyrius"/>
            <w:tag w:val="part_fc14113e6dce4d99ae45b38bcbf33def"/>
            <w:lock w:val="sdtLocked"/>
            <w:richText/>
          </w:sdtPr>
          <w:sdtContent>
            <w:p>
              <w:pPr>
                <w:widowControl w:val="0"/>
                <w:jc w:val="center"/>
                <w:rPr>
                  <w:b/>
                  <w:bCs/>
                </w:rPr>
              </w:pPr>
              <w:sdt>
                <w:sdtPr>
                  <w:alias w:val="Numeris"/>
                  <w:tag w:val="nr_fc14113e6dce4d99ae45b38bcbf33def"/>
                  <w:lock w:val="sdtLocked"/>
                  <w:richText/>
                </w:sdtPr>
                <w:sdtContent>
                  <w:r>
                    <w:rPr>
                      <w:b/>
                      <w:bCs/>
                    </w:rPr>
                    <w:t>III</w:t>
                  </w:r>
                </w:sdtContent>
              </w:sdt>
              <w:r>
                <w:rPr>
                  <w:b/>
                  <w:bCs/>
                </w:rPr>
                <w:t xml:space="preserve"> SKYRIUS </w:t>
              </w:r>
            </w:p>
            <w:p>
              <w:pPr>
                <w:widowControl w:val="0"/>
                <w:jc w:val="center"/>
              </w:pPr>
              <w:sdt>
                <w:sdtPr>
                  <w:alias w:val="Pavadinimas"/>
                  <w:tag w:val="title_fc14113e6dce4d99ae45b38bcbf33def"/>
                  <w:lock w:val="sdtLocked"/>
                  <w:richText/>
                </w:sdtPr>
                <w:sdtContent>
                  <w:r>
                    <w:rPr>
                      <w:b/>
                      <w:bCs/>
                    </w:rPr>
                    <w:t>SPECIALIOSIOS SOCIALINĖS PASLAUGOS</w:t>
                  </w:r>
                </w:sdtContent>
              </w:sdt>
            </w:p>
            <w:p>
              <w:pPr>
                <w:ind w:firstLine="709"/>
                <w:jc w:val="both"/>
              </w:pPr>
            </w:p>
            <w:sdt>
              <w:sdtPr>
                <w:alias w:val="6 p."/>
                <w:tag w:val="part_2b60f8a7ab0d4752879fa2f0910ea739"/>
                <w:lock w:val="sdtLocked"/>
                <w:richText/>
              </w:sdtPr>
              <w:sdtContent>
                <w:p>
                  <w:pPr>
                    <w:widowControl w:val="0"/>
                    <w:ind w:firstLine="709"/>
                    <w:jc w:val="both"/>
                  </w:pPr>
                  <w:sdt>
                    <w:sdtPr>
                      <w:alias w:val="Numeris"/>
                      <w:tag w:val="nr_2b60f8a7ab0d4752879fa2f0910ea739"/>
                      <w:lock w:val="sdtLocked"/>
                      <w:richText/>
                    </w:sdtPr>
                    <w:sdtContent>
                      <w:r>
                        <w:t>6</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7 p."/>
                <w:tag w:val="part_0445bda43d1e4223a396bee66ff8a492"/>
                <w:lock w:val="sdtLocked"/>
                <w:richText/>
              </w:sdtPr>
              <w:sdtContent>
                <w:p>
                  <w:pPr>
                    <w:widowControl w:val="0"/>
                    <w:ind w:firstLine="709"/>
                    <w:jc w:val="both"/>
                  </w:pPr>
                  <w:sdt>
                    <w:sdtPr>
                      <w:alias w:val="Numeris"/>
                      <w:tag w:val="nr_0445bda43d1e4223a396bee66ff8a492"/>
                      <w:lock w:val="sdtLocked"/>
                      <w:richText/>
                    </w:sdtPr>
                    <w:sdtContent>
                      <w:r>
                        <w:t>7</w:t>
                      </w:r>
                    </w:sdtContent>
                  </w:sdt>
                  <w:r>
                    <w:t>. Socialinė priežiūra teikiama socialinių paslaugų įstaigose ar asmens namuose. Paslaugų teikimo dažnumas priklauso nuo konkrečios paslaugos ir nuo individualaus asmens (šeimos) tos paslaugos poreikio.</w:t>
                  </w:r>
                </w:p>
              </w:sdtContent>
            </w:sdt>
            <w:sdt>
              <w:sdtPr>
                <w:alias w:val="8 p."/>
                <w:tag w:val="part_5b41ee0f88f54da1a025edb67631f17c"/>
                <w:lock w:val="sdtLocked"/>
                <w:richText/>
              </w:sdtPr>
              <w:sdtContent>
                <w:p>
                  <w:pPr>
                    <w:widowControl w:val="0"/>
                    <w:ind w:firstLine="709"/>
                    <w:jc w:val="both"/>
                  </w:pPr>
                  <w:sdt>
                    <w:sdtPr>
                      <w:alias w:val="Numeris"/>
                      <w:tag w:val="nr_5b41ee0f88f54da1a025edb67631f17c"/>
                      <w:lock w:val="sdtLocked"/>
                      <w:richText/>
                    </w:sdtPr>
                    <w:sdtContent>
                      <w:r>
                        <w:t>8</w:t>
                      </w:r>
                    </w:sdtContent>
                  </w:sdt>
                  <w:r>
                    <w:t>. Socialinės priežiūros paslaugos: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b/>
                            <w:bCs/>
                            <w:sz w:val="20"/>
                            <w:szCs w:val="22"/>
                          </w:rPr>
                        </w:pPr>
                        <w:r>
                          <w:rPr>
                            <w:b/>
                            <w:bCs/>
                            <w:sz w:val="20"/>
                            <w:szCs w:val="22"/>
                          </w:rPr>
                          <w:t>Eil.</w:t>
                        </w:r>
                      </w:p>
                      <w:p>
                        <w:pPr>
                          <w:jc w:val="center"/>
                          <w:rPr>
                            <w:sz w:val="20"/>
                            <w:szCs w:val="22"/>
                          </w:rPr>
                        </w:pPr>
                        <w:r>
                          <w:rPr>
                            <w:b/>
                            <w:bCs/>
                            <w:sz w:val="20"/>
                            <w:szCs w:val="22"/>
                          </w:rPr>
                          <w:t>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b/>
                            <w:sz w:val="20"/>
                            <w:szCs w:val="22"/>
                          </w:rPr>
                        </w:pPr>
                        <w:r>
                          <w:rPr>
                            <w:b/>
                            <w:bCs/>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8.1.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 teikiamos paslaugos, padedančios asmeniui (šeimai) tvarkytis buityje, rūpintis asmeniniu gyvenimu ir dalyvauti visuomenės gyvenime; šeimos nariams, prižiūrintiems asmenis su negalia, senyvo amžiaus asmenis, turėti laikiną atokvėpį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bCs/>
                            <w:sz w:val="20"/>
                            <w:szCs w:val="22"/>
                          </w:rPr>
                        </w:pPr>
                        <w:r>
                          <w:rPr>
                            <w:sz w:val="20"/>
                            <w:szCs w:val="22"/>
                          </w:rPr>
                          <w:t>kiti asmenys ir jų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Iki 10 val. per savaitę; </w:t>
                        </w:r>
                      </w:p>
                      <w:p>
                        <w:pPr>
                          <w:widowControl w:val="0"/>
                          <w:jc w:val="both"/>
                          <w:rPr>
                            <w:sz w:val="20"/>
                            <w:szCs w:val="22"/>
                          </w:rPr>
                        </w:pPr>
                        <w:r>
                          <w:rPr>
                            <w:sz w:val="20"/>
                            <w:szCs w:val="22"/>
                          </w:rPr>
                          <w:t>kai teikiama laikino atokvėpio paslauga – pagal poreikį ir susitarimą tarp paslaugos teikėjo ir asmens, bet ne daugiau nei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(kai maistas pristatomas iš kitų tarnybų) arba maisto produktų nupirkimas, pristatymas ir pagalba ruošiant maistą,</w:t>
                        </w:r>
                      </w:p>
                      <w:p>
                        <w:pPr>
                          <w:widowControl w:val="0"/>
                          <w:jc w:val="both"/>
                          <w:rPr>
                            <w:sz w:val="20"/>
                            <w:szCs w:val="22"/>
                          </w:rPr>
                        </w:pPr>
                        <w:r>
                          <w:rPr>
                            <w:sz w:val="20"/>
                            <w:szCs w:val="22"/>
                          </w:rPr>
                          <w:t>pagalba buityje ir namų ruošoje (skalbiant, tvarkant namus, apsiperkant, rūpinantis asmens higiena ir kt.),</w:t>
                        </w:r>
                      </w:p>
                      <w:p>
                        <w:pPr>
                          <w:widowControl w:val="0"/>
                          <w:jc w:val="both"/>
                          <w:rPr>
                            <w:sz w:val="20"/>
                            <w:szCs w:val="22"/>
                          </w:rPr>
                        </w:pPr>
                        <w:r>
                          <w:rPr>
                            <w:sz w:val="20"/>
                            <w:szCs w:val="22"/>
                          </w:rPr>
                          <w:t>lydėjimas į įvairias įstaigas,</w:t>
                        </w:r>
                      </w:p>
                      <w:p>
                        <w:pPr>
                          <w:widowControl w:val="0"/>
                          <w:jc w:val="both"/>
                          <w:rPr>
                            <w:b/>
                            <w:sz w:val="20"/>
                            <w:szCs w:val="22"/>
                          </w:rPr>
                        </w:pPr>
                        <w:r>
                          <w:rPr>
                            <w:sz w:val="20"/>
                            <w:szCs w:val="22"/>
                          </w:rPr>
                          <w:t>kitos paslaugos, reikalingos norint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į namus paslaugos konkrečiam asmeniui gali būti skirtingos, atsižvelgiant į jo poreikius, bet jų turi būti ne mažiau kaip 3;</w:t>
                        </w:r>
                      </w:p>
                      <w:p>
                        <w:pPr>
                          <w:widowControl w:val="0"/>
                          <w:jc w:val="both"/>
                          <w:rPr>
                            <w:sz w:val="20"/>
                            <w:szCs w:val="22"/>
                          </w:rPr>
                        </w:pPr>
                        <w:r>
                          <w:rPr>
                            <w:sz w:val="20"/>
                            <w:szCs w:val="22"/>
                          </w:rPr>
                          <w:t>laikino atokvėpio paslauga organizuojama nustačius pagalbos į namus poreikį vaikams ir suaugusiems asmenims su negalia bei senyvo amžiaus asmenims;</w:t>
                        </w:r>
                      </w:p>
                      <w:p>
                        <w:pPr>
                          <w:widowControl w:val="0"/>
                          <w:jc w:val="both"/>
                          <w:rPr>
                            <w:sz w:val="20"/>
                            <w:szCs w:val="22"/>
                          </w:rPr>
                        </w:pPr>
                        <w:r>
                          <w:rPr>
                            <w:sz w:val="20"/>
                            <w:szCs w:val="22"/>
                          </w:rPr>
                          <w:t>laikino atokvėpio paslauga, apimanti pagalbą į namus, teikiama iki 208 val. per metus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palaikymas ir (ar) atkūrimas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Paslaugos, teikiamos asmenims (šeimoms), siekiant stiprinti jų bendravimo gebėjimus (ieškant pagalbos, prisitaikant prie naujų situacijų, dalyvaujant visuomenės gyvenime, užmezgant ir palaikant ryšius su artimaisiais ir pan.).</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 ir jų šeimos,</w:t>
                        </w:r>
                      </w:p>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senyvo amžiaus asmenys ir jų šeimos,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įstaigoje (šeimos paramos centre, paramos šeimai tarnyboje, vaikų dienos centre, dienos centre socialinę riziką patiriantiems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maitinimo organizavimas (suteikiant nemokamą maitinimą valgyklose, bendruomenės įstaigose ar kitose maitinimo vietose bei išduodant maisto talonus ar sauso maisto davinius gyventojams;</w:t>
                        </w:r>
                      </w:p>
                      <w:p>
                        <w:pPr>
                          <w:widowControl w:val="0"/>
                          <w:jc w:val="both"/>
                          <w:rPr>
                            <w:sz w:val="20"/>
                            <w:szCs w:val="22"/>
                          </w:rPr>
                        </w:pPr>
                        <w:r>
                          <w:rPr>
                            <w:sz w:val="20"/>
                            <w:szCs w:val="22"/>
                          </w:rPr>
                          <w:t>organizuojant maitinimą vaikų dienos centruose),</w:t>
                        </w:r>
                      </w:p>
                      <w:p>
                        <w:pPr>
                          <w:widowControl w:val="0"/>
                          <w:jc w:val="both"/>
                          <w:rPr>
                            <w:sz w:val="20"/>
                            <w:szCs w:val="22"/>
                          </w:rPr>
                        </w:pPr>
                        <w:r>
                          <w:rPr>
                            <w:sz w:val="20"/>
                            <w:szCs w:val="22"/>
                          </w:rPr>
                          <w:t>kasdienio gyvenimo įgūdžių ugdymas ir palaikymas (tvarkant pinigų apskaitą, apsiperkant ir mokant mokesčius, planuojant ir atliekant namų ruošos darbus, prižiūrint vaikus, bendraujant ir pan.),</w:t>
                        </w:r>
                      </w:p>
                      <w:p>
                        <w:pPr>
                          <w:widowControl w:val="0"/>
                          <w:jc w:val="both"/>
                          <w:rPr>
                            <w:sz w:val="20"/>
                            <w:szCs w:val="22"/>
                          </w:rPr>
                        </w:pPr>
                        <w:r>
                          <w:rPr>
                            <w:sz w:val="20"/>
                            <w:szCs w:val="22"/>
                          </w:rPr>
                          <w:t>darbo įgūdžių ugdymas (siuvimas, mezgimas,</w:t>
                        </w:r>
                      </w:p>
                      <w:p>
                        <w:pPr>
                          <w:widowControl w:val="0"/>
                          <w:jc w:val="both"/>
                          <w:rPr>
                            <w:sz w:val="20"/>
                            <w:szCs w:val="22"/>
                          </w:rPr>
                        </w:pPr>
                        <w:r>
                          <w:rPr>
                            <w:sz w:val="20"/>
                            <w:szCs w:val="22"/>
                          </w:rPr>
                          <w:t>audimas, dailė, keramika, savarankiškas patalpų, aplinkos tvarkymas ir pan.),</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įgūdžių ugdymo, palaikymo ir atkūrimo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Namų aplinkos sąlygų sukūrimas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suaugę asmenys ir jų šeimos,</w:t>
                        </w:r>
                      </w:p>
                      <w:p>
                        <w:pPr>
                          <w:widowControl w:val="0"/>
                          <w:jc w:val="both"/>
                          <w:rPr>
                            <w:sz w:val="20"/>
                            <w:szCs w:val="22"/>
                          </w:rPr>
                        </w:pPr>
                        <w:r>
                          <w:rPr>
                            <w:sz w:val="20"/>
                            <w:szCs w:val="22"/>
                          </w:rPr>
                          <w:t>socialinę riziką patiriančios šeimos,</w:t>
                        </w:r>
                      </w:p>
                      <w:p>
                        <w:pPr>
                          <w:widowControl w:val="0"/>
                          <w:jc w:val="both"/>
                          <w:rPr>
                            <w:sz w:val="20"/>
                            <w:szCs w:val="22"/>
                          </w:rPr>
                        </w:pPr>
                        <w:r>
                          <w:rPr>
                            <w:sz w:val="20"/>
                            <w:szCs w:val="22"/>
                          </w:rPr>
                          <w:t>likę be tėvų globos vaikai (nuo 16 m.) ar sulaukę pilnametystės asmenys, kuriems buvo teikta institucinė vaiko socialinė globa (iki 21 m.),</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jc w:val="both"/>
                          <w:rPr>
                            <w:sz w:val="20"/>
                            <w:szCs w:val="22"/>
                          </w:rPr>
                        </w:pPr>
                        <w:r>
                          <w:rPr>
                            <w:sz w:val="20"/>
                            <w:szCs w:val="22"/>
                          </w:rPr>
                          <w:t>Apgyvendinimo savarankiško gyvenimo namuose paslaugos konkrečiam asmeniui gali būti skirtingos,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340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jei, nesuteikus šių paslaugų, 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patiriančios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Teikiama pagal poreikį, bet nepertraukiamai gali būti teikiama ne ilgiau kaip 7 paras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nakvynės suteikimas,</w:t>
                        </w:r>
                      </w:p>
                      <w:p>
                        <w:pPr>
                          <w:widowControl w:val="0"/>
                          <w:jc w:val="both"/>
                          <w:rPr>
                            <w:sz w:val="20"/>
                            <w:szCs w:val="22"/>
                          </w:rPr>
                        </w:pPr>
                        <w:r>
                          <w:rPr>
                            <w:sz w:val="20"/>
                            <w:szCs w:val="22"/>
                          </w:rPr>
                          <w:t>minimalios asmens higienos paslaugų (pvz., dušas) organizavimas,</w:t>
                        </w:r>
                      </w:p>
                      <w:p>
                        <w:pPr>
                          <w:widowControl w:val="0"/>
                          <w:jc w:val="both"/>
                          <w:rPr>
                            <w:sz w:val="20"/>
                            <w:szCs w:val="22"/>
                          </w:rPr>
                        </w:pPr>
                        <w:r>
                          <w:rPr>
                            <w:sz w:val="20"/>
                            <w:szCs w:val="22"/>
                          </w:rPr>
                          <w:t>minimalių buitinių paslaugų (pvz., virtuvėlė) organizavimas,</w:t>
                        </w:r>
                      </w:p>
                      <w:p>
                        <w:pPr>
                          <w:widowControl w:val="0"/>
                          <w:jc w:val="both"/>
                          <w:rPr>
                            <w:sz w:val="20"/>
                            <w:szCs w:val="22"/>
                          </w:rPr>
                        </w:pPr>
                        <w:r>
                          <w:rPr>
                            <w:sz w:val="20"/>
                            <w:szCs w:val="22"/>
                          </w:rPr>
                          <w:t>esant poreikiui, sveikatos priežiūros paslaugų (pvz., palydėjimas į sveikatos priežiūros įstaigą)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suteikimas ir organizavimas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vaikai,</w:t>
                        </w:r>
                      </w:p>
                      <w:p>
                        <w:pPr>
                          <w:widowControl w:val="0"/>
                          <w:jc w:val="both"/>
                          <w:rPr>
                            <w:sz w:val="20"/>
                            <w:szCs w:val="22"/>
                          </w:rPr>
                        </w:pPr>
                        <w:r>
                          <w:rPr>
                            <w:sz w:val="20"/>
                            <w:szCs w:val="22"/>
                          </w:rPr>
                          <w:t>vaikai su negalia,</w:t>
                        </w:r>
                      </w:p>
                      <w:p>
                        <w:pPr>
                          <w:widowControl w:val="0"/>
                          <w:jc w:val="both"/>
                          <w:rPr>
                            <w:sz w:val="20"/>
                            <w:szCs w:val="22"/>
                          </w:rPr>
                        </w:pPr>
                        <w:r>
                          <w:rPr>
                            <w:sz w:val="20"/>
                            <w:szCs w:val="22"/>
                          </w:rPr>
                          <w:t xml:space="preserve">likę be tėvų globos vaikai,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 xml:space="preserve">senyvo amžiaus asmenys, </w:t>
                        </w:r>
                      </w:p>
                      <w:p>
                        <w:pPr>
                          <w:widowControl w:val="0"/>
                          <w:jc w:val="both"/>
                          <w:rPr>
                            <w:sz w:val="20"/>
                            <w:szCs w:val="22"/>
                          </w:rPr>
                        </w:pPr>
                        <w:r>
                          <w:rPr>
                            <w:sz w:val="20"/>
                            <w:szCs w:val="22"/>
                          </w:rPr>
                          <w:t xml:space="preserve">socialinę riziką patiriantys suaugę asmenys, </w:t>
                        </w:r>
                      </w:p>
                      <w:p>
                        <w:pPr>
                          <w:widowControl w:val="0"/>
                          <w:jc w:val="both"/>
                          <w:rPr>
                            <w:sz w:val="20"/>
                            <w:szCs w:val="22"/>
                          </w:rPr>
                        </w:pPr>
                        <w:r>
                          <w:rPr>
                            <w:sz w:val="20"/>
                            <w:szCs w:val="22"/>
                          </w:rPr>
                          <w:t>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Įvykio vietoje (mobiliosios krizių įveikimo komandos),</w:t>
                        </w:r>
                      </w:p>
                      <w:p>
                        <w:pPr>
                          <w:widowControl w:val="0"/>
                          <w:jc w:val="both"/>
                          <w:rPr>
                            <w:sz w:val="20"/>
                            <w:szCs w:val="22"/>
                          </w:rPr>
                        </w:pPr>
                        <w:r>
                          <w:rPr>
                            <w:sz w:val="20"/>
                            <w:szCs w:val="22"/>
                          </w:rPr>
                          <w:t>socialinių paslaugų įstaigose (krizių centre), kitose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Socialiniai darbuotojai, </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 xml:space="preserve">psichologai, </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8.6.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Pagalbos (socialinės, psichologinės, sielovados) suteikimas ir organizavimas asmenims, išgyvenantiems krizę ar patyrusiems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 ir jų šeimos,</w:t>
                        </w:r>
                      </w:p>
                      <w:p>
                        <w:pPr>
                          <w:widowControl w:val="0"/>
                          <w:jc w:val="both"/>
                          <w:rPr>
                            <w:sz w:val="20"/>
                            <w:szCs w:val="22"/>
                          </w:rPr>
                        </w:pPr>
                        <w:r>
                          <w:rPr>
                            <w:sz w:val="20"/>
                            <w:szCs w:val="22"/>
                          </w:rPr>
                          <w:t>suaugę asmenys</w:t>
                        </w:r>
                        <w:r>
                          <w:t xml:space="preserve"> </w:t>
                        </w:r>
                        <w:r>
                          <w:rPr>
                            <w:sz w:val="20"/>
                            <w:szCs w:val="22"/>
                          </w:rPr>
                          <w:t>su negalia ir jų šeimos, artimieji,</w:t>
                        </w:r>
                      </w:p>
                      <w:p>
                        <w:pPr>
                          <w:widowControl w:val="0"/>
                          <w:jc w:val="both"/>
                          <w:rPr>
                            <w:sz w:val="20"/>
                            <w:szCs w:val="22"/>
                          </w:rPr>
                        </w:pPr>
                        <w:r>
                          <w:rPr>
                            <w:sz w:val="20"/>
                            <w:szCs w:val="22"/>
                          </w:rPr>
                          <w:t>senyvo amžiaus asmenys ir jų šeimos, artimieji,</w:t>
                        </w:r>
                      </w:p>
                      <w:p>
                        <w:pPr>
                          <w:widowControl w:val="0"/>
                          <w:jc w:val="both"/>
                          <w:rPr>
                            <w:sz w:val="20"/>
                            <w:szCs w:val="22"/>
                          </w:rPr>
                        </w:pPr>
                        <w:r>
                          <w:rPr>
                            <w:sz w:val="20"/>
                            <w:szCs w:val="22"/>
                          </w:rPr>
                          <w:t>krizinėje situacijoje (skyrybos, darbo praradimas, artimojo netektis ir kt.) esančios šeimos ir jų nariai,</w:t>
                        </w:r>
                      </w:p>
                      <w:p>
                        <w:pPr>
                          <w:widowControl w:val="0"/>
                          <w:jc w:val="both"/>
                          <w:rPr>
                            <w:sz w:val="20"/>
                            <w:szCs w:val="22"/>
                          </w:rPr>
                        </w:pPr>
                        <w:r>
                          <w:rPr>
                            <w:sz w:val="20"/>
                            <w:szCs w:val="22"/>
                          </w:rPr>
                          <w:t>socialinę riziką (smurtą) patyrę ar patiriantys vaikai (piktnaudžiaujantys alkoholiu, narkotinėmis, psichotropinėmis ar toksinėmis medžiagomis ar priklausomi nuo jų) ir jų šeimos,</w:t>
                        </w:r>
                      </w:p>
                      <w:p>
                        <w:pPr>
                          <w:widowControl w:val="0"/>
                          <w:jc w:val="both"/>
                          <w:rPr>
                            <w:sz w:val="20"/>
                            <w:szCs w:val="22"/>
                          </w:rPr>
                        </w:pPr>
                        <w:r>
                          <w:rPr>
                            <w:sz w:val="20"/>
                            <w:szCs w:val="22"/>
                          </w:rPr>
                          <w:t>socialinę riziką (smurtą) patyrę ar patiriantys suaugę asmenys ir jų šeimos (smurtautojai, piktnaudžiaujantys alkoholiu, narkotinėmis, psichotropinėmis ar toksinėmis medžiagomis ar priklausomi nuo jų),</w:t>
                        </w:r>
                      </w:p>
                      <w:p>
                        <w:pPr>
                          <w:widowControl w:val="0"/>
                          <w:jc w:val="both"/>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Pagal poreikį dienos metu, prireikus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psichologinė pagalba,</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Klinikiniai psichologai,</w:t>
                        </w:r>
                      </w:p>
                      <w:p>
                        <w:pPr>
                          <w:widowControl w:val="0"/>
                          <w:jc w:val="both"/>
                          <w:rPr>
                            <w:sz w:val="20"/>
                            <w:szCs w:val="22"/>
                          </w:rPr>
                        </w:pPr>
                        <w:r>
                          <w:rPr>
                            <w:sz w:val="20"/>
                            <w:szCs w:val="22"/>
                          </w:rPr>
                          <w:t>socialiniai darbuotojai, individualios priežiūros personalas,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Apgyvendinimas nakvynės namuose </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neturintiems gyvenamosios vietos ar dėl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riziką patiriantys suaugę asmenys,</w:t>
                        </w:r>
                      </w:p>
                      <w:p>
                        <w:pPr>
                          <w:widowControl w:val="0"/>
                          <w:jc w:val="both"/>
                          <w:rPr>
                            <w:sz w:val="20"/>
                            <w:szCs w:val="22"/>
                          </w:rPr>
                        </w:pPr>
                        <w:r>
                          <w:rPr>
                            <w:sz w:val="20"/>
                            <w:szCs w:val="22"/>
                          </w:rPr>
                          <w:t>senyvo amžiaus asmenys,</w:t>
                        </w:r>
                      </w:p>
                      <w:p>
                        <w:pPr>
                          <w:widowControl w:val="0"/>
                          <w:jc w:val="both"/>
                          <w:rPr>
                            <w:sz w:val="20"/>
                            <w:szCs w:val="22"/>
                          </w:rPr>
                        </w:pPr>
                        <w:r>
                          <w:rPr>
                            <w:sz w:val="20"/>
                            <w:szCs w:val="22"/>
                          </w:rPr>
                          <w:t>kiti socialinę riziką patiriantys asmenys (pvz.,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Nakvynės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pagalba organizuojant sveikatos priežiūros paslaugas,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nakvynės namuose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8.7</w:t>
                        </w:r>
                        <w:r>
                          <w:rPr>
                            <w:b/>
                            <w:bCs/>
                            <w:sz w:val="20"/>
                            <w:szCs w:val="22"/>
                            <w:vertAlign w:val="superscript"/>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Laikinas nakvynės, socialinių įgūdžių ugdymo, palaikymo ir (ar) atkūrimo bei kitų būtinųjų paslaugų (asmens higienos, buitinių ir kt.) suteikimas asmenims, jei jie dėl patirto smurto, prievartos, nustatyto vaiko apsaugos poreikio ar kitų priežasčių negali naudotis gyvenamąja vieta,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371</w:t>
                        </w: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p>
                      <w:p>
                        <w:pPr>
                          <w:widowControl w:val="0"/>
                          <w:rPr>
                            <w:b/>
                            <w:bCs/>
                            <w:sz w:val="20"/>
                            <w:szCs w:val="22"/>
                          </w:rPr>
                        </w:pPr>
                        <w:r>
                          <w:rPr>
                            <w:b/>
                            <w:bCs/>
                            <w:sz w:val="20"/>
                            <w:szCs w:val="22"/>
                          </w:rPr>
                          <w:t>372</w:t>
                        </w:r>
                      </w:p>
                      <w:p>
                        <w:pPr>
                          <w:widowControl w:val="0"/>
                          <w:rPr>
                            <w:b/>
                            <w:bCs/>
                            <w:sz w:val="20"/>
                            <w:szCs w:val="22"/>
                          </w:rPr>
                        </w:pPr>
                      </w:p>
                      <w:p>
                        <w:pPr>
                          <w:widowControl w:val="0"/>
                          <w:rPr>
                            <w:b/>
                            <w:bCs/>
                            <w:sz w:val="20"/>
                            <w:szCs w:val="22"/>
                          </w:rPr>
                        </w:pPr>
                        <w:r>
                          <w:rPr>
                            <w:b/>
                            <w:bCs/>
                            <w:sz w:val="20"/>
                            <w:szCs w:val="22"/>
                          </w:rPr>
                          <w:t>373</w:t>
                        </w:r>
                      </w:p>
                      <w:p>
                        <w:pPr>
                          <w:widowControl w:val="0"/>
                          <w:rPr>
                            <w:b/>
                            <w:bCs/>
                            <w:sz w:val="20"/>
                            <w:szCs w:val="22"/>
                          </w:rPr>
                        </w:pPr>
                      </w:p>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 kuriems pagal Lietuvos Respublikos vaiko teisių apsaugos pagrindų įstatymą nustatyta laikinoji priežiūra, ir jų teisėti atstovai pagal įstatymą,</w:t>
                        </w:r>
                      </w:p>
                      <w:p>
                        <w:pPr>
                          <w:widowControl w:val="0"/>
                          <w:jc w:val="both"/>
                          <w:rPr>
                            <w:sz w:val="20"/>
                            <w:szCs w:val="22"/>
                          </w:rPr>
                        </w:pPr>
                        <w:r>
                          <w:rPr>
                            <w:sz w:val="20"/>
                            <w:szCs w:val="22"/>
                          </w:rPr>
                          <w:t>socialinę riziką patiriančios šeimos, turinčios vaikų,</w:t>
                        </w:r>
                      </w:p>
                      <w:p>
                        <w:pPr>
                          <w:widowControl w:val="0"/>
                          <w:jc w:val="both"/>
                          <w:rPr>
                            <w:sz w:val="20"/>
                            <w:szCs w:val="22"/>
                          </w:rPr>
                        </w:pPr>
                        <w:r>
                          <w:rPr>
                            <w:sz w:val="20"/>
                            <w:szCs w:val="22"/>
                          </w:rPr>
                          <w:t>kiti socialinę riziką patiriantys asmenys (pvz., vieniši tėvai ir jų vaikai, besilaukiančios moterys, nepilnametės besilaukiančios merginos ir nepilnametės motinos)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Krizių centruose,</w:t>
                        </w:r>
                      </w:p>
                      <w:p>
                        <w:pPr>
                          <w:widowControl w:val="0"/>
                          <w:jc w:val="both"/>
                          <w:rPr>
                            <w:sz w:val="20"/>
                            <w:szCs w:val="22"/>
                          </w:rPr>
                        </w:pPr>
                        <w:r>
                          <w:rPr>
                            <w:sz w:val="20"/>
                            <w:szCs w:val="22"/>
                          </w:rPr>
                          <w:t>šeimos ir vaiko gerovės centruose,</w:t>
                        </w:r>
                      </w:p>
                      <w:p>
                        <w:pPr>
                          <w:widowControl w:val="0"/>
                          <w:jc w:val="both"/>
                          <w:rPr>
                            <w:sz w:val="20"/>
                            <w:szCs w:val="22"/>
                          </w:rPr>
                        </w:pPr>
                        <w:r>
                          <w:rPr>
                            <w:sz w:val="20"/>
                            <w:szCs w:val="22"/>
                          </w:rPr>
                          <w:t>šeimos namuose,</w:t>
                        </w:r>
                      </w:p>
                      <w:p>
                        <w:pPr>
                          <w:widowControl w:val="0"/>
                          <w:jc w:val="both"/>
                          <w:rPr>
                            <w:sz w:val="20"/>
                            <w:szCs w:val="22"/>
                          </w:rPr>
                        </w:pPr>
                        <w:r>
                          <w:rPr>
                            <w:sz w:val="20"/>
                            <w:szCs w:val="22"/>
                          </w:rPr>
                          <w:t>laikino apgyvendinimo įstaigose šeimoms, turinčioms vaikų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Iki 12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 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minimalių buitinių ir asmens higienos paslaugų (virtuvėlė, dušas, skalbimo paslaugos ir t. t.) organizavimas,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w:t>
                        </w:r>
                      </w:p>
                      <w:p>
                        <w:pPr>
                          <w:widowControl w:val="0"/>
                          <w:jc w:val="both"/>
                          <w:rPr>
                            <w:sz w:val="20"/>
                            <w:szCs w:val="22"/>
                          </w:rPr>
                        </w:pPr>
                        <w:r>
                          <w:rPr>
                            <w:sz w:val="20"/>
                            <w:szCs w:val="22"/>
                          </w:rPr>
                          <w:t>apsaugos organizavimas,</w:t>
                        </w:r>
                      </w:p>
                      <w:p>
                        <w:pPr>
                          <w:widowControl w:val="0"/>
                          <w:jc w:val="both"/>
                          <w:rPr>
                            <w:sz w:val="20"/>
                            <w:szCs w:val="22"/>
                          </w:rPr>
                        </w:pPr>
                        <w:r>
                          <w:rPr>
                            <w:sz w:val="20"/>
                            <w:szCs w:val="22"/>
                          </w:rPr>
                          <w:t>kitos paslaugos, reikalingos asmeniui individualiai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Apgyvendinimo krizių centruose laikotarpiu teikiamos paslaugos konkrečiam asmeniui gali būti skirtingos, atsižvelgiant į jo poreikius, bet jų turi būti ne mažiau kaip 3</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8.8.</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380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Pagalba globėjams (rūpintojams), budintiems globotojams, įtėviams ir šeimynų dalyviams ar besirengiantiems jais tapti</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Atrankos, konsultavimo, mokymų, pagalbos ir paslaugų organizavimas, teikimas, suteikiant žinių ir kompetencijų, reikalingų auginant globojamus (rūpinamus), prižiūrimus ir įvaikintus vaikus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Vaikus globojantys (rūpinantys), prižiūrintys ar įvaikinę asmenys bei besirengiantys globėjais (rūpintojais), budinčiais globotojais, įtėviais ar šeimynų dalyviais tapti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Globos centruose,</w:t>
                        </w:r>
                      </w:p>
                      <w:p>
                        <w:pPr>
                          <w:widowControl w:val="0"/>
                          <w:jc w:val="both"/>
                          <w:rPr>
                            <w:sz w:val="20"/>
                            <w:szCs w:val="22"/>
                          </w:rPr>
                        </w:pPr>
                        <w:r>
                          <w:rPr>
                            <w:sz w:val="20"/>
                            <w:szCs w:val="22"/>
                          </w:rPr>
                          <w:t>įstaigose, teikiančiose įtėvių ir globėjų (rūpintojų) paieškos, rengimo, atrankos, konsultavimo ir pagalbos jiems teikimo paslaugas,</w:t>
                        </w:r>
                      </w:p>
                      <w:p>
                        <w:pPr>
                          <w:widowControl w:val="0"/>
                          <w:jc w:val="both"/>
                          <w:rPr>
                            <w:sz w:val="20"/>
                            <w:szCs w:val="22"/>
                          </w:rPr>
                        </w:pPr>
                        <w:r>
                          <w:rPr>
                            <w:sz w:val="20"/>
                            <w:szCs w:val="22"/>
                          </w:rPr>
                          <w:t>įvairiose institucijose (socialinių paslaugų, švietimo, sveikatos priežiūros įstaigose, NVO ir kt.),</w:t>
                        </w:r>
                      </w:p>
                      <w:p>
                        <w:pPr>
                          <w:widowControl w:val="0"/>
                          <w:jc w:val="both"/>
                          <w:rPr>
                            <w:sz w:val="20"/>
                            <w:szCs w:val="22"/>
                          </w:rPr>
                        </w:pPr>
                        <w:r>
                          <w:rPr>
                            <w:sz w:val="20"/>
                            <w:szCs w:val="22"/>
                          </w:rPr>
                          <w:t>budinčio globotojo ar globėjo (rūpintojo), įtėvio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Kaip nurodyta Globos centro veiklos ir vaiko budinčio globotojo vykdomos priežiūros organizavimo ir kokybės priežiūros tvarkos apraše, patvirtintame Lietuvos Respublikos socialinės apsaugos ir darbo ministro 2018 m. sausio 19 d. įsakymu Nr. A1-28 „Dėl Globos centro veiklos ir vaiko budinčio globotojo vykdomos priežiūros organizavimo ir kokybės priežiūros tvarkos aprašo patvirtinimo“</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 xml:space="preserve">konsultavimas (įskaitant tęstinį), </w:t>
                        </w:r>
                      </w:p>
                      <w:p>
                        <w:pPr>
                          <w:widowControl w:val="0"/>
                          <w:jc w:val="both"/>
                          <w:rPr>
                            <w:sz w:val="20"/>
                            <w:szCs w:val="22"/>
                          </w:rPr>
                        </w:pPr>
                        <w:r>
                          <w:rPr>
                            <w:sz w:val="20"/>
                            <w:szCs w:val="22"/>
                          </w:rPr>
                          <w:t>tarpininkavimas,</w:t>
                        </w:r>
                      </w:p>
                      <w:p>
                        <w:pPr>
                          <w:widowControl w:val="0"/>
                          <w:jc w:val="both"/>
                          <w:rPr>
                            <w:sz w:val="20"/>
                            <w:szCs w:val="22"/>
                          </w:rPr>
                        </w:pPr>
                        <w:r>
                          <w:rPr>
                            <w:sz w:val="20"/>
                            <w:szCs w:val="22"/>
                          </w:rPr>
                          <w:t>mokymų organizavimas (įskaitant tęstinį),</w:t>
                        </w:r>
                      </w:p>
                      <w:p>
                        <w:pPr>
                          <w:widowControl w:val="0"/>
                          <w:jc w:val="both"/>
                          <w:rPr>
                            <w:sz w:val="20"/>
                            <w:szCs w:val="22"/>
                          </w:rPr>
                        </w:pPr>
                        <w:r>
                          <w:rPr>
                            <w:sz w:val="20"/>
                            <w:szCs w:val="22"/>
                          </w:rPr>
                          <w:t>savitarpio pagalbos grupių organizavimas,</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valstybinės vaiko teisių apsaugos institucijos atestuoti asmenys,</w:t>
                        </w:r>
                      </w:p>
                      <w:p>
                        <w:pPr>
                          <w:widowControl w:val="0"/>
                          <w:jc w:val="both"/>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Budintiems globotojams, esant poreikiui ir galimybėms, globėjams (rūpintojams), šeimynos dalyviams globos centras organizuoja laikino atokvėpio paslaugas, kurios teikiamos budinčio globotojo, globėjo (rūpintojo), šeimynos dalyvio ir globos centro rašytiniu susitarimu. Teikiant laikino atokvėpio paslaugą, globotojo (rūpintojo) globojamas (rūpinamas), budinčio globotojo prižiūrimas vaikas negali būti apgyvendinamas institucijoje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8.9.</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390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Apgyvendinimas apsaugotame būste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Asmens apgyvendinimas ir pagalbos suteikimas namų aplinkoje, reikalingų paslaugų organizavimas bendruomenėje, siekiant kompensuoti, atkurti, ugdyti, palaikyti ir plėtoti asmens socialinius ir savarankiško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Suaugę asmenys</w:t>
                        </w:r>
                        <w:r>
                          <w:t xml:space="preserve"> </w:t>
                        </w:r>
                        <w:r>
                          <w:rPr>
                            <w:sz w:val="20"/>
                            <w:szCs w:val="22"/>
                          </w:rPr>
                          <w:t>su negalia ir jų šeimos,</w:t>
                        </w:r>
                      </w:p>
                      <w:p>
                        <w:pPr>
                          <w:widowControl w:val="0"/>
                          <w:jc w:val="both"/>
                          <w:rPr>
                            <w:sz w:val="20"/>
                            <w:szCs w:val="22"/>
                          </w:rPr>
                        </w:pPr>
                        <w:r>
                          <w:rPr>
                            <w:sz w:val="20"/>
                            <w:szCs w:val="22"/>
                          </w:rPr>
                          <w:t>socialinę riziką patiriantys asmenys (kuriems reikalinga atkryčio prevencijos pagalba),</w:t>
                        </w:r>
                      </w:p>
                      <w:p>
                        <w:pPr>
                          <w:widowControl w:val="0"/>
                          <w:jc w:val="both"/>
                          <w:rPr>
                            <w:sz w:val="20"/>
                            <w:szCs w:val="22"/>
                          </w:rPr>
                        </w:pPr>
                        <w:r>
                          <w:rPr>
                            <w:sz w:val="20"/>
                            <w:szCs w:val="22"/>
                          </w:rPr>
                          <w:t>sulaukę pilnametystės asmenys, kuriems buvo teikta institucinė socialinė globa ar kurie gyveno socialinę riziką patiriančiose šeimose (iki 24 m.)</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Asmeniui suteiktoje gyvenamojoje vietoje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color w:val="FF0000"/>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Suaugusiems asmenims su negalia ir jų šeimoms</w:t>
                        </w:r>
                      </w:p>
                      <w:p>
                        <w:pPr>
                          <w:widowControl w:val="0"/>
                          <w:jc w:val="both"/>
                          <w:rPr>
                            <w:sz w:val="20"/>
                            <w:szCs w:val="22"/>
                          </w:rPr>
                        </w:pPr>
                        <w:r>
                          <w:rPr>
                            <w:sz w:val="20"/>
                            <w:szCs w:val="22"/>
                          </w:rPr>
                          <w:t>apgyvendinimas – iki 3 m. ar ilgiau, pagalba – nuo 1 iki 10 val. per savaitę;</w:t>
                        </w:r>
                      </w:p>
                      <w:p>
                        <w:pPr>
                          <w:widowControl w:val="0"/>
                          <w:jc w:val="both"/>
                          <w:rPr>
                            <w:sz w:val="20"/>
                            <w:szCs w:val="22"/>
                          </w:rPr>
                        </w:pPr>
                        <w:r>
                          <w:rPr>
                            <w:sz w:val="20"/>
                            <w:szCs w:val="22"/>
                          </w:rPr>
                          <w:t>socialinę riziką patiriantiems asmenims</w:t>
                        </w:r>
                      </w:p>
                      <w:p>
                        <w:pPr>
                          <w:widowControl w:val="0"/>
                          <w:jc w:val="both"/>
                          <w:rPr>
                            <w:sz w:val="20"/>
                            <w:szCs w:val="22"/>
                          </w:rPr>
                        </w:pPr>
                        <w:r>
                          <w:rPr>
                            <w:sz w:val="20"/>
                            <w:szCs w:val="22"/>
                          </w:rPr>
                          <w:t>apgyvendinimas – iki 24 mėn., pagalba – nuo 1 iki 10 val. per savaitę;</w:t>
                        </w:r>
                      </w:p>
                      <w:p>
                        <w:pPr>
                          <w:widowControl w:val="0"/>
                          <w:jc w:val="both"/>
                          <w:rPr>
                            <w:sz w:val="20"/>
                            <w:szCs w:val="22"/>
                          </w:rPr>
                        </w:pPr>
                        <w:r>
                          <w:rPr>
                            <w:sz w:val="20"/>
                            <w:szCs w:val="22"/>
                          </w:rPr>
                          <w:t>sulaukusiems pilnametystės asmenims, kuriems buvo teikta institucinė socialinė globa ar kurie gyveno socialinę riziką patiriančiose šeimose (iki 24 m.),</w:t>
                        </w:r>
                      </w:p>
                      <w:p>
                        <w:pPr>
                          <w:widowControl w:val="0"/>
                          <w:jc w:val="both"/>
                          <w:rPr>
                            <w:sz w:val="20"/>
                            <w:szCs w:val="22"/>
                          </w:rPr>
                        </w:pPr>
                        <w:r>
                          <w:rPr>
                            <w:sz w:val="20"/>
                            <w:szCs w:val="22"/>
                          </w:rPr>
                          <w:t>pagalba – nuo 1 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(ar)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color w:val="FF0000"/>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Paslauga organizuojama taikant atvejo vadybos metodą;</w:t>
                        </w:r>
                      </w:p>
                      <w:p>
                        <w:pPr>
                          <w:widowControl w:val="0"/>
                          <w:jc w:val="both"/>
                          <w:rPr>
                            <w:sz w:val="20"/>
                            <w:szCs w:val="22"/>
                          </w:rPr>
                        </w:pPr>
                        <w:r>
                          <w:rPr>
                            <w:sz w:val="20"/>
                            <w:szCs w:val="22"/>
                          </w:rPr>
                          <w:t>apgyvendinimo apsaugotame būste paslaugos konkrečiam asmeniui gali būti skirtingos, atsižvelgiant į jo poreikiuos, bet jų turi būti ne mažiau kaip 3</w:t>
                        </w:r>
                      </w:p>
                    </w:tc>
                  </w:tr>
                </w:tbl>
                <w:p>
                  <w:pPr>
                    <w:widowControl w:val="0"/>
                    <w:ind w:firstLine="709"/>
                    <w:jc w:val="both"/>
                  </w:pPr>
                </w:p>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a22ee0473111ea8895faf9aa6b1770">
                    <w:r w:rsidRPr="00532B9F">
                      <w:rPr>
                        <w:rFonts w:ascii="Times New Roman" w:eastAsia="MS Mincho" w:hAnsi="Times New Roman"/>
                        <w:sz w:val="20"/>
                        <w:i/>
                        <w:iCs/>
                        <w:color w:val="0000FF" w:themeColor="hyperlink"/>
                        <w:u w:val="single"/>
                      </w:rPr>
                      <w:t>A1-83</w:t>
                    </w:r>
                  </w:fldSimple>
                  <w:r>
                    <w:rPr>
                      <w:rFonts w:ascii="Times New Roman" w:eastAsia="MS Mincho" w:hAnsi="Times New Roman"/>
                      <w:sz w:val="20"/>
                      <w:i/>
                      <w:iCs/>
                    </w:rPr>
                    <w:t>,
2020-02-03,
paskelbta TAR 2020-02-04, i. k. 2020-02505            </w:t>
                  </w:r>
                </w:p>
                <w:p/>
              </w:sdtContent>
            </w:sdt>
            <w:sdt>
              <w:sdtPr>
                <w:alias w:val="9 p."/>
                <w:tag w:val="part_a03a23b16cb14a8c8433220afc10c237"/>
                <w:lock w:val="sdtLocked"/>
                <w:richText/>
              </w:sdtPr>
              <w:sdtContent>
                <w:p>
                  <w:pPr>
                    <w:widowControl w:val="0"/>
                    <w:suppressAutoHyphens/>
                    <w:ind w:firstLine="709"/>
                    <w:jc w:val="both"/>
                    <w:rPr>
                      <w:color w:val="000000"/>
                      <w:spacing w:val="-6"/>
                    </w:rPr>
                  </w:pPr>
                  <w:sdt>
                    <w:sdtPr>
                      <w:alias w:val="Numeris"/>
                      <w:tag w:val="nr_a03a23b16cb14a8c8433220afc10c237"/>
                      <w:lock w:val="sdtLocked"/>
                      <w:richText/>
                    </w:sdtPr>
                    <w:sdtContent>
                      <w:r>
                        <w:rPr>
                          <w:color w:val="000000"/>
                          <w:spacing w:val="-6"/>
                        </w:rPr>
                        <w:t>9</w:t>
                      </w:r>
                    </w:sdtContent>
                  </w:sdt>
                  <w:r>
                    <w:rPr>
                      <w:color w:val="000000"/>
                      <w:spacing w:val="-6"/>
                    </w:rPr>
                    <w:t>. Pagalbos pinigai (kodas SPIS 300) yra piniginė išmoka, skiriama asmeniui (šeimai), kuriam bendrąsias socialines paslaugas ir socialinę priežiūrą yra veiksmingiau organizuoti pinigine forma. Pagalbos pinigų gavėjai yra suaugę asmenys</w:t>
                  </w:r>
                  <w:r>
                    <w:t xml:space="preserve"> </w:t>
                  </w:r>
                  <w:r>
                    <w:rPr>
                      <w:color w:val="000000"/>
                      <w:spacing w:val="-6"/>
                    </w:rPr>
                    <w:t xml:space="preserve">su negalia ir jų šeimos, senyvo amžiaus asmenys ir jų šeimos, vaikus globojančios šeimos, budintys globotojai. Pagalbos pinigų mokėjimo atvejus, tvarką ir paslaugų teikimo trukmę nustato savivaldybė. </w:t>
                  </w:r>
                </w:p>
              </w:sdtContent>
            </w:sdt>
            <w:sdt>
              <w:sdtPr>
                <w:alias w:val="10 p."/>
                <w:tag w:val="part_b5bcdcc76cab44e1915cf419ded1da08"/>
                <w:lock w:val="sdtLocked"/>
                <w:richText/>
              </w:sdtPr>
              <w:sdtContent>
                <w:p>
                  <w:pPr>
                    <w:widowControl w:val="0"/>
                    <w:suppressAutoHyphens/>
                    <w:ind w:firstLine="709"/>
                    <w:jc w:val="both"/>
                  </w:pPr>
                  <w:sdt>
                    <w:sdtPr>
                      <w:alias w:val="Numeris"/>
                      <w:tag w:val="nr_b5bcdcc76cab44e1915cf419ded1da08"/>
                      <w:lock w:val="sdtLocked"/>
                      <w:richText/>
                    </w:sdtPr>
                    <w:sdtContent>
                      <w:r>
                        <w:rPr>
                          <w:color w:val="000000"/>
                        </w:rPr>
                        <w:t>10</w:t>
                      </w:r>
                    </w:sdtContent>
                  </w:sdt>
                  <w:r>
                    <w:rPr>
                      <w:color w:val="000000"/>
                    </w:rPr>
                    <w:t>. Socialinė globa teikiama institucijoje (socialinės globos įstaigoje) ar asmens namuose. Socialinės globos teikimo trukmė priklauso nuo asmens paslaugų poreikio ir nuo įstaigos tipo.</w:t>
                  </w:r>
                  <w:r>
                    <w:t xml:space="preserve"> </w:t>
                  </w:r>
                </w:p>
              </w:sdtContent>
            </w:sdt>
            <w:sdt>
              <w:sdtPr>
                <w:alias w:val="11 p."/>
                <w:tag w:val="part_350331dfd2354d9f88c98f8e1172cb3d"/>
                <w:lock w:val="sdtLocked"/>
                <w:richText/>
              </w:sdtPr>
              <w:sdtContent>
                <w:p>
                  <w:pPr>
                    <w:widowControl w:val="0"/>
                    <w:ind w:firstLine="709"/>
                    <w:jc w:val="both"/>
                  </w:pPr>
                  <w:sdt>
                    <w:sdtPr>
                      <w:alias w:val="Numeris"/>
                      <w:tag w:val="nr_350331dfd2354d9f88c98f8e1172cb3d"/>
                      <w:lock w:val="sdtLocked"/>
                      <w:richText/>
                    </w:sdtPr>
                    <w:sdtContent>
                      <w:r>
                        <w:t>11</w:t>
                      </w:r>
                    </w:sdtContent>
                  </w:sdt>
                  <w:r>
                    <w:t>. Socialinės globos paslaugos: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Kriterijus</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bCs/>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Visuma paslaugų, kuriomis asmeniui teikiama kompleksinė, nuolatinės specialistų priežiūros reikalaujanti pagalba dienos metu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Institucijoje (dienos socialinės globos centre asmenims su negalia, senų žmonių dienos socialinės globos centre, neįgalių vaikų dienos socialinės globos centre, socialinės globos namuose),</w:t>
                        </w:r>
                      </w:p>
                      <w:p>
                        <w:pPr>
                          <w:widowControl w:val="0"/>
                          <w:jc w:val="both"/>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Nuo 3 val. per dieną, iki 5 dienų per savaitę institucijoje, </w:t>
                        </w:r>
                      </w:p>
                      <w:p>
                        <w:pPr>
                          <w:widowControl w:val="0"/>
                          <w:jc w:val="both"/>
                          <w:rPr>
                            <w:sz w:val="20"/>
                            <w:szCs w:val="22"/>
                          </w:rPr>
                        </w:pPr>
                        <w:r>
                          <w:rPr>
                            <w:sz w:val="20"/>
                            <w:szCs w:val="22"/>
                          </w:rPr>
                          <w:t>nuo 2 iki 10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Informavimas, </w:t>
                        </w:r>
                      </w:p>
                      <w:p>
                        <w:pPr>
                          <w:widowControl w:val="0"/>
                          <w:jc w:val="both"/>
                          <w:rPr>
                            <w:sz w:val="20"/>
                            <w:szCs w:val="22"/>
                          </w:rPr>
                        </w:pPr>
                        <w:r>
                          <w:rPr>
                            <w:sz w:val="20"/>
                            <w:szCs w:val="22"/>
                          </w:rPr>
                          <w:t>konsultavimas,</w:t>
                        </w:r>
                      </w:p>
                      <w:p>
                        <w:pPr>
                          <w:widowControl w:val="0"/>
                          <w:jc w:val="both"/>
                          <w:rPr>
                            <w:sz w:val="20"/>
                            <w:szCs w:val="22"/>
                          </w:rPr>
                        </w:pPr>
                        <w:r>
                          <w:rPr>
                            <w:sz w:val="20"/>
                            <w:szCs w:val="22"/>
                          </w:rPr>
                          <w:t>tarpininkavimas ir atstovavimas,</w:t>
                        </w:r>
                      </w:p>
                      <w:p>
                        <w:pPr>
                          <w:widowControl w:val="0"/>
                          <w:jc w:val="both"/>
                          <w:rPr>
                            <w:sz w:val="20"/>
                            <w:szCs w:val="22"/>
                          </w:rPr>
                        </w:pPr>
                        <w:r>
                          <w:rPr>
                            <w:sz w:val="20"/>
                            <w:szCs w:val="22"/>
                          </w:rPr>
                          <w:t>bendravimas,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ugdymo organizavimas (vaikams su negalia ir suaugusiesiems su negalia iki 21 m.),</w:t>
                        </w:r>
                      </w:p>
                      <w:p>
                        <w:pPr>
                          <w:widowControl w:val="0"/>
                          <w:jc w:val="both"/>
                          <w:rPr>
                            <w:sz w:val="20"/>
                            <w:szCs w:val="22"/>
                          </w:rPr>
                        </w:pPr>
                        <w:r>
                          <w:rPr>
                            <w:sz w:val="20"/>
                            <w:szCs w:val="22"/>
                          </w:rPr>
                          <w:t>maitinimo organizavimas (kai paslauga teikiama ilgiau nei 5 val. per dieną),</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psichologinė-psichoterapinė pagalba,</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(tvarkant pinigų apskaitą, apsiperkant ir mokant mokesčius, planuojat ir atliekant namų ruošos darbus, ir pan.),</w:t>
                        </w:r>
                      </w:p>
                      <w:p>
                        <w:pPr>
                          <w:widowControl w:val="0"/>
                          <w:jc w:val="both"/>
                          <w:rPr>
                            <w:sz w:val="20"/>
                            <w:szCs w:val="22"/>
                          </w:rPr>
                        </w:pPr>
                        <w:r>
                          <w:rPr>
                            <w:sz w:val="20"/>
                            <w:szCs w:val="22"/>
                          </w:rPr>
                          <w:t>darbo įgūdžių ugdymas (siuvimas, mezgimas, audimas, dailės dirbiniai, keramika, savarankiškas patalpų, aplinkos tvarkymas ir pan.),</w:t>
                        </w:r>
                      </w:p>
                      <w:p>
                        <w:pPr>
                          <w:widowControl w:val="0"/>
                          <w:jc w:val="both"/>
                          <w:rPr>
                            <w:sz w:val="20"/>
                            <w:szCs w:val="22"/>
                          </w:rPr>
                        </w:pPr>
                        <w:r>
                          <w:rPr>
                            <w:sz w:val="20"/>
                            <w:szCs w:val="22"/>
                          </w:rPr>
                          <w:t>sveikatos priežiūros paslaugų organizavimas,</w:t>
                        </w:r>
                      </w:p>
                      <w:p>
                        <w:pPr>
                          <w:widowControl w:val="0"/>
                          <w:jc w:val="both"/>
                          <w:rPr>
                            <w:sz w:val="20"/>
                            <w:szCs w:val="22"/>
                          </w:rPr>
                        </w:pPr>
                        <w:r>
                          <w:rPr>
                            <w:sz w:val="20"/>
                            <w:szCs w:val="22"/>
                          </w:rPr>
                          <w:t xml:space="preserve">transporto organizavimas, </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psichologai, psichoterapeutai,</w:t>
                        </w:r>
                      </w:p>
                      <w:p>
                        <w:pPr>
                          <w:widowControl w:val="0"/>
                          <w:jc w:val="both"/>
                          <w:rPr>
                            <w:sz w:val="20"/>
                            <w:szCs w:val="22"/>
                          </w:rPr>
                        </w:pPr>
                        <w:r>
                          <w:rPr>
                            <w:sz w:val="20"/>
                            <w:szCs w:val="22"/>
                          </w:rPr>
                          <w:t>sveikatos priežiūros, švietimo, ugdymo, užimtumo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Šeimos nariams, prižiūrintiems asmenis su negalia, senyvo amžiaus asmenis, suteikiama laikino atokvėpio paslauga.</w:t>
                        </w:r>
                      </w:p>
                      <w:p>
                        <w:pPr>
                          <w:widowControl w:val="0"/>
                          <w:jc w:val="both"/>
                          <w:rPr>
                            <w:sz w:val="20"/>
                            <w:szCs w:val="22"/>
                          </w:rPr>
                        </w:pPr>
                        <w:r>
                          <w:rPr>
                            <w:sz w:val="20"/>
                            <w:szCs w:val="22"/>
                          </w:rPr>
                          <w:t>Laikino atokvėpio paslauga, kai teikiama dienos socialinė globa, negali viršyti 288 val. per metus</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laikino atokvėpio paslaugos ar tęstinės socialinės paslaugos darbo savaitę (paromis), taip pat socialinę riziką patiriantiems suaugusiems asmenims ir socialinę riziką patiriantiems vaikams,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426</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Vaikai, laikinai likę be tėvų globos, </w:t>
                        </w:r>
                      </w:p>
                      <w:p>
                        <w:pPr>
                          <w:widowControl w:val="0"/>
                          <w:jc w:val="both"/>
                          <w:rPr>
                            <w:sz w:val="20"/>
                            <w:szCs w:val="22"/>
                          </w:rPr>
                        </w:pPr>
                        <w:r>
                          <w:rPr>
                            <w:sz w:val="20"/>
                            <w:szCs w:val="22"/>
                          </w:rPr>
                          <w:t>socialinę riziką patiriantys vaikai ar vaikai iš socialinę riziką patiriančių šeimų,</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vaikai</w:t>
                        </w:r>
                        <w:r>
                          <w:t xml:space="preserve"> </w:t>
                        </w:r>
                        <w:r>
                          <w:rPr>
                            <w:sz w:val="20"/>
                            <w:szCs w:val="22"/>
                          </w:rPr>
                          <w:t>su negalia,</w:t>
                        </w:r>
                      </w:p>
                      <w:p>
                        <w:pPr>
                          <w:widowControl w:val="0"/>
                          <w:jc w:val="both"/>
                          <w:rPr>
                            <w:sz w:val="20"/>
                            <w:szCs w:val="22"/>
                          </w:rPr>
                        </w:pPr>
                        <w:r>
                          <w:rPr>
                            <w:sz w:val="20"/>
                            <w:szCs w:val="22"/>
                          </w:rPr>
                          <w:t>senyvo amžiaus asmenys,</w:t>
                        </w:r>
                      </w:p>
                      <w:p>
                        <w:pPr>
                          <w:widowControl w:val="0"/>
                          <w:jc w:val="both"/>
                          <w:rPr>
                            <w:sz w:val="20"/>
                            <w:szCs w:val="22"/>
                          </w:rPr>
                        </w:pPr>
                        <w:r>
                          <w:rPr>
                            <w:sz w:val="20"/>
                            <w:szCs w:val="22"/>
                          </w:rPr>
                          <w:t>socialinę riziką patiriantys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jc w:val="both"/>
                          <w:rPr>
                            <w:b/>
                            <w:bCs/>
                            <w:iCs/>
                            <w:sz w:val="20"/>
                          </w:rPr>
                        </w:pPr>
                        <w:r>
                          <w:rPr>
                            <w:b/>
                            <w:bCs/>
                            <w:iCs/>
                            <w:sz w:val="20"/>
                          </w:rPr>
                          <w:t>Vaikams, laikinai likusiems be tėvų globos</w:t>
                        </w:r>
                      </w:p>
                      <w:p>
                        <w:pPr>
                          <w:jc w:val="both"/>
                          <w:rPr>
                            <w:bCs/>
                            <w:iCs/>
                            <w:sz w:val="20"/>
                          </w:rPr>
                        </w:pPr>
                        <w:r>
                          <w:rPr>
                            <w:bCs/>
                            <w:iCs/>
                            <w:sz w:val="20"/>
                          </w:rPr>
                          <w:t>vaikų socialinės globos namuose,</w:t>
                        </w:r>
                      </w:p>
                      <w:p>
                        <w:pPr>
                          <w:jc w:val="both"/>
                          <w:rPr>
                            <w:bCs/>
                            <w:iCs/>
                            <w:sz w:val="20"/>
                          </w:rPr>
                        </w:pPr>
                        <w:r>
                          <w:rPr>
                            <w:bCs/>
                            <w:iCs/>
                            <w:sz w:val="20"/>
                          </w:rPr>
                          <w:t>socialinės globos namuose vaikams su negalia,</w:t>
                        </w:r>
                      </w:p>
                      <w:p>
                        <w:pPr>
                          <w:jc w:val="both"/>
                          <w:rPr>
                            <w:bCs/>
                            <w:iCs/>
                            <w:sz w:val="20"/>
                          </w:rPr>
                        </w:pPr>
                        <w:r>
                          <w:rPr>
                            <w:bCs/>
                            <w:iCs/>
                            <w:sz w:val="20"/>
                          </w:rPr>
                          <w:t xml:space="preserve">šeimynose, </w:t>
                        </w:r>
                      </w:p>
                      <w:p>
                        <w:pPr>
                          <w:widowControl w:val="0"/>
                          <w:jc w:val="both"/>
                          <w:rPr>
                            <w:sz w:val="20"/>
                            <w:szCs w:val="22"/>
                          </w:rPr>
                        </w:pPr>
                        <w:r>
                          <w:rPr>
                            <w:bCs/>
                            <w:iCs/>
                            <w:sz w:val="20"/>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 xml:space="preserve">vaikų socialinės globos namuose, </w:t>
                        </w:r>
                      </w:p>
                      <w:p>
                        <w:pPr>
                          <w:widowControl w:val="0"/>
                          <w:jc w:val="both"/>
                          <w:rPr>
                            <w:bCs/>
                            <w:iCs/>
                            <w:sz w:val="20"/>
                            <w:szCs w:val="22"/>
                          </w:rPr>
                        </w:pPr>
                        <w:r>
                          <w:rPr>
                            <w:bCs/>
                            <w:iCs/>
                            <w:sz w:val="20"/>
                            <w:szCs w:val="22"/>
                          </w:rPr>
                          <w:t>psichologinės bei socialinės reabilitacijos įstaigose asmenims, priklausomiems nuo psichoaktyviųjų medžiagų,</w:t>
                        </w:r>
                      </w:p>
                      <w:p>
                        <w:pPr>
                          <w:widowControl w:val="0"/>
                          <w:jc w:val="both"/>
                          <w:rPr>
                            <w:sz w:val="20"/>
                            <w:szCs w:val="22"/>
                          </w:rPr>
                        </w:pPr>
                        <w:r>
                          <w:rPr>
                            <w:bCs/>
                            <w:i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socialinės globos namuose vaikams su negalia,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w:t>
                        </w:r>
                      </w:p>
                      <w:p>
                        <w:pPr>
                          <w:widowControl w:val="0"/>
                          <w:jc w:val="both"/>
                          <w:rPr>
                            <w:bCs/>
                            <w:iCs/>
                            <w:sz w:val="20"/>
                            <w:szCs w:val="22"/>
                          </w:rPr>
                        </w:pPr>
                        <w:r>
                          <w:rPr>
                            <w:bCs/>
                            <w:iCs/>
                            <w:sz w:val="20"/>
                            <w:szCs w:val="22"/>
                          </w:rPr>
                          <w:t xml:space="preserve">socialinės globos namuose suaugusiems asmenims su negalia,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bCs/>
                            <w:iCs/>
                            <w:sz w:val="20"/>
                            <w:szCs w:val="22"/>
                          </w:rPr>
                        </w:pPr>
                        <w:r>
                          <w:rPr>
                            <w:bCs/>
                            <w:iCs/>
                            <w:sz w:val="20"/>
                            <w:szCs w:val="22"/>
                          </w:rPr>
                          <w:t xml:space="preserve">grupinio gyvenimo namuose, </w:t>
                        </w:r>
                      </w:p>
                      <w:p>
                        <w:pPr>
                          <w:widowControl w:val="0"/>
                          <w:jc w:val="both"/>
                          <w:rPr>
                            <w:bCs/>
                            <w:iCs/>
                            <w:sz w:val="20"/>
                            <w:szCs w:val="22"/>
                          </w:rPr>
                        </w:pPr>
                        <w:r>
                          <w:rPr>
                            <w:bCs/>
                            <w:iCs/>
                            <w:sz w:val="20"/>
                            <w:szCs w:val="22"/>
                          </w:rPr>
                          <w:t xml:space="preserve">dienos socialinės globos centruose, </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Senyvo amžiaus asmenims</w:t>
                        </w:r>
                      </w:p>
                      <w:p>
                        <w:pPr>
                          <w:widowControl w:val="0"/>
                          <w:jc w:val="both"/>
                          <w:rPr>
                            <w:bCs/>
                            <w:iCs/>
                            <w:sz w:val="20"/>
                            <w:szCs w:val="22"/>
                          </w:rPr>
                        </w:pPr>
                        <w:r>
                          <w:rPr>
                            <w:bCs/>
                            <w:iCs/>
                            <w:sz w:val="20"/>
                            <w:szCs w:val="22"/>
                          </w:rPr>
                          <w:t xml:space="preserve">senų žmonių socialinės globos namuose, </w:t>
                        </w:r>
                      </w:p>
                      <w:p>
                        <w:pPr>
                          <w:widowControl w:val="0"/>
                          <w:jc w:val="both"/>
                          <w:rPr>
                            <w:bCs/>
                            <w:iCs/>
                            <w:sz w:val="20"/>
                            <w:szCs w:val="22"/>
                          </w:rPr>
                        </w:pPr>
                        <w:r>
                          <w:rPr>
                            <w:bCs/>
                            <w:iCs/>
                            <w:sz w:val="20"/>
                            <w:szCs w:val="22"/>
                          </w:rPr>
                          <w:t>specializuotuose socialinės globos namuose,</w:t>
                        </w:r>
                      </w:p>
                      <w:p>
                        <w:pPr>
                          <w:widowControl w:val="0"/>
                          <w:jc w:val="both"/>
                          <w:rPr>
                            <w:bCs/>
                            <w:iCs/>
                            <w:sz w:val="20"/>
                            <w:szCs w:val="22"/>
                          </w:rPr>
                        </w:pPr>
                        <w:r>
                          <w:rPr>
                            <w:bCs/>
                            <w:iCs/>
                            <w:sz w:val="20"/>
                            <w:szCs w:val="22"/>
                          </w:rPr>
                          <w:t>specialiuosiuose socialinės globos namuose,</w:t>
                        </w:r>
                      </w:p>
                      <w:p>
                        <w:pPr>
                          <w:widowControl w:val="0"/>
                          <w:jc w:val="both"/>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suaugusiems ar senyvo amžiaus asmenims</w:t>
                        </w:r>
                      </w:p>
                      <w:p>
                        <w:pPr>
                          <w:widowControl w:val="0"/>
                          <w:jc w:val="both"/>
                          <w:rPr>
                            <w:bCs/>
                            <w:sz w:val="20"/>
                            <w:szCs w:val="22"/>
                          </w:rPr>
                        </w:pPr>
                        <w:r>
                          <w:rPr>
                            <w:bCs/>
                            <w:iCs/>
                            <w:sz w:val="20"/>
                            <w:szCs w:val="22"/>
                          </w:rPr>
                          <w:t>psichologinės bei socialinės reabilitacijos įstaigose asmenims, priklausomiems nuo psichoaktyviųjų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laikinai likusiems be tėvų globos</w:t>
                        </w:r>
                      </w:p>
                      <w:p>
                        <w:pPr>
                          <w:widowControl w:val="0"/>
                          <w:jc w:val="both"/>
                          <w:rPr>
                            <w:sz w:val="20"/>
                            <w:szCs w:val="22"/>
                          </w:rPr>
                        </w:pPr>
                        <w:r>
                          <w:rPr>
                            <w:bCs/>
                            <w:iCs/>
                            <w:sz w:val="20"/>
                            <w:szCs w:val="22"/>
                          </w:rPr>
                          <w:t>iki vaikui pasibaigs laikinoji globa, bet ne ilgiau nei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vaikams</w:t>
                        </w:r>
                      </w:p>
                      <w:p>
                        <w:pPr>
                          <w:widowControl w:val="0"/>
                          <w:jc w:val="both"/>
                          <w:rPr>
                            <w:bCs/>
                            <w:iCs/>
                            <w:sz w:val="20"/>
                            <w:szCs w:val="22"/>
                          </w:rPr>
                        </w:pPr>
                        <w:r>
                          <w:rPr>
                            <w:bCs/>
                            <w:iCs/>
                            <w:sz w:val="20"/>
                            <w:szCs w:val="22"/>
                          </w:rPr>
                          <w:t>iki vaikas bus grąžintas į šeimą, bet ne ilgiau nei 6 mėn.,</w:t>
                        </w:r>
                      </w:p>
                      <w:p>
                        <w:pPr>
                          <w:widowControl w:val="0"/>
                          <w:jc w:val="both"/>
                          <w:rPr>
                            <w:sz w:val="20"/>
                            <w:szCs w:val="22"/>
                          </w:rPr>
                        </w:pPr>
                        <w:r>
                          <w:rPr>
                            <w:bCs/>
                            <w:iCs/>
                            <w:sz w:val="20"/>
                            <w:szCs w:val="22"/>
                          </w:rPr>
                          <w:t>psichologinės bei socialinės reabilitacijos įstaigose asmenims, priklausomiems nuo psichoaktyviųjų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Vaikams su negalia</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Suaugusiems asmenims su negalia, senyvo amžiaus asmenims</w:t>
                        </w:r>
                      </w:p>
                      <w:p>
                        <w:pPr>
                          <w:widowControl w:val="0"/>
                          <w:jc w:val="both"/>
                          <w:rPr>
                            <w:bCs/>
                            <w:iCs/>
                            <w:sz w:val="20"/>
                            <w:szCs w:val="22"/>
                          </w:rPr>
                        </w:pPr>
                        <w:r>
                          <w:rPr>
                            <w:bCs/>
                            <w:iCs/>
                            <w:sz w:val="20"/>
                            <w:szCs w:val="22"/>
                          </w:rPr>
                          <w:t xml:space="preserve">ne mažiau kaip 8 val. per parą, iki 1 mėn. asmens namuose, </w:t>
                        </w:r>
                      </w:p>
                      <w:p>
                        <w:pPr>
                          <w:widowControl w:val="0"/>
                          <w:jc w:val="both"/>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iCs/>
                            <w:sz w:val="20"/>
                            <w:szCs w:val="22"/>
                          </w:rPr>
                        </w:pPr>
                        <w:r>
                          <w:rPr>
                            <w:b/>
                            <w:bCs/>
                            <w:iCs/>
                            <w:sz w:val="20"/>
                            <w:szCs w:val="22"/>
                          </w:rPr>
                          <w:t>Socialinę riziką patiriantiems asmenims</w:t>
                        </w:r>
                      </w:p>
                      <w:p>
                        <w:pPr>
                          <w:widowControl w:val="0"/>
                          <w:jc w:val="both"/>
                          <w:rPr>
                            <w:sz w:val="20"/>
                            <w:szCs w:val="22"/>
                          </w:rPr>
                        </w:pPr>
                        <w:r>
                          <w:rPr>
                            <w:bCs/>
                            <w:iCs/>
                            <w:sz w:val="20"/>
                            <w:szCs w:val="22"/>
                          </w:rPr>
                          <w:t xml:space="preserve">psichologinės bei socialinės reabilitacijos įstaigose  asmenims, priklausomiems nuo psichoaktyviųjų medžiagų,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psichologinė-psichoterapinė pagalba ar jos organizavimas,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w:t>
                        </w:r>
                      </w:p>
                      <w:p>
                        <w:pPr>
                          <w:widowControl w:val="0"/>
                          <w:jc w:val="both"/>
                          <w:rPr>
                            <w:sz w:val="20"/>
                            <w:szCs w:val="22"/>
                          </w:rPr>
                        </w:pPr>
                        <w:r>
                          <w:rPr>
                            <w:sz w:val="20"/>
                            <w:szCs w:val="22"/>
                          </w:rPr>
                          <w:t>darbo įgūdžių ugdymas ir dienos užimtumas (siuvimas, mezgimas, audimas, dailės dirbiniai, keramika)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asmeninės higienos paslaugų organizavimas (skalbimo paslaugų ir t. t.),</w:t>
                        </w:r>
                      </w:p>
                      <w:p>
                        <w:pPr>
                          <w:widowControl w:val="0"/>
                          <w:jc w:val="both"/>
                          <w:rPr>
                            <w:sz w:val="20"/>
                            <w:szCs w:val="22"/>
                          </w:rPr>
                        </w:pPr>
                        <w:r>
                          <w:rPr>
                            <w:sz w:val="20"/>
                            <w:szCs w:val="22"/>
                          </w:rPr>
                          <w:t>maitinimas (vaikams, asmenims su negalia, senyvo amžiaus asmenims),</w:t>
                        </w:r>
                      </w:p>
                      <w:p>
                        <w:pPr>
                          <w:widowControl w:val="0"/>
                          <w:jc w:val="both"/>
                          <w:rPr>
                            <w:sz w:val="20"/>
                            <w:szCs w:val="22"/>
                          </w:rPr>
                        </w:pPr>
                        <w:r>
                          <w:rPr>
                            <w:sz w:val="20"/>
                            <w:szCs w:val="22"/>
                          </w:rPr>
                          <w:t>ugdymo organizavimas (vaikams su negalia ir suaugusiems asmenims su negalia iki 21 m.),</w:t>
                        </w:r>
                      </w:p>
                      <w:p>
                        <w:pPr>
                          <w:widowControl w:val="0"/>
                          <w:jc w:val="both"/>
                          <w:rPr>
                            <w:sz w:val="20"/>
                            <w:szCs w:val="22"/>
                          </w:rPr>
                        </w:pPr>
                        <w:r>
                          <w:rPr>
                            <w:sz w:val="20"/>
                            <w:szCs w:val="22"/>
                          </w:rPr>
                          <w:t>sveikatos priežiūros paslaugos (gali ir nebūti),</w:t>
                        </w:r>
                      </w:p>
                      <w:p>
                        <w:pPr>
                          <w:widowControl w:val="0"/>
                          <w:jc w:val="both"/>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 xml:space="preserve">individualios priežiūros personalas, </w:t>
                        </w:r>
                      </w:p>
                      <w:p>
                        <w:pPr>
                          <w:widowControl w:val="0"/>
                          <w:jc w:val="both"/>
                          <w:rPr>
                            <w:sz w:val="20"/>
                            <w:szCs w:val="22"/>
                          </w:rPr>
                        </w:pPr>
                        <w:r>
                          <w:rPr>
                            <w:sz w:val="20"/>
                            <w:szCs w:val="22"/>
                          </w:rPr>
                          <w:t>sveikatos priežiūros, švietimo, ugdymo, užimtumo ir kiti specialistai</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2" w:type="dxa"/>
                        <w:tcBorders>
                          <w:top w:val="single" w:sz="6" w:space="0" w:color="auto"/>
                          <w:left w:val="single" w:sz="6" w:space="0" w:color="auto"/>
                          <w:right w:val="single" w:sz="6" w:space="0" w:color="auto"/>
                        </w:tcBorders>
                        <w:shd w:val="clear" w:color="auto" w:fill="FFFFFF"/>
                      </w:tcPr>
                      <w:p>
                        <w:pPr>
                          <w:widowControl w:val="0"/>
                          <w:jc w:val="both"/>
                          <w:rPr>
                            <w:sz w:val="20"/>
                            <w:szCs w:val="22"/>
                          </w:rPr>
                        </w:pPr>
                        <w:r>
                          <w:rPr>
                            <w:sz w:val="20"/>
                            <w:szCs w:val="22"/>
                          </w:rPr>
                          <w:t>Laikino atokvėpio paslauga, kai teikiama trumpalaikė socialinė globa, gali būti teikiama iki 14 dienų.</w:t>
                        </w:r>
                      </w:p>
                      <w:p>
                        <w:pPr>
                          <w:widowControl w:val="0"/>
                          <w:jc w:val="both"/>
                          <w:rPr>
                            <w:sz w:val="20"/>
                            <w:szCs w:val="22"/>
                          </w:rPr>
                        </w:pPr>
                        <w:r>
                          <w:rPr>
                            <w:sz w:val="20"/>
                            <w:szCs w:val="22"/>
                          </w:rPr>
                          <w:t>Laikino atokvėpio paslaugos teikimo trukmė, kai teikiama trumpalaikė globa, gali būti ilginama atitinkamai nesinaudojant pagalbos į namus ir dienos socialinės globos paslaugomis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11.3.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b/>
                            <w:bCs/>
                            <w:sz w:val="20"/>
                            <w:szCs w:val="22"/>
                          </w:rPr>
                        </w:pPr>
                        <w:r>
                          <w:rPr>
                            <w:b/>
                            <w:bCs/>
                            <w:sz w:val="20"/>
                            <w:szCs w:val="22"/>
                          </w:rPr>
                          <w:t>435</w:t>
                        </w:r>
                      </w:p>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 xml:space="preserve">Be tėvų globos likę vaikai, kuriems nustatyta nuolatinė globa, </w:t>
                        </w:r>
                      </w:p>
                      <w:p>
                        <w:pPr>
                          <w:widowControl w:val="0"/>
                          <w:jc w:val="both"/>
                          <w:rPr>
                            <w:sz w:val="20"/>
                            <w:szCs w:val="22"/>
                          </w:rPr>
                        </w:pPr>
                        <w:r>
                          <w:rPr>
                            <w:sz w:val="20"/>
                            <w:szCs w:val="22"/>
                          </w:rPr>
                          <w:t xml:space="preserve">Vaikai su negalia, </w:t>
                        </w:r>
                      </w:p>
                      <w:p>
                        <w:pPr>
                          <w:widowControl w:val="0"/>
                          <w:jc w:val="both"/>
                          <w:rPr>
                            <w:sz w:val="20"/>
                            <w:szCs w:val="22"/>
                          </w:rPr>
                        </w:pPr>
                        <w:r>
                          <w:rPr>
                            <w:sz w:val="20"/>
                            <w:szCs w:val="22"/>
                          </w:rPr>
                          <w:t>suaugę asmenys</w:t>
                        </w:r>
                        <w:r>
                          <w:t xml:space="preserve"> </w:t>
                        </w:r>
                        <w:r>
                          <w:rPr>
                            <w:sz w:val="20"/>
                            <w:szCs w:val="22"/>
                          </w:rPr>
                          <w:t>su negalia,</w:t>
                        </w:r>
                      </w:p>
                      <w:p>
                        <w:pPr>
                          <w:widowControl w:val="0"/>
                          <w:jc w:val="both"/>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bCs/>
                            <w:sz w:val="20"/>
                            <w:szCs w:val="22"/>
                          </w:rPr>
                        </w:pPr>
                        <w:r>
                          <w:rPr>
                            <w:bCs/>
                            <w:sz w:val="20"/>
                            <w:szCs w:val="22"/>
                          </w:rPr>
                          <w:t xml:space="preserve">vaikų socialinės globos namuose, </w:t>
                        </w:r>
                      </w:p>
                      <w:p>
                        <w:pPr>
                          <w:widowControl w:val="0"/>
                          <w:jc w:val="both"/>
                          <w:rPr>
                            <w:bCs/>
                            <w:sz w:val="20"/>
                            <w:szCs w:val="22"/>
                          </w:rPr>
                        </w:pPr>
                        <w:r>
                          <w:rPr>
                            <w:bCs/>
                            <w:sz w:val="20"/>
                            <w:szCs w:val="22"/>
                          </w:rPr>
                          <w:t xml:space="preserve">šeimynose, </w:t>
                        </w:r>
                      </w:p>
                      <w:p>
                        <w:pPr>
                          <w:widowControl w:val="0"/>
                          <w:jc w:val="both"/>
                          <w:rPr>
                            <w:sz w:val="20"/>
                            <w:szCs w:val="22"/>
                          </w:rPr>
                        </w:pPr>
                        <w:r>
                          <w:rPr>
                            <w:bCs/>
                            <w:sz w:val="20"/>
                            <w:szCs w:val="22"/>
                          </w:rPr>
                          <w:t>bendruomeniniuose vaikų globos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Vaikams su negalia</w:t>
                        </w:r>
                      </w:p>
                      <w:p>
                        <w:pPr>
                          <w:widowControl w:val="0"/>
                          <w:jc w:val="both"/>
                          <w:rPr>
                            <w:bCs/>
                            <w:sz w:val="20"/>
                            <w:szCs w:val="22"/>
                          </w:rPr>
                        </w:pPr>
                        <w:r>
                          <w:rPr>
                            <w:bCs/>
                            <w:sz w:val="20"/>
                            <w:szCs w:val="22"/>
                          </w:rPr>
                          <w:t>socialinės globos namuose vaikams su negalia,</w:t>
                        </w:r>
                      </w:p>
                      <w:p>
                        <w:pPr>
                          <w:widowControl w:val="0"/>
                          <w:jc w:val="both"/>
                          <w:rPr>
                            <w:bCs/>
                            <w:sz w:val="20"/>
                            <w:szCs w:val="22"/>
                          </w:rPr>
                        </w:pPr>
                        <w:r>
                          <w:rPr>
                            <w:bCs/>
                            <w:sz w:val="20"/>
                            <w:szCs w:val="22"/>
                          </w:rPr>
                          <w:t xml:space="preserve">bendruomeniniuose vaikų globos namuose, </w:t>
                        </w:r>
                      </w:p>
                      <w:p>
                        <w:pPr>
                          <w:widowControl w:val="0"/>
                          <w:jc w:val="both"/>
                          <w:rPr>
                            <w:sz w:val="20"/>
                            <w:szCs w:val="22"/>
                          </w:rPr>
                        </w:pPr>
                        <w:r>
                          <w:rPr>
                            <w:bCs/>
                            <w:sz w:val="20"/>
                            <w:szCs w:val="22"/>
                          </w:rPr>
                          <w:t>grupinio gyvenimo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w:t>
                        </w:r>
                      </w:p>
                      <w:p>
                        <w:pPr>
                          <w:widowControl w:val="0"/>
                          <w:jc w:val="both"/>
                          <w:rPr>
                            <w:bCs/>
                            <w:sz w:val="20"/>
                            <w:szCs w:val="22"/>
                          </w:rPr>
                        </w:pPr>
                        <w:r>
                          <w:rPr>
                            <w:bCs/>
                            <w:sz w:val="20"/>
                            <w:szCs w:val="22"/>
                          </w:rPr>
                          <w:t xml:space="preserve">socialinės globos namuose suaugusiems asmenims su negalia, </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sz w:val="20"/>
                            <w:szCs w:val="22"/>
                          </w:rPr>
                        </w:pPr>
                        <w:r>
                          <w:rPr>
                            <w:bCs/>
                            <w:sz w:val="20"/>
                            <w:szCs w:val="22"/>
                          </w:rPr>
                          <w:t>grupinio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Senyvo amžiaus asmenims </w:t>
                        </w:r>
                      </w:p>
                      <w:p>
                        <w:pPr>
                          <w:widowControl w:val="0"/>
                          <w:jc w:val="both"/>
                          <w:rPr>
                            <w:bCs/>
                            <w:sz w:val="20"/>
                            <w:szCs w:val="22"/>
                          </w:rPr>
                        </w:pPr>
                        <w:r>
                          <w:rPr>
                            <w:bCs/>
                            <w:sz w:val="20"/>
                            <w:szCs w:val="22"/>
                          </w:rPr>
                          <w:t>senų žmonių socialinės globos namuose,</w:t>
                        </w:r>
                      </w:p>
                      <w:p>
                        <w:pPr>
                          <w:widowControl w:val="0"/>
                          <w:jc w:val="both"/>
                          <w:rPr>
                            <w:bCs/>
                            <w:sz w:val="20"/>
                            <w:szCs w:val="22"/>
                          </w:rPr>
                        </w:pPr>
                        <w:r>
                          <w:rPr>
                            <w:bCs/>
                            <w:sz w:val="20"/>
                            <w:szCs w:val="22"/>
                          </w:rPr>
                          <w:t>specializuotuose socialinės globos namuose,</w:t>
                        </w:r>
                      </w:p>
                      <w:p>
                        <w:pPr>
                          <w:widowControl w:val="0"/>
                          <w:jc w:val="both"/>
                          <w:rPr>
                            <w:bCs/>
                            <w:sz w:val="20"/>
                            <w:szCs w:val="22"/>
                          </w:rPr>
                        </w:pPr>
                        <w:r>
                          <w:rPr>
                            <w:bCs/>
                            <w:sz w:val="20"/>
                            <w:szCs w:val="22"/>
                          </w:rPr>
                          <w:t>specialiuosiuose socialinės globos namuose,</w:t>
                        </w:r>
                      </w:p>
                      <w:p>
                        <w:pPr>
                          <w:widowControl w:val="0"/>
                          <w:jc w:val="both"/>
                          <w:rPr>
                            <w:b/>
                            <w:bCs/>
                            <w:sz w:val="20"/>
                            <w:szCs w:val="22"/>
                          </w:rPr>
                        </w:pPr>
                        <w:r>
                          <w:rPr>
                            <w:bCs/>
                            <w:sz w:val="20"/>
                            <w:szCs w:val="22"/>
                          </w:rPr>
                          <w:t>grupinio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Be tėvų globos likusiems vaikams, kuriems nustatyta nuolatinė globa</w:t>
                        </w:r>
                      </w:p>
                      <w:p>
                        <w:pPr>
                          <w:widowControl w:val="0"/>
                          <w:jc w:val="both"/>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Vaikams  su negalia</w:t>
                        </w:r>
                      </w:p>
                      <w:p>
                        <w:pPr>
                          <w:widowControl w:val="0"/>
                          <w:jc w:val="both"/>
                          <w:rPr>
                            <w:sz w:val="20"/>
                            <w:szCs w:val="22"/>
                          </w:rPr>
                        </w:pPr>
                        <w:r>
                          <w:rPr>
                            <w:bCs/>
                            <w:sz w:val="20"/>
                            <w:szCs w:val="22"/>
                          </w:rPr>
                          <w:t>iki vaikui sukaks 18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b/>
                            <w:bCs/>
                            <w:sz w:val="20"/>
                            <w:szCs w:val="22"/>
                          </w:rPr>
                        </w:pPr>
                        <w:r>
                          <w:rPr>
                            <w:b/>
                            <w:bCs/>
                            <w:sz w:val="20"/>
                            <w:szCs w:val="22"/>
                          </w:rPr>
                          <w:t xml:space="preserve">Suaugusiems asmenims su negalia, senyvo amžiaus asmenims </w:t>
                        </w:r>
                      </w:p>
                      <w:p>
                        <w:pPr>
                          <w:widowControl w:val="0"/>
                          <w:jc w:val="both"/>
                          <w:rPr>
                            <w:bCs/>
                            <w:sz w:val="20"/>
                            <w:szCs w:val="22"/>
                          </w:rPr>
                        </w:pPr>
                        <w:r>
                          <w:rPr>
                            <w:bCs/>
                            <w:sz w:val="20"/>
                            <w:szCs w:val="22"/>
                          </w:rPr>
                          <w:t>daugiau nei 6 mėn. per metus,</w:t>
                        </w:r>
                      </w:p>
                      <w:p>
                        <w:pPr>
                          <w:widowControl w:val="0"/>
                          <w:jc w:val="both"/>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Informavimas,</w:t>
                        </w:r>
                      </w:p>
                      <w:p>
                        <w:pPr>
                          <w:widowControl w:val="0"/>
                          <w:jc w:val="both"/>
                          <w:rPr>
                            <w:sz w:val="20"/>
                            <w:szCs w:val="22"/>
                          </w:rPr>
                        </w:pPr>
                        <w:r>
                          <w:rPr>
                            <w:sz w:val="20"/>
                            <w:szCs w:val="22"/>
                          </w:rPr>
                          <w:t>konsultavimas,</w:t>
                        </w:r>
                      </w:p>
                      <w:p>
                        <w:pPr>
                          <w:widowControl w:val="0"/>
                          <w:jc w:val="both"/>
                          <w:rPr>
                            <w:sz w:val="20"/>
                            <w:szCs w:val="22"/>
                          </w:rPr>
                        </w:pPr>
                        <w:r>
                          <w:rPr>
                            <w:sz w:val="20"/>
                            <w:szCs w:val="22"/>
                          </w:rPr>
                          <w:t xml:space="preserve">tarpininkavimas ir atstovavimas, </w:t>
                        </w:r>
                      </w:p>
                      <w:p>
                        <w:pPr>
                          <w:widowControl w:val="0"/>
                          <w:jc w:val="both"/>
                          <w:rPr>
                            <w:sz w:val="20"/>
                            <w:szCs w:val="22"/>
                          </w:rPr>
                        </w:pPr>
                        <w:r>
                          <w:rPr>
                            <w:sz w:val="20"/>
                            <w:szCs w:val="22"/>
                          </w:rPr>
                          <w:t>apgyvendinimas,</w:t>
                        </w:r>
                      </w:p>
                      <w:p>
                        <w:pPr>
                          <w:widowControl w:val="0"/>
                          <w:jc w:val="both"/>
                          <w:rPr>
                            <w:sz w:val="20"/>
                            <w:szCs w:val="22"/>
                          </w:rPr>
                        </w:pPr>
                        <w:r>
                          <w:rPr>
                            <w:sz w:val="20"/>
                            <w:szCs w:val="22"/>
                          </w:rPr>
                          <w:t>socialinių įgūdžių ugdymas, palaikymas ir (ar) atkūrimas,</w:t>
                        </w:r>
                      </w:p>
                      <w:p>
                        <w:pPr>
                          <w:widowControl w:val="0"/>
                          <w:jc w:val="both"/>
                          <w:rPr>
                            <w:sz w:val="20"/>
                            <w:szCs w:val="22"/>
                          </w:rPr>
                        </w:pPr>
                        <w:r>
                          <w:rPr>
                            <w:sz w:val="20"/>
                            <w:szCs w:val="22"/>
                          </w:rPr>
                          <w:t>kasdienio gyvenimo įgūdžių ugdymas ir palaikymas ir (ar) atkūrimas (savitvarka, asmens higiena, sveikos gyvensenos įgūdžiai, namų ruošos darbai, namų saugumas, švaros virtuvėje ir namuose palaikymas, maisto ruošimas, biudžeto planavimas, pinigų taupymas ir valdymas, naudojimasis banko paslaugomis, apsipirkimas, orientavimasis aplinkoje, naudojimasis viešuoju transportu ir kt.), tvarkant pinigų apskaitą, įsigyjant prekes ir mokant mokesčius, planuojant ir atliekant namų ruošos darbus, bendraujant, savarankiškai tvarkant patalpas, aplinką ir pan.),</w:t>
                        </w:r>
                      </w:p>
                      <w:p>
                        <w:pPr>
                          <w:widowControl w:val="0"/>
                          <w:jc w:val="both"/>
                          <w:rPr>
                            <w:sz w:val="20"/>
                            <w:szCs w:val="22"/>
                          </w:rPr>
                        </w:pPr>
                        <w:r>
                          <w:rPr>
                            <w:sz w:val="20"/>
                            <w:szCs w:val="22"/>
                          </w:rPr>
                          <w:t>darbo įgūdžių ugdymas ir dienos užimtumas (siuvimas, mezgimas, audimas, dailės dirbiniai, keramika ir pan.) ar jo organizavimas,</w:t>
                        </w:r>
                      </w:p>
                      <w:p>
                        <w:pPr>
                          <w:widowControl w:val="0"/>
                          <w:jc w:val="both"/>
                          <w:rPr>
                            <w:sz w:val="20"/>
                            <w:szCs w:val="22"/>
                          </w:rPr>
                        </w:pPr>
                        <w:r>
                          <w:rPr>
                            <w:sz w:val="20"/>
                            <w:szCs w:val="22"/>
                          </w:rPr>
                          <w:t>laisvalaikio organizavimas,</w:t>
                        </w:r>
                      </w:p>
                      <w:p>
                        <w:pPr>
                          <w:widowControl w:val="0"/>
                          <w:jc w:val="both"/>
                          <w:rPr>
                            <w:sz w:val="20"/>
                            <w:szCs w:val="22"/>
                          </w:rPr>
                        </w:pPr>
                        <w:r>
                          <w:rPr>
                            <w:sz w:val="20"/>
                            <w:szCs w:val="22"/>
                          </w:rPr>
                          <w:t>pagalba rengiantis, maitinantis, prausiantis ir kitokio pobūdžio pagalba,</w:t>
                        </w:r>
                      </w:p>
                      <w:p>
                        <w:pPr>
                          <w:widowControl w:val="0"/>
                          <w:jc w:val="both"/>
                          <w:rPr>
                            <w:sz w:val="20"/>
                            <w:szCs w:val="22"/>
                          </w:rPr>
                        </w:pPr>
                        <w:r>
                          <w:rPr>
                            <w:sz w:val="20"/>
                            <w:szCs w:val="22"/>
                          </w:rPr>
                          <w:t>asmeninės higienos paslaugų organizavimas (skalbimo paslaugų ir pan.),</w:t>
                        </w:r>
                      </w:p>
                      <w:p>
                        <w:pPr>
                          <w:widowControl w:val="0"/>
                          <w:jc w:val="both"/>
                          <w:rPr>
                            <w:sz w:val="20"/>
                            <w:szCs w:val="22"/>
                          </w:rPr>
                        </w:pPr>
                        <w:r>
                          <w:rPr>
                            <w:sz w:val="20"/>
                            <w:szCs w:val="22"/>
                          </w:rPr>
                          <w:t>maitinimas,</w:t>
                        </w:r>
                      </w:p>
                      <w:p>
                        <w:pPr>
                          <w:widowControl w:val="0"/>
                          <w:jc w:val="both"/>
                          <w:rPr>
                            <w:sz w:val="20"/>
                            <w:szCs w:val="22"/>
                          </w:rPr>
                        </w:pPr>
                        <w:r>
                          <w:rPr>
                            <w:sz w:val="20"/>
                            <w:szCs w:val="22"/>
                          </w:rPr>
                          <w:t>sveikatos priežiūros paslaugų (slaugos) organizavimas ar teikimas,</w:t>
                        </w:r>
                      </w:p>
                      <w:p>
                        <w:pPr>
                          <w:widowControl w:val="0"/>
                          <w:jc w:val="both"/>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Socialiniai darbuotojai,</w:t>
                        </w:r>
                      </w:p>
                      <w:p>
                        <w:pPr>
                          <w:widowControl w:val="0"/>
                          <w:jc w:val="both"/>
                          <w:rPr>
                            <w:sz w:val="20"/>
                            <w:szCs w:val="22"/>
                          </w:rPr>
                        </w:pPr>
                        <w:r>
                          <w:rPr>
                            <w:sz w:val="20"/>
                            <w:szCs w:val="22"/>
                          </w:rPr>
                          <w:t>individualios priežiūros personalas,</w:t>
                        </w:r>
                      </w:p>
                      <w:p>
                        <w:pPr>
                          <w:widowControl w:val="0"/>
                          <w:jc w:val="both"/>
                          <w:rPr>
                            <w:sz w:val="20"/>
                            <w:szCs w:val="22"/>
                          </w:rPr>
                        </w:pPr>
                        <w:r>
                          <w:rPr>
                            <w:sz w:val="20"/>
                            <w:szCs w:val="22"/>
                          </w:rPr>
                          <w:t>sveikatos priežiūros, švietimo, ugdymo, užimtumo specialistai</w:t>
                        </w:r>
                      </w:p>
                    </w:tc>
                  </w:tr>
                </w:tbl>
                <w:p/>
                <w:p/>
              </w:sdtContent>
            </w:sdt>
          </w:sdtContent>
        </w:sdt>
        <w:sdt>
          <w:sdtPr>
            <w:alias w:val="skyrius"/>
            <w:tag w:val="part_595a79e673f24ab39b741106dba29f81"/>
            <w:lock w:val="sdtLocked"/>
            <w:richText/>
          </w:sdtPr>
          <w:sdtContent>
            <w:p>
              <w:pPr>
                <w:widowControl w:val="0"/>
                <w:jc w:val="center"/>
                <w:rPr>
                  <w:b/>
                  <w:bCs/>
                </w:rPr>
              </w:pPr>
              <w:sdt>
                <w:sdtPr>
                  <w:alias w:val="Numeris"/>
                  <w:tag w:val="nr_595a79e673f24ab39b741106dba29f81"/>
                  <w:lock w:val="sdtLocked"/>
                  <w:richText/>
                </w:sdtPr>
                <w:sdtContent>
                  <w:r>
                    <w:rPr>
                      <w:b/>
                      <w:bCs/>
                    </w:rPr>
                    <w:t>IV</w:t>
                  </w:r>
                </w:sdtContent>
              </w:sdt>
              <w:r>
                <w:rPr>
                  <w:b/>
                  <w:bCs/>
                </w:rPr>
                <w:t xml:space="preserve"> SKYRIUS</w:t>
              </w:r>
            </w:p>
            <w:p>
              <w:pPr>
                <w:widowControl w:val="0"/>
                <w:ind w:firstLine="62"/>
                <w:jc w:val="center"/>
              </w:pPr>
              <w:sdt>
                <w:sdtPr>
                  <w:alias w:val="Pavadinimas"/>
                  <w:tag w:val="title_595a79e673f24ab39b741106dba29f81"/>
                  <w:lock w:val="sdtLocked"/>
                  <w:richText/>
                </w:sdtPr>
                <w:sdtContent>
                  <w:r>
                    <w:rPr>
                      <w:b/>
                      <w:bCs/>
                    </w:rPr>
                    <w:t>SOCIALINIŲ PASLAUGŲ ĮSTAIGOS</w:t>
                  </w:r>
                </w:sdtContent>
              </w:sdt>
            </w:p>
            <w:p>
              <w:pPr>
                <w:widowControl w:val="0"/>
                <w:ind w:firstLine="709"/>
                <w:jc w:val="both"/>
              </w:pPr>
            </w:p>
            <w:sdt>
              <w:sdtPr>
                <w:alias w:val="12 p."/>
                <w:tag w:val="part_010245c44f9a477e8efc650995f1121c"/>
                <w:lock w:val="sdtLocked"/>
                <w:richText/>
              </w:sdtPr>
              <w:sdtContent>
                <w:p>
                  <w:pPr>
                    <w:ind w:firstLine="709"/>
                    <w:rPr>
                      <w:szCs w:val="24"/>
                    </w:rPr>
                  </w:pPr>
                  <w:sdt>
                    <w:sdtPr>
                      <w:alias w:val="Numeris"/>
                      <w:tag w:val="nr_010245c44f9a477e8efc650995f1121c"/>
                      <w:lock w:val="sdtLocked"/>
                      <w:richText/>
                    </w:sdtPr>
                    <w:sdtContent>
                      <w:r>
                        <w:rPr>
                          <w:szCs w:val="24"/>
                        </w:rPr>
                        <w:t>12</w:t>
                      </w:r>
                    </w:sdtContent>
                  </w:sdt>
                  <w:r>
                    <w:rPr>
                      <w:szCs w:val="24"/>
                    </w:rPr>
                    <w:t>. Skiriamos šios socialinių paslaugų įstaigų grupės:</w:t>
                  </w:r>
                </w:p>
                <w:sdt>
                  <w:sdtPr>
                    <w:alias w:val="12.1 pp."/>
                    <w:tag w:val="part_21d2dbbfe5834734a30932da75f96b6b"/>
                    <w:lock w:val="sdtLocked"/>
                    <w:richText/>
                  </w:sdtPr>
                  <w:sdtContent>
                    <w:p>
                      <w:pPr>
                        <w:ind w:firstLine="709"/>
                        <w:rPr>
                          <w:szCs w:val="24"/>
                        </w:rPr>
                      </w:pPr>
                      <w:sdt>
                        <w:sdtPr>
                          <w:alias w:val="Numeris"/>
                          <w:tag w:val="nr_21d2dbbfe5834734a30932da75f96b6b"/>
                          <w:lock w:val="sdtLocked"/>
                          <w:richText/>
                        </w:sdtPr>
                        <w:sdtContent>
                          <w:r>
                            <w:rPr>
                              <w:szCs w:val="24"/>
                            </w:rPr>
                            <w:t>12.1</w:t>
                          </w:r>
                        </w:sdtContent>
                      </w:sdt>
                      <w:r>
                        <w:rPr>
                          <w:szCs w:val="24"/>
                        </w:rPr>
                        <w:t>. stacionarios socialinių paslaugų įstaigos (socialinės globos namai);</w:t>
                      </w:r>
                    </w:p>
                  </w:sdtContent>
                </w:sdt>
                <w:sdt>
                  <w:sdtPr>
                    <w:alias w:val="12.2 pp."/>
                    <w:tag w:val="part_cf8cee3262194b2683585791cfe644b2"/>
                    <w:lock w:val="sdtLocked"/>
                    <w:richText/>
                  </w:sdtPr>
                  <w:sdtContent>
                    <w:p>
                      <w:pPr>
                        <w:ind w:firstLine="709"/>
                        <w:rPr>
                          <w:szCs w:val="24"/>
                        </w:rPr>
                      </w:pPr>
                      <w:sdt>
                        <w:sdtPr>
                          <w:alias w:val="Numeris"/>
                          <w:tag w:val="nr_cf8cee3262194b2683585791cfe644b2"/>
                          <w:lock w:val="sdtLocked"/>
                          <w:richText/>
                        </w:sdtPr>
                        <w:sdtContent>
                          <w:r>
                            <w:rPr>
                              <w:szCs w:val="24"/>
                            </w:rPr>
                            <w:t>12.2</w:t>
                          </w:r>
                        </w:sdtContent>
                      </w:sdt>
                      <w:r>
                        <w:rPr>
                          <w:szCs w:val="24"/>
                        </w:rPr>
                        <w:t>. nestacionarios socialinių paslaugų įstaigos;</w:t>
                      </w:r>
                    </w:p>
                  </w:sdtContent>
                </w:sdt>
                <w:sdt>
                  <w:sdtPr>
                    <w:alias w:val="12.3 pp."/>
                    <w:tag w:val="part_3d0bf7773110421994e322137aafd020"/>
                    <w:lock w:val="sdtLocked"/>
                    <w:richText/>
                  </w:sdtPr>
                  <w:sdtContent>
                    <w:p>
                      <w:pPr>
                        <w:ind w:firstLine="709"/>
                        <w:rPr>
                          <w:szCs w:val="24"/>
                        </w:rPr>
                      </w:pPr>
                      <w:sdt>
                        <w:sdtPr>
                          <w:alias w:val="Numeris"/>
                          <w:tag w:val="nr_3d0bf7773110421994e322137aafd020"/>
                          <w:lock w:val="sdtLocked"/>
                          <w:richText/>
                        </w:sdtPr>
                        <w:sdtContent>
                          <w:r>
                            <w:rPr>
                              <w:szCs w:val="24"/>
                            </w:rPr>
                            <w:t>12.3</w:t>
                          </w:r>
                        </w:sdtContent>
                      </w:sdt>
                      <w:r>
                        <w:rPr>
                          <w:szCs w:val="24"/>
                        </w:rPr>
                        <w:t>. šeimynos;</w:t>
                      </w:r>
                    </w:p>
                  </w:sdtContent>
                </w:sdt>
                <w:sdt>
                  <w:sdtPr>
                    <w:alias w:val="12.4 pp."/>
                    <w:tag w:val="part_d68d285d2bc14693be45cbaeac46e8b4"/>
                    <w:lock w:val="sdtLocked"/>
                    <w:richText/>
                  </w:sdtPr>
                  <w:sdtContent>
                    <w:p>
                      <w:pPr>
                        <w:ind w:firstLine="709"/>
                        <w:rPr>
                          <w:szCs w:val="24"/>
                        </w:rPr>
                      </w:pPr>
                      <w:sdt>
                        <w:sdtPr>
                          <w:alias w:val="Numeris"/>
                          <w:tag w:val="nr_d68d285d2bc14693be45cbaeac46e8b4"/>
                          <w:lock w:val="sdtLocked"/>
                          <w:richText/>
                        </w:sdtPr>
                        <w:sdtContent>
                          <w:r>
                            <w:rPr>
                              <w:szCs w:val="24"/>
                            </w:rPr>
                            <w:t>12.4</w:t>
                          </w:r>
                        </w:sdtContent>
                      </w:sdt>
                      <w:r>
                        <w:rPr>
                          <w:szCs w:val="24"/>
                        </w:rPr>
                        <w:t>. grupinio gyvenimo namai;</w:t>
                      </w:r>
                    </w:p>
                  </w:sdtContent>
                </w:sdt>
                <w:sdt>
                  <w:sdtPr>
                    <w:alias w:val="12.5 pp."/>
                    <w:tag w:val="part_533fb319da174e74a56245dd796c3f59"/>
                    <w:lock w:val="sdtLocked"/>
                    <w:richText/>
                  </w:sdtPr>
                  <w:sdtContent>
                    <w:p>
                      <w:pPr>
                        <w:ind w:firstLine="709"/>
                      </w:pPr>
                      <w:sdt>
                        <w:sdtPr>
                          <w:alias w:val="Numeris"/>
                          <w:tag w:val="nr_533fb319da174e74a56245dd796c3f59"/>
                          <w:lock w:val="sdtLocked"/>
                          <w:richText/>
                        </w:sdtPr>
                        <w:sdtContent>
                          <w:r>
                            <w:rPr>
                              <w:szCs w:val="24"/>
                            </w:rPr>
                            <w:t>12.5</w:t>
                          </w:r>
                        </w:sdtContent>
                      </w:sdt>
                      <w:r>
                        <w:rPr>
                          <w:szCs w:val="24"/>
                        </w:rPr>
                        <w:t>. bendruomeniniai vaikų globos namai.</w:t>
                      </w:r>
                      <w:r>
                        <w:t xml:space="preserve"> </w:t>
                      </w:r>
                    </w:p>
                  </w:sdtContent>
                </w:sdt>
              </w:sdtContent>
            </w:sdt>
            <w:sdt>
              <w:sdtPr>
                <w:alias w:val="13 p."/>
                <w:tag w:val="part_aa521f3edddf4044b0c7b25dc3cd7d0a"/>
                <w:lock w:val="sdtLocked"/>
                <w:richText/>
              </w:sdtPr>
              <w:sdtContent>
                <w:p>
                  <w:pPr>
                    <w:spacing w:line="360" w:lineRule="auto"/>
                    <w:ind w:firstLine="709"/>
                    <w:rPr>
                      <w:szCs w:val="24"/>
                    </w:rPr>
                  </w:pPr>
                  <w:sdt>
                    <w:sdtPr>
                      <w:alias w:val="Numeris"/>
                      <w:tag w:val="nr_aa521f3edddf4044b0c7b25dc3cd7d0a"/>
                      <w:lock w:val="sdtLocked"/>
                      <w:richText/>
                    </w:sdtPr>
                    <w:sdtContent>
                      <w:r>
                        <w:rPr>
                          <w:szCs w:val="24"/>
                        </w:rPr>
                        <w:t>13</w:t>
                      </w:r>
                    </w:sdtContent>
                  </w:sdt>
                  <w:r>
                    <w:rPr>
                      <w:szCs w:val="24"/>
                    </w:rPr>
                    <w:t>. Stacionarios socialinių paslaugų įstaigos: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094"/>
                    <w:gridCol w:w="2980"/>
                    <w:gridCol w:w="4111"/>
                  </w:tblGrid>
                  <w:tr>
                    <w:tc>
                      <w:tcPr>
                        <w:tcW w:w="704" w:type="dxa"/>
                      </w:tcPr>
                      <w:p>
                        <w:pPr>
                          <w:jc w:val="center"/>
                          <w:rPr>
                            <w:b/>
                            <w:sz w:val="20"/>
                            <w:szCs w:val="24"/>
                          </w:rPr>
                        </w:pPr>
                        <w:r>
                          <w:rPr>
                            <w:b/>
                            <w:sz w:val="20"/>
                            <w:szCs w:val="24"/>
                          </w:rPr>
                          <w:t>Eil. Nr.</w:t>
                        </w:r>
                      </w:p>
                    </w:tc>
                    <w:tc>
                      <w:tcPr>
                        <w:tcW w:w="2094" w:type="dxa"/>
                      </w:tcPr>
                      <w:p>
                        <w:pPr>
                          <w:jc w:val="center"/>
                          <w:rPr>
                            <w:b/>
                            <w:sz w:val="20"/>
                            <w:szCs w:val="24"/>
                          </w:rPr>
                        </w:pPr>
                        <w:r>
                          <w:rPr>
                            <w:b/>
                            <w:sz w:val="20"/>
                            <w:szCs w:val="24"/>
                          </w:rPr>
                          <w:t>Socialinių paslaugų įstaigos tipas</w:t>
                        </w:r>
                      </w:p>
                    </w:tc>
                    <w:tc>
                      <w:tcPr>
                        <w:tcW w:w="2980" w:type="dxa"/>
                      </w:tcPr>
                      <w:p>
                        <w:pPr>
                          <w:jc w:val="center"/>
                          <w:rPr>
                            <w:b/>
                            <w:sz w:val="20"/>
                            <w:szCs w:val="24"/>
                          </w:rPr>
                        </w:pPr>
                        <w:r>
                          <w:rPr>
                            <w:b/>
                            <w:sz w:val="20"/>
                            <w:szCs w:val="24"/>
                          </w:rPr>
                          <w:t>Apibūdinimas</w:t>
                        </w:r>
                      </w:p>
                    </w:tc>
                    <w:tc>
                      <w:tcPr>
                        <w:tcW w:w="4111" w:type="dxa"/>
                      </w:tcPr>
                      <w:p>
                        <w:pPr>
                          <w:jc w:val="center"/>
                          <w:rPr>
                            <w:b/>
                            <w:sz w:val="20"/>
                            <w:szCs w:val="24"/>
                          </w:rPr>
                        </w:pPr>
                        <w:r>
                          <w:rPr>
                            <w:b/>
                            <w:sz w:val="20"/>
                            <w:szCs w:val="24"/>
                          </w:rPr>
                          <w:t>Įstaigos</w:t>
                        </w:r>
                      </w:p>
                    </w:tc>
                  </w:tr>
                  <w:tr>
                    <w:tc>
                      <w:tcPr>
                        <w:tcW w:w="704" w:type="dxa"/>
                      </w:tcPr>
                      <w:p>
                        <w:pPr>
                          <w:jc w:val="both"/>
                          <w:rPr>
                            <w:b/>
                            <w:sz w:val="20"/>
                            <w:szCs w:val="24"/>
                          </w:rPr>
                        </w:pPr>
                        <w:r>
                          <w:rPr>
                            <w:b/>
                            <w:sz w:val="20"/>
                            <w:szCs w:val="24"/>
                          </w:rPr>
                          <w:t>13.1.</w:t>
                        </w:r>
                      </w:p>
                    </w:tc>
                    <w:tc>
                      <w:tcPr>
                        <w:tcW w:w="2094" w:type="dxa"/>
                      </w:tcPr>
                      <w:p>
                        <w:pPr>
                          <w:rPr>
                            <w:sz w:val="20"/>
                            <w:szCs w:val="24"/>
                          </w:rPr>
                        </w:pPr>
                        <w:r>
                          <w:rPr>
                            <w:sz w:val="20"/>
                            <w:szCs w:val="24"/>
                          </w:rPr>
                          <w:t>Socialinės globos namai</w:t>
                        </w:r>
                      </w:p>
                    </w:tc>
                    <w:tc>
                      <w:tcPr>
                        <w:tcW w:w="2980" w:type="dxa"/>
                      </w:tcPr>
                      <w:p>
                        <w:pPr>
                          <w:jc w:val="both"/>
                          <w:rPr>
                            <w:sz w:val="20"/>
                            <w:szCs w:val="24"/>
                          </w:rPr>
                        </w:pPr>
                        <w:r>
                          <w:rPr>
                            <w:sz w:val="20"/>
                            <w:szCs w:val="24"/>
                          </w:rPr>
                          <w:t>Socialinės globos įstaigos, teikiančios trumpalaikę / ilgalaikę socialinę globą vienu metu ne mažiau kaip 10 asmenų</w:t>
                        </w:r>
                      </w:p>
                    </w:tc>
                    <w:tc>
                      <w:tcPr>
                        <w:tcW w:w="4111" w:type="dxa"/>
                      </w:tcPr>
                      <w:p>
                        <w:pPr>
                          <w:rPr>
                            <w:sz w:val="20"/>
                            <w:szCs w:val="24"/>
                          </w:rPr>
                        </w:pP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13.1.1. vaikų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13.1.2. socialinės globos namai vaikams su negalia</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13.1.3. senų žmonių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13.1.4. specializuoti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13.1.5. specialieji socialinės globos namai</w:t>
                        </w:r>
                      </w:p>
                    </w:tc>
                  </w:tr>
                  <w:tr>
                    <w:tc>
                      <w:tcPr>
                        <w:tcW w:w="704" w:type="dxa"/>
                      </w:tcPr>
                      <w:p>
                        <w:pPr>
                          <w:jc w:val="both"/>
                          <w:rPr>
                            <w:b/>
                            <w:sz w:val="20"/>
                            <w:szCs w:val="24"/>
                          </w:rPr>
                        </w:pPr>
                      </w:p>
                    </w:tc>
                    <w:tc>
                      <w:tcPr>
                        <w:tcW w:w="2094" w:type="dxa"/>
                      </w:tcPr>
                      <w:p>
                        <w:pPr>
                          <w:jc w:val="both"/>
                          <w:rPr>
                            <w:sz w:val="20"/>
                            <w:szCs w:val="24"/>
                          </w:rPr>
                        </w:pPr>
                      </w:p>
                    </w:tc>
                    <w:tc>
                      <w:tcPr>
                        <w:tcW w:w="2980" w:type="dxa"/>
                      </w:tcPr>
                      <w:p>
                        <w:pPr>
                          <w:rPr>
                            <w:sz w:val="20"/>
                            <w:szCs w:val="24"/>
                          </w:rPr>
                        </w:pPr>
                      </w:p>
                    </w:tc>
                    <w:tc>
                      <w:tcPr>
                        <w:tcW w:w="4111" w:type="dxa"/>
                      </w:tcPr>
                      <w:p>
                        <w:pPr>
                          <w:jc w:val="both"/>
                          <w:rPr>
                            <w:sz w:val="20"/>
                            <w:szCs w:val="24"/>
                          </w:rPr>
                        </w:pPr>
                        <w:r>
                          <w:rPr>
                            <w:sz w:val="20"/>
                            <w:szCs w:val="24"/>
                          </w:rPr>
                          <w:t>13.1.6. socialinės globos namai suaugusiems asmenims su negalia</w:t>
                        </w:r>
                      </w:p>
                    </w:tc>
                  </w:tr>
                </w:tbl>
                <w:p/>
              </w:sdtContent>
            </w:sdt>
            <w:sdt>
              <w:sdtPr>
                <w:alias w:val="14 p."/>
                <w:tag w:val="part_9006a95f58304d13a5672df0c5b62c5a"/>
                <w:lock w:val="sdtLocked"/>
                <w:richText/>
              </w:sdtPr>
              <w:sdtContent>
                <w:p>
                  <w:pPr>
                    <w:ind w:firstLine="709"/>
                    <w:jc w:val="both"/>
                  </w:pPr>
                  <w:sdt>
                    <w:sdtPr>
                      <w:alias w:val="Numeris"/>
                      <w:tag w:val="nr_9006a95f58304d13a5672df0c5b62c5a"/>
                      <w:lock w:val="sdtLocked"/>
                      <w:richText/>
                    </w:sdtPr>
                    <w:sdtContent>
                      <w:r>
                        <w:rPr>
                          <w:iCs/>
                        </w:rPr>
                        <w:t>14</w:t>
                      </w:r>
                    </w:sdtContent>
                  </w:sdt>
                  <w:r>
                    <w:rPr>
                      <w:iCs/>
                    </w:rPr>
                    <w:t>.</w:t>
                  </w:r>
                  <w:r>
                    <w:rPr>
                      <w:i/>
                      <w:iCs/>
                    </w:rPr>
                    <w:t xml:space="preserve"> </w:t>
                  </w:r>
                  <w:r>
                    <w:t>Nestacionarios socialinių paslaugų įstaigos</w:t>
                  </w:r>
                </w:p>
                <w:p>
                  <w:pPr>
                    <w:ind w:firstLine="709"/>
                    <w:jc w:val="center"/>
                  </w:pP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bCs/>
                            <w:sz w:val="20"/>
                            <w:szCs w:val="22"/>
                          </w:rPr>
                        </w:pPr>
                        <w:r>
                          <w:rPr>
                            <w:b/>
                            <w:bCs/>
                            <w:sz w:val="20"/>
                            <w:szCs w:val="22"/>
                          </w:rPr>
                          <w:t>Eil. Nr.</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bCs/>
                            <w:sz w:val="20"/>
                            <w:szCs w:val="22"/>
                          </w:rPr>
                        </w:pPr>
                        <w:r>
                          <w:rPr>
                            <w:b/>
                            <w:bCs/>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sz w:val="20"/>
                            <w:szCs w:val="22"/>
                          </w:rPr>
                        </w:pPr>
                        <w:r>
                          <w:rPr>
                            <w:b/>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Socialinių paslaugų įstaigos, 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14.1.4. psichologinės bei socialinės reabilitacijos įstaiga asmenims, priklausomiems nuo psichoaktyviųjų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padedami socialinio darbuotojo</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14.3.2. socialinę riziką patiriančių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14.3.4. savarankiško gyvenimo namai be tėvų globos likusiems vaikams (nuo 16 m.) ar sulaukusiems pilnametystės asmenims (iki 21 m.) po institucinės vaiko socialinės globos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14.4.</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Apsaugotas būstas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 kuriose gyvena iš dalies savarankiški asmenys (šeimos), kuriems pagalba organizuojama asmens namuose ir bendruomenėje</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14.4.1. apsaugotas būstas suaugusiems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14.4.2. apsaugotas būstas socialinę riziką patiriantiems asmenims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14.4.3. apsaugotas būstas jaunuoliams po institucinės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14.5.3. dienos centras socialinę riziką patiriantiems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14.5.7.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14.6.8. globos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Bendruomenės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Sociokultūrines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14.6.1. bendruomenės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14.7.</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14.7.3. atvirieji jaunimo centrai</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jc w:val="both"/>
                          <w:rPr>
                            <w:sz w:val="20"/>
                            <w:szCs w:val="22"/>
                          </w:rPr>
                        </w:pPr>
                        <w:r>
                          <w:rPr>
                            <w:sz w:val="20"/>
                            <w:szCs w:val="22"/>
                          </w:rPr>
                          <w:t>14.7.4. kitos įstaigos</w:t>
                        </w:r>
                      </w:p>
                    </w:tc>
                  </w:tr>
                </w:tbl>
                <w:p/>
              </w:sdtContent>
            </w:sdt>
            <w:sdt>
              <w:sdtPr>
                <w:alias w:val="15 p."/>
                <w:tag w:val="part_1a286d79663d446f877c5a54988a52de"/>
                <w:lock w:val="sdtLocked"/>
                <w:richText/>
              </w:sdtPr>
              <w:sdtContent>
                <w:p>
                  <w:pPr>
                    <w:widowControl w:val="0"/>
                    <w:suppressAutoHyphens/>
                    <w:ind w:firstLine="709"/>
                    <w:jc w:val="both"/>
                    <w:rPr>
                      <w:color w:val="000000"/>
                    </w:rPr>
                  </w:pPr>
                  <w:sdt>
                    <w:sdtPr>
                      <w:alias w:val="Numeris"/>
                      <w:tag w:val="nr_1a286d79663d446f877c5a54988a52de"/>
                      <w:lock w:val="sdtLocked"/>
                      <w:richText/>
                    </w:sdtPr>
                    <w:sdtContent>
                      <w:r>
                        <w:rPr>
                          <w:color w:val="000000"/>
                        </w:rPr>
                        <w:t>15</w:t>
                      </w:r>
                    </w:sdtContent>
                  </w:sdt>
                  <w:r>
                    <w:rPr>
                      <w:color w:val="000000"/>
                    </w:rPr>
                    <w:t>. Šeimynos:</w:t>
                  </w:r>
                </w:p>
                <w:tbl>
                  <w:tblPr>
                    <w:tblW w:w="9747" w:type="dxa"/>
                    <w:tblLayout w:type="fixed"/>
                    <w:tblCellMar>
                      <w:left w:w="0" w:type="dxa"/>
                      <w:right w:w="0" w:type="dxa"/>
                    </w:tblCellMar>
                    <w:tblLook w:val="0000" w:firstRow="0" w:lastRow="0" w:firstColumn="0" w:lastColumn="0" w:noHBand="0" w:noVBand="0"/>
                  </w:tblPr>
                  <w:tblGrid>
                    <w:gridCol w:w="669"/>
                    <w:gridCol w:w="1883"/>
                    <w:gridCol w:w="3714"/>
                    <w:gridCol w:w="3481"/>
                  </w:tblGrid>
                  <w:tr>
                    <w:trPr>
                      <w:trHeight w:val="60"/>
                    </w:trPr>
                    <w:tc>
                      <w:tcPr>
                        <w:tcW w:w="669"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b/>
                            <w:color w:val="000000"/>
                            <w:sz w:val="20"/>
                          </w:rPr>
                        </w:pPr>
                        <w:r>
                          <w:rPr>
                            <w:b/>
                            <w:color w:val="000000"/>
                            <w:sz w:val="20"/>
                          </w:rPr>
                          <w:t>15.</w:t>
                        </w:r>
                      </w:p>
                    </w:tc>
                    <w:tc>
                      <w:tcPr>
                        <w:tcW w:w="188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71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Trumpalaikę / ilgalaikę socialinę globą teikiantys juridiniai asmenys, kurių teisinė forma yra šeimyna, šeimos aplinkoje globojantys keturis ir daugiau vaikų (bendras vaikų skaičius šeimynoje su savais vaikais – ne daugiau kaip aštuoni vaikai). Bendras vaikų skaičius gali būti didesnis, kai broliai ir seserys neišskiriami, arba mažesnis, jeigu globojamas vaikas su negalia</w:t>
                        </w:r>
                      </w:p>
                    </w:tc>
                    <w:tc>
                      <w:tcPr>
                        <w:tcW w:w="3481"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15.1. šeimyna</w:t>
                        </w:r>
                      </w:p>
                    </w:tc>
                  </w:tr>
                </w:tbl>
                <w:p/>
              </w:sdtContent>
            </w:sdt>
            <w:sdt>
              <w:sdtPr>
                <w:alias w:val="16 p."/>
                <w:tag w:val="part_07f981415769435a902c54f08eaf2022"/>
                <w:lock w:val="sdtLocked"/>
                <w:richText/>
              </w:sdtPr>
              <w:sdtContent>
                <w:p>
                  <w:pPr>
                    <w:ind w:firstLine="709"/>
                    <w:rPr>
                      <w:szCs w:val="24"/>
                    </w:rPr>
                  </w:pPr>
                  <w:sdt>
                    <w:sdtPr>
                      <w:alias w:val="Numeris"/>
                      <w:tag w:val="nr_07f981415769435a902c54f08eaf2022"/>
                      <w:lock w:val="sdtLocked"/>
                      <w:richText/>
                    </w:sdtPr>
                    <w:sdtContent>
                      <w:r>
                        <w:rPr>
                          <w:szCs w:val="24"/>
                        </w:rPr>
                        <w:t>16</w:t>
                      </w:r>
                    </w:sdtContent>
                  </w:sdt>
                  <w:r>
                    <w:rPr>
                      <w:szCs w:val="24"/>
                    </w:rPr>
                    <w:t>. Grupinio gyvenimo namai:</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2091"/>
                    <w:gridCol w:w="3115"/>
                    <w:gridCol w:w="3984"/>
                  </w:tblGrid>
                  <w:tr>
                    <w:tc>
                      <w:tcPr>
                        <w:tcW w:w="699" w:type="dxa"/>
                      </w:tcPr>
                      <w:p>
                        <w:pPr>
                          <w:jc w:val="both"/>
                          <w:rPr>
                            <w:b/>
                            <w:sz w:val="20"/>
                            <w:szCs w:val="24"/>
                          </w:rPr>
                        </w:pPr>
                        <w:r>
                          <w:rPr>
                            <w:b/>
                            <w:sz w:val="20"/>
                            <w:szCs w:val="24"/>
                          </w:rPr>
                          <w:t>16.</w:t>
                        </w:r>
                      </w:p>
                    </w:tc>
                    <w:tc>
                      <w:tcPr>
                        <w:tcW w:w="2091" w:type="dxa"/>
                      </w:tcPr>
                      <w:p>
                        <w:pPr>
                          <w:jc w:val="both"/>
                          <w:rPr>
                            <w:sz w:val="20"/>
                            <w:szCs w:val="24"/>
                          </w:rPr>
                        </w:pPr>
                        <w:r>
                          <w:rPr>
                            <w:sz w:val="20"/>
                            <w:szCs w:val="24"/>
                          </w:rPr>
                          <w:t>Grupinio gyvenimo namai</w:t>
                        </w:r>
                      </w:p>
                    </w:tc>
                    <w:tc>
                      <w:tcPr>
                        <w:tcW w:w="3115" w:type="dxa"/>
                      </w:tcPr>
                      <w:p>
                        <w:pPr>
                          <w:jc w:val="both"/>
                          <w:rPr>
                            <w:sz w:val="20"/>
                            <w:szCs w:val="24"/>
                          </w:rPr>
                        </w:pPr>
                        <w:r>
                          <w:rPr>
                            <w:sz w:val="20"/>
                            <w:szCs w:val="24"/>
                          </w:rPr>
                          <w:t>Trumpalaikę / ilgalaikę socialinę globą teikianti socialinės globos įstaiga, kurioje bendruomenėje atskirose patalpose (name, bute) namų aplinkoje gyvena iki 10 nesavarankiškų ar iš dalies savarankiškų asmenų. Grupinio gyvenimo namų gyventojams socialinės, sveikatos priežiūros, užimtumo, švietimo, kultūros ir kitos paslaugos organizuojamos ir teikiamos bendruomenėje</w:t>
                        </w:r>
                      </w:p>
                    </w:tc>
                    <w:tc>
                      <w:tcPr>
                        <w:tcW w:w="3984" w:type="dxa"/>
                      </w:tcPr>
                      <w:p>
                        <w:pPr>
                          <w:jc w:val="both"/>
                          <w:rPr>
                            <w:sz w:val="20"/>
                            <w:szCs w:val="24"/>
                          </w:rPr>
                        </w:pPr>
                        <w:r>
                          <w:rPr>
                            <w:sz w:val="20"/>
                            <w:szCs w:val="24"/>
                          </w:rPr>
                          <w:t>16.1. grupinio gyvenimo namai suaugusiems asmenims su negalia</w:t>
                        </w:r>
                      </w:p>
                    </w:tc>
                  </w:tr>
                </w:tbl>
                <w:p/>
                <w:p/>
              </w:sdtContent>
            </w:sdt>
            <w:sdt>
              <w:sdtPr>
                <w:alias w:val="17 p."/>
                <w:tag w:val="part_6eeb8176f5d44d53bfe2b673e9730e78"/>
                <w:lock w:val="sdtLocked"/>
                <w:richText/>
              </w:sdtPr>
              <w:sdtContent>
                <w:p>
                  <w:pPr>
                    <w:ind w:firstLine="709"/>
                    <w:rPr>
                      <w:szCs w:val="24"/>
                    </w:rPr>
                  </w:pPr>
                  <w:sdt>
                    <w:sdtPr>
                      <w:alias w:val="Numeris"/>
                      <w:tag w:val="nr_6eeb8176f5d44d53bfe2b673e9730e78"/>
                      <w:lock w:val="sdtLocked"/>
                      <w:richText/>
                    </w:sdtPr>
                    <w:sdtContent>
                      <w:r>
                        <w:rPr>
                          <w:szCs w:val="24"/>
                        </w:rPr>
                        <w:t>17</w:t>
                      </w:r>
                    </w:sdtContent>
                  </w:sdt>
                  <w:r>
                    <w:rPr>
                      <w:szCs w:val="24"/>
                    </w:rPr>
                    <w:t>. Bendruomeniniai vaikų globos namai:</w:t>
                  </w:r>
                </w:p>
                <w:tbl>
                  <w:tblPr>
                    <w:tblW w:w="98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75"/>
                    <w:gridCol w:w="2151"/>
                    <w:gridCol w:w="3048"/>
                    <w:gridCol w:w="4004"/>
                  </w:tblGrid>
                  <w:tr>
                    <w:tc>
                      <w:tcPr>
                        <w:tcW w:w="675" w:type="dxa"/>
                      </w:tcPr>
                      <w:p>
                        <w:pPr>
                          <w:jc w:val="both"/>
                          <w:rPr>
                            <w:b/>
                            <w:sz w:val="20"/>
                            <w:szCs w:val="24"/>
                          </w:rPr>
                        </w:pPr>
                        <w:r>
                          <w:rPr>
                            <w:b/>
                            <w:sz w:val="20"/>
                            <w:szCs w:val="24"/>
                          </w:rPr>
                          <w:t>17.</w:t>
                        </w:r>
                      </w:p>
                    </w:tc>
                    <w:tc>
                      <w:tcPr>
                        <w:tcW w:w="2151" w:type="dxa"/>
                      </w:tcPr>
                      <w:p>
                        <w:pPr>
                          <w:jc w:val="both"/>
                          <w:rPr>
                            <w:sz w:val="20"/>
                            <w:szCs w:val="24"/>
                          </w:rPr>
                        </w:pPr>
                        <w:r>
                          <w:rPr>
                            <w:sz w:val="20"/>
                            <w:szCs w:val="24"/>
                          </w:rPr>
                          <w:t>Bendruomeniniai vaikų globos namai</w:t>
                        </w:r>
                      </w:p>
                    </w:tc>
                    <w:tc>
                      <w:tcPr>
                        <w:tcW w:w="3048" w:type="dxa"/>
                      </w:tcPr>
                      <w:p>
                        <w:pPr>
                          <w:jc w:val="both"/>
                          <w:rPr>
                            <w:sz w:val="20"/>
                            <w:szCs w:val="24"/>
                          </w:rPr>
                        </w:pPr>
                        <w:r>
                          <w:rPr>
                            <w:sz w:val="20"/>
                            <w:szCs w:val="24"/>
                          </w:rPr>
                          <w:t>Trumpalaikę / ilgalaikę socialinę globą teikianti socialinės globos įstaiga, kurioje bendruomenėje atskirose patalpose (name, bute) pagal šeimai artimos aplinkos modelį namų aplinkoje gyvena iki 8 vaikų. Bendruomeninių vaikų globos namų gyventojams sudaromos sąlygos gauti reikiamas paslaugas bendruomenėje</w:t>
                        </w:r>
                      </w:p>
                    </w:tc>
                    <w:tc>
                      <w:tcPr>
                        <w:tcW w:w="4004" w:type="dxa"/>
                      </w:tcPr>
                      <w:p>
                        <w:pPr>
                          <w:jc w:val="both"/>
                          <w:rPr>
                            <w:sz w:val="20"/>
                            <w:szCs w:val="24"/>
                          </w:rPr>
                        </w:pPr>
                        <w:r>
                          <w:rPr>
                            <w:sz w:val="20"/>
                            <w:szCs w:val="24"/>
                          </w:rPr>
                          <w:t>17.1. bendruomeniniai vaikų globos namai vaikams, likusiems be tėvų globos, socialinę riziką patiriantiems vaikams ir vaikams su negalia</w:t>
                        </w:r>
                      </w:p>
                    </w:tc>
                  </w:tr>
                </w:tbl>
                <w:p>
                  <w:pPr>
                    <w:widowControl w:val="0"/>
                  </w:pPr>
                </w:p>
              </w:sdtContent>
            </w:sdt>
          </w:sdtContent>
        </w:sdt>
        <w:sdt>
          <w:sdtPr>
            <w:alias w:val="pabaiga"/>
            <w:tag w:val="part_e15b6d27e6154c2b86a1ff31141d73a3"/>
            <w:lock w:val="sdtLocked"/>
            <w:richText/>
          </w:sdtPr>
          <w:sdtContent>
            <w:p>
              <w:pPr>
                <w:jc w:val="center"/>
              </w:pPr>
              <w: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1"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E5FF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291fc348b2d846dd81180bcad5b31197">
    <Part Type="preambule" DocPartId="92e70faf41c04d24879e11c96e67504e" PartId="9ac901d98762492f91b57449c6d67a42"/>
    <Part Type="punktas" Nr="1" Abbr="1 p." DocPartId="24bb7e458296448190d1f76489eeb9ad" PartId="4634168dbbc143d79e200c974ca90fb6"/>
    <Part Type="punktas" Nr="2" Abbr="2 p." DocPartId="35237ddffd8f478faa9b655706280d51" PartId="e1dafa3de5c44e4f94178e0bf35c14b4">
      <Part Type="papunktis" Nr="2.1" Abbr="2.1 pp." DocPartId="75a1703a7b9e4e1d808f0453a86858bb" PartId="3c534880d0514bd7b95be5cd7e578c6b"/>
      <Part Type="papunktis" Nr="2.2" Abbr="2.2 pp." DocPartId="31b2b36f877846a8ad8f7c4ffac72d96" PartId="660ef68677b44230af7975f0a5b3483f"/>
    </Part>
    <Part Type="punktas" Nr="3" Abbr="3 p." DocPartId="900ea6bcb1df4375b985d17eef2c5a87" PartId="55bffa59bb134aa5a5e2b6765e47d192"/>
    <Part Type="signatura" DocPartId="ecd017c904c346039cb47b2e63035cf3" PartId="6dfc5bb89d63455e8e37030760fc565d"/>
  </Part>
  <Part Type="patvirtinta" Title="SOCIALINIŲ PASLAUGŲ KATALOGAS" DocPartId="bb4060e462d048eb8e011e998bd9c41a" PartId="6c2086b42423464f8d84723280727eb8">
    <Part Type="skyrius" Nr="1" Title="BENDROSIOS NUOSTATOS" DocPartId="721f831566aa46d78c5c0da59d03dbe3" PartId="33767d070ebb44499e802ddf75c41521">
      <Part Type="punktas" Nr="1" Abbr="1 p." DocPartId="13409fe01d1848478fdcfa5bd55f04f3" PartId="fddc24b0f19d4a399165e0accdc06ff2"/>
      <Part Type="punktas" Nr="2" Abbr="2 p." DocPartId="796af7dd924f46de9fa1dca3b1023545" PartId="5e3df442dea44a6e847fc974959235eb"/>
      <Part Type="punktas" Nr="3" Abbr="3 p." DocPartId="702fc1fc353542a0a9b88a04b6772a15" PartId="745da090d01547e696a3e5085a154081"/>
    </Part>
    <Part Type="skyrius" Nr="2" Title="BENDROSIOS SOCIALINĖS PASLAUGOS" DocPartId="105b02a7205c447ebf3258dd05ad4756" PartId="76f3f9af16b3458f9859c21f80b1aaab">
      <Part Type="punktas" Nr="4" Abbr="4 p." DocPartId="46f19a9f4a724c5a9f27cef1ee84c874" PartId="40fffaebd6c04e38a8c62d1a03a37b5f"/>
      <Part Type="punktas" Nr="5" Abbr="5 p." DocPartId="702f38b084b74ccb8c05e536fc4f2f07" PartId="c39f78d93bbc4f3288e1addddb49bf2d"/>
    </Part>
    <Part Type="skyrius" Nr="3" Title="SPECIALIOSIOS SOCIALINĖS PASLAUGOS" DocPartId="ba3a46b267324816bb2f8ec3577b343b" PartId="fc14113e6dce4d99ae45b38bcbf33def">
      <Part Type="punktas" Nr="6" Abbr="6 p." DocPartId="f9e0736643284bf3a583356e3cce3c75" PartId="2b60f8a7ab0d4752879fa2f0910ea739"/>
      <Part Type="punktas" Nr="7" Abbr="7 p." DocPartId="02b7229eb6bb4a77916095fdeb436f63" PartId="0445bda43d1e4223a396bee66ff8a492"/>
      <Part Type="punktas" Nr="8" Abbr="8 p." DocPartId="3cf95e0c7e0f4d71b697a54fd931e078" PartId="5b41ee0f88f54da1a025edb67631f17c"/>
      <Part Type="punktas" Nr="9" Abbr="9 p." DocPartId="3c42279cb72a42aebb38b091f6129def" PartId="a03a23b16cb14a8c8433220afc10c237"/>
      <Part Type="punktas" Nr="10" Abbr="10 p." DocPartId="cd46b78ffb6947bfac071e84eb60aed8" PartId="b5bcdcc76cab44e1915cf419ded1da08"/>
      <Part Type="punktas" Nr="11" Abbr="11 p." DocPartId="a56f49ab2d774d49aceea3e518f2b412" PartId="350331dfd2354d9f88c98f8e1172cb3d"/>
    </Part>
    <Part Type="skyrius" Nr="4" Title="SOCIALINIŲ PASLAUGŲ ĮSTAIGOS" DocPartId="264f357c9371426a9cf829b102168ee0" PartId="595a79e673f24ab39b741106dba29f81">
      <Part Type="punktas" Nr="12" Abbr="12 p." DocPartId="27596dc94f1545a787f13af9160f274f" PartId="010245c44f9a477e8efc650995f1121c">
        <Part Type="papunktis" Nr="12.1" Abbr="12.1 pp." DocPartId="b75066ae06f04c928ae457c2bdcb14b9" PartId="21d2dbbfe5834734a30932da75f96b6b"/>
        <Part Type="papunktis" Nr="12.2" Abbr="12.2 pp." DocPartId="f29701e3001f476e95c32f29d16780e6" PartId="cf8cee3262194b2683585791cfe644b2"/>
        <Part Type="papunktis" Nr="12.3" Abbr="12.3 pp." DocPartId="c959271965314660925e59704c5869b8" PartId="3d0bf7773110421994e322137aafd020"/>
        <Part Type="papunktis" Nr="12.4" Abbr="12.4 pp." DocPartId="d5ca92a155a44092b002ac7538775aab" PartId="d68d285d2bc14693be45cbaeac46e8b4"/>
        <Part Type="papunktis" Nr="12.5" Abbr="12.5 pp." DocPartId="c540b3e9d6a54a30b5d6b7bc1f678437" PartId="533fb319da174e74a56245dd796c3f59"/>
      </Part>
      <Part Type="punktas" Nr="13" Abbr="13 p." DocPartId="0f0642ac3f4941bab60c2d805f58704e" PartId="aa521f3edddf4044b0c7b25dc3cd7d0a"/>
      <Part Type="punktas" Nr="14" Abbr="14 p." DocPartId="714c5bffacd64f1386678a7c465fd35e" PartId="9006a95f58304d13a5672df0c5b62c5a"/>
      <Part Type="punktas" Nr="15" Abbr="15 p." DocPartId="820ebd6dd2cc47718f095799627fbf9c" PartId="1a286d79663d446f877c5a54988a52de"/>
      <Part Type="punktas" Nr="16" Abbr="16 p." DocPartId="946c290f37ed4d368e9bcd39e5836100" PartId="07f981415769435a902c54f08eaf2022"/>
      <Part Type="punktas" Nr="17" Abbr="17 p." DocPartId="d011132cfbd4441fa9197003924d2677" PartId="6eeb8176f5d44d53bfe2b673e9730e78"/>
    </Part>
    <Part Type="pabaiga" DocPartId="79a27f97dc9a47fb8acd40e7849adf5e" PartId="e15b6d27e6154c2b86a1ff31141d73a3"/>
  </Part>
</Parts>
</file>

<file path=customXml/itemProps1.xml><?xml version="1.0" encoding="utf-8"?>
<ds:datastoreItem xmlns:ds="http://schemas.openxmlformats.org/officeDocument/2006/customXml" ds:itemID="{8A9A9CFC-04B7-474D-B172-6C9FDFC41D3E}">
  <ds:schemaRefs>
    <ds:schemaRef ds:uri="http://lrs.lt/TAIS/DocParts"/>
  </ds:schemaRefs>
</ds:datastoreItem>
</file>

<file path=docProps/app.xml><?xml version="1.0" encoding="utf-8"?>
<Properties xmlns="http://schemas.openxmlformats.org/officeDocument/2006/extended-properties">
  <Template>Normal.dotm</Template>
  <TotalTime>105</TotalTime>
  <Pages>27</Pages>
  <Words>39711</Words>
  <Characters>22636</Characters>
  <Application>Microsoft Office Word</Application>
  <DocSecurity>0</DocSecurity>
  <Lines>188</Lines>
  <Paragraphs>124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62223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TAMALIŪNIENĖ Vilija</lastModifiedBy>
  <dcterms:modified xsi:type="dcterms:W3CDTF">2020-02-05T11:34:00Z</dcterms:modified>
  <revision>12</revision>
  <dc:title>LIETUVOS RESPUBLIKOS</dc:title>
</coreProperties>
</file>