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c3efe767463d484cb9c7d11f109f445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2015-01-01 iki 2017-08-21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2006, Nr. </w:t>
          </w:r>
          <w:fldSimple w:instr="HYPERLINK https://www.e-tar.lt/portal/legalAct.html?documentId=TAR.E7733EEB4D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31-1092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1061100NUTA00000259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2014-12-31: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2014-12-23,
paskelbta TAR 2014-12-30, i. k. 2014-20985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tabs>
              <w:tab w:val="left" w:pos="6946"/>
            </w:tabs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ĮGALIOJIMŲ SUTEIKIMO ĮGYVENDINANT LIETUVOS RESPUBLIKOS SOCIALINIŲ PASLAUGŲ ĮSTATYMĄ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color w:val="000000"/>
            </w:rPr>
            <w:t>2006 m. kovo 16 d. Nr. 259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sdt>
          <w:sdtPr>
            <w:alias w:val="preambule"/>
            <w:tag w:val="part_44da16304745431e9c071574a78f47f3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iCs/>
                  <w:szCs w:val="24"/>
                  <w:lang w:eastAsia="lt-LT"/>
                </w:rPr>
                <w:t>socialinių paslaugų įstatymo</w:t>
              </w:r>
              <w:r>
                <w:rPr>
                  <w:szCs w:val="24"/>
                  <w:lang w:eastAsia="lt-LT"/>
                </w:rPr>
                <w:t xml:space="preserve"> 2 straipsnio 6 dalimi, 6 straipsnio 2 dalimi, 16 straipsnio 9 dalimi ir 25 straipsniu, 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8be6af044af2478eb9801f74ab75981b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Įgalioti Lietuvos Respublikos socialinės apsaugos ir darbo ministeriją parengti ir patvirtinti:</w:t>
              </w:r>
            </w:p>
          </w:sdtContent>
        </w:sdt>
        <w:sdt>
          <w:sdtPr>
            <w:alias w:val="1 p."/>
            <w:tag w:val="part_70c7c8f549fc4694b6be94f5e0e95fff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c7c8f549fc4694b6be94f5e0e95ff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Asmens (šeimos) socialinių paslaugų poreikio nustatymo ir skyrimo tvarkos aprašą;</w:t>
              </w:r>
            </w:p>
          </w:sdtContent>
        </w:sdt>
        <w:sdt>
          <w:sdtPr>
            <w:alias w:val="2 p."/>
            <w:tag w:val="part_ecdbbd9a23fe45a6baa7a847b1eda453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cdbbd9a23fe45a6baa7a847b1eda45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poreikio likusiam be tėvų globos vaikui, vaikui su negalia, socialinės rizikos vaikui, suaugusiam asmeniui su negalia, senyvo amžiaus asmeniui, socialinės rizikos suaugusiam asmeniui nustatymo metodikas;</w:t>
              </w:r>
            </w:p>
          </w:sdtContent>
        </w:sdt>
        <w:sdt>
          <w:sdtPr>
            <w:alias w:val="3 p."/>
            <w:tag w:val="part_dbddaa15ecb04cf19dc99406290db41d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bddaa15ecb04cf19dc99406290db41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Socialinių paslaugų katalogą;</w:t>
              </w:r>
            </w:p>
          </w:sdtContent>
        </w:sdt>
        <w:sdt>
          <w:sdtPr>
            <w:alias w:val="4 p."/>
            <w:tag w:val="part_8ddd40f290d84a7095e423f342a1e246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dd40f290d84a7095e423f342a1e24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normas;</w:t>
              </w:r>
            </w:p>
          </w:sdtContent>
        </w:sdt>
        <w:sdt>
          <w:sdtPr>
            <w:alias w:val="5 p."/>
            <w:tag w:val="part_6e7663e3978a4b0ba531c406f2f25132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6e7663e3978a4b0ba531c406f2f2513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įstaigų licencijavimo taisykles.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14d752d706b04bd08d9dadd7f40161a3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ALGIRDAS BRAZAUSKAS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SOCIALINĖS APSAUGOS IR DARBO MINISTRĖ</w:t>
                <w:tab/>
                <w:t>VILIJA BLINKEVIČIŪTĖ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3D79DE91912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187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2007-02-13,
Žin., 2007, Nr.
22-837 (2007-02-20), i. k. 1071100NUTA00000187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 259 "Dėl įgaliojimų suteikimo įgyvendinant Lietuvos Respublikos socialinių paslaugų įstatymą" papildymo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87E5CD2734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1005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2010-07-07,
Žin., 2010, Nr.
84-4424 (2010-07-15), i. k. 1101100NUTA00001005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"Dėl įgaliojimų suteikimo įgyvendinant Lietuvos Respublikos socialinių paslaugų įstatymą"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068B0DB0CD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1517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2010-10-20,
Žin., 2010, Nr.
128-6529 (2010-10-30), i. k. 1101100NUTA00001517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įstaigų prie ministerijų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2014-12-23,
paskelbta TAR 2014-12-30, i. k. 2014-20985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190FD8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723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hyperlink" TargetMode="External" Target="https://www.e-tar.lt/portal/legalAct.html?documentId=TAR.91609F53E29E"/>
  <Relationship Id="rId12" Type="http://schemas.openxmlformats.org/officeDocument/2006/relationships/hyperlink" TargetMode="External" Target="https://www.e-tar.lt/portal/legalAct.html?documentId=TAR.C9B498D882BA"/>
  <Relationship Id="rId13" Type="http://schemas.openxmlformats.org/officeDocument/2006/relationships/image" Target="media/image1.wmf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ontrol" Target="activeX/activeX1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ea82bffb9b466186ca08797282f498" PartId="c3efe767463d484cb9c7d11f109f4457">
    <Part Type="preambule" DocPartId="d812b6e559a3481b8b7a723a211e21f2" PartId="44da16304745431e9c071574a78f47f3"/>
    <Part Type="pastraipa" DocPartId="512b9c1203b9436cb3f1bb52e72dbea1" PartId="8be6af044af2478eb9801f74ab75981b"/>
    <Part Type="punktas" Nr="1" Abbr="1 p." DocPartId="c975b0fb3b404b4bae5242c84285706f" PartId="70c7c8f549fc4694b6be94f5e0e95fff"/>
    <Part Type="punktas" Nr="2" Abbr="2 p." DocPartId="fa3b651bf8da4e1b9b7601449a59c7d3" PartId="ecdbbd9a23fe45a6baa7a847b1eda453"/>
    <Part Type="punktas" Nr="3" Abbr="3 p." DocPartId="53fc94f5eeaa451792e41cbdb8d715d9" PartId="dbddaa15ecb04cf19dc99406290db41d"/>
    <Part Type="punktas" Nr="4" Abbr="4 p." DocPartId="938092140e054b8baa7d46dfb3842cbb" PartId="8ddd40f290d84a7095e423f342a1e246"/>
    <Part Type="punktas" Nr="5" Abbr="5 p." DocPartId="01f03a58cee643f78838d0296e13980b" PartId="6e7663e3978a4b0ba531c406f2f25132"/>
    <Part Type="signatura" DocPartId="4064ca85b5a54883bd3b1c35b4d9882f" PartId="14d752d706b04bd08d9dadd7f40161a3"/>
  </Part>
</Parts>
</file>

<file path=customXml/itemProps1.xml><?xml version="1.0" encoding="utf-8"?>
<ds:datastoreItem xmlns:ds="http://schemas.openxmlformats.org/officeDocument/2006/customXml" ds:itemID="{32C2864D-9EE1-46B1-855E-90D6721AA5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1790</Words>
  <Characters>1021</Characters>
  <Application>Microsoft Office Word</Application>
  <DocSecurity>0</DocSecurity>
  <Lines>8</Lines>
  <Paragraphs>5</Paragraphs>
  <ScaleCrop>false</ScaleCrop>
  <Company/>
  <LinksUpToDate>false</LinksUpToDate>
  <CharactersWithSpaces>2806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2015-01-05T08:29:00Z</dcterms:created>
  <dc:creator>marina.buivid@gmail.com</dc:creator>
  <lastModifiedBy>BODIN Aušra</lastModifiedBy>
  <dcterms:modified xsi:type="dcterms:W3CDTF">2015-01-05T08:39:00Z</dcterms:modified>
  <revision>8</revision>
</coreProperties>
</file>