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2025-11-01 iki 2025-11-01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2e8f1cf422f34f5895efafd140c660c5"/>
                    <w:lock w:val="sdtLocked"/>
                    <w:richText/>
                  </w:sdtPr>
                  <w:sdtContent>
                    <w:p>
                      <w:pPr>
                        <w:tabs>
                          <w:tab w:val="left" w:pos="567"/>
                          <w:tab w:val="left" w:pos="851"/>
                          <w:tab w:val="left" w:pos="1418"/>
                        </w:tabs>
                        <w:spacing w:line="360" w:lineRule="auto"/>
                        <w:ind w:firstLine="720"/>
                        <w:jc w:val="both"/>
                        <w:rPr>
                          <w:szCs w:val="24"/>
                        </w:rPr>
                      </w:pPr>
                      <w:sdt>
                        <w:sdtPr>
                          <w:alias w:val="Numeris"/>
                          <w:tag w:val="nr_2e8f1cf422f34f5895efafd140c660c5"/>
                          <w:lock w:val="sdtLocked"/>
                          <w:richText/>
                        </w:sdtPr>
                        <w:sdtContent>
                          <w:r>
                            <w:rPr>
                              <w:szCs w:val="24"/>
                              <w:lang w:eastAsia="lt-LT"/>
                            </w:rPr>
                            <w:t>1</w:t>
                          </w:r>
                        </w:sdtContent>
                      </w:sdt>
                      <w:r>
                        <w:rPr>
                          <w:szCs w:val="24"/>
                          <w:lang w:eastAsia="lt-LT"/>
                        </w:rPr>
                        <w:t>. Šis įstatymas nustato visų Lietuvos Respublikos teritorijoje, jos išskirtinėje ekonominėje zonoje ir kontinentiniame šelfe statomų, rekonstruojamų ir remontuojamų statinių esminius architektūros reikalavimus, trečiųjų asmenų interesų apsaugos reikalavimus, statybos techninio normavimo, statybinių tyrimų, statinių projektavimo, statinių projektų ir statinių ekspertizės,</w:t>
                      </w:r>
                      <w:r>
                        <w:rPr>
                          <w:bCs/>
                          <w:szCs w:val="24"/>
                          <w:lang w:eastAsia="lt-LT"/>
                        </w:rPr>
                        <w:t xml:space="preserve"> </w:t>
                      </w:r>
                      <w:r>
                        <w:rPr>
                          <w:szCs w:val="24"/>
                          <w:lang w:eastAsia="lt-LT"/>
                        </w:rPr>
                        <w:t>statybos, statybos užbaigimo, statinių naudojimo ir priežiūros, griovimo tvarką,</w:t>
                      </w:r>
                      <w:r>
                        <w:rPr>
                          <w:bCs/>
                          <w:szCs w:val="24"/>
                          <w:lang w:eastAsia="lt-LT"/>
                        </w:rPr>
                        <w:t xml:space="preserve"> </w:t>
                      </w:r>
                      <w:r>
                        <w:rPr>
                          <w:szCs w:val="24"/>
                          <w:lang w:eastAsia="lt-LT"/>
                        </w:rPr>
                        <w:t>statinio gyvavimo ciklo skaitmeninių duomenų reglamentavimą</w:t>
                      </w:r>
                      <w:r>
                        <w:rPr>
                          <w:bCs/>
                          <w:szCs w:val="24"/>
                          <w:lang w:eastAsia="lt-LT"/>
                        </w:rPr>
                        <w:t>,</w:t>
                      </w:r>
                      <w:r>
                        <w:rPr>
                          <w:szCs w:val="24"/>
                          <w:lang w:eastAsia="lt-LT"/>
                        </w:rPr>
                        <w:t xml:space="preserve"> statybos dalyvių, viešojo administravimo subjektų, statinių savininkų (ar naudotojų) ir kitų juridinių ir fizinių asmenų veiklos šioje srityje principus ir atsakomybę.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7-1 d."/>
                    <w:tag w:val="part_f2002409aea54b628d1677e16c494a85"/>
                    <w:lock w:val="sdtLocked"/>
                    <w:richText/>
                  </w:sdtPr>
                  <w:sdtContent>
                    <w:p>
                      <w:pPr>
                        <w:tabs>
                          <w:tab w:val="left" w:pos="567"/>
                          <w:tab w:val="left" w:pos="851"/>
                          <w:tab w:val="left" w:pos="1418"/>
                        </w:tabs>
                        <w:spacing w:line="360" w:lineRule="auto"/>
                        <w:ind w:firstLine="720"/>
                        <w:jc w:val="both"/>
                        <w:rPr>
                          <w:szCs w:val="24"/>
                        </w:rPr>
                      </w:pPr>
                      <w:sdt>
                        <w:sdtPr>
                          <w:alias w:val="Numeris"/>
                          <w:tag w:val="nr_f2002409aea54b628d1677e16c494a85"/>
                          <w:lock w:val="sdtLocked"/>
                          <w:richText/>
                        </w:sdtPr>
                        <w:sdtContent>
                          <w:r>
                            <w:rPr>
                              <w:szCs w:val="24"/>
                              <w:bdr w:val="none" w:sz="0" w:space="0" w:color="auto" w:frame="1"/>
                              <w:lang w:eastAsia="lt-LT"/>
                            </w:rPr>
                            <w:t>7</w:t>
                          </w:r>
                          <w:r>
                            <w:rPr>
                              <w:szCs w:val="24"/>
                              <w:bdr w:val="none" w:sz="0" w:space="0" w:color="auto" w:frame="1"/>
                              <w:vertAlign w:val="superscript"/>
                              <w:lang w:eastAsia="lt-LT"/>
                            </w:rPr>
                            <w:t>1</w:t>
                          </w:r>
                        </w:sdtContent>
                      </w:sdt>
                      <w:r>
                        <w:rPr>
                          <w:szCs w:val="24"/>
                          <w:bdr w:val="none" w:sz="0" w:space="0" w:color="auto" w:frame="1"/>
                          <w:shd w:val="clear" w:color="auto" w:fill="FFFFFF"/>
                          <w:lang w:eastAsia="lt-LT"/>
                        </w:rPr>
                        <w:t xml:space="preserve">. </w:t>
                      </w:r>
                      <w:r>
                        <w:rPr>
                          <w:b/>
                          <w:szCs w:val="24"/>
                          <w:bdr w:val="none" w:sz="0" w:space="0" w:color="auto" w:frame="1"/>
                          <w:shd w:val="clear" w:color="auto" w:fill="FFFFFF"/>
                          <w:lang w:eastAsia="lt-LT"/>
                        </w:rPr>
                        <w:t>Deklaracijos apie statybos užbaigimą tvirtinimas</w:t>
                      </w:r>
                      <w:r>
                        <w:rPr>
                          <w:szCs w:val="24"/>
                          <w:bdr w:val="none" w:sz="0" w:space="0" w:color="auto" w:frame="1"/>
                          <w:shd w:val="clear" w:color="auto" w:fill="FFFFFF"/>
                          <w:lang w:eastAsia="lt-LT"/>
                        </w:rPr>
                        <w:t xml:space="preserve"> – </w:t>
                      </w:r>
                      <w:r>
                        <w:rPr>
                          <w:rFonts w:eastAsia="Palemonas"/>
                          <w:szCs w:val="24"/>
                          <w:lang w:eastAsia="lt-LT"/>
                        </w:rPr>
                        <w:t>dalis statinio statybos užbaigimo procedūros,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statinio užbaigimo deklaracijai, kuria deklaruojama, kad pastatytas statinys atitinka statinio projektą, normatyvinių statybos techninių dokumentų, normatyvinių statinio saugos ir paskirties dokumentų ir kitų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ce083ae042a84969ac3b3cb755a56d5a"/>
                    <w:lock w:val="sdtLocked"/>
                    <w:richText/>
                  </w:sdtPr>
                  <w:sdtContent>
                    <w:p>
                      <w:pPr>
                        <w:tabs>
                          <w:tab w:val="left" w:pos="567"/>
                          <w:tab w:val="left" w:pos="851"/>
                          <w:tab w:val="left" w:pos="1418"/>
                        </w:tabs>
                        <w:spacing w:line="360" w:lineRule="auto"/>
                        <w:ind w:firstLine="720"/>
                        <w:jc w:val="both"/>
                        <w:rPr>
                          <w:szCs w:val="24"/>
                        </w:rPr>
                      </w:pPr>
                      <w:sdt>
                        <w:sdtPr>
                          <w:alias w:val="Numeris"/>
                          <w:tag w:val="nr_ce083ae042a84969ac3b3cb755a56d5a"/>
                          <w:lock w:val="sdtLocked"/>
                          <w:richText/>
                        </w:sdtPr>
                        <w:sdtContent>
                          <w:r>
                            <w:rPr>
                              <w:szCs w:val="24"/>
                              <w:lang w:eastAsia="lt-LT"/>
                            </w:rPr>
                            <w:t>9</w:t>
                          </w:r>
                        </w:sdtContent>
                      </w:sdt>
                      <w:r>
                        <w:rPr>
                          <w:szCs w:val="24"/>
                          <w:lang w:eastAsia="lt-LT"/>
                        </w:rPr>
                        <w:t xml:space="preserve">. </w:t>
                      </w:r>
                      <w:r>
                        <w:rPr>
                          <w:b/>
                          <w:szCs w:val="24"/>
                          <w:lang w:eastAsia="lt-LT"/>
                        </w:rPr>
                        <w:t>Ekspertizės rangovas</w:t>
                      </w:r>
                      <w:r>
                        <w:rPr>
                          <w:szCs w:val="24"/>
                          <w:lang w:eastAsia="lt-LT"/>
                        </w:rPr>
                        <w:t xml:space="preserve"> – Lietuvos Respublikos ar užsienio valstybės fizinis asmuo, Lietuvos Respublikoje įsteigtas ar užsienio valstybės juridinis asmuo, kita užsienio organizacija ar jų padalinys, turintys šio įstatymo nustatytą teisę atlikti statinio projekto ar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6dc40dcd6e064c00a3ae6cf24516ce92"/>
                    <w:lock w:val="sdtLocked"/>
                    <w:richText/>
                  </w:sdtPr>
                  <w:sdtContent>
                    <w:p>
                      <w:pPr>
                        <w:tabs>
                          <w:tab w:val="left" w:pos="567"/>
                          <w:tab w:val="left" w:pos="851"/>
                          <w:tab w:val="left" w:pos="1418"/>
                        </w:tabs>
                        <w:spacing w:line="360" w:lineRule="auto"/>
                        <w:ind w:firstLine="720"/>
                        <w:jc w:val="both"/>
                        <w:rPr>
                          <w:szCs w:val="24"/>
                        </w:rPr>
                      </w:pPr>
                      <w:sdt>
                        <w:sdtPr>
                          <w:alias w:val="Numeris"/>
                          <w:tag w:val="nr_6dc40dcd6e064c00a3ae6cf24516ce92"/>
                          <w:lock w:val="sdtLocked"/>
                          <w:richText/>
                        </w:sdtPr>
                        <w:sdtContent>
                          <w:r>
                            <w:rPr>
                              <w:szCs w:val="24"/>
                              <w:lang w:eastAsia="lt-LT"/>
                            </w:rPr>
                            <w:t>11</w:t>
                          </w:r>
                        </w:sdtContent>
                      </w:sdt>
                      <w:r>
                        <w:rPr>
                          <w:szCs w:val="24"/>
                          <w:lang w:eastAsia="lt-LT"/>
                        </w:rPr>
                        <w:t xml:space="preserve">. </w:t>
                      </w:r>
                      <w:r>
                        <w:rPr>
                          <w:b/>
                          <w:szCs w:val="24"/>
                          <w:lang w:eastAsia="lt-LT"/>
                        </w:rPr>
                        <w:t>Esminiai statinio projekto sprendiniai</w:t>
                      </w:r>
                      <w:r>
                        <w:rPr>
                          <w:szCs w:val="24"/>
                          <w:lang w:eastAsia="lt-LT"/>
                        </w:rPr>
                        <w:t xml:space="preserve"> – statinio projekto sprendiniai, kuriais nustatoma statinio vieta žemės sklype (teritorijoje), statinio ar jo dalių paskirtis,</w:t>
                      </w:r>
                      <w:r>
                        <w:rPr>
                          <w:bCs/>
                          <w:szCs w:val="24"/>
                          <w:lang w:eastAsia="lt-LT"/>
                        </w:rPr>
                        <w:t xml:space="preserve"> statinio išvaizda</w:t>
                      </w:r>
                      <w:r>
                        <w:rPr>
                          <w:szCs w:val="24"/>
                          <w:lang w:eastAsia="lt-LT"/>
                        </w:rPr>
                        <w:t>,</w:t>
                      </w:r>
                      <w:r>
                        <w:rPr>
                          <w:bCs/>
                          <w:szCs w:val="24"/>
                          <w:lang w:eastAsia="lt-LT"/>
                        </w:rPr>
                        <w:t xml:space="preserve"> </w:t>
                      </w:r>
                      <w:r>
                        <w:rPr>
                          <w:szCs w:val="24"/>
                          <w:lang w:eastAsia="lt-LT"/>
                        </w:rPr>
                        <w:t>statinio laikančiosios konstrukcijos ir jų išdėstymas, statinio išorės matmenys (aukštis, ilgis, plotis ir pan.)</w:t>
                      </w:r>
                      <w:r>
                        <w:rPr>
                          <w:bCs/>
                          <w:szCs w:val="24"/>
                          <w:lang w:eastAsia="lt-LT"/>
                        </w:rPr>
                        <w:t>,</w:t>
                      </w:r>
                      <w:r>
                        <w:rPr>
                          <w:szCs w:val="24"/>
                          <w:lang w:eastAsia="lt-LT"/>
                        </w:rPr>
                        <w:t xml:space="preserve"> </w:t>
                      </w:r>
                      <w:r>
                        <w:rPr>
                          <w:bCs/>
                          <w:szCs w:val="24"/>
                          <w:lang w:eastAsia="lt-LT"/>
                        </w:rPr>
                        <w:t xml:space="preserve">nekilnojamojo turto kadastro objektų kiekis (pastatų ir patalpų) </w:t>
                      </w:r>
                      <w:r>
                        <w:rPr>
                          <w:szCs w:val="24"/>
                          <w:lang w:eastAsia="lt-LT"/>
                        </w:rPr>
                        <w:t xml:space="preserve">ir įgyvendinami specialieji </w:t>
                      </w:r>
                      <w:r>
                        <w:rPr>
                          <w:bCs/>
                          <w:szCs w:val="24"/>
                          <w:lang w:eastAsia="lt-LT"/>
                        </w:rPr>
                        <w:t xml:space="preserve">architektūros reikalavimai, </w:t>
                      </w:r>
                      <w:r>
                        <w:rPr>
                          <w:szCs w:val="24"/>
                        </w:rPr>
                        <w:t xml:space="preserve">specialieji </w:t>
                      </w:r>
                      <w:r>
                        <w:rPr>
                          <w:szCs w:val="24"/>
                          <w:lang w:eastAsia="lt-LT"/>
                        </w:rPr>
                        <w:t>saugomos teritorijos tvarkymo ir apsaugos reikalavimai</w:t>
                      </w:r>
                      <w:r>
                        <w:rPr>
                          <w:bCs/>
                          <w:szCs w:val="24"/>
                          <w:lang w:eastAsia="lt-LT"/>
                        </w:rPr>
                        <w:t>,</w:t>
                      </w:r>
                      <w:r>
                        <w:rPr>
                          <w:szCs w:val="24"/>
                          <w:lang w:eastAsia="lt-LT"/>
                        </w:rPr>
                        <w:t xml:space="preserve"> specialieji paveldosaugos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4-1 d."/>
                    <w:tag w:val="part_9418aff7882440e9bdefcc6e8e452b0c"/>
                    <w:lock w:val="sdtLocked"/>
                    <w:richText/>
                  </w:sdtPr>
                  <w:sdtContent>
                    <w:p>
                      <w:pPr>
                        <w:spacing w:line="360" w:lineRule="auto"/>
                        <w:ind w:firstLine="720"/>
                        <w:jc w:val="both"/>
                        <w:rPr>
                          <w:szCs w:val="24"/>
                        </w:rPr>
                      </w:pPr>
                      <w:sdt>
                        <w:sdtPr>
                          <w:alias w:val="Numeris"/>
                          <w:tag w:val="nr_9418aff7882440e9bdefcc6e8e452b0c"/>
                          <w:lock w:val="sdtLocked"/>
                          <w:richText/>
                        </w:sdtPr>
                        <w:sdtContent>
                          <w:r>
                            <w:rPr>
                              <w:szCs w:val="24"/>
                            </w:rPr>
                            <w:t>24</w:t>
                          </w:r>
                          <w:r>
                            <w:rPr>
                              <w:szCs w:val="24"/>
                              <w:vertAlign w:val="superscript"/>
                            </w:rPr>
                            <w:t>1</w:t>
                          </w:r>
                        </w:sdtContent>
                      </w:sdt>
                      <w:r>
                        <w:rPr>
                          <w:szCs w:val="24"/>
                        </w:rPr>
                        <w:t xml:space="preserve">. </w:t>
                      </w:r>
                      <w:r>
                        <w:rPr>
                          <w:b/>
                          <w:szCs w:val="24"/>
                        </w:rPr>
                        <w:t>Nacionalinis statybos informacijos klasifikatorius</w:t>
                      </w:r>
                      <w:r>
                        <w:rPr>
                          <w:szCs w:val="24"/>
                        </w:rPr>
                        <w:t xml:space="preserve"> – </w:t>
                      </w:r>
                      <w:r>
                        <w:rPr>
                          <w:rFonts w:eastAsia="Calibri"/>
                          <w:szCs w:val="24"/>
                        </w:rPr>
                        <w:t xml:space="preserve">susistemintas šalies statinių ir su jais susijusių įrenginių gyvavimo ciklo duomenų grupių (klasių) sąrašas, į kurį įeina šių </w:t>
                      </w:r>
                      <w:r>
                        <w:rPr>
                          <w:rFonts w:eastAsia="Calibri"/>
                          <w:bCs/>
                          <w:szCs w:val="24"/>
                        </w:rPr>
                        <w:t>duomenų</w:t>
                      </w:r>
                      <w:r>
                        <w:rPr>
                          <w:rFonts w:eastAsia="Calibri"/>
                          <w:szCs w:val="24"/>
                        </w:rPr>
                        <w:t xml:space="preserve"> ar jų grupių (klasių) pavadinimai, pagal tam tikrą struktūrą sudaryti kodai ir požymių aprašymai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2d9781104f2b4480b8b12701b056b3f1"/>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72e33141505c4407b43fba5480dfd5a2"/>
                    <w:lock w:val="sdtLocked"/>
                    <w:richText/>
                  </w:sdtPr>
                  <w:sdtContent>
                    <w:p>
                      <w:pPr>
                        <w:tabs>
                          <w:tab w:val="left" w:pos="567"/>
                          <w:tab w:val="left" w:pos="851"/>
                          <w:tab w:val="left" w:pos="1418"/>
                        </w:tabs>
                        <w:spacing w:line="360" w:lineRule="auto"/>
                        <w:ind w:firstLine="720"/>
                        <w:jc w:val="both"/>
                        <w:rPr>
                          <w:szCs w:val="24"/>
                        </w:rPr>
                      </w:pPr>
                      <w:sdt>
                        <w:sdtPr>
                          <w:alias w:val="Numeris"/>
                          <w:tag w:val="nr_72e33141505c4407b43fba5480dfd5a2"/>
                          <w:lock w:val="sdtLocked"/>
                          <w:richText/>
                        </w:sdt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40-1 d."/>
                    <w:tag w:val="part_35b1b343a9aa4f86b55c78f8429e90ea"/>
                    <w:lock w:val="sdtLocked"/>
                    <w:richText/>
                  </w:sdtPr>
                  <w:sdtContent>
                    <w:p>
                      <w:pPr>
                        <w:spacing w:line="400" w:lineRule="atLeast"/>
                        <w:ind w:firstLine="720"/>
                        <w:jc w:val="both"/>
                        <w:rPr>
                          <w:szCs w:val="24"/>
                        </w:rPr>
                      </w:pPr>
                      <w:sdt>
                        <w:sdtPr>
                          <w:alias w:val="Numeris"/>
                          <w:tag w:val="nr_35b1b343a9aa4f86b55c78f8429e90ea"/>
                          <w:lock w:val="sdtLocked"/>
                          <w:richText/>
                        </w:sdtPr>
                        <w:sdtContent>
                          <w:r>
                            <w:rPr>
                              <w:szCs w:val="24"/>
                            </w:rPr>
                            <w:t>40</w:t>
                          </w:r>
                          <w:r>
                            <w:rPr>
                              <w:bCs/>
                              <w:szCs w:val="24"/>
                              <w:vertAlign w:val="superscript"/>
                            </w:rPr>
                            <w:t>1</w:t>
                          </w:r>
                        </w:sdtContent>
                      </w:sdt>
                      <w:r>
                        <w:rPr>
                          <w:bCs/>
                          <w:szCs w:val="24"/>
                        </w:rPr>
                        <w:t xml:space="preserve">. </w:t>
                      </w:r>
                      <w:r>
                        <w:rPr>
                          <w:b/>
                          <w:bCs/>
                          <w:szCs w:val="24"/>
                        </w:rPr>
                        <w:t>Pastatų duomenų banko informacinė sistema</w:t>
                      </w:r>
                      <w:r>
                        <w:rPr>
                          <w:bCs/>
                          <w:szCs w:val="24"/>
                        </w:rPr>
                        <w:t xml:space="preserve"> – valstybės informacinė sistema, skirta duomenims apie pastatus, jų naudojimą, techninę priežiūrą, naudojimo priežiūrą, pastatų bendrojo naudojimo objektus, šių objektų valdymą ir valdymo priežiūrą tvarkyti.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2-1 d."/>
                    <w:tag w:val="part_a89b43595c4042b1a1c2f6b80c989d1d"/>
                    <w:lock w:val="sdtLocked"/>
                    <w:richText/>
                  </w:sdtPr>
                  <w:sdtContent>
                    <w:p>
                      <w:pPr>
                        <w:tabs>
                          <w:tab w:val="left" w:pos="567"/>
                          <w:tab w:val="left" w:pos="851"/>
                          <w:tab w:val="left" w:pos="1418"/>
                        </w:tabs>
                        <w:spacing w:line="360" w:lineRule="auto"/>
                        <w:ind w:firstLine="720"/>
                        <w:jc w:val="both"/>
                        <w:rPr>
                          <w:szCs w:val="24"/>
                        </w:rPr>
                      </w:pPr>
                      <w:sdt>
                        <w:sdtPr>
                          <w:alias w:val="Numeris"/>
                          <w:tag w:val="nr_a89b43595c4042b1a1c2f6b80c989d1d"/>
                          <w:lock w:val="sdtLocked"/>
                          <w:richText/>
                        </w:sdt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szCs w:val="24"/>
                          <w:bdr w:val="none" w:sz="0" w:space="0" w:color="auto" w:frame="1"/>
                          <w:shd w:val="clear" w:color="auto" w:fill="FFFFFF"/>
                          <w:lang w:eastAsia="lt-LT"/>
                        </w:rPr>
                        <w:t xml:space="preserve">Pažymos apie statinio statybą be nukrypimų nuo esminių statinio projekto sprendinių </w:t>
                      </w:r>
                      <w:r>
                        <w:rPr>
                          <w:b/>
                          <w:szCs w:val="24"/>
                          <w:shd w:val="clear" w:color="auto" w:fill="FFFFFF"/>
                          <w:lang w:eastAsia="lt-LT"/>
                        </w:rPr>
                        <w:t>tvirtinimas</w:t>
                      </w:r>
                      <w:r>
                        <w:rPr>
                          <w:szCs w:val="24"/>
                          <w:shd w:val="clear" w:color="auto" w:fill="FFFFFF"/>
                          <w:lang w:eastAsia="lt-LT"/>
                        </w:rPr>
                        <w:t xml:space="preserve"> – </w:t>
                      </w:r>
                      <w:r>
                        <w:rPr>
                          <w:rFonts w:eastAsia="Palemonas"/>
                          <w:szCs w:val="24"/>
                          <w:lang w:eastAsia="lt-LT"/>
                        </w:rPr>
                        <w:t>esant nebaigtai statinio statybai atliekama procedūra,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pažymai apie statinio statybą be nukrypimų nuo esminių statinio projekto sprendinių, kuria patvirtinama, kad statomas statinys atitinka statinio projektą, normatyvinių statybos techninių dokumentų, normatyvinių statinio saugos ir paskirties dokumentų ir kitų teisės aktų reikalavimus</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9414d243a5e6485492933fcfcd2044c2"/>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9414d243a5e6485492933fcfcd2044c2"/>
                          <w:lock w:val="sdtLocked"/>
                          <w:richText/>
                        </w:sdtPr>
                        <w:sdtContent>
                          <w:r>
                            <w:rPr>
                              <w:bCs/>
                              <w:szCs w:val="24"/>
                              <w:lang w:eastAsia="lt-LT"/>
                            </w:rPr>
                            <w:t>45</w:t>
                          </w:r>
                        </w:sdtContent>
                      </w:sdt>
                      <w:r>
                        <w:rPr>
                          <w:bCs/>
                          <w:szCs w:val="24"/>
                          <w:lang w:eastAsia="lt-LT"/>
                        </w:rPr>
                        <w:t xml:space="preserve">. </w:t>
                      </w:r>
                      <w:r>
                        <w:rPr>
                          <w:b/>
                          <w:bCs/>
                          <w:szCs w:val="24"/>
                          <w:lang w:eastAsia="lt-LT"/>
                        </w:rPr>
                        <w:t>Projektiniai pasiūlymai</w:t>
                      </w:r>
                      <w:r>
                        <w:rPr>
                          <w:bCs/>
                          <w:szCs w:val="24"/>
                          <w:lang w:eastAsia="lt-LT"/>
                        </w:rPr>
                        <w:t xml:space="preserve"> – statinio projekto rengimo pirmuoju etapu rengiamas aplinkos ministro nustatytos sudėties dokumentas, kuriame pateikiami projektuojamo statinio architektūros, infrastruktūros, želdynų ir kiti aplinkos ministro nustatyti pagrindiniai sprendiniai ir kuris skirtas statybą leidžiančiam dokumentui gauti ir (ar) visuomenei informuoti apie numatomą statinių projektavimą.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6 d."/>
                    <w:tag w:val="part_0ae45f574ba34a4fb1d5b35010a1d3df"/>
                    <w:lock w:val="sdtLocked"/>
                    <w:richText/>
                  </w:sdtPr>
                  <w:sdtContent>
                    <w:p>
                      <w:pPr>
                        <w:spacing w:line="360" w:lineRule="auto"/>
                        <w:ind w:firstLine="720"/>
                        <w:jc w:val="both"/>
                        <w:textAlignment w:val="baseline"/>
                        <w:rPr>
                          <w:szCs w:val="24"/>
                        </w:rPr>
                      </w:pPr>
                      <w:sdt>
                        <w:sdtPr>
                          <w:alias w:val="Numeris"/>
                          <w:tag w:val="nr_0ae45f574ba34a4fb1d5b35010a1d3df"/>
                          <w:lock w:val="sdtLocked"/>
                          <w:richText/>
                        </w:sdtPr>
                        <w:sdtContent>
                          <w:r>
                            <w:rPr>
                              <w:szCs w:val="24"/>
                              <w:lang w:eastAsia="lt-LT"/>
                            </w:rPr>
                            <w:t>46</w:t>
                          </w:r>
                        </w:sdtContent>
                      </w:sdt>
                      <w:r>
                        <w:rPr>
                          <w:szCs w:val="24"/>
                          <w:lang w:eastAsia="lt-LT"/>
                        </w:rPr>
                        <w:t xml:space="preserve">. </w:t>
                      </w:r>
                      <w:r>
                        <w:rPr>
                          <w:b/>
                          <w:szCs w:val="24"/>
                          <w:lang w:eastAsia="lt-LT"/>
                        </w:rPr>
                        <w:t>Savavališka statyba</w:t>
                      </w:r>
                      <w:r>
                        <w:rPr>
                          <w:bCs/>
                          <w:szCs w:val="24"/>
                          <w:lang w:eastAsia="lt-LT"/>
                        </w:rPr>
                        <w:t xml:space="preserve"> </w:t>
                      </w:r>
                      <w:r>
                        <w:rPr>
                          <w:szCs w:val="24"/>
                          <w:lang w:eastAsia="lt-LT"/>
                        </w:rPr>
                        <w:t>– statinio ar jo dalies statyba</w:t>
                      </w:r>
                      <w:r>
                        <w:rPr>
                          <w:bCs/>
                          <w:szCs w:val="24"/>
                          <w:lang w:eastAsia="lt-LT"/>
                        </w:rPr>
                        <w:t xml:space="preserve"> </w:t>
                      </w:r>
                      <w:r>
                        <w:rPr>
                          <w:szCs w:val="24"/>
                          <w:lang w:eastAsia="lt-LT"/>
                        </w:rPr>
                        <w:t>neturint</w:t>
                      </w:r>
                      <w:r>
                        <w:rPr>
                          <w:b/>
                          <w:bCs/>
                          <w:szCs w:val="24"/>
                        </w:rPr>
                        <w:t xml:space="preserve"> </w:t>
                      </w:r>
                      <w:r>
                        <w:rPr>
                          <w:szCs w:val="24"/>
                        </w:rPr>
                        <w:t>galiojančio statybą leidžiančio dokumento</w:t>
                      </w:r>
                      <w:r>
                        <w:rPr>
                          <w:bCs/>
                          <w:szCs w:val="24"/>
                        </w:rPr>
                        <w:t xml:space="preserve"> </w:t>
                      </w:r>
                      <w:r>
                        <w:rPr>
                          <w:szCs w:val="24"/>
                          <w:lang w:eastAsia="lt-LT"/>
                        </w:rPr>
                        <w:t>arba jį turint, bet pažeidžiant esminius statinio projekto sprendinius</w:t>
                      </w:r>
                      <w:r>
                        <w:rPr>
                          <w:bCs/>
                          <w:szCs w:val="24"/>
                          <w:lang w:eastAsia="lt-LT"/>
                        </w:rPr>
                        <w:t>,</w:t>
                      </w:r>
                      <w:r>
                        <w:rPr>
                          <w:szCs w:val="24"/>
                          <w:lang w:eastAsia="lt-LT"/>
                        </w:rPr>
                        <w:t xml:space="preserve"> </w:t>
                      </w:r>
                      <w:r>
                        <w:rPr>
                          <w:bCs/>
                          <w:szCs w:val="24"/>
                          <w:lang w:eastAsia="lt-LT"/>
                        </w:rPr>
                        <w:t>kai dėl jų pakeitimų privaloma iš naujo gauti statybą leidžiantį dokumentą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7 d."/>
                    <w:tag w:val="part_eb3289430db846f8ad94c3395f89840b"/>
                    <w:lock w:val="sdtLocked"/>
                    <w:richText/>
                  </w:sdtPr>
                  <w:sdtContent>
                    <w:p>
                      <w:pPr>
                        <w:tabs>
                          <w:tab w:val="left" w:pos="567"/>
                          <w:tab w:val="left" w:pos="851"/>
                          <w:tab w:val="left" w:pos="1418"/>
                        </w:tabs>
                        <w:spacing w:line="360" w:lineRule="auto"/>
                        <w:ind w:firstLine="720"/>
                        <w:jc w:val="both"/>
                        <w:rPr>
                          <w:szCs w:val="24"/>
                        </w:rPr>
                      </w:pPr>
                      <w:sdt>
                        <w:sdtPr>
                          <w:alias w:val="Numeris"/>
                          <w:tag w:val="nr_eb3289430db846f8ad94c3395f89840b"/>
                          <w:lock w:val="sdtLocked"/>
                          <w:richText/>
                        </w:sdtPr>
                        <w:sdtContent>
                          <w:r>
                            <w:rPr>
                              <w:szCs w:val="24"/>
                              <w:lang w:eastAsia="lt-LT"/>
                            </w:rPr>
                            <w:t>47</w:t>
                          </w:r>
                        </w:sdtContent>
                      </w:sdt>
                      <w:r>
                        <w:rPr>
                          <w:szCs w:val="24"/>
                          <w:lang w:eastAsia="lt-LT"/>
                        </w:rPr>
                        <w:t xml:space="preserve">. </w:t>
                      </w:r>
                      <w:r>
                        <w:rPr>
                          <w:b/>
                          <w:szCs w:val="24"/>
                          <w:lang w:eastAsia="lt-LT"/>
                        </w:rPr>
                        <w:t>Specialieji reikalavimai</w:t>
                      </w:r>
                      <w:r>
                        <w:rPr>
                          <w:szCs w:val="24"/>
                          <w:lang w:eastAsia="lt-LT"/>
                        </w:rPr>
                        <w:t xml:space="preserve"> – statiniui nustatytų specialiųjų architektūros reikalavimų, specialiųjų paveldosaugos reikalavimų, specialiųjų saugomos teritorijos tvarkymo ir apsaugos reikalavimų rinkinys, kurį s</w:t>
                      </w:r>
                      <w:r>
                        <w:rPr>
                          <w:bCs/>
                          <w:szCs w:val="24"/>
                          <w:lang w:eastAsia="lt-LT"/>
                        </w:rPr>
                        <w:t>tatytojui</w:t>
                      </w:r>
                      <w:r>
                        <w:rPr>
                          <w:szCs w:val="24"/>
                          <w:lang w:eastAsia="lt-LT"/>
                        </w:rPr>
                        <w:t xml:space="preserve"> (užsakovui) išduoda savivaldybės administracijos valstybės tarnautojas, atliekan</w:t>
                      </w:r>
                      <w:r>
                        <w:rPr>
                          <w:bCs/>
                          <w:szCs w:val="24"/>
                          <w:lang w:eastAsia="lt-LT"/>
                        </w:rPr>
                        <w:t>tis</w:t>
                      </w:r>
                      <w:r>
                        <w:rPr>
                          <w:szCs w:val="24"/>
                          <w:lang w:eastAsia="lt-LT"/>
                        </w:rPr>
                        <w:t xml:space="preserve"> savivaldybės vyriausiojo architekto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50-1 d."/>
                    <w:tag w:val="part_2911e397e3df4fffb3fd6182f51f58b0"/>
                    <w:lock w:val="sdtLocked"/>
                    <w:richText/>
                  </w:sdtPr>
                  <w:sdtContent>
                    <w:p>
                      <w:pPr>
                        <w:spacing w:line="360" w:lineRule="auto"/>
                        <w:ind w:firstLine="720"/>
                        <w:jc w:val="both"/>
                        <w:rPr>
                          <w:szCs w:val="24"/>
                        </w:rPr>
                      </w:pPr>
                      <w:sdt>
                        <w:sdtPr>
                          <w:alias w:val="Numeris"/>
                          <w:tag w:val="nr_2911e397e3df4fffb3fd6182f51f58b0"/>
                          <w:lock w:val="sdtLocked"/>
                          <w:richText/>
                        </w:sdtPr>
                        <w:sdtContent>
                          <w:r>
                            <w:rPr>
                              <w:szCs w:val="24"/>
                            </w:rPr>
                            <w:t>50</w:t>
                          </w:r>
                          <w:r>
                            <w:rPr>
                              <w:szCs w:val="24"/>
                              <w:vertAlign w:val="superscript"/>
                            </w:rPr>
                            <w:t>1</w:t>
                          </w:r>
                        </w:sdtContent>
                      </w:sdt>
                      <w:r>
                        <w:rPr>
                          <w:szCs w:val="24"/>
                        </w:rPr>
                        <w:t xml:space="preserve">. </w:t>
                      </w:r>
                      <w:r>
                        <w:rPr>
                          <w:b/>
                          <w:bCs/>
                          <w:szCs w:val="24"/>
                        </w:rPr>
                        <w:t>Statinio gyvavimo ciklas</w:t>
                      </w:r>
                      <w:r>
                        <w:rPr>
                          <w:bCs/>
                          <w:szCs w:val="24"/>
                        </w:rPr>
                        <w:t xml:space="preserve"> </w:t>
                      </w:r>
                      <w:r>
                        <w:rPr>
                          <w:szCs w:val="24"/>
                        </w:rPr>
                        <w:t>– visuma procesų, sudarančių statinio raidos ciklą (planavimas, projektavimas, statyba, naudojimas ir griovimas) per šio statinio gyvavimo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51-1 d."/>
                    <w:tag w:val="part_97a20c9d9360423995019603fecf75e4"/>
                    <w:lock w:val="sdtLocked"/>
                    <w:richText/>
                  </w:sdtPr>
                  <w:sdtContent>
                    <w:p>
                      <w:pPr>
                        <w:spacing w:line="360" w:lineRule="auto"/>
                        <w:ind w:firstLine="720"/>
                        <w:jc w:val="both"/>
                        <w:rPr>
                          <w:szCs w:val="24"/>
                        </w:rPr>
                      </w:pPr>
                      <w:sdt>
                        <w:sdtPr>
                          <w:alias w:val="Numeris"/>
                          <w:tag w:val="nr_97a20c9d9360423995019603fecf75e4"/>
                          <w:lock w:val="sdtLocked"/>
                          <w:richText/>
                        </w:sdtPr>
                        <w:sdtContent>
                          <w:r>
                            <w:rPr>
                              <w:bCs/>
                              <w:szCs w:val="24"/>
                            </w:rPr>
                            <w:t>51</w:t>
                          </w:r>
                          <w:r>
                            <w:rPr>
                              <w:bCs/>
                              <w:szCs w:val="24"/>
                              <w:vertAlign w:val="superscript"/>
                            </w:rPr>
                            <w:t>1</w:t>
                          </w:r>
                        </w:sdtContent>
                      </w:sdt>
                      <w:r>
                        <w:rPr>
                          <w:bCs/>
                          <w:szCs w:val="24"/>
                        </w:rPr>
                        <w:t xml:space="preserve">. </w:t>
                      </w:r>
                      <w:r>
                        <w:rPr>
                          <w:b/>
                          <w:bCs/>
                          <w:szCs w:val="24"/>
                        </w:rPr>
                        <w:t>Statinio informacinis modeliavimas</w:t>
                      </w:r>
                      <w:r>
                        <w:rPr>
                          <w:szCs w:val="24"/>
                        </w:rPr>
                        <w:t xml:space="preserve"> – statinio ir jo aplinkos bendrinamos skaitmeninės pateikties kūrimas ir tvarkymas per statinio gyvavimo ciklą.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52-1 d."/>
                    <w:tag w:val="part_8cd62a6c328a475ab16989a6ee595978"/>
                    <w:lock w:val="sdtLocked"/>
                    <w:richText/>
                  </w:sdtPr>
                  <w:sdtContent>
                    <w:p>
                      <w:pPr>
                        <w:tabs>
                          <w:tab w:val="left" w:pos="567"/>
                          <w:tab w:val="left" w:pos="851"/>
                          <w:tab w:val="left" w:pos="1418"/>
                        </w:tabs>
                        <w:spacing w:line="360" w:lineRule="auto"/>
                        <w:ind w:firstLine="720"/>
                        <w:jc w:val="both"/>
                        <w:rPr>
                          <w:szCs w:val="24"/>
                        </w:rPr>
                      </w:pPr>
                      <w:sdt>
                        <w:sdtPr>
                          <w:alias w:val="Numeris"/>
                          <w:tag w:val="nr_8cd62a6c328a475ab16989a6ee595978"/>
                          <w:lock w:val="sdtLocked"/>
                          <w:richText/>
                        </w:sdtPr>
                        <w:sdtContent>
                          <w:r>
                            <w:rPr>
                              <w:bCs/>
                              <w:szCs w:val="24"/>
                              <w:lang w:eastAsia="lt-LT"/>
                            </w:rPr>
                            <w:t>52</w:t>
                          </w:r>
                          <w:r>
                            <w:rPr>
                              <w:bCs/>
                              <w:szCs w:val="24"/>
                              <w:vertAlign w:val="superscript"/>
                              <w:lang w:eastAsia="lt-LT"/>
                            </w:rPr>
                            <w:t>1</w:t>
                          </w:r>
                        </w:sdtContent>
                      </w:sdt>
                      <w:r>
                        <w:rPr>
                          <w:bCs/>
                          <w:szCs w:val="24"/>
                          <w:lang w:eastAsia="lt-LT"/>
                        </w:rPr>
                        <w:t xml:space="preserve">. </w:t>
                      </w:r>
                      <w:r>
                        <w:rPr>
                          <w:b/>
                          <w:bCs/>
                          <w:szCs w:val="24"/>
                          <w:lang w:eastAsia="lt-LT"/>
                        </w:rPr>
                        <w:t>Statinio išvaizda</w:t>
                      </w:r>
                      <w:r>
                        <w:rPr>
                          <w:bCs/>
                          <w:szCs w:val="24"/>
                          <w:lang w:eastAsia="lt-LT"/>
                        </w:rPr>
                        <w:t xml:space="preserve"> – vizualiai suvokiama statinio architektūrinė išraiška, grindžiama to statinio architektūros sprendinių visuma: statinio, jo dalių formomis ir proporcijomis, fasadų, stogų medžiagiškumu ir spalva, architektūrinių ir inžinerinių elementų forma, išdėstymu, kiekiu ir dydžiu.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9f6d05a4830f4f7ebe9ef40267f9b67d"/>
                    <w:lock w:val="sdtLocked"/>
                    <w:richText/>
                  </w:sdtPr>
                  <w:sdtContent>
                    <w:p>
                      <w:pPr>
                        <w:spacing w:line="360" w:lineRule="auto"/>
                        <w:ind w:firstLine="720"/>
                        <w:jc w:val="both"/>
                        <w:rPr>
                          <w:szCs w:val="24"/>
                        </w:rPr>
                      </w:pPr>
                      <w:sdt>
                        <w:sdtPr>
                          <w:alias w:val="Numeris"/>
                          <w:tag w:val="nr_9f6d05a4830f4f7ebe9ef40267f9b67d"/>
                          <w:lock w:val="sdtLocked"/>
                          <w:richText/>
                        </w:sdtPr>
                        <w:sdtContent>
                          <w:r>
                            <w:rPr>
                              <w:szCs w:val="24"/>
                              <w:lang w:eastAsia="lt-LT"/>
                            </w:rPr>
                            <w:t>55</w:t>
                          </w:r>
                        </w:sdtContent>
                      </w:sdt>
                      <w:r>
                        <w:rPr>
                          <w:szCs w:val="24"/>
                          <w:lang w:eastAsia="lt-LT"/>
                        </w:rPr>
                        <w:t xml:space="preserve">. </w:t>
                      </w:r>
                      <w:r>
                        <w:rPr>
                          <w:b/>
                          <w:szCs w:val="24"/>
                          <w:lang w:eastAsia="lt-LT"/>
                        </w:rPr>
                        <w:t>Statinio naudojimo priežiūra</w:t>
                      </w:r>
                      <w:r>
                        <w:rPr>
                          <w:szCs w:val="24"/>
                          <w:lang w:eastAsia="lt-LT"/>
                        </w:rPr>
                        <w:t xml:space="preserve"> – viešojo administravimo subjekto </w:t>
                      </w:r>
                      <w:r>
                        <w:rPr>
                          <w:bCs/>
                          <w:szCs w:val="24"/>
                          <w:lang w:eastAsia="lt-LT"/>
                        </w:rPr>
                        <w:t>veikla</w:t>
                      </w:r>
                      <w:r>
                        <w:rPr>
                          <w:szCs w:val="24"/>
                          <w:lang w:eastAsia="lt-LT"/>
                        </w:rPr>
                        <w:t xml:space="preserve">, kurios tikslas – nustatyti, ar statinio techninė priežiūra atitinka šio įstatymo ir kitų teisės aktų, taip pat normatyvinių statybos techninių dokumentų reikalavimus </w:t>
                      </w:r>
                      <w:r>
                        <w:rPr>
                          <w:bCs/>
                          <w:szCs w:val="24"/>
                          <w:lang w:eastAsia="lt-LT"/>
                        </w:rPr>
                        <w:t xml:space="preserve">ir ar statinys naudojamas vadovaujantis </w:t>
                      </w:r>
                      <w:r>
                        <w:t>Lietuvos Respublikos įstatymų ir kitų teisės aktų</w:t>
                      </w:r>
                      <w:r>
                        <w:rPr>
                          <w:bCs/>
                          <w:szCs w:val="24"/>
                          <w:lang w:eastAsia="lt-LT"/>
                        </w:rPr>
                        <w:t xml:space="preserve"> nuostatomis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0396e1ecae10402a9aaaf3c638d95401"/>
                    <w:lock w:val="sdtLocked"/>
                    <w:richText/>
                  </w:sdtPr>
                  <w:sdtContent>
                    <w:p>
                      <w:pPr>
                        <w:tabs>
                          <w:tab w:val="left" w:pos="567"/>
                          <w:tab w:val="left" w:pos="851"/>
                          <w:tab w:val="left" w:pos="1418"/>
                        </w:tabs>
                        <w:spacing w:line="360" w:lineRule="auto"/>
                        <w:ind w:firstLine="720"/>
                        <w:jc w:val="both"/>
                        <w:rPr>
                          <w:szCs w:val="24"/>
                        </w:rPr>
                      </w:pPr>
                      <w:sdt>
                        <w:sdtPr>
                          <w:alias w:val="Numeris"/>
                          <w:tag w:val="nr_0396e1ecae10402a9aaaf3c638d95401"/>
                          <w:lock w:val="sdtLocked"/>
                          <w:richText/>
                        </w:sdtPr>
                        <w:sdtContent>
                          <w:r>
                            <w:rPr>
                              <w:szCs w:val="24"/>
                              <w:lang w:eastAsia="lt-LT"/>
                            </w:rPr>
                            <w:t>61</w:t>
                          </w:r>
                        </w:sdtContent>
                      </w:sdt>
                      <w:r>
                        <w:rPr>
                          <w:szCs w:val="24"/>
                          <w:lang w:eastAsia="lt-LT"/>
                        </w:rPr>
                        <w:t xml:space="preserve">. </w:t>
                      </w:r>
                      <w:r>
                        <w:rPr>
                          <w:b/>
                          <w:szCs w:val="24"/>
                          <w:lang w:eastAsia="lt-LT"/>
                        </w:rPr>
                        <w:t>Statinio projektas</w:t>
                      </w:r>
                      <w:r>
                        <w:rPr>
                          <w:szCs w:val="24"/>
                          <w:lang w:eastAsia="lt-LT"/>
                        </w:rPr>
                        <w:t xml:space="preserve"> – normatyvinių statybos techninių dokumentų nustatytos sudėties dokumentų, kuriuose pateikiami statytojo sumanyto statinio </w:t>
                      </w:r>
                      <w:r>
                        <w:rPr>
                          <w:bCs/>
                          <w:szCs w:val="24"/>
                          <w:lang w:eastAsia="lt-LT"/>
                        </w:rPr>
                        <w:t>ir jo aplinkos</w:t>
                      </w:r>
                      <w:r>
                        <w:rPr>
                          <w:szCs w:val="24"/>
                          <w:lang w:eastAsia="lt-LT"/>
                        </w:rPr>
                        <w:t xml:space="preserve"> sprendiniai (statinio projekto dalys, skaičiavimai, brėžiniai ir (ar) jų erdviniai duomenys),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3acd36803d2478aa3cc86b06a3ccafb"/>
                    <w:lock w:val="sdtLocked"/>
                    <w:richText/>
                  </w:sdtPr>
                  <w:sdtContent>
                    <w:p>
                      <w:pPr>
                        <w:spacing w:line="360" w:lineRule="auto"/>
                        <w:ind w:firstLine="720"/>
                        <w:jc w:val="both"/>
                        <w:textAlignment w:val="baseline"/>
                        <w:rPr>
                          <w:szCs w:val="24"/>
                        </w:rPr>
                      </w:pPr>
                      <w:sdt>
                        <w:sdtPr>
                          <w:alias w:val="Numeris"/>
                          <w:tag w:val="nr_c3acd36803d2478aa3cc86b06a3ccafb"/>
                          <w:lock w:val="sdtLocked"/>
                          <w:richText/>
                        </w:sdtPr>
                        <w:sdtContent>
                          <w:r>
                            <w:rPr>
                              <w:szCs w:val="24"/>
                              <w:lang w:eastAsia="lt-LT"/>
                            </w:rPr>
                            <w:t>75</w:t>
                          </w:r>
                        </w:sdtContent>
                      </w:sdt>
                      <w:r>
                        <w:rPr>
                          <w:szCs w:val="24"/>
                          <w:lang w:eastAsia="lt-LT"/>
                        </w:rPr>
                        <w:t>.</w:t>
                      </w:r>
                      <w:r>
                        <w:rPr>
                          <w:b/>
                          <w:szCs w:val="24"/>
                          <w:lang w:eastAsia="lt-LT"/>
                        </w:rPr>
                        <w:t xml:space="preserve"> </w:t>
                      </w:r>
                      <w:r>
                        <w:rPr>
                          <w:b/>
                          <w:bCs/>
                          <w:szCs w:val="24"/>
                          <w:lang w:eastAsia="lt-LT"/>
                        </w:rPr>
                        <w:t xml:space="preserve">Statinio statybos rangovas </w:t>
                      </w:r>
                      <w:r>
                        <w:rPr>
                          <w:szCs w:val="24"/>
                          <w:lang w:eastAsia="lt-LT"/>
                        </w:rPr>
                        <w:t xml:space="preserve">(toliau – rangovas) – Lietuvos Respublikos ar užsienio valstybės fizinis asmuo, juridinis asmuo ar kita užsienio organizacija arba jų padalinys, turintys šio įstatymo nustatytą teisę užsiimti statyba ir vykdantys statybą rangos sutarties pagrindu. </w:t>
                      </w:r>
                      <w:r>
                        <w:rPr>
                          <w:bCs/>
                          <w:szCs w:val="24"/>
                          <w:bdr w:val="none" w:sz="0" w:space="0" w:color="auto" w:frame="1"/>
                        </w:rPr>
                        <w:t>Statybos rangos sutartis nesudaroma, kai statytojas (užsakovas) kartu yra ir statybos rangovas.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b2e9944753e44465a2c338ac7f99fca8"/>
                    <w:lock w:val="sdtLocked"/>
                    <w:richText/>
                  </w:sdtPr>
                  <w:sdtContent>
                    <w:p>
                      <w:pPr>
                        <w:spacing w:line="360" w:lineRule="auto"/>
                        <w:ind w:firstLine="720"/>
                        <w:jc w:val="both"/>
                        <w:textAlignment w:val="baseline"/>
                        <w:rPr>
                          <w:szCs w:val="24"/>
                        </w:rPr>
                      </w:pPr>
                      <w:sdt>
                        <w:sdtPr>
                          <w:alias w:val="Numeris"/>
                          <w:tag w:val="nr_b2e9944753e44465a2c338ac7f99fca8"/>
                          <w:lock w:val="sdtLocked"/>
                          <w:richText/>
                        </w:sdtPr>
                        <w:sdtContent>
                          <w:r>
                            <w:rPr>
                              <w:szCs w:val="24"/>
                              <w:lang w:eastAsia="lt-LT"/>
                            </w:rPr>
                            <w:t>86</w:t>
                          </w:r>
                        </w:sdtContent>
                      </w:sdt>
                      <w:r>
                        <w:rPr>
                          <w:szCs w:val="24"/>
                          <w:lang w:eastAsia="lt-LT"/>
                        </w:rPr>
                        <w:t xml:space="preserve">. </w:t>
                      </w:r>
                      <w:r>
                        <w:rPr>
                          <w:b/>
                          <w:bCs/>
                          <w:szCs w:val="24"/>
                          <w:lang w:eastAsia="lt-LT"/>
                        </w:rPr>
                        <w:t xml:space="preserve">Statyba ūkio būdu </w:t>
                      </w:r>
                      <w:r>
                        <w:rPr>
                          <w:szCs w:val="24"/>
                          <w:lang w:eastAsia="lt-LT"/>
                        </w:rPr>
                        <w:t>– fizinio asmens pagal šio įstatymo reikalavimus pasirinktas statybos organizavimo būdas, kai statybos darbai atliekami ir statinys sukuriamas statytojo (užsakovo) rizika, nesudarius statybos rangos sutarties, naudojant tik statytojo (užsakovo) darbo jėgą.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54e4adbdbce94456b6fc01c74399ca8e"/>
                    <w:lock w:val="sdtLocked"/>
                    <w:richText/>
                  </w:sdtPr>
                  <w:sdtContent>
                    <w:p>
                      <w:pPr>
                        <w:spacing w:line="360" w:lineRule="auto"/>
                        <w:ind w:firstLine="720"/>
                        <w:jc w:val="both"/>
                        <w:rPr>
                          <w:szCs w:val="24"/>
                        </w:rPr>
                      </w:pPr>
                      <w:sdt>
                        <w:sdtPr>
                          <w:alias w:val="Numeris"/>
                          <w:tag w:val="nr_54e4adbdbce94456b6fc01c74399ca8e"/>
                          <w:lock w:val="sdtLocked"/>
                          <w:richText/>
                        </w:sdtPr>
                        <w:sdtContent>
                          <w:r>
                            <w:rPr>
                              <w:szCs w:val="24"/>
                            </w:rPr>
                            <w:t>89</w:t>
                          </w:r>
                        </w:sdtContent>
                      </w:sdt>
                      <w:r>
                        <w:rPr>
                          <w:szCs w:val="24"/>
                        </w:rPr>
                        <w:t xml:space="preserve">. </w:t>
                      </w:r>
                      <w:r>
                        <w:rPr>
                          <w:b/>
                          <w:szCs w:val="24"/>
                        </w:rPr>
                        <w:t>Statybiniai tyrimai</w:t>
                      </w:r>
                      <w:r>
                        <w:rPr>
                          <w:szCs w:val="24"/>
                        </w:rPr>
                        <w:t xml:space="preserve"> – statinio statybos </w:t>
                      </w:r>
                      <w:r>
                        <w:rPr>
                          <w:bCs/>
                          <w:szCs w:val="24"/>
                        </w:rPr>
                        <w:t>žemės</w:t>
                      </w:r>
                      <w:r>
                        <w:rPr>
                          <w:szCs w:val="24"/>
                        </w:rPr>
                        <w:t xml:space="preserve"> </w:t>
                      </w:r>
                      <w:r>
                        <w:rPr>
                          <w:bCs/>
                          <w:szCs w:val="24"/>
                        </w:rPr>
                        <w:t>sklype</w:t>
                      </w:r>
                      <w:r>
                        <w:rPr>
                          <w:szCs w:val="24"/>
                        </w:rPr>
                        <w:t xml:space="preserve"> (ar, kai reikia, </w:t>
                      </w:r>
                      <w:r>
                        <w:rPr>
                          <w:bCs/>
                          <w:szCs w:val="24"/>
                        </w:rPr>
                        <w:t>gretimose teritorijose</w:t>
                      </w:r>
                      <w:r>
                        <w:rPr>
                          <w:szCs w:val="24"/>
                        </w:rPr>
                        <w:t xml:space="preserve">) </w:t>
                      </w:r>
                      <w:r>
                        <w:rPr>
                          <w:bCs/>
                          <w:szCs w:val="24"/>
                        </w:rPr>
                        <w:t>atliekami</w:t>
                      </w:r>
                      <w:r>
                        <w:rPr>
                          <w:szCs w:val="24"/>
                        </w:rPr>
                        <w:t xml:space="preserve"> </w:t>
                      </w:r>
                      <w:r>
                        <w:rPr>
                          <w:bCs/>
                          <w:szCs w:val="24"/>
                        </w:rPr>
                        <w:t>normatyviniuose statybos techniniuose dokumentuose nustatyti geodezijos ir kartografijos darbai</w:t>
                      </w:r>
                      <w:r>
                        <w:rPr>
                          <w:szCs w:val="24"/>
                        </w:rPr>
                        <w:t>, inžineriniai geologiniai, geotechniniai ir kiti tyrimai; aplinkos, kraštovaizdžio, higieniniai tyrimai; kai rekonstruojamas ar remontuojamas esamas statinys arba pristatomas prie esamo statinio naujas statinys, taip pat esamo ir gretimų statinių, kuriems gali turėti įtakos numatomi statybos darbai, tyrimai.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102-1 d."/>
                    <w:tag w:val="part_3051730cb2ce4202b9a3a90165fd0311"/>
                    <w:lock w:val="sdtLocked"/>
                    <w:richText/>
                  </w:sdtPr>
                  <w:sdtContent>
                    <w:p>
                      <w:pPr>
                        <w:spacing w:line="360" w:lineRule="auto"/>
                        <w:ind w:firstLine="720"/>
                        <w:jc w:val="both"/>
                        <w:rPr>
                          <w:szCs w:val="24"/>
                        </w:rPr>
                      </w:pPr>
                      <w:sdt>
                        <w:sdtPr>
                          <w:alias w:val="Numeris"/>
                          <w:tag w:val="nr_3051730cb2ce4202b9a3a90165fd0311"/>
                          <w:lock w:val="sdtLocked"/>
                          <w:richText/>
                        </w:sdtPr>
                        <w:sdtContent>
                          <w:r>
                            <w:rPr>
                              <w:bCs/>
                              <w:szCs w:val="24"/>
                            </w:rPr>
                            <w:t>102</w:t>
                          </w:r>
                          <w:r>
                            <w:rPr>
                              <w:bCs/>
                              <w:szCs w:val="24"/>
                              <w:vertAlign w:val="superscript"/>
                            </w:rPr>
                            <w:t>1</w:t>
                          </w:r>
                        </w:sdtContent>
                      </w:sdt>
                      <w:r>
                        <w:rPr>
                          <w:bCs/>
                          <w:szCs w:val="24"/>
                        </w:rPr>
                        <w:t xml:space="preserve">. </w:t>
                      </w:r>
                      <w:r>
                        <w:rPr>
                          <w:b/>
                          <w:bCs/>
                          <w:szCs w:val="24"/>
                        </w:rPr>
                        <w:t>Techninis darbo projektas</w:t>
                      </w:r>
                      <w:r>
                        <w:rPr>
                          <w:bCs/>
                          <w:szCs w:val="24"/>
                        </w:rPr>
                        <w:t xml:space="preserve"> – statinio projekto </w:t>
                      </w:r>
                      <w:r>
                        <w:rPr>
                          <w:szCs w:val="24"/>
                        </w:rPr>
                        <w:t xml:space="preserve">rengimo </w:t>
                      </w:r>
                      <w:r>
                        <w:rPr>
                          <w:bCs/>
                          <w:szCs w:val="24"/>
                        </w:rPr>
                        <w:t>antruoju etapu rengiamų aplinkos ministro nustatytos sudėties dokumentų, skirtų statybos darbams vykdyti ir statybos užbaigimo procedūroms atlikti,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46f6c3de62e94d9fb81ca735ea1ce9b8"/>
                    <w:lock w:val="sdtLocked"/>
                    <w:richText/>
                  </w:sdtPr>
                  <w:sdtContent>
                    <w:p>
                      <w:pPr>
                        <w:tabs>
                          <w:tab w:val="left" w:pos="567"/>
                          <w:tab w:val="left" w:pos="851"/>
                          <w:tab w:val="left" w:pos="1418"/>
                        </w:tabs>
                        <w:spacing w:line="360" w:lineRule="auto"/>
                        <w:ind w:firstLine="720"/>
                        <w:jc w:val="both"/>
                        <w:rPr>
                          <w:szCs w:val="24"/>
                        </w:rPr>
                      </w:pPr>
                      <w:sdt>
                        <w:sdtPr>
                          <w:alias w:val="Numeris"/>
                          <w:tag w:val="nr_46f6c3de62e94d9fb81ca735ea1ce9b8"/>
                          <w:lock w:val="sdtLocked"/>
                          <w:richText/>
                        </w:sdtPr>
                        <w:sdtContent>
                          <w:r>
                            <w:rPr>
                              <w:szCs w:val="24"/>
                              <w:lang w:eastAsia="lt-LT"/>
                            </w:rPr>
                            <w:t>109</w:t>
                          </w:r>
                        </w:sdtContent>
                      </w:sdt>
                      <w:r>
                        <w:rPr>
                          <w:szCs w:val="24"/>
                          <w:lang w:eastAsia="lt-LT"/>
                        </w:rPr>
                        <w:t xml:space="preserve">. </w:t>
                      </w:r>
                      <w:r>
                        <w:rPr>
                          <w:b/>
                          <w:szCs w:val="24"/>
                          <w:lang w:eastAsia="lt-LT"/>
                        </w:rPr>
                        <w:t>Universalus dizainas</w:t>
                      </w:r>
                      <w:r>
                        <w:rPr>
                          <w:szCs w:val="24"/>
                          <w:lang w:eastAsia="lt-LT"/>
                        </w:rPr>
                        <w:t xml:space="preserve"> – gaminių ir aplinkos forma, kai jais be specialaus pritaikymo gali naudotis vaikai, suaugę, vyrai, moterys, senyvo amžiaus, asmenys su negalia, įvairių tautybių ir kitų grupių žmonės.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26fcb2d596c94c5a9bc7d94e75d1cb70"/>
                    <w:lock w:val="sdtLocked"/>
                    <w:richText/>
                  </w:sdtPr>
                  <w:sdtContent>
                    <w:p>
                      <w:pPr>
                        <w:suppressAutoHyphens/>
                        <w:spacing w:line="360" w:lineRule="auto"/>
                        <w:ind w:firstLine="720"/>
                        <w:jc w:val="both"/>
                        <w:textAlignment w:val="baseline"/>
                      </w:pPr>
                      <w:sdt>
                        <w:sdtPr>
                          <w:alias w:val="Numeris"/>
                          <w:tag w:val="nr_26fcb2d596c94c5a9bc7d94e75d1cb70"/>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sdtContent>
                </w:sdt>
                <w:sdt>
                  <w:sdtPr>
                    <w:alias w:val="113 d."/>
                    <w:tag w:val="part_8bf26e3d151a4a3fbcf6132a27326cfb"/>
                    <w:lock w:val="sdtLocked"/>
                    <w:richText/>
                  </w:sdtPr>
                  <w:sdtContent>
                    <w:p>
                      <w:pPr>
                        <w:tabs>
                          <w:tab w:val="left" w:pos="567"/>
                          <w:tab w:val="left" w:pos="851"/>
                          <w:tab w:val="left" w:pos="1418"/>
                        </w:tabs>
                        <w:spacing w:line="360" w:lineRule="auto"/>
                        <w:ind w:firstLine="720"/>
                        <w:jc w:val="both"/>
                        <w:rPr>
                          <w:szCs w:val="24"/>
                        </w:rPr>
                      </w:pPr>
                      <w:sdt>
                        <w:sdtPr>
                          <w:alias w:val="Numeris"/>
                          <w:tag w:val="nr_8bf26e3d151a4a3fbcf6132a27326cfb"/>
                          <w:lock w:val="sdtLocked"/>
                          <w:richText/>
                        </w:sdtPr>
                        <w:sdtContent>
                          <w:r>
                            <w:rPr>
                              <w:bCs/>
                              <w:szCs w:val="24"/>
                              <w:lang w:eastAsia="lt-LT"/>
                            </w:rPr>
                            <w:t>113</w:t>
                          </w:r>
                        </w:sdtContent>
                      </w:sdt>
                      <w:r>
                        <w:rPr>
                          <w:bCs/>
                          <w:szCs w:val="24"/>
                          <w:lang w:eastAsia="lt-LT"/>
                        </w:rPr>
                        <w:t xml:space="preserve">. Kitos šiame įstatyme vartojamos sąvokos suprantamos taip, kaip jos apibrėžiamos Architektūros įstatyme, Lietuvos Respublikos architektų rūmų įstatyme, Lietuvos Respublikos autorių teisių ir gretutinių teisių įstatyme, Lietuvos Respublikos branduolinės energijos įstatyme, Lietuvos Respublikos elektroninių ryšių įstatyme, Lietuvos Respublikos geodezijos ir kartografijos įstatyme, Nekilnojamojo kultūros paveldo apsaugos įstatyme, Lietuvos Respublikos nekilnojamojo turto kadastro įstatyme, Lietuvos Respublikos nekilnojamojo turto registro įstatyme, Lietuvos Respublikos pajūrio juostos įstatyme, </w:t>
                      </w:r>
                      <w:r>
                        <w:rPr>
                          <w:szCs w:val="24"/>
                          <w:lang w:eastAsia="lt-LT"/>
                        </w:rPr>
                        <w:t>Lietuvos Respublikos paslaugų įstatyme, Lietuvos Respublikos planuojamos ūkinės veiklos poveikio aplinkai vertinimo įstatyme,</w:t>
                      </w:r>
                      <w:r>
                        <w:rPr>
                          <w:bCs/>
                          <w:szCs w:val="24"/>
                          <w:lang w:eastAsia="lt-LT"/>
                        </w:rPr>
                        <w:t xml:space="preserve"> Lietuvos Respublikos saugomų teritorijų įstatyme, Lietuvos Respublikos savivaldybių infrastruktūros plėtros įstatyme, Lietuvos Respublikos specialiųjų žemės naudojimo sąlygų įstatyme, </w:t>
                      </w:r>
                      <w:r>
                        <w:rPr>
                          <w:szCs w:val="24"/>
                          <w:lang w:eastAsia="lt-LT"/>
                        </w:rPr>
                        <w:t>Lietuvos Respublikos teritorijų planavimo</w:t>
                      </w:r>
                      <w:r>
                        <w:rPr>
                          <w:bCs/>
                          <w:szCs w:val="24"/>
                          <w:lang w:eastAsia="lt-LT"/>
                        </w:rPr>
                        <w:t xml:space="preserve"> įstatyme, Lietuvos Respublikos teritorijų planavimo ir statybos valstybinės priežiūros įstatyme, </w:t>
                      </w:r>
                      <w:r>
                        <w:rPr>
                          <w:szCs w:val="24"/>
                          <w:lang w:eastAsia="lt-LT"/>
                        </w:rPr>
                        <w:t>Lietuvos Respublikos ūkininko ūkio įstatyme</w:t>
                      </w:r>
                      <w:r>
                        <w:rPr>
                          <w:bCs/>
                          <w:iCs/>
                          <w:szCs w:val="24"/>
                          <w:lang w:eastAsia="lt-LT"/>
                        </w:rPr>
                        <w:t xml:space="preserve">, </w:t>
                      </w:r>
                      <w:r>
                        <w:rPr>
                          <w:szCs w:val="24"/>
                          <w:lang w:eastAsia="lt-LT"/>
                        </w:rPr>
                        <w:t xml:space="preserve">Lietuvos Respublikos </w:t>
                      </w:r>
                      <w:r>
                        <w:rPr>
                          <w:bCs/>
                          <w:iCs/>
                          <w:szCs w:val="24"/>
                          <w:lang w:eastAsia="lt-LT"/>
                        </w:rPr>
                        <w:t>valstybės ir tarnybos paslapčių įstatyme,</w:t>
                      </w:r>
                      <w:r>
                        <w:rPr>
                          <w:szCs w:val="24"/>
                          <w:lang w:eastAsia="lt-LT"/>
                        </w:rPr>
                        <w:t xml:space="preserve"> </w:t>
                      </w:r>
                      <w:r>
                        <w:rPr>
                          <w:bCs/>
                          <w:szCs w:val="24"/>
                          <w:lang w:eastAsia="lt-LT"/>
                        </w:rPr>
                        <w:t xml:space="preserve">Lietuvos Respublikos viešojo administravimo įstatyme, Lietuvos Respublikos žemės </w:t>
                      </w:r>
                      <w:r>
                        <w:rPr>
                          <w:szCs w:val="24"/>
                          <w:lang w:eastAsia="lt-LT"/>
                        </w:rPr>
                        <w:t>įstatyme</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5d2d6fcedada4f479dc10740cda4a484"/>
                        <w:lock w:val="sdtLocked"/>
                        <w:richText/>
                      </w:sdtPr>
                      <w:sdtContent>
                        <w:p>
                          <w:pPr>
                            <w:spacing w:line="360" w:lineRule="auto"/>
                            <w:ind w:firstLine="720"/>
                            <w:jc w:val="both"/>
                            <w:rPr>
                              <w:szCs w:val="24"/>
                            </w:rPr>
                          </w:pPr>
                          <w:sdt>
                            <w:sdtPr>
                              <w:alias w:val="Numeris"/>
                              <w:tag w:val="nr_5d2d6fcedada4f479dc10740cda4a484"/>
                              <w:lock w:val="sdtLocked"/>
                              <w:richText/>
                            </w:sdtPr>
                            <w:sdtContent>
                              <w:r>
                                <w:rPr>
                                  <w:kern w:val="2"/>
                                  <w:szCs w:val="24"/>
                                </w:rPr>
                                <w:t>1</w:t>
                              </w:r>
                            </w:sdtContent>
                          </w:sdt>
                          <w:r>
                            <w:rPr>
                              <w:kern w:val="2"/>
                              <w:szCs w:val="24"/>
                            </w:rPr>
                            <w:t xml:space="preserve">) statytojas žemės sklypą (teritoriją), kuriame (kurioje) </w:t>
                          </w:r>
                          <w:r>
                            <w:rPr>
                              <w:bCs/>
                              <w:kern w:val="2"/>
                              <w:szCs w:val="24"/>
                            </w:rPr>
                            <w:t>naujai</w:t>
                          </w:r>
                          <w:r>
                            <w:rPr>
                              <w:kern w:val="2"/>
                              <w:szCs w:val="24"/>
                            </w:rPr>
                            <w:t xml:space="preserve"> statomas </w:t>
                          </w:r>
                          <w:r>
                            <w:rPr>
                              <w:bCs/>
                              <w:kern w:val="2"/>
                              <w:szCs w:val="24"/>
                            </w:rPr>
                            <w:t>ar</w:t>
                          </w:r>
                          <w:r>
                            <w:rPr>
                              <w:b/>
                              <w:bCs/>
                              <w:kern w:val="2"/>
                              <w:szCs w:val="24"/>
                            </w:rPr>
                            <w:t xml:space="preserve"> </w:t>
                          </w:r>
                          <w:r>
                            <w:rPr>
                              <w:bCs/>
                              <w:kern w:val="2"/>
                              <w:szCs w:val="24"/>
                            </w:rPr>
                            <w:t>rekonstruojamas</w:t>
                          </w:r>
                          <w:r>
                            <w:rPr>
                              <w:kern w:val="2"/>
                              <w:szCs w:val="24"/>
                            </w:rPr>
                            <w:t xml:space="preserve"> statinys, valdo nuosavybės teise arba valdo ir (ar) naudoja kitais Lietuvos Respublikos įstatymų nustatytais pagrindais</w:t>
                          </w:r>
                          <w:r>
                            <w:rPr>
                              <w:bCs/>
                              <w:kern w:val="2"/>
                              <w:szCs w:val="24"/>
                            </w:rPr>
                            <w:t>, išskyrus</w:t>
                          </w:r>
                          <w:r>
                            <w:rPr>
                              <w:kern w:val="2"/>
                              <w:szCs w:val="24"/>
                            </w:rPr>
                            <w:t xml:space="preserve"> aplinkos ministro nustatytus atvejus, kai nėra suformuoti žemės sklypai</w:t>
                          </w:r>
                          <w:r>
                            <w:rPr>
                              <w:bCs/>
                              <w:kern w:val="2"/>
                              <w:szCs w:val="24"/>
                            </w:rPr>
                            <w:t xml:space="preserve">, bet yra gautas valstybinės žemės patikėtinio sutikimas; atliekant kitus statybos darbus </w:t>
                          </w:r>
                          <w:r>
                            <w:rPr>
                              <w:szCs w:val="24"/>
                              <w:lang w:eastAsia="lt-LT"/>
                            </w:rPr>
                            <w:t>(atnaujinant (modernizuojant), remontuojant ar griaunant statinį)</w:t>
                          </w:r>
                          <w:r>
                            <w:rPr>
                              <w:b/>
                              <w:bCs/>
                              <w:szCs w:val="24"/>
                              <w:lang w:eastAsia="lt-LT"/>
                            </w:rPr>
                            <w:t xml:space="preserve"> </w:t>
                          </w:r>
                          <w:r>
                            <w:rPr>
                              <w:bCs/>
                              <w:kern w:val="2"/>
                              <w:szCs w:val="24"/>
                            </w:rPr>
                            <w:t xml:space="preserve">ar statinių pakeitimus </w:t>
                          </w:r>
                          <w:r>
                            <w:rPr>
                              <w:szCs w:val="24"/>
                              <w:lang w:eastAsia="lt-LT"/>
                            </w:rPr>
                            <w:t>(keičiant statinio (jo dalies) paskirtį, formuojant nekilnojamojo turto kadastro objektus)</w:t>
                          </w:r>
                          <w:r>
                            <w:rPr>
                              <w:b/>
                              <w:bCs/>
                              <w:szCs w:val="24"/>
                              <w:lang w:eastAsia="lt-LT"/>
                            </w:rPr>
                            <w:t xml:space="preserve"> </w:t>
                          </w:r>
                          <w:r>
                            <w:rPr>
                              <w:bCs/>
                              <w:kern w:val="2"/>
                              <w:szCs w:val="24"/>
                            </w:rPr>
                            <w:t>privaloma gauti žemės sklypo (teritorijos) savininko ar valstybinės žemės patikėtinio sutikimą šiame įstatyme ar kituose Lietuvos Respublikos įstatymuose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2-1 d."/>
                    <w:tag w:val="part_719df4a0275342a086501bcceb6672f1"/>
                    <w:lock w:val="sdtLocked"/>
                    <w:richText/>
                  </w:sdtPr>
                  <w:sdtContent>
                    <w:p>
                      <w:pPr>
                        <w:tabs>
                          <w:tab w:val="num" w:pos="360"/>
                          <w:tab w:val="left" w:pos="567"/>
                        </w:tabs>
                        <w:spacing w:line="360" w:lineRule="auto"/>
                        <w:ind w:firstLine="720"/>
                        <w:jc w:val="both"/>
                        <w:rPr>
                          <w:szCs w:val="24"/>
                        </w:rPr>
                      </w:pPr>
                      <w:sdt>
                        <w:sdtPr>
                          <w:alias w:val="Numeris"/>
                          <w:tag w:val="nr_719df4a0275342a086501bcceb6672f1"/>
                          <w:lock w:val="sdtLocked"/>
                          <w:richText/>
                        </w:sdtPr>
                        <w:sdtContent>
                          <w:r>
                            <w:rPr>
                              <w:szCs w:val="24"/>
                              <w:bdr w:val="none" w:sz="0" w:space="0" w:color="auto" w:frame="1"/>
                              <w:lang w:eastAsia="lt-LT"/>
                            </w:rPr>
                            <w:t>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Cs/>
                          <w:szCs w:val="24"/>
                          <w:lang w:eastAsia="lt-LT"/>
                        </w:rPr>
                        <w:t>Statytojo teisė vykdyti statybos darbus įgyvendinama pranešus apie statybos pradžią (kai tai privaloma) ir įvykdžius kitus šiame įstatyme nustatytus reikalavimus</w:t>
                      </w:r>
                      <w:r>
                        <w:rPr>
                          <w:rFonts w:eastAsia="Calibri"/>
                          <w:bCs/>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ce5164bb9fb3462b8bfc3ebb8a2b1e5f"/>
                    <w:lock w:val="sdtLocked"/>
                    <w:richText/>
                  </w:sdtPr>
                  <w:sdtContent>
                    <w:p>
                      <w:pPr>
                        <w:spacing w:line="360" w:lineRule="auto"/>
                        <w:ind w:firstLine="720"/>
                        <w:jc w:val="both"/>
                        <w:rPr>
                          <w:szCs w:val="24"/>
                        </w:rPr>
                      </w:pPr>
                      <w:sdt>
                        <w:sdtPr>
                          <w:alias w:val="Numeris"/>
                          <w:tag w:val="nr_ce5164bb9fb3462b8bfc3ebb8a2b1e5f"/>
                          <w:lock w:val="sdtLocked"/>
                          <w:richText/>
                        </w:sdtPr>
                        <w:sdtContent>
                          <w:r>
                            <w:rPr>
                              <w:kern w:val="2"/>
                              <w:szCs w:val="24"/>
                              <w:lang w:eastAsia="en-GB"/>
                            </w:rPr>
                            <w:t>3</w:t>
                          </w:r>
                        </w:sdtContent>
                      </w:sdt>
                      <w:r>
                        <w:rPr>
                          <w:kern w:val="2"/>
                          <w:szCs w:val="24"/>
                          <w:lang w:eastAsia="en-GB"/>
                        </w:rPr>
                        <w:t xml:space="preserve">. Statinių klasifikavimą pagal jų naudojimo paskirtį pagal jai būdingus funkcinius, inžinerinius, socialinius, nekilnojamojo turto kadastro objektų kiekio, užimamo sklypo ir kitus požymius, </w:t>
                      </w:r>
                      <w:r>
                        <w:rPr>
                          <w:bCs/>
                          <w:kern w:val="2"/>
                          <w:szCs w:val="24"/>
                          <w:lang w:eastAsia="en-GB"/>
                        </w:rPr>
                        <w:t>statinių paskirties grupes, atsižvelgiant į pagrindinę žemės naudojimo paskirtį ir naudojimo būdus,</w:t>
                      </w:r>
                      <w:r>
                        <w:rPr>
                          <w:kern w:val="2"/>
                          <w:szCs w:val="24"/>
                          <w:lang w:eastAsia="en-GB"/>
                        </w:rPr>
                        <w:t xml:space="preserve"> nekilnojamojo turto kadastro objektų formavimo (kaip atskirus nekilnojamojo turto objektus suformuojant patalpas statinyje, statinius ir (ar) patalpas padalijant, atidalijant, sujungiant, perdalijant) tvarką nustato Vyriausybės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60fa62efd9ef40eea7778499d328cc58"/>
                        <w:lock w:val="sdtLocked"/>
                        <w:richText/>
                      </w:sdtPr>
                      <w:sdtContent>
                        <w:p>
                          <w:pPr>
                            <w:tabs>
                              <w:tab w:val="left" w:pos="567"/>
                              <w:tab w:val="left" w:pos="851"/>
                              <w:tab w:val="left" w:pos="1418"/>
                            </w:tabs>
                            <w:spacing w:line="360" w:lineRule="auto"/>
                            <w:ind w:firstLine="720"/>
                            <w:jc w:val="both"/>
                            <w:rPr>
                              <w:szCs w:val="24"/>
                            </w:rPr>
                          </w:pPr>
                          <w:sdt>
                            <w:sdtPr>
                              <w:alias w:val="Numeris"/>
                              <w:tag w:val="nr_60fa62efd9ef40eea7778499d328cc58"/>
                              <w:lock w:val="sdtLocked"/>
                              <w:richText/>
                            </w:sdtPr>
                            <w:sdtContent>
                              <w:r>
                                <w:rPr>
                                  <w:szCs w:val="24"/>
                                  <w:lang w:eastAsia="lt-LT"/>
                                </w:rPr>
                                <w:t>2</w:t>
                              </w:r>
                            </w:sdtContent>
                          </w:sdt>
                          <w:r>
                            <w:rPr>
                              <w:szCs w:val="24"/>
                              <w:lang w:eastAsia="lt-LT"/>
                            </w:rPr>
                            <w:t xml:space="preserve">) </w:t>
                          </w:r>
                          <w:r>
                            <w:rPr>
                              <w:bCs/>
                              <w:szCs w:val="24"/>
                              <w:lang w:eastAsia="lt-LT"/>
                            </w:rPr>
                            <w:t>atitiktų Architektūros įstatyme nurodytus architektūros kokybės kriterijus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2f4d8f50205640c883d0d7bcddbc5615"/>
                    <w:lock w:val="sdtLocked"/>
                    <w:richText/>
                  </w:sdtPr>
                  <w:sdtContent>
                    <w:p>
                      <w:pPr>
                        <w:tabs>
                          <w:tab w:val="left" w:pos="567"/>
                          <w:tab w:val="left" w:pos="851"/>
                          <w:tab w:val="left" w:pos="1418"/>
                        </w:tabs>
                        <w:spacing w:line="360" w:lineRule="auto"/>
                        <w:ind w:firstLine="720"/>
                        <w:jc w:val="both"/>
                        <w:rPr>
                          <w:szCs w:val="24"/>
                        </w:rPr>
                      </w:pPr>
                      <w:sdt>
                        <w:sdtPr>
                          <w:alias w:val="Numeris"/>
                          <w:tag w:val="nr_2f4d8f50205640c883d0d7bcddbc5615"/>
                          <w:lock w:val="sdtLocked"/>
                          <w:richText/>
                        </w:sdtPr>
                        <w:sdtContent>
                          <w:r>
                            <w:rPr>
                              <w:szCs w:val="24"/>
                              <w:lang w:eastAsia="lt-LT"/>
                            </w:rPr>
                            <w:t>2</w:t>
                          </w:r>
                        </w:sdtContent>
                      </w:sdt>
                      <w:r>
                        <w:rPr>
                          <w:szCs w:val="24"/>
                          <w:lang w:eastAsia="lt-LT"/>
                        </w:rPr>
                        <w:t xml:space="preserve">. Už esminių architektūros reikalavimų įgyvendinimą statinio projekte atsako statinio architektas. </w:t>
                      </w:r>
                      <w:r>
                        <w:rPr>
                          <w:bCs/>
                          <w:szCs w:val="24"/>
                          <w:lang w:eastAsia="lt-LT"/>
                        </w:rPr>
                        <w:t>Šio įstatymo, Architektūros įstatymo ir Autorių teisių ir gretutinių teisių įstatymo nustatyta tvarka statytojas (užsakovas) privalo užtikrinti statinio architekto dalyvavimą atliekant visus statinio projektavimo ir projekto įgyvendinimo darbus, kad būtų išlaikyti statinio architektūriniai sprendiniai.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6 str."/>
                <w:tag w:val="part_5029d9c4b0ef4160b15a41d9e5723eb5"/>
                <w:lock w:val="sdtLocked"/>
                <w:richText/>
              </w:sdtPr>
              <w:sdtContent>
                <w:p>
                  <w:pPr>
                    <w:suppressAutoHyphens/>
                    <w:spacing w:line="360" w:lineRule="auto"/>
                    <w:ind w:left="1985" w:hanging="1265"/>
                    <w:jc w:val="both"/>
                    <w:textAlignment w:val="baseline"/>
                    <w:rPr>
                      <w:szCs w:val="24"/>
                    </w:rPr>
                  </w:pPr>
                  <w:sdt>
                    <w:sdtPr>
                      <w:alias w:val="Numeris"/>
                      <w:tag w:val="nr_5029d9c4b0ef4160b15a41d9e5723eb5"/>
                      <w:lock w:val="sdtLocked"/>
                      <w:richText/>
                    </w:sdtPr>
                    <w:sdtContent>
                      <w:r>
                        <w:rPr>
                          <w:b/>
                          <w:szCs w:val="24"/>
                        </w:rPr>
                        <w:t>6</w:t>
                      </w:r>
                    </w:sdtContent>
                  </w:sdt>
                  <w:r>
                    <w:rPr>
                      <w:b/>
                      <w:szCs w:val="24"/>
                    </w:rPr>
                    <w:t xml:space="preserve"> straipsnis. </w:t>
                  </w:r>
                  <w:sdt>
                    <w:sdtPr>
                      <w:alias w:val="Pavadinimas"/>
                      <w:tag w:val="title_5029d9c4b0ef4160b15a41d9e5723eb5"/>
                      <w:lock w:val="sdtLocked"/>
                      <w:richText/>
                    </w:sdtPr>
                    <w:sdtContent>
                      <w:r>
                        <w:rPr>
                          <w:b/>
                          <w:szCs w:val="24"/>
                        </w:rPr>
                        <w:t xml:space="preserve">Aplinkos, kraštovaizdžio, nekilnojamųjų kultūros vertybių ir kita apsauga (sauga), trečiųjų asmenų interesų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e3364a2274457cb4f3b2ad0be09541"/>
                        <w:lock w:val="sdtLocked"/>
                        <w:richText/>
                      </w:sdtPr>
                      <w:sdtContent>
                        <w:p>
                          <w:pPr>
                            <w:tabs>
                              <w:tab w:val="left" w:pos="851"/>
                            </w:tabs>
                            <w:spacing w:line="360" w:lineRule="auto"/>
                            <w:ind w:firstLine="720"/>
                            <w:jc w:val="both"/>
                            <w:rPr>
                              <w:szCs w:val="24"/>
                            </w:rPr>
                          </w:pPr>
                          <w:sdt>
                            <w:sdtPr>
                              <w:alias w:val="Numeris"/>
                              <w:tag w:val="nr_3fe3364a2274457cb4f3b2ad0be09541"/>
                              <w:lock w:val="sdtLocked"/>
                              <w:richText/>
                            </w:sdtPr>
                            <w:sdtContent>
                              <w:r>
                                <w:rPr>
                                  <w:szCs w:val="24"/>
                                </w:rPr>
                                <w:t>2</w:t>
                              </w:r>
                            </w:sdtContent>
                          </w:sdt>
                          <w:r>
                            <w:rPr>
                              <w:szCs w:val="24"/>
                            </w:rPr>
                            <w:t>) saugomų teritorijų, kraštovaizdžio, nekilnojamųjų kultūros vertybių ir jų teritorijų apsaugą;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a490231ea1b849ad9b19c48a0dbe3431"/>
                    <w:lock w:val="sdtLocked"/>
                    <w:richText/>
                  </w:sdtPr>
                  <w:sdtContent>
                    <w:p>
                      <w:pPr>
                        <w:spacing w:line="360" w:lineRule="auto"/>
                        <w:ind w:firstLine="720"/>
                        <w:jc w:val="both"/>
                        <w:rPr>
                          <w:szCs w:val="24"/>
                        </w:rPr>
                      </w:pPr>
                      <w:sdt>
                        <w:sdtPr>
                          <w:alias w:val="Numeris"/>
                          <w:tag w:val="nr_a490231ea1b849ad9b19c48a0dbe3431"/>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asmenų su negalia individualiesiems pagalbos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d3a3567f1cd14021834ddb8698725ac0"/>
                    <w:lock w:val="sdtLocked"/>
                    <w:richText/>
                  </w:sdtPr>
                  <w:sdtContent>
                    <w:p>
                      <w:pPr>
                        <w:spacing w:line="360" w:lineRule="auto"/>
                        <w:ind w:firstLine="720"/>
                        <w:jc w:val="both"/>
                        <w:textAlignment w:val="baseline"/>
                        <w:rPr>
                          <w:szCs w:val="24"/>
                        </w:rPr>
                      </w:pPr>
                      <w:sdt>
                        <w:sdtPr>
                          <w:alias w:val="Numeris"/>
                          <w:tag w:val="nr_d3a3567f1cd14021834ddb8698725ac0"/>
                          <w:lock w:val="sdtLocked"/>
                          <w:richText/>
                        </w:sdtPr>
                        <w:sdtContent>
                          <w:r>
                            <w:rPr>
                              <w:szCs w:val="24"/>
                              <w:lang w:eastAsia="lt-LT"/>
                            </w:rPr>
                            <w:t>8</w:t>
                          </w:r>
                        </w:sdtContent>
                      </w:sdt>
                      <w:r>
                        <w:rPr>
                          <w:szCs w:val="24"/>
                          <w:lang w:eastAsia="lt-LT"/>
                        </w:rPr>
                        <w:t xml:space="preserve">. Teisę rengti ir išduoti nacionalinius techninius įvertinimus turi aplinkos ministro nustatyta tvarka paskirtos techninio vertinimo įstaigos, kurios yra Lietuvos Respublikoje įsteigti juridiniai asmenys, </w:t>
                      </w:r>
                      <w:r>
                        <w:rPr>
                          <w:bCs/>
                          <w:szCs w:val="24"/>
                          <w:lang w:eastAsia="lt-LT"/>
                        </w:rPr>
                        <w:t>Europos Sąjungos valstybės narės, Šveicarijos Konfederacijos arba valstybės, pasirašiusios Europos ekonominės erdvės sutartį, juridinis asmuo ar kita užsienio organizacija, juridinio asmens ar kitos organizacijos padaliniai,</w:t>
                      </w:r>
                      <w:r>
                        <w:rPr>
                          <w:szCs w:val="24"/>
                          <w:lang w:eastAsia="lt-LT"/>
                        </w:rPr>
                        <w:t xml:space="preserve">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40a6fc7454f64f4b818b3385fdb664e8"/>
                    <w:lock w:val="sdtLocked"/>
                    <w:richText/>
                  </w:sdtPr>
                  <w:sdtContent>
                    <w:p>
                      <w:pPr>
                        <w:tabs>
                          <w:tab w:val="left" w:pos="1418"/>
                        </w:tabs>
                        <w:suppressAutoHyphens/>
                        <w:spacing w:line="360" w:lineRule="auto"/>
                        <w:ind w:firstLine="720"/>
                        <w:jc w:val="both"/>
                        <w:textAlignment w:val="baseline"/>
                      </w:pPr>
                      <w:sdt>
                        <w:sdtPr>
                          <w:alias w:val="Numeris"/>
                          <w:tag w:val="nr_40a6fc7454f64f4b818b3385fdb664e8"/>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sdtContent>
                </w:sdt>
              </w:sdtContent>
            </w:sdt>
            <w:sdt>
              <w:sdtPr>
                <w:alias w:val="11-1 str."/>
                <w:tag w:val="part_2e7f8b27bc4f4a6bb7cb83c179b88873"/>
                <w:lock w:val="sdtLocked"/>
                <w:richText/>
              </w:sdtPr>
              <w:sdtContent>
                <w:p>
                  <w:pPr>
                    <w:spacing w:line="360" w:lineRule="auto"/>
                    <w:ind w:firstLine="709"/>
                    <w:jc w:val="both"/>
                    <w:textAlignment w:val="baseline"/>
                    <w:rPr>
                      <w:szCs w:val="24"/>
                      <w:lang w:eastAsia="lt-LT"/>
                    </w:rPr>
                  </w:pPr>
                  <w:sdt>
                    <w:sdtPr>
                      <w:alias w:val="Numeris"/>
                      <w:tag w:val="nr_2e7f8b27bc4f4a6bb7cb83c179b88873"/>
                      <w:lock w:val="sdtLocked"/>
                      <w:richText/>
                    </w:sdtPr>
                    <w:sdtContent>
                      <w:r>
                        <w:rPr>
                          <w:b/>
                          <w:bCs/>
                          <w:szCs w:val="24"/>
                          <w:lang w:eastAsia="lt-LT"/>
                        </w:rPr>
                        <w:t>11</w:t>
                      </w:r>
                      <w:r>
                        <w:rPr>
                          <w:b/>
                          <w:bCs/>
                          <w:szCs w:val="24"/>
                          <w:vertAlign w:val="superscript"/>
                          <w:lang w:eastAsia="lt-LT"/>
                        </w:rPr>
                        <w:t>1</w:t>
                      </w:r>
                    </w:sdtContent>
                  </w:sdt>
                  <w:r>
                    <w:rPr>
                      <w:b/>
                      <w:bCs/>
                      <w:szCs w:val="24"/>
                      <w:lang w:eastAsia="lt-LT"/>
                    </w:rPr>
                    <w:t> straipsnis. </w:t>
                  </w:r>
                  <w:sdt>
                    <w:sdtPr>
                      <w:alias w:val="Pavadinimas"/>
                      <w:tag w:val="title_2e7f8b27bc4f4a6bb7cb83c179b88873"/>
                      <w:lock w:val="sdtLocked"/>
                      <w:richText/>
                    </w:sdtPr>
                    <w:sdtContent>
                      <w:r>
                        <w:rPr>
                          <w:b/>
                          <w:bCs/>
                          <w:szCs w:val="24"/>
                          <w:lang w:eastAsia="lt-LT"/>
                        </w:rPr>
                        <w:t xml:space="preserve">Statybos sektoriaus pažangos ir plėtros politiką įgyvendinanti Vyriausybės įgaliota institucija ar įstaiga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1-1 str. 1 d."/>
                    <w:tag w:val="part_eb8e93f6a4904b8997717015adbbe447"/>
                    <w:lock w:val="sdtLocked"/>
                    <w:richText/>
                  </w:sdtPr>
                  <w:sdtContent>
                    <w:p>
                      <w:pPr>
                        <w:tabs>
                          <w:tab w:val="left" w:pos="567"/>
                          <w:tab w:val="left" w:pos="851"/>
                          <w:tab w:val="left" w:pos="1418"/>
                        </w:tabs>
                        <w:spacing w:line="360" w:lineRule="auto"/>
                        <w:ind w:firstLine="720"/>
                        <w:jc w:val="both"/>
                        <w:rPr>
                          <w:bCs/>
                          <w:szCs w:val="24"/>
                          <w:lang w:eastAsia="lt-LT"/>
                        </w:rPr>
                      </w:pPr>
                      <w:sdt>
                        <w:sdtPr>
                          <w:alias w:val="Numeris"/>
                          <w:tag w:val="nr_eb8e93f6a4904b8997717015adbbe447"/>
                          <w:lock w:val="sdtLocked"/>
                          <w:richText/>
                        </w:sdtPr>
                        <w:sdtContent>
                          <w:r>
                            <w:rPr>
                              <w:szCs w:val="24"/>
                              <w:lang w:eastAsia="lt-LT"/>
                            </w:rPr>
                            <w:t>1</w:t>
                          </w:r>
                        </w:sdtContent>
                      </w:sdt>
                      <w:r>
                        <w:rPr>
                          <w:szCs w:val="24"/>
                          <w:lang w:eastAsia="lt-LT"/>
                        </w:rPr>
                        <w:t>. Statybos sektoriaus pažangos ir plėtros politiką pagal šiame įstatyme nustatytą kompetenciją įgyvendina Vyriausybės įgaliota</w:t>
                      </w:r>
                      <w:r>
                        <w:rPr>
                          <w:b/>
                          <w:szCs w:val="24"/>
                          <w:lang w:eastAsia="lt-LT"/>
                        </w:rPr>
                        <w:t xml:space="preserve"> </w:t>
                      </w:r>
                      <w:r>
                        <w:rPr>
                          <w:szCs w:val="24"/>
                          <w:lang w:eastAsia="lt-LT"/>
                        </w:rPr>
                        <w:t>institucija ar įstaiga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w:tag w:val="part_866e2dce48a049f3a13670e807ac2741"/>
                    <w:lock w:val="sdtLocked"/>
                    <w:richText/>
                  </w:sdtPr>
                  <w:sdtContent>
                    <w:p>
                      <w:pPr>
                        <w:spacing w:line="360" w:lineRule="auto"/>
                        <w:ind w:firstLine="709"/>
                        <w:jc w:val="both"/>
                        <w:textAlignment w:val="baseline"/>
                        <w:rPr>
                          <w:szCs w:val="24"/>
                          <w:lang w:eastAsia="lt-LT"/>
                        </w:rPr>
                      </w:pPr>
                      <w:sdt>
                        <w:sdtPr>
                          <w:alias w:val="Numeris"/>
                          <w:tag w:val="nr_866e2dce48a049f3a13670e807ac2741"/>
                          <w:lock w:val="sdtLocked"/>
                          <w:richText/>
                        </w:sdtPr>
                        <w:sdtContent>
                          <w:r>
                            <w:rPr>
                              <w:szCs w:val="24"/>
                              <w:lang w:eastAsia="lt-LT"/>
                            </w:rPr>
                            <w:t>2</w:t>
                          </w:r>
                        </w:sdtContent>
                      </w:sdt>
                      <w:r>
                        <w:rPr>
                          <w:szCs w:val="24"/>
                          <w:lang w:eastAsia="lt-LT"/>
                        </w:rPr>
                        <w:t>. Vyriausybės įgaliota</w:t>
                      </w:r>
                      <w:r>
                        <w:rPr>
                          <w:b/>
                          <w:szCs w:val="24"/>
                          <w:lang w:eastAsia="lt-LT"/>
                        </w:rPr>
                        <w:t xml:space="preserve"> </w:t>
                      </w:r>
                      <w:r>
                        <w:rPr>
                          <w:szCs w:val="24"/>
                          <w:lang w:eastAsia="lt-LT"/>
                        </w:rPr>
                        <w:t>institucija ar įstaiga</w:t>
                      </w:r>
                      <w:r>
                        <w:rPr>
                          <w:bCs/>
                          <w:szCs w:val="24"/>
                          <w:lang w:eastAsia="lt-LT"/>
                        </w:rPr>
                        <w:t xml:space="preserve"> </w:t>
                      </w:r>
                      <w:r>
                        <w:rPr>
                          <w:szCs w:val="24"/>
                          <w:lang w:eastAsia="lt-LT"/>
                        </w:rPr>
                        <w:t>atlieka šias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 d. 1 p."/>
                        <w:tag w:val="part_0f7236189d8c49adb001009e55390404"/>
                        <w:lock w:val="sdtLocked"/>
                        <w:richText/>
                      </w:sdtPr>
                      <w:sdtContent>
                        <w:p>
                          <w:pPr>
                            <w:spacing w:line="360" w:lineRule="auto"/>
                            <w:ind w:firstLine="709"/>
                            <w:jc w:val="both"/>
                            <w:textAlignment w:val="baseline"/>
                            <w:rPr>
                              <w:bCs/>
                              <w:szCs w:val="24"/>
                              <w:lang w:eastAsia="lt-LT"/>
                            </w:rPr>
                          </w:pPr>
                          <w:sdt>
                            <w:sdtPr>
                              <w:alias w:val="Numeris"/>
                              <w:tag w:val="nr_0f7236189d8c49adb001009e55390404"/>
                              <w:lock w:val="sdtLocked"/>
                              <w:richText/>
                            </w:sdtPr>
                            <w:sdtContent>
                              <w:r>
                                <w:rPr>
                                  <w:bCs/>
                                  <w:szCs w:val="24"/>
                                  <w:lang w:eastAsia="lt-LT"/>
                                </w:rPr>
                                <w:t>1</w:t>
                              </w:r>
                            </w:sdtContent>
                          </w:sdt>
                          <w:r>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sdtContent>
                    </w:sdt>
                    <w:sdt>
                      <w:sdtPr>
                        <w:alias w:val="2 d. 2 p."/>
                        <w:tag w:val="part_3270bd20bffd43e0bf536de5fb70be5e"/>
                        <w:lock w:val="sdtLocked"/>
                        <w:richText/>
                      </w:sdtPr>
                      <w:sdtContent>
                        <w:p>
                          <w:pPr>
                            <w:spacing w:line="360" w:lineRule="auto"/>
                            <w:ind w:firstLine="709"/>
                            <w:jc w:val="both"/>
                            <w:textAlignment w:val="baseline"/>
                            <w:rPr>
                              <w:bCs/>
                              <w:szCs w:val="24"/>
                              <w:lang w:eastAsia="lt-LT"/>
                            </w:rPr>
                          </w:pPr>
                          <w:sdt>
                            <w:sdtPr>
                              <w:alias w:val="Numeris"/>
                              <w:tag w:val="nr_3270bd20bffd43e0bf536de5fb70be5e"/>
                              <w:lock w:val="sdtLocked"/>
                              <w:richText/>
                            </w:sdtPr>
                            <w:sdtContent>
                              <w:r>
                                <w:rPr>
                                  <w:bCs/>
                                  <w:szCs w:val="24"/>
                                  <w:lang w:eastAsia="lt-LT"/>
                                </w:rPr>
                                <w:t>2</w:t>
                              </w:r>
                            </w:sdtContent>
                          </w:sdt>
                          <w:r>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sdtContent>
                    </w:sdt>
                    <w:sdt>
                      <w:sdtPr>
                        <w:alias w:val="2 d. 3 p."/>
                        <w:tag w:val="part_b1029c53d2774a4b8142d6cec212476e"/>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1029c53d2774a4b8142d6cec212476e"/>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veiklos priežiūrą, apimančią šių subjektų atitikties kvalifikaciniams reikalavimams tikrinimą, privalomųjų nurodymų pateikti reikalingą informaciją ir dokumentus, pašalinti tikrinant nustatytas neatitiktis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4 p."/>
                        <w:tag w:val="part_277d22e58da94dddb476c1e459acdb36"/>
                        <w:lock w:val="sdtLocked"/>
                        <w:richText/>
                      </w:sdtPr>
                      <w:sdtContent>
                        <w:p>
                          <w:pPr>
                            <w:spacing w:line="360" w:lineRule="auto"/>
                            <w:ind w:firstLine="709"/>
                            <w:jc w:val="both"/>
                            <w:textAlignment w:val="baseline"/>
                            <w:rPr>
                              <w:bCs/>
                              <w:szCs w:val="24"/>
                            </w:rPr>
                          </w:pPr>
                          <w:sdt>
                            <w:sdtPr>
                              <w:alias w:val="Numeris"/>
                              <w:tag w:val="nr_277d22e58da94dddb476c1e459acdb36"/>
                              <w:lock w:val="sdtLocked"/>
                              <w:richText/>
                            </w:sdtPr>
                            <w:sdtContent>
                              <w:r>
                                <w:rPr>
                                  <w:rFonts w:eastAsia="Lucida Sans Unicode"/>
                                  <w:bCs/>
                                  <w:szCs w:val="24"/>
                                  <w:lang w:eastAsia="lt-LT"/>
                                </w:rPr>
                                <w:t>4</w:t>
                              </w:r>
                            </w:sdtContent>
                          </w:sdt>
                          <w:r>
                            <w:rPr>
                              <w:rFonts w:eastAsia="Lucida Sans Unicode"/>
                              <w:bCs/>
                              <w:szCs w:val="24"/>
                              <w:lang w:eastAsia="lt-LT"/>
                            </w:rPr>
                            <w:t xml:space="preserve">) </w:t>
                          </w:r>
                          <w:r>
                            <w:rPr>
                              <w:bCs/>
                              <w:szCs w:val="24"/>
                            </w:rPr>
                            <w:t>atlieka statinių statybos techninės veiklos pagrindinių sričių vadovų (išskyrus architektus), įrašytų į teismo ekspertų sąrašą ir teikiančių teismo ekspertizės paslaugas, kvalifikacijos,</w:t>
                          </w:r>
                          <w:r>
                            <w:rPr>
                              <w:szCs w:val="24"/>
                            </w:rPr>
                            <w:t xml:space="preserve"> </w:t>
                          </w:r>
                          <w:r>
                            <w:rPr>
                              <w:bCs/>
                              <w:szCs w:val="24"/>
                            </w:rPr>
                            <w:t>kurios pagrindu asmuo įrašytas į teismo ekspertų sąrašą, patikrinimą;</w:t>
                          </w:r>
                        </w:p>
                      </w:sdtContent>
                    </w:sdt>
                    <w:sdt>
                      <w:sdtPr>
                        <w:alias w:val="2 d. 5 p."/>
                        <w:tag w:val="part_f6b22d2d902b4b569fa01403e3f6ca19"/>
                        <w:lock w:val="sdtLocked"/>
                        <w:richText/>
                      </w:sdtPr>
                      <w:sdtContent>
                        <w:p>
                          <w:pPr>
                            <w:spacing w:line="360" w:lineRule="auto"/>
                            <w:ind w:firstLine="709"/>
                            <w:jc w:val="both"/>
                            <w:textAlignment w:val="baseline"/>
                            <w:rPr>
                              <w:bCs/>
                              <w:szCs w:val="24"/>
                              <w:lang w:eastAsia="lt-LT"/>
                            </w:rPr>
                          </w:pPr>
                          <w:sdt>
                            <w:sdtPr>
                              <w:alias w:val="Numeris"/>
                              <w:tag w:val="nr_f6b22d2d902b4b569fa01403e3f6ca19"/>
                              <w:lock w:val="sdtLocked"/>
                              <w:richText/>
                            </w:sdtPr>
                            <w:sdtContent>
                              <w:r>
                                <w:rPr>
                                  <w:rFonts w:eastAsia="Lucida Sans Unicode"/>
                                  <w:bCs/>
                                  <w:szCs w:val="24"/>
                                  <w:lang w:eastAsia="lt-LT"/>
                                </w:rPr>
                                <w:t>5</w:t>
                              </w:r>
                            </w:sdtContent>
                          </w:sdt>
                          <w:r>
                            <w:rPr>
                              <w:rFonts w:eastAsia="Lucida Sans Unicode"/>
                              <w:bCs/>
                              <w:szCs w:val="24"/>
                              <w:lang w:eastAsia="lt-LT"/>
                            </w:rPr>
                            <w:t xml:space="preserve">) pripažįsta </w:t>
                          </w:r>
                          <w:r>
                            <w:rPr>
                              <w:bCs/>
                              <w:szCs w:val="24"/>
                              <w:lang w:eastAsia="lt-LT"/>
                            </w:rPr>
                            <w:t>užsienyje įgytas statybos inžinieriaus profesines kvalifikacijas aplinkos ministro nustatyta tvarka;</w:t>
                          </w:r>
                        </w:p>
                      </w:sdtContent>
                    </w:sdt>
                    <w:sdt>
                      <w:sdtPr>
                        <w:alias w:val="2 d. 6 p."/>
                        <w:tag w:val="part_6d4220768e374e5085a05f67efc0607f"/>
                        <w:lock w:val="sdtLocked"/>
                        <w:richText/>
                      </w:sdtPr>
                      <w:sdtContent>
                        <w:p>
                          <w:pPr>
                            <w:spacing w:line="360" w:lineRule="auto"/>
                            <w:ind w:firstLine="720"/>
                            <w:jc w:val="both"/>
                            <w:rPr>
                              <w:bCs/>
                              <w:szCs w:val="24"/>
                              <w:lang w:eastAsia="lt-LT"/>
                            </w:rPr>
                          </w:pPr>
                          <w:sdt>
                            <w:sdtPr>
                              <w:alias w:val="Numeris"/>
                              <w:tag w:val="nr_6d4220768e374e5085a05f67efc0607f"/>
                              <w:lock w:val="sdtLocked"/>
                              <w:richText/>
                            </w:sdtPr>
                            <w:sdtContent>
                              <w:r>
                                <w:rPr>
                                  <w:szCs w:val="24"/>
                                  <w:lang w:eastAsia="lt-LT"/>
                                </w:rPr>
                                <w:t>6</w:t>
                              </w:r>
                            </w:sdtContent>
                          </w:sdt>
                          <w:r>
                            <w:rPr>
                              <w:szCs w:val="24"/>
                              <w:lang w:eastAsia="lt-LT"/>
                            </w:rPr>
                            <w:t>) kuria, tvarko, plėtoja priemones</w:t>
                          </w:r>
                          <w:r>
                            <w:rPr>
                              <w:bCs/>
                              <w:szCs w:val="24"/>
                              <w:lang w:eastAsia="lt-LT"/>
                            </w:rPr>
                            <w:t>, klasifikatorius,</w:t>
                          </w:r>
                          <w:r>
                            <w:rPr>
                              <w:szCs w:val="24"/>
                              <w:lang w:eastAsia="lt-LT"/>
                            </w:rPr>
                            <w:t xml:space="preserve"> paslaugas </w:t>
                          </w:r>
                          <w:r>
                            <w:rPr>
                              <w:bCs/>
                              <w:szCs w:val="24"/>
                              <w:lang w:eastAsia="lt-LT"/>
                            </w:rPr>
                            <w:t>ir (ar) informacines sistemas, reikalingus</w:t>
                          </w:r>
                          <w:r>
                            <w:rPr>
                              <w:szCs w:val="24"/>
                              <w:lang w:eastAsia="lt-LT"/>
                            </w:rPr>
                            <w:t xml:space="preserve"> statybos sektoriui skaitmeninti, statinio informacinio modeliavimo metodų taikymo plėtrai, jų naudai vertinti ir stebėti;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7 p."/>
                        <w:tag w:val="part_6ae2b1d6c3e945cca736234bbacc29dd"/>
                        <w:lock w:val="sdtLocked"/>
                        <w:richText/>
                      </w:sdtPr>
                      <w:sdtContent>
                        <w:p>
                          <w:pPr>
                            <w:spacing w:line="360" w:lineRule="auto"/>
                            <w:ind w:firstLine="709"/>
                            <w:jc w:val="both"/>
                            <w:textAlignment w:val="baseline"/>
                            <w:rPr>
                              <w:bCs/>
                              <w:szCs w:val="24"/>
                              <w:lang w:eastAsia="lt-LT"/>
                            </w:rPr>
                          </w:pPr>
                          <w:sdt>
                            <w:sdtPr>
                              <w:alias w:val="Numeris"/>
                              <w:tag w:val="nr_6ae2b1d6c3e945cca736234bbacc29dd"/>
                              <w:lock w:val="sdtLocked"/>
                              <w:richText/>
                            </w:sdtPr>
                            <w:sdtContent>
                              <w:r>
                                <w:rPr>
                                  <w:bCs/>
                                  <w:szCs w:val="24"/>
                                  <w:lang w:eastAsia="lt-LT"/>
                                </w:rPr>
                                <w:t>7</w:t>
                              </w:r>
                            </w:sdtContent>
                          </w:sdt>
                          <w:r>
                            <w:rPr>
                              <w:bCs/>
                              <w:szCs w:val="24"/>
                              <w:lang w:eastAsia="lt-LT"/>
                            </w:rPr>
                            <w:t xml:space="preserve">) kuria, tvarko ir teikia su statybos sektoriaus skaitmeninimu susijusius duomenis, klasifikatorius, informaciją, jų tvarkymo priemones ir paslaugas, jas plėtoja ir </w:t>
                          </w:r>
                          <w:r>
                            <w:rPr>
                              <w:szCs w:val="24"/>
                            </w:rPr>
                            <w:t>techniškai aptarnauja</w:t>
                          </w:r>
                          <w:r>
                            <w:rPr>
                              <w:bCs/>
                              <w:szCs w:val="24"/>
                              <w:lang w:eastAsia="lt-LT"/>
                            </w:rPr>
                            <w:t>;</w:t>
                          </w:r>
                        </w:p>
                      </w:sdtContent>
                    </w:sdt>
                    <w:sdt>
                      <w:sdtPr>
                        <w:alias w:val="2 d. 8 p."/>
                        <w:tag w:val="part_99435495117f4181b8198e48390d430b"/>
                        <w:lock w:val="sdtLocked"/>
                        <w:richText/>
                      </w:sdtPr>
                      <w:sdtContent>
                        <w:p>
                          <w:pPr>
                            <w:spacing w:line="360" w:lineRule="auto"/>
                            <w:ind w:firstLine="709"/>
                            <w:jc w:val="both"/>
                            <w:textAlignment w:val="baseline"/>
                            <w:rPr>
                              <w:bCs/>
                              <w:szCs w:val="24"/>
                              <w:lang w:eastAsia="lt-LT"/>
                            </w:rPr>
                          </w:pPr>
                          <w:sdt>
                            <w:sdtPr>
                              <w:alias w:val="Numeris"/>
                              <w:tag w:val="nr_99435495117f4181b8198e48390d430b"/>
                              <w:lock w:val="sdtLocked"/>
                              <w:richText/>
                            </w:sdtPr>
                            <w:sdtContent>
                              <w:r>
                                <w:rPr>
                                  <w:bCs/>
                                  <w:szCs w:val="24"/>
                                  <w:lang w:eastAsia="lt-LT"/>
                                </w:rPr>
                                <w:t>8</w:t>
                              </w:r>
                            </w:sdtContent>
                          </w:sdt>
                          <w:r>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Pr>
                              <w:b/>
                              <w:bCs/>
                              <w:szCs w:val="24"/>
                              <w:lang w:eastAsia="lt-LT"/>
                            </w:rPr>
                            <w:t xml:space="preserve"> </w:t>
                          </w:r>
                          <w:r>
                            <w:rPr>
                              <w:bCs/>
                              <w:szCs w:val="24"/>
                              <w:lang w:eastAsia="lt-LT"/>
                            </w:rPr>
                            <w:t>politikos formavimo ir įgyvendinimo;</w:t>
                          </w:r>
                        </w:p>
                      </w:sdtContent>
                    </w:sdt>
                    <w:sdt>
                      <w:sdtPr>
                        <w:alias w:val="2 d. 9 p."/>
                        <w:tag w:val="part_9f40720faadf4876bfba801c03a0d093"/>
                        <w:lock w:val="sdtLocked"/>
                        <w:richText/>
                      </w:sdtPr>
                      <w:sdtContent>
                        <w:p>
                          <w:pPr>
                            <w:spacing w:line="360" w:lineRule="auto"/>
                            <w:ind w:firstLine="709"/>
                            <w:jc w:val="both"/>
                            <w:textAlignment w:val="baseline"/>
                            <w:rPr>
                              <w:bCs/>
                              <w:szCs w:val="24"/>
                              <w:lang w:eastAsia="lt-LT"/>
                            </w:rPr>
                          </w:pPr>
                          <w:sdt>
                            <w:sdtPr>
                              <w:alias w:val="Numeris"/>
                              <w:tag w:val="nr_9f40720faadf4876bfba801c03a0d093"/>
                              <w:lock w:val="sdtLocked"/>
                              <w:richText/>
                            </w:sdtPr>
                            <w:sdtContent>
                              <w:r>
                                <w:rPr>
                                  <w:bCs/>
                                  <w:szCs w:val="24"/>
                                  <w:lang w:eastAsia="lt-LT"/>
                                </w:rPr>
                                <w:t>9</w:t>
                              </w:r>
                            </w:sdtContent>
                          </w:sdt>
                          <w:r>
                            <w:rPr>
                              <w:bCs/>
                              <w:szCs w:val="24"/>
                              <w:lang w:eastAsia="lt-LT"/>
                            </w:rPr>
                            <w:t>)  atlieka tyrimus, reikalingus visuomenei aktualiems sektoriaus pažangos ir plėtros</w:t>
                          </w:r>
                          <w:r>
                            <w:rPr>
                              <w:b/>
                              <w:bCs/>
                              <w:szCs w:val="24"/>
                              <w:lang w:eastAsia="lt-LT"/>
                            </w:rPr>
                            <w:t xml:space="preserve"> </w:t>
                          </w:r>
                          <w:r>
                            <w:rPr>
                              <w:bCs/>
                              <w:szCs w:val="24"/>
                              <w:lang w:eastAsia="lt-LT"/>
                            </w:rPr>
                            <w:t>politikos formavimo ir įgyvendinimo sprendimams pagrįsti ir priimti;</w:t>
                          </w:r>
                        </w:p>
                      </w:sdtContent>
                    </w:sdt>
                    <w:sdt>
                      <w:sdtPr>
                        <w:alias w:val="2 d. 10 p."/>
                        <w:tag w:val="part_1d53990164d144bfb7eb955832b6d603"/>
                        <w:lock w:val="sdtLocked"/>
                        <w:richText/>
                      </w:sdtPr>
                      <w:sdtContent>
                        <w:p>
                          <w:pPr>
                            <w:spacing w:line="360" w:lineRule="auto"/>
                            <w:ind w:firstLine="709"/>
                            <w:jc w:val="both"/>
                            <w:rPr>
                              <w:bCs/>
                              <w:szCs w:val="24"/>
                            </w:rPr>
                          </w:pPr>
                          <w:sdt>
                            <w:sdtPr>
                              <w:alias w:val="Numeris"/>
                              <w:tag w:val="nr_1d53990164d144bfb7eb955832b6d603"/>
                              <w:lock w:val="sdtLocked"/>
                              <w:richText/>
                            </w:sdtPr>
                            <w:sdtContent>
                              <w:r>
                                <w:rPr>
                                  <w:bCs/>
                                  <w:szCs w:val="24"/>
                                </w:rPr>
                                <w:t>10</w:t>
                              </w:r>
                            </w:sdtContent>
                          </w:sdt>
                          <w:r>
                            <w:rPr>
                              <w:bCs/>
                              <w:szCs w:val="24"/>
                            </w:rPr>
                            <w:t xml:space="preserve">) aplinkos ministro nustatyta tvarka </w:t>
                          </w:r>
                          <w:r>
                            <w:rPr>
                              <w:szCs w:val="24"/>
                            </w:rPr>
                            <w:t>skiria paskirtąsias įstaigas, sustabdo jų paskyrimo galiojimą, panaikina paskyrimo galiojimo sustabdymą ir paskyrimą</w:t>
                          </w:r>
                          <w:r>
                            <w:rPr>
                              <w:bCs/>
                              <w:szCs w:val="24"/>
                            </w:rPr>
                            <w:t>;</w:t>
                          </w:r>
                        </w:p>
                      </w:sdtContent>
                    </w:sdt>
                    <w:sdt>
                      <w:sdtPr>
                        <w:alias w:val="2 d. 11 p."/>
                        <w:tag w:val="part_d01a460eaa9b44f49d103f824cf17857"/>
                        <w:lock w:val="sdtLocked"/>
                        <w:richText/>
                      </w:sdtPr>
                      <w:sdtContent>
                        <w:p>
                          <w:pPr>
                            <w:spacing w:line="360" w:lineRule="auto"/>
                            <w:ind w:firstLine="709"/>
                            <w:jc w:val="both"/>
                            <w:textAlignment w:val="baseline"/>
                            <w:rPr>
                              <w:bCs/>
                              <w:szCs w:val="24"/>
                              <w:lang w:eastAsia="lt-LT"/>
                            </w:rPr>
                          </w:pPr>
                          <w:sdt>
                            <w:sdtPr>
                              <w:alias w:val="Numeris"/>
                              <w:tag w:val="nr_d01a460eaa9b44f49d103f824cf17857"/>
                              <w:lock w:val="sdtLocked"/>
                              <w:richText/>
                            </w:sdtPr>
                            <w:sdtContent>
                              <w:r>
                                <w:rPr>
                                  <w:bCs/>
                                  <w:szCs w:val="24"/>
                                  <w:lang w:eastAsia="lt-LT"/>
                                </w:rPr>
                                <w:t>11</w:t>
                              </w:r>
                            </w:sdtContent>
                          </w:sdt>
                          <w:r>
                            <w:rPr>
                              <w:bCs/>
                              <w:szCs w:val="24"/>
                              <w:lang w:eastAsia="lt-LT"/>
                            </w:rPr>
                            <w:t xml:space="preserve">) aplinkos ministro nustatyta tvarka vertina ir stebi techninio vertinimo įstaigų veiklą, skiria techninio vertinimo įstaigas, </w:t>
                          </w:r>
                          <w:r>
                            <w:rPr>
                              <w:szCs w:val="24"/>
                              <w:lang w:eastAsia="lt-LT"/>
                            </w:rPr>
                            <w:t>sustabdo jų paskyrimo galiojimą, panaikina paskyrimo galiojimo sustabdymą ir paskyrimą</w:t>
                          </w:r>
                          <w:r>
                            <w:rPr>
                              <w:bCs/>
                              <w:szCs w:val="24"/>
                              <w:lang w:eastAsia="lt-LT"/>
                            </w:rPr>
                            <w:t xml:space="preserve">; </w:t>
                          </w:r>
                        </w:p>
                      </w:sdtContent>
                    </w:sdt>
                    <w:sdt>
                      <w:sdtPr>
                        <w:alias w:val="2 d. 12 p."/>
                        <w:tag w:val="part_aa0f2e0ba24148e59fcff8148d3d6098"/>
                        <w:lock w:val="sdtLocked"/>
                        <w:richText/>
                      </w:sdtPr>
                      <w:sdtContent>
                        <w:p>
                          <w:pPr>
                            <w:spacing w:line="360" w:lineRule="auto"/>
                            <w:ind w:firstLine="709"/>
                            <w:jc w:val="both"/>
                            <w:textAlignment w:val="baseline"/>
                            <w:rPr>
                              <w:bCs/>
                              <w:szCs w:val="24"/>
                              <w:lang w:eastAsia="lt-LT"/>
                            </w:rPr>
                          </w:pPr>
                          <w:sdt>
                            <w:sdtPr>
                              <w:alias w:val="Numeris"/>
                              <w:tag w:val="nr_aa0f2e0ba24148e59fcff8148d3d6098"/>
                              <w:lock w:val="sdtLocked"/>
                              <w:richText/>
                            </w:sdtPr>
                            <w:sdtContent>
                              <w:r>
                                <w:rPr>
                                  <w:bCs/>
                                  <w:szCs w:val="24"/>
                                  <w:lang w:eastAsia="lt-LT"/>
                                </w:rPr>
                                <w:t>12</w:t>
                              </w:r>
                            </w:sdtContent>
                          </w:sdt>
                          <w:r>
                            <w:rPr>
                              <w:bCs/>
                              <w:szCs w:val="24"/>
                              <w:lang w:eastAsia="lt-LT"/>
                            </w:rPr>
                            <w:t>) atlieka šiame ir kituose įstatymuose jai pavestas funkcijas.</w:t>
                          </w:r>
                        </w:p>
                      </w:sdtContent>
                    </w:sdt>
                  </w:sdtContent>
                </w:sdt>
                <w:sdt>
                  <w:sdtPr>
                    <w:alias w:val="11-1 str. 3 d."/>
                    <w:tag w:val="part_2e22286b5e0147a4878c5f21c0056fb2"/>
                    <w:lock w:val="sdtLocked"/>
                    <w:richText/>
                  </w:sdtPr>
                  <w:sdtContent>
                    <w:p>
                      <w:pPr>
                        <w:spacing w:line="360" w:lineRule="auto"/>
                        <w:ind w:firstLine="720"/>
                        <w:jc w:val="both"/>
                        <w:rPr>
                          <w:b/>
                        </w:rPr>
                      </w:pPr>
                      <w:sdt>
                        <w:sdtPr>
                          <w:alias w:val="Numeris"/>
                          <w:tag w:val="nr_2e22286b5e0147a4878c5f21c0056fb2"/>
                          <w:lock w:val="sdtLocked"/>
                          <w:richText/>
                        </w:sdtPr>
                        <w:sdtContent>
                          <w:r>
                            <w:rPr>
                              <w:szCs w:val="24"/>
                              <w:lang w:eastAsia="lt-LT"/>
                            </w:rPr>
                            <w:t>3</w:t>
                          </w:r>
                        </w:sdtContent>
                      </w:sdt>
                      <w:r>
                        <w:rPr>
                          <w:szCs w:val="24"/>
                          <w:lang w:eastAsia="lt-LT"/>
                        </w:rPr>
                        <w:t>. Vyriausybės įgaliotos institucijos ar įstaigos funkcijos, nurodytos šio straipsnio 2 dalyje, finansuojamos valstybės biudžeto lėšomis, pajamomis, gautomis iš įstaigos vykdomos veiklos, fizinių ar juridinių asmenų teikiamos paramos, kitomis teisėtai gautomis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 d."/>
                    <w:tag w:val="part_70f1df89e89e4c0f92439d788d397298"/>
                    <w:lock w:val="sdtLocked"/>
                    <w:richText/>
                  </w:sdtPr>
                  <w:sdtContent>
                    <w:p>
                      <w:pPr>
                        <w:spacing w:line="360" w:lineRule="auto"/>
                        <w:ind w:firstLine="720"/>
                        <w:jc w:val="both"/>
                        <w:rPr>
                          <w:b/>
                        </w:rPr>
                      </w:pPr>
                      <w:sdt>
                        <w:sdtPr>
                          <w:alias w:val="Numeris"/>
                          <w:tag w:val="nr_70f1df89e89e4c0f92439d788d397298"/>
                          <w:lock w:val="sdtLocked"/>
                          <w:richText/>
                        </w:sdtPr>
                        <w:sdtContent>
                          <w:r>
                            <w:rPr>
                              <w:bCs/>
                              <w:szCs w:val="24"/>
                              <w:lang w:eastAsia="lt-LT"/>
                            </w:rPr>
                            <w:t>4</w:t>
                          </w:r>
                        </w:sdtContent>
                      </w:sdt>
                      <w:r>
                        <w:rPr>
                          <w:bCs/>
                          <w:szCs w:val="24"/>
                          <w:lang w:eastAsia="lt-LT"/>
                        </w:rPr>
                        <w:t>. A</w:t>
                      </w:r>
                      <w:r>
                        <w:rPr>
                          <w:szCs w:val="24"/>
                          <w:lang w:eastAsia="lt-LT"/>
                        </w:rPr>
                        <w:t>smuo, pageidaujantis, kad Europos Sąjungos valstybėse narėse, Europos ekonominės erdvės valstybėse, Šveicarijos Konfederacijoje ar trečiosiose valstybėse įgyta statybos inžinieriaus profesinė kvalifikacija būtų pripažinta Lietuvos Respublikoje, turi sumokėti Vyriausybės įgaliotai institucijai ar įstaigai jos nustatytą įmoką, suderintą su Lietuvos Respublikos aplinkos ministerija. Nustatytas įmokos dydis turi padengti ekonomiškai pagrįstas statybos inžinieriaus profesinės kvalifikacijos pripažinimo metu patirtas sąnaudas.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1-2 str."/>
                <w:tag w:val="part_9acc40f778fa4307b8a0dd67aecf49b8"/>
                <w:lock w:val="sdtLocked"/>
                <w:richText/>
              </w:sdtPr>
              <w:sdtContent>
                <w:p>
                  <w:pPr>
                    <w:tabs>
                      <w:tab w:val="left" w:pos="567"/>
                      <w:tab w:val="left" w:pos="1418"/>
                      <w:tab w:val="left" w:pos="2268"/>
                    </w:tabs>
                    <w:spacing w:line="360" w:lineRule="auto"/>
                    <w:ind w:firstLine="720"/>
                    <w:jc w:val="both"/>
                    <w:rPr>
                      <w:szCs w:val="24"/>
                    </w:rPr>
                  </w:pPr>
                  <w:sdt>
                    <w:sdtPr>
                      <w:alias w:val="Numeris"/>
                      <w:tag w:val="nr_9acc40f778fa4307b8a0dd67aecf49b8"/>
                      <w:lock w:val="sdtLocked"/>
                      <w:richText/>
                    </w:sdtPr>
                    <w:sdtContent>
                      <w:r>
                        <w:rPr>
                          <w:b/>
                          <w:bCs/>
                          <w:szCs w:val="24"/>
                        </w:rPr>
                        <w:t>11</w:t>
                      </w:r>
                      <w:r>
                        <w:rPr>
                          <w:b/>
                          <w:bCs/>
                          <w:szCs w:val="24"/>
                          <w:vertAlign w:val="superscript"/>
                        </w:rPr>
                        <w:t>2</w:t>
                      </w:r>
                    </w:sdtContent>
                  </w:sdt>
                  <w:r>
                    <w:rPr>
                      <w:b/>
                      <w:bCs/>
                      <w:szCs w:val="24"/>
                    </w:rPr>
                    <w:t xml:space="preserve"> </w:t>
                  </w:r>
                  <w:r>
                    <w:rPr>
                      <w:b/>
                      <w:szCs w:val="24"/>
                    </w:rPr>
                    <w:t xml:space="preserve">straipsnis. </w:t>
                  </w:r>
                  <w:sdt>
                    <w:sdtPr>
                      <w:alias w:val="Pavadinimas"/>
                      <w:tag w:val="title_9acc40f778fa4307b8a0dd67aecf49b8"/>
                      <w:lock w:val="sdtLocked"/>
                      <w:richText/>
                    </w:sdtPr>
                    <w:sdtContent>
                      <w:r>
                        <w:rPr>
                          <w:b/>
                          <w:szCs w:val="24"/>
                        </w:rPr>
                        <w:t>Statinio gyvavimo ciklo skaitmeninių duomenų reglamentavima</w:t>
                      </w:r>
                      <w:r>
                        <w:rPr>
                          <w:b/>
                          <w:bCs/>
                          <w:szCs w:val="24"/>
                        </w:rPr>
                        <w:t>s</w:t>
                      </w:r>
                      <w:r>
                        <w:rPr>
                          <w:bCs/>
                          <w:szCs w:val="24"/>
                        </w:rPr>
                        <w:t xml:space="preserve"> </w:t>
                      </w:r>
                    </w:sdtContent>
                  </w:sdt>
                </w:p>
                <w:sdt>
                  <w:sdtPr>
                    <w:alias w:val="11-2 str. 1 d."/>
                    <w:tag w:val="part_e25c83948b534b798a3ace12edb16238"/>
                    <w:lock w:val="sdtLocked"/>
                    <w:richText/>
                  </w:sdtPr>
                  <w:sdtContent>
                    <w:p>
                      <w:pPr>
                        <w:spacing w:line="360" w:lineRule="auto"/>
                        <w:ind w:firstLine="720"/>
                        <w:jc w:val="both"/>
                        <w:rPr>
                          <w:bCs/>
                          <w:szCs w:val="24"/>
                        </w:rPr>
                      </w:pPr>
                      <w:sdt>
                        <w:sdtPr>
                          <w:alias w:val="Numeris"/>
                          <w:tag w:val="nr_e25c83948b534b798a3ace12edb16238"/>
                          <w:lock w:val="sdtLocked"/>
                          <w:richText/>
                        </w:sdtPr>
                        <w:sdtContent>
                          <w:r>
                            <w:rPr>
                              <w:bCs/>
                              <w:szCs w:val="24"/>
                            </w:rPr>
                            <w:t>1</w:t>
                          </w:r>
                        </w:sdtContent>
                      </w:sdt>
                      <w:r>
                        <w:rPr>
                          <w:bCs/>
                          <w:szCs w:val="24"/>
                        </w:rPr>
                        <w:t>. Vyriausybės ar jos įgaliotos institucijos nustatytais atvejais statinio gyvavimo ciklą apibūdinantys duomenys kuriami, tvarkomi, valdomi ir viešinami skaitmenine forma.</w:t>
                      </w:r>
                    </w:p>
                  </w:sdtContent>
                </w:sdt>
                <w:sdt>
                  <w:sdtPr>
                    <w:alias w:val="11-2 str. 2 d."/>
                    <w:tag w:val="part_1e7f6b3092654cd58b0d5465ab860ac1"/>
                    <w:lock w:val="sdtLocked"/>
                    <w:richText/>
                  </w:sdtPr>
                  <w:sdtContent>
                    <w:p>
                      <w:pPr>
                        <w:spacing w:line="360" w:lineRule="auto"/>
                        <w:ind w:firstLine="720"/>
                        <w:jc w:val="both"/>
                        <w:rPr>
                          <w:b/>
                        </w:rPr>
                      </w:pPr>
                      <w:sdt>
                        <w:sdtPr>
                          <w:alias w:val="Numeris"/>
                          <w:tag w:val="nr_1e7f6b3092654cd58b0d5465ab860ac1"/>
                          <w:lock w:val="sdtLocked"/>
                          <w:richText/>
                        </w:sdtPr>
                        <w:sdtContent>
                          <w:r>
                            <w:rPr>
                              <w:bCs/>
                              <w:szCs w:val="24"/>
                            </w:rPr>
                            <w:t>2</w:t>
                          </w:r>
                        </w:sdtContent>
                      </w:sdt>
                      <w:r>
                        <w:rPr>
                          <w:bCs/>
                          <w:szCs w:val="24"/>
                        </w:rPr>
                        <w:t>. Vyriausybė ar jos įgaliota institucija tvirtina Nacionalinį statybos informacijos klasifikatorių ir nustato reikalavimus, taikomus statinio gyvavimo cikle naudojamiems duomenims kurti, tvarkyti, valdyti, viešinti, duomenų struktūrai sudaryti. Nustatydama šiuos reikalavimus, Vyriausybė ar jos įgaliota institucija nurodo atvejus ir tvarką, kada skaitmeniniai duomenys kuriami, tvarkomi, valdomi taikant statinio informacinį modeliavimą ir Nacionalinį statybos informacijos klasifikatorių.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afbbe983cbd2482582ba9f9360e425ce"/>
                    <w:lock w:val="sdtLocked"/>
                    <w:richText/>
                  </w:sdtPr>
                  <w:sdtContent>
                    <w:p>
                      <w:pPr>
                        <w:spacing w:line="360" w:lineRule="auto"/>
                        <w:ind w:firstLine="720"/>
                        <w:jc w:val="both"/>
                        <w:rPr>
                          <w:szCs w:val="24"/>
                        </w:rPr>
                      </w:pPr>
                      <w:sdt>
                        <w:sdtPr>
                          <w:alias w:val="Numeris"/>
                          <w:tag w:val="nr_afbbe983cbd2482582ba9f9360e425ce"/>
                          <w:lock w:val="sdtLocked"/>
                          <w:richText/>
                        </w:sdtPr>
                        <w:sdtContent>
                          <w:r>
                            <w:rPr>
                              <w:szCs w:val="24"/>
                              <w:lang w:eastAsia="lt-LT"/>
                            </w:rPr>
                            <w:t>4</w:t>
                          </w:r>
                        </w:sdtContent>
                      </w:sdt>
                      <w:r>
                        <w:rPr>
                          <w:szCs w:val="24"/>
                          <w:lang w:eastAsia="lt-LT"/>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Šias pareigas siekiantiems eiti asmenims taikomą kvalifikacijos atestatų išdavimo, keitimo, galiojimo sustabdymo, galiojimo sustabdymo panaikinimo, galiojimo panaikinimo tvarką nustato aplinkos ministras, vadovaudamasis šio straipsnio 10, 11, 12, 13, 14, 15, 16 ir 18 dalyse ir Lietuvos Respublikos viešojo administravimo įstatyme nustatytais reikalavimais. </w:t>
                      </w:r>
                      <w:r>
                        <w:rPr>
                          <w:bCs/>
                          <w:szCs w:val="24"/>
                        </w:rPr>
                        <w:t>Atestavimą atlieka Vyriausybės įgaliota institucija ar įstaiga, išskyrus architektų atestavimą, kurių atestavimą atlieka Lietuvos Respublikos architektų rūmai (toliau – atestavimą atliekanti organizacija)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613b1d393efe4614af31387d631a3f6f"/>
                        <w:lock w:val="sdtLocked"/>
                        <w:richText/>
                      </w:sdtPr>
                      <w:sdtContent>
                        <w:p>
                          <w:pPr>
                            <w:spacing w:line="400" w:lineRule="atLeast"/>
                            <w:ind w:firstLine="720"/>
                            <w:jc w:val="both"/>
                            <w:rPr>
                              <w:szCs w:val="24"/>
                            </w:rPr>
                          </w:pPr>
                          <w:sdt>
                            <w:sdtPr>
                              <w:alias w:val="Numeris"/>
                              <w:tag w:val="nr_613b1d393efe4614af31387d631a3f6f"/>
                              <w:lock w:val="sdtLocked"/>
                              <w:richText/>
                            </w:sdtPr>
                            <w:sdtContent>
                              <w:r>
                                <w:rPr>
                                  <w:szCs w:val="24"/>
                                </w:rPr>
                                <w:t>2</w:t>
                              </w:r>
                            </w:sdtContent>
                          </w:sdt>
                          <w:r>
                            <w:rPr>
                              <w:szCs w:val="24"/>
                            </w:rPr>
                            <w:t xml:space="preserve">)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ar ypatingojo statinio statybos techninės priežiūros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 turėti profesinės patirties atitinkamoje veiklos srityje vadovaujant statybos techninės veiklos pagrindinėms sritims, kai darbo trukmė skaičiuojama pradedant nuo kvalifikacijos atestato (bent vieno iš ypatingojo statinio projekto vadovo, ypatingojo statinio projekto dalies vadovo, ypatingojo statinio projekto vykdymo priežiūros vadovo, ypatingojo statinio projekto dalies vykdymo priežiūros vadovo, ypatingojo statinio statybos vadovo, ypatingojo statinio specialiųjų statybos darbų vadovo, ypatingojo statinio statybos techninės priežiūros vadovo, ypatingojo statinio specialiųjų statybos darbų techninės priežiūros vadovo) įgijimo dienos: statinio projekto ekspertizės vadovo, statinio projekto dalies ekspertizės vadovo, statinio ekspertizės vadovo, statinio dalies ekspertizės vadovo – 2 metai; darbo patirties valstybės ir savivaldybių institucijose vykdant veiklą architektūros, statybos ir (ar) statybos valstybinės priežiūros srityse, jeigu pagal einamas pareigas jis tiesiogiai dalyvavo išduodant, rengiant, </w:t>
                          </w:r>
                          <w:r>
                            <w:rPr>
                              <w:bCs/>
                              <w:szCs w:val="24"/>
                            </w:rPr>
                            <w:t>tikrinant</w:t>
                          </w:r>
                          <w:r>
                            <w:rPr>
                              <w:szCs w:val="24"/>
                            </w:rPr>
                            <w:t xml:space="preserve"> ar tvirtinant tam tikrus statinio projektavimo ar statybos sričių dokumentus (projektinius pasiūlymus, specialiuosius architektūros reikalavimus, specialiuosius reikalavimus, statybą leidžiančius dokumentus, statybos užbaigimo aktus),</w:t>
                          </w:r>
                          <w:r>
                            <w:rPr>
                              <w:bCs/>
                              <w:szCs w:val="24"/>
                            </w:rPr>
                            <w:t xml:space="preserve"> vykdant statybos valstybinę priežiūrą,</w:t>
                          </w:r>
                          <w:r>
                            <w:rPr>
                              <w:szCs w:val="24"/>
                            </w:rPr>
                            <w:t xml:space="preserve"> rengiant normatyvinius statybos techninius ar normatyvinius statinio saugos ir paskirties dokumentus, rengiant architektus ar statybos inžinierius studijų ir mokslo įstaigoje, turint mokslo laipsnį ar pedagoginį vardą. Kai šie asmenys siekia eiti ypatingojo ir neypatingojo statinio statybos techninės veiklos pagrindinių sričių vadovų pareigas, išskyrus statinio projekto ekspertizės, statinio projekto dalies ekspertizės, statinio ekspertizės ar statinio dalies ekspertizės vadovų pareigas, darbo patirties valstybės ir savivaldybių institucijose trukmė skaičiuojama kaip ir profesinės patirties trukmė.</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05d1067eedb8406494bff96461f65fae"/>
                    <w:lock w:val="sdtLocked"/>
                    <w:richText/>
                  </w:sdtPr>
                  <w:sdtContent>
                    <w:p>
                      <w:pPr>
                        <w:tabs>
                          <w:tab w:val="left" w:pos="567"/>
                          <w:tab w:val="left" w:pos="851"/>
                          <w:tab w:val="left" w:pos="1418"/>
                        </w:tabs>
                        <w:spacing w:line="360" w:lineRule="auto"/>
                        <w:ind w:firstLine="720"/>
                        <w:jc w:val="both"/>
                        <w:rPr>
                          <w:szCs w:val="24"/>
                        </w:rPr>
                      </w:pPr>
                      <w:sdt>
                        <w:sdtPr>
                          <w:alias w:val="Numeris"/>
                          <w:tag w:val="nr_05d1067eedb8406494bff96461f65fae"/>
                          <w:lock w:val="sdtLocked"/>
                          <w:richText/>
                        </w:sdtPr>
                        <w:sdtContent>
                          <w:r>
                            <w:rPr>
                              <w:szCs w:val="24"/>
                              <w:lang w:eastAsia="lt-LT"/>
                            </w:rPr>
                            <w:t>12</w:t>
                          </w:r>
                        </w:sdtContent>
                      </w:sdt>
                      <w:r>
                        <w:rPr>
                          <w:szCs w:val="24"/>
                          <w:lang w:eastAsia="lt-LT"/>
                        </w:rPr>
                        <w:t xml:space="preserve">. Priėmus sprendimą išduoti </w:t>
                      </w:r>
                      <w:r>
                        <w:rPr>
                          <w:bCs/>
                          <w:szCs w:val="24"/>
                          <w:lang w:eastAsia="lt-LT"/>
                        </w:rPr>
                        <w:t xml:space="preserve">arba </w:t>
                      </w:r>
                      <w:r>
                        <w:rPr>
                          <w:szCs w:val="24"/>
                          <w:lang w:eastAsia="lt-LT"/>
                        </w:rPr>
                        <w:t xml:space="preserve">neišduoti kvalifikacijos atestatą ar teisės pripažinimo dokumentą, jis išduodamas </w:t>
                      </w:r>
                      <w:r>
                        <w:rPr>
                          <w:bCs/>
                          <w:szCs w:val="24"/>
                          <w:lang w:eastAsia="lt-LT"/>
                        </w:rPr>
                        <w:t>arba patei</w:t>
                      </w:r>
                      <w:r>
                        <w:rPr>
                          <w:szCs w:val="24"/>
                          <w:lang w:eastAsia="lt-LT"/>
                        </w:rPr>
                        <w:t>kiamas motyvuotas atsisakymas jį išduoti ne vėliau kaip per 30 darbo dienų nuo visų dokumentų kvalifikacijos atestatui ar teisės pripažinimo dokumentui gauti gavimo atestavimą atliekančioje organizacijoje dienos. 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atestavimą atliekančia organizacija. Kvalifikacijos tobulinimą patvirtinantys dokumentai pateikiami atestavimą atliekančiai organizacijai šios organizacijos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3 d."/>
                    <w:tag w:val="part_384a3f0c368443ea9a759ebd61b4bf07"/>
                    <w:lock w:val="sdtLocked"/>
                    <w:richText/>
                  </w:sdtPr>
                  <w:sdtContent>
                    <w:p>
                      <w:pPr>
                        <w:tabs>
                          <w:tab w:val="left" w:pos="567"/>
                          <w:tab w:val="left" w:pos="851"/>
                          <w:tab w:val="left" w:pos="1418"/>
                        </w:tabs>
                        <w:spacing w:line="360" w:lineRule="auto"/>
                        <w:ind w:firstLine="720"/>
                        <w:jc w:val="both"/>
                        <w:rPr>
                          <w:szCs w:val="24"/>
                        </w:rPr>
                      </w:pPr>
                      <w:sdt>
                        <w:sdtPr>
                          <w:alias w:val="Numeris"/>
                          <w:tag w:val="nr_384a3f0c368443ea9a759ebd61b4bf07"/>
                          <w:lock w:val="sdtLocked"/>
                          <w:richText/>
                        </w:sdtPr>
                        <w:sdtContent>
                          <w:r>
                            <w:rPr>
                              <w:szCs w:val="24"/>
                              <w:lang w:eastAsia="lt-LT"/>
                            </w:rPr>
                            <w:t>13</w:t>
                          </w:r>
                        </w:sdtContent>
                      </w:sdt>
                      <w:r>
                        <w:rPr>
                          <w:szCs w:val="24"/>
                          <w:lang w:eastAsia="lt-LT"/>
                        </w:rPr>
                        <w:t xml:space="preserve">. Asmuo, pageidaujantis gauti, papildyti arba pakeisti vienos ar kelių statybos techninės veiklos pagrindinių sričių vadovo kvalifikacijos atestatą ar teisės pripažinimo dokumentą, turi sumokėti atestavimą atliekančiai organizacijai </w:t>
                      </w:r>
                      <w:r>
                        <w:rPr>
                          <w:bCs/>
                          <w:szCs w:val="24"/>
                          <w:lang w:eastAsia="lt-LT"/>
                        </w:rPr>
                        <w:t xml:space="preserve">jos </w:t>
                      </w:r>
                      <w:r>
                        <w:rPr>
                          <w:szCs w:val="24"/>
                          <w:lang w:eastAsia="lt-LT"/>
                        </w:rPr>
                        <w:t>nustatytą įmoką</w:t>
                      </w:r>
                      <w:r>
                        <w:rPr>
                          <w:bCs/>
                          <w:szCs w:val="24"/>
                          <w:lang w:eastAsia="lt-LT"/>
                        </w:rPr>
                        <w:t>, su</w:t>
                      </w:r>
                      <w:r>
                        <w:rPr>
                          <w:szCs w:val="24"/>
                          <w:lang w:eastAsia="lt-LT"/>
                        </w:rPr>
                        <w:t>derintą su Aplinkos ministerija. Nustatytas įmokos dydis turi padengti ekonomiškai pagrįstas atestavimo</w:t>
                      </w:r>
                      <w:r>
                        <w:rPr>
                          <w:bCs/>
                          <w:szCs w:val="24"/>
                          <w:lang w:eastAsia="lt-LT"/>
                        </w:rPr>
                        <w:t>, teisės pripažinimo,</w:t>
                      </w:r>
                      <w:r>
                        <w:rPr>
                          <w:szCs w:val="24"/>
                          <w:lang w:eastAsia="lt-LT"/>
                        </w:rPr>
                        <w:t xml:space="preserve"> </w:t>
                      </w:r>
                      <w:r>
                        <w:rPr>
                          <w:bCs/>
                          <w:szCs w:val="24"/>
                          <w:lang w:eastAsia="lt-LT"/>
                        </w:rPr>
                        <w:t>kvalifikacijos atestato ar teisės pripažinimo dokumento papildymo ar keitimo metu patirtas</w:t>
                      </w:r>
                      <w:r>
                        <w:rPr>
                          <w:szCs w:val="24"/>
                          <w:lang w:eastAsia="lt-LT"/>
                        </w:rPr>
                        <w:t xml:space="preserve">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92b360eeedcc47b9aed5b103705fa83e"/>
                        <w:lock w:val="sdtLocked"/>
                        <w:richText/>
                      </w:sdtPr>
                      <w:sdtContent>
                        <w:p>
                          <w:pPr>
                            <w:spacing w:line="360" w:lineRule="auto"/>
                            <w:ind w:firstLine="720"/>
                            <w:jc w:val="both"/>
                            <w:rPr>
                              <w:szCs w:val="24"/>
                            </w:rPr>
                          </w:pPr>
                          <w:sdt>
                            <w:sdtPr>
                              <w:alias w:val="Numeris"/>
                              <w:tag w:val="nr_92b360eeedcc47b9aed5b103705fa83e"/>
                              <w:lock w:val="sdtLocked"/>
                              <w:richText/>
                            </w:sdtPr>
                            <w:sdtContent>
                              <w:r>
                                <w:rPr>
                                  <w:szCs w:val="24"/>
                                  <w:lang w:eastAsia="lt-LT"/>
                                </w:rPr>
                                <w:t>1</w:t>
                              </w:r>
                            </w:sdtContent>
                          </w:sdt>
                          <w:r>
                            <w:rPr>
                              <w:szCs w:val="24"/>
                              <w:lang w:eastAsia="lt-LT"/>
                            </w:rPr>
                            <w:t>) kai asmuo, vadovaudamas statybos techninės veiklos pagrindinėms sritims, vykdydamas teismo eksperto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4-1 d."/>
                    <w:tag w:val="part_73fe5daeeabd4b7b9500b5d8bdc674f0"/>
                    <w:lock w:val="sdtLocked"/>
                    <w:richText/>
                  </w:sdtPr>
                  <w:sdtContent>
                    <w:p>
                      <w:pPr>
                        <w:spacing w:line="360" w:lineRule="auto"/>
                        <w:ind w:firstLine="720"/>
                        <w:jc w:val="both"/>
                        <w:textAlignment w:val="baseline"/>
                        <w:rPr>
                          <w:szCs w:val="24"/>
                        </w:rPr>
                      </w:pPr>
                      <w:sdt>
                        <w:sdtPr>
                          <w:alias w:val="Numeris"/>
                          <w:tag w:val="nr_73fe5daeeabd4b7b9500b5d8bdc674f0"/>
                          <w:lock w:val="sdtLocked"/>
                          <w:richText/>
                        </w:sdtPr>
                        <w:sdtContent>
                          <w:r>
                            <w:rPr>
                              <w:bCs/>
                              <w:szCs w:val="24"/>
                              <w:lang w:eastAsia="lt-LT"/>
                            </w:rPr>
                            <w:t>14</w:t>
                          </w:r>
                          <w:r>
                            <w:rPr>
                              <w:bCs/>
                              <w:szCs w:val="24"/>
                              <w:vertAlign w:val="superscript"/>
                              <w:lang w:eastAsia="lt-LT"/>
                            </w:rPr>
                            <w:t>1</w:t>
                          </w:r>
                        </w:sdtContent>
                      </w:sdt>
                      <w:r>
                        <w:rPr>
                          <w:bCs/>
                          <w:szCs w:val="24"/>
                          <w:lang w:eastAsia="lt-LT"/>
                        </w:rPr>
                        <w:t>. Atestavimą atliekanti organizacija, gavusi informaciją, kad statybos valstybinės priežiūros pareigūnas Teritorijų planavimo ir statybos valstybinės priežiūros įstatymo nustatytais atvejais ir tvarka sustabdė kvalifikacijos atestato ir (ar) teisės pripažinimo dokumento galiojimą, šią informaciją per 3 darbo dienas paskelbia viešai ir per 20 darbo dienų nuo šios informacijos gavimo dienos priima šio straipsnio 14, 15 ar 18 dalyse nustatytą</w:t>
                      </w:r>
                      <w:r>
                        <w:rPr>
                          <w:b/>
                          <w:szCs w:val="24"/>
                          <w:lang w:eastAsia="lt-LT"/>
                        </w:rPr>
                        <w:t xml:space="preserve"> </w:t>
                      </w:r>
                      <w:r>
                        <w:rPr>
                          <w:bCs/>
                          <w:szCs w:val="24"/>
                          <w:lang w:eastAsia="lt-LT"/>
                        </w:rPr>
                        <w:t>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ed3263da323f4fee819ee90821d0a159"/>
                        <w:lock w:val="sdtLocked"/>
                        <w:richText/>
                      </w:sdtPr>
                      <w:sdtContent>
                        <w:p>
                          <w:pPr>
                            <w:spacing w:line="360" w:lineRule="auto"/>
                            <w:ind w:firstLine="720"/>
                            <w:jc w:val="both"/>
                            <w:textAlignment w:val="baseline"/>
                            <w:rPr>
                              <w:szCs w:val="24"/>
                            </w:rPr>
                          </w:pPr>
                          <w:sdt>
                            <w:sdtPr>
                              <w:alias w:val="Numeris"/>
                              <w:tag w:val="nr_ed3263da323f4fee819ee90821d0a15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vadovaujant pagrindinėms statybos techninės veiklos sritims, vykdant teismo eksperto</w:t>
                          </w:r>
                          <w:r>
                            <w:rPr>
                              <w:bCs/>
                              <w:szCs w:val="24"/>
                              <w:lang w:eastAsia="lt-LT"/>
                            </w:rPr>
                            <w:t xml:space="preserve"> </w:t>
                          </w:r>
                          <w:r>
                            <w:rPr>
                              <w:szCs w:val="24"/>
                              <w:lang w:eastAsia="lt-LT"/>
                            </w:rPr>
                            <w:t>veiklą ar</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esminiais statinio projekto sprendiniais arba esminiais statinių reikalavimais, dėl kurių atsirado ar 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21114f6987844406b906c9a12c36fb4e"/>
                        <w:lock w:val="sdtLocked"/>
                        <w:richText/>
                      </w:sdtPr>
                      <w:sdtContent>
                        <w:p>
                          <w:pPr>
                            <w:spacing w:line="360" w:lineRule="auto"/>
                            <w:ind w:firstLine="720"/>
                            <w:jc w:val="both"/>
                          </w:pPr>
                          <w:sdt>
                            <w:sdtPr>
                              <w:alias w:val="Numeris"/>
                              <w:tag w:val="nr_21114f6987844406b906c9a12c36fb4e"/>
                              <w:lock w:val="sdtLocked"/>
                              <w:richText/>
                            </w:sdtPr>
                            <w:sdtContent>
                              <w:r>
                                <w:t>10</w:t>
                              </w:r>
                            </w:sdtContent>
                          </w:sdt>
                          <w:r>
                            <w:t>) kai paaiškėja, kad jo turėtojas padarė pažeidimus, nurodytus Architektūros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1 p."/>
                        <w:tag w:val="part_f7a47f102697473682a05e503ff9f33d"/>
                        <w:lock w:val="sdtLocked"/>
                        <w:richText/>
                      </w:sdtPr>
                      <w:sdtContent>
                        <w:p>
                          <w:pPr>
                            <w:spacing w:line="360" w:lineRule="auto"/>
                            <w:ind w:firstLine="720"/>
                            <w:jc w:val="both"/>
                            <w:rPr>
                              <w:szCs w:val="24"/>
                            </w:rPr>
                          </w:pPr>
                          <w:sdt>
                            <w:sdtPr>
                              <w:alias w:val="Numeris"/>
                              <w:tag w:val="nr_f7a47f102697473682a05e503ff9f33d"/>
                              <w:lock w:val="sdtLocked"/>
                              <w:richText/>
                            </w:sdtPr>
                            <w:sdtContent>
                              <w:r>
                                <w:rPr>
                                  <w:szCs w:val="24"/>
                                </w:rPr>
                                <w:t>11</w:t>
                              </w:r>
                            </w:sdtContent>
                          </w:sdt>
                          <w:r>
                            <w:rPr>
                              <w:szCs w:val="24"/>
                            </w:rPr>
                            <w:t xml:space="preserve">) kai asmenys, kurie statant statinį vadovavo statybos techninės veiklos pagrindinėms sritims ir atliko veiksmus ar priėmė sprendimus, dėl kurių statyba tapo </w:t>
                          </w:r>
                          <w:r>
                            <w:rPr>
                              <w:bCs/>
                              <w:szCs w:val="24"/>
                            </w:rPr>
                            <w:t>savavališka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f0074ef2b4a843248816f853a01e241a"/>
                    <w:lock w:val="sdtLocked"/>
                    <w:richText/>
                  </w:sdtPr>
                  <w:sdtContent>
                    <w:p>
                      <w:pPr>
                        <w:tabs>
                          <w:tab w:val="left" w:pos="567"/>
                          <w:tab w:val="left" w:pos="851"/>
                          <w:tab w:val="left" w:pos="1418"/>
                        </w:tabs>
                        <w:spacing w:line="360" w:lineRule="auto"/>
                        <w:ind w:firstLine="720"/>
                        <w:jc w:val="both"/>
                        <w:rPr>
                          <w:bCs/>
                          <w:szCs w:val="24"/>
                        </w:rPr>
                      </w:pPr>
                      <w:sdt>
                        <w:sdtPr>
                          <w:alias w:val="Numeris"/>
                          <w:tag w:val="nr_f0074ef2b4a843248816f853a01e241a"/>
                          <w:lock w:val="sdtLocked"/>
                          <w:richText/>
                        </w:sdtPr>
                        <w:sdtContent>
                          <w:r>
                            <w:rPr>
                              <w:szCs w:val="24"/>
                              <w:lang w:eastAsia="lt-LT"/>
                            </w:rPr>
                            <w:t>19</w:t>
                          </w:r>
                        </w:sdtContent>
                      </w:sdt>
                      <w:r>
                        <w:rPr>
                          <w:szCs w:val="24"/>
                          <w:lang w:eastAsia="lt-LT"/>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Vyriausybės įgaliota</w:t>
                      </w:r>
                      <w:r>
                        <w:rPr>
                          <w:b/>
                          <w:szCs w:val="24"/>
                          <w:lang w:eastAsia="lt-LT"/>
                        </w:rPr>
                        <w:t xml:space="preserve"> </w:t>
                      </w:r>
                      <w:r>
                        <w:rPr>
                          <w:szCs w:val="24"/>
                          <w:lang w:eastAsia="lt-LT"/>
                        </w:rPr>
                        <w:t>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21-1 d."/>
                    <w:tag w:val="part_e9bba4857dc34a15a76400103b15e35d"/>
                    <w:lock w:val="sdtLocked"/>
                    <w:richText/>
                  </w:sdtPr>
                  <w:sdtContent>
                    <w:p>
                      <w:pPr>
                        <w:tabs>
                          <w:tab w:val="left" w:pos="851"/>
                          <w:tab w:val="left" w:pos="1418"/>
                        </w:tabs>
                        <w:spacing w:line="360" w:lineRule="auto"/>
                        <w:ind w:firstLine="720"/>
                        <w:jc w:val="both"/>
                        <w:rPr>
                          <w:rFonts w:eastAsia="Calibri"/>
                          <w:bCs/>
                          <w:szCs w:val="24"/>
                        </w:rPr>
                      </w:pPr>
                      <w:sdt>
                        <w:sdtPr>
                          <w:alias w:val="Numeris"/>
                          <w:tag w:val="nr_e9bba4857dc34a15a76400103b15e35d"/>
                          <w:lock w:val="sdtLocked"/>
                          <w:richText/>
                        </w:sdtPr>
                        <w:sdtContent>
                          <w:r>
                            <w:rPr>
                              <w:bCs/>
                              <w:szCs w:val="24"/>
                            </w:rPr>
                            <w:t>21</w:t>
                          </w:r>
                          <w:r>
                            <w:rPr>
                              <w:bCs/>
                              <w:szCs w:val="24"/>
                              <w:vertAlign w:val="superscript"/>
                            </w:rPr>
                            <w:t>1</w:t>
                          </w:r>
                        </w:sdtContent>
                      </w:sdt>
                      <w:r>
                        <w:rPr>
                          <w:bCs/>
                          <w:szCs w:val="24"/>
                        </w:rPr>
                        <w:t>. Architektai ar statybos inžinieriai, siekiantys būti įrašyti į teismo ekspertų sąrašą ir teikti teismo ekspertizės paslaugas Lietuvos Respublikos teismo ekspertizės įstatymo nustatyta tvarka, turi būti atestuoti architektai ar statybos inžinieriai, turinys teisę eiti statinio projekto ekspertizės vadovo, statinio projekto dalies ekspertizės vadovo, statinio ekspertizės vadovo, statinio dalies ekspertizės vadovo pareigas. Teismo ekspertai gali teikti teismo ekspertizės paslaugas tik pagal kvalifikacijos atestate įrašytą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4 d."/>
                    <w:tag w:val="part_e9810764d4c148c8b52d84914c66b4ac"/>
                    <w:lock w:val="sdtLocked"/>
                    <w:richText/>
                  </w:sdtPr>
                  <w:sdtContent>
                    <w:p>
                      <w:pPr>
                        <w:tabs>
                          <w:tab w:val="left" w:pos="567"/>
                          <w:tab w:val="left" w:pos="851"/>
                          <w:tab w:val="left" w:pos="1418"/>
                        </w:tabs>
                        <w:spacing w:line="360" w:lineRule="auto"/>
                        <w:ind w:firstLine="720"/>
                        <w:jc w:val="both"/>
                        <w:rPr>
                          <w:szCs w:val="24"/>
                        </w:rPr>
                      </w:pPr>
                      <w:sdt>
                        <w:sdtPr>
                          <w:alias w:val="Numeris"/>
                          <w:tag w:val="nr_e9810764d4c148c8b52d84914c66b4ac"/>
                          <w:lock w:val="sdtLocked"/>
                          <w:richText/>
                        </w:sdtPr>
                        <w:sdtContent>
                          <w:r>
                            <w:rPr>
                              <w:szCs w:val="24"/>
                              <w:lang w:eastAsia="lt-LT"/>
                            </w:rPr>
                            <w:t>24</w:t>
                          </w:r>
                        </w:sdtContent>
                      </w:sdt>
                      <w:r>
                        <w:rPr>
                          <w:szCs w:val="24"/>
                          <w:lang w:eastAsia="lt-LT"/>
                        </w:rPr>
                        <w:t>. Vyriausybės įgaliota institucija ar įstaiga aplinkos ministro nustatyta tvarka šviečia, konsultuoja fizinius ir juridinius asmenis ir nagrinėja prašymus, skundus statinių statybos techninės veiklos pagrindinių sričių vadovų kvalifikacinių reikalavimų, 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Content>
        </w:sdt>
        <w:sdt>
          <w:sdtPr>
            <w:alias w:val="skirsnis"/>
            <w:tag w:val="part_6d27d5dce78b4e3d8cf1a1f4dd707ecf"/>
            <w:lock w:val="sdtLocked"/>
            <w:richText/>
          </w:sdtPr>
          <w:sdtContent>
            <w:p>
              <w:pPr>
                <w:spacing w:line="360" w:lineRule="auto"/>
                <w:jc w:val="center"/>
                <w:rPr>
                  <w:b/>
                </w:rPr>
              </w:pPr>
              <w:sdt>
                <w:sdtPr>
                  <w:alias w:val="Numeris"/>
                  <w:tag w:val="nr_6d27d5dce78b4e3d8cf1a1f4dd707ecf"/>
                  <w:lock w:val="sdtLocked"/>
                  <w:richText/>
                </w:sdtPr>
                <w:sdtContent>
                  <w:r>
                    <w:rPr>
                      <w:b/>
                    </w:rPr>
                    <w:t>KETVIRTASIS</w:t>
                  </w:r>
                </w:sdtContent>
              </w:sdt>
              <w:r>
                <w:rPr>
                  <w:b/>
                </w:rPr>
                <w:t xml:space="preserve"> SKIRSNIS</w:t>
              </w:r>
            </w:p>
            <w:sdt>
              <w:sdtPr>
                <w:alias w:val="Pavadinimas"/>
                <w:tag w:val="title_6d27d5dce78b4e3d8cf1a1f4dd707ecf"/>
                <w:lock w:val="sdtLocked"/>
                <w:richText/>
              </w:sdtPr>
              <w:sdtContent>
                <w:p>
                  <w:pPr>
                    <w:spacing w:line="360" w:lineRule="auto"/>
                    <w:jc w:val="center"/>
                    <w:rPr>
                      <w:b/>
                    </w:rPr>
                  </w:pPr>
                  <w:r>
                    <w:rPr>
                      <w:b/>
                    </w:rPr>
                    <w:t xml:space="preserve">STATYBOS DALYVIAI, JŲ PAREIGOS IR TEISĖS. STATYBOS DARBUS ATLIEKANČIŲ IR 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bea29d70dba74a58a323a8ca9e761365"/>
                        <w:lock w:val="sdtLocked"/>
                        <w:richText/>
                      </w:sdtPr>
                      <w:sdtContent>
                        <w:p>
                          <w:pPr>
                            <w:spacing w:line="360" w:lineRule="auto"/>
                            <w:ind w:firstLine="720"/>
                            <w:jc w:val="both"/>
                            <w:rPr>
                              <w:szCs w:val="24"/>
                            </w:rPr>
                          </w:pPr>
                          <w:sdt>
                            <w:sdtPr>
                              <w:alias w:val="Numeris"/>
                              <w:tag w:val="nr_bea29d70dba74a58a323a8ca9e761365"/>
                              <w:lock w:val="sdtLocked"/>
                              <w:richText/>
                            </w:sdtPr>
                            <w:sdtContent>
                              <w:r>
                                <w:rPr>
                                  <w:szCs w:val="24"/>
                                  <w:lang w:eastAsia="lt-LT"/>
                                </w:rPr>
                                <w:t>4</w:t>
                              </w:r>
                            </w:sdtContent>
                          </w:sdt>
                          <w:r>
                            <w:rPr>
                              <w:szCs w:val="24"/>
                              <w:lang w:eastAsia="lt-LT"/>
                            </w:rPr>
                            <w:t>) gauti statybą leidžiantį dokumentą (kai jis privalomas)</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e24d158096a849d495e05037090a1129"/>
                        <w:lock w:val="sdtLocked"/>
                        <w:richText/>
                      </w:sdtPr>
                      <w:sdtContent>
                        <w:p>
                          <w:pPr>
                            <w:spacing w:line="360" w:lineRule="auto"/>
                            <w:ind w:firstLine="720"/>
                            <w:jc w:val="both"/>
                            <w:rPr>
                              <w:szCs w:val="24"/>
                            </w:rPr>
                          </w:pPr>
                          <w:sdt>
                            <w:sdtPr>
                              <w:alias w:val="Numeris"/>
                              <w:tag w:val="nr_e24d158096a849d495e05037090a1129"/>
                              <w:lock w:val="sdtLocked"/>
                              <w:richText/>
                            </w:sdtPr>
                            <w:sdtContent>
                              <w:r>
                                <w:rPr>
                                  <w:szCs w:val="24"/>
                                </w:rPr>
                                <w:t>7</w:t>
                              </w:r>
                            </w:sdtContent>
                          </w:sdt>
                          <w:r>
                            <w:rPr>
                              <w:szCs w:val="24"/>
                            </w:rPr>
                            <w:t xml:space="preserve">) užsakyti (arba pavesti, kad tai padarytų rangovas) </w:t>
                          </w:r>
                          <w:r>
                            <w:rPr>
                              <w:bCs/>
                              <w:szCs w:val="24"/>
                            </w:rPr>
                            <w:t>normatyviniuose statybos techniniuose dokumentuose nustatytus geodezijos ir kartografijos darbus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23a8e4bb3bf34767999116116c1c4ad6"/>
                        <w:lock w:val="sdtLocked"/>
                        <w:richText/>
                      </w:sdtPr>
                      <w:sdtContent>
                        <w:p>
                          <w:pPr>
                            <w:spacing w:line="360" w:lineRule="auto"/>
                            <w:ind w:firstLine="720"/>
                            <w:jc w:val="both"/>
                            <w:textAlignment w:val="baseline"/>
                            <w:rPr>
                              <w:szCs w:val="24"/>
                            </w:rPr>
                          </w:pPr>
                          <w:sdt>
                            <w:sdtPr>
                              <w:alias w:val="Numeris"/>
                              <w:tag w:val="nr_23a8e4bb3bf34767999116116c1c4ad6"/>
                              <w:lock w:val="sdtLocked"/>
                              <w:richText/>
                            </w:sdtPr>
                            <w:sdtContent>
                              <w:r>
                                <w:rPr>
                                  <w:szCs w:val="24"/>
                                  <w:lang w:eastAsia="lt-LT"/>
                                </w:rPr>
                                <w:t>10</w:t>
                              </w:r>
                            </w:sdtContent>
                          </w:sdt>
                          <w:r>
                            <w:rPr>
                              <w:szCs w:val="24"/>
                              <w:lang w:eastAsia="lt-LT"/>
                            </w:rPr>
                            <w:t xml:space="preserve">) kai statyba vykdoma ūkio </w:t>
                          </w:r>
                          <w:r>
                            <w:rPr>
                              <w:bCs/>
                              <w:szCs w:val="24"/>
                              <w:lang w:eastAsia="lt-LT"/>
                            </w:rPr>
                            <w:t>ar mišriuoju</w:t>
                          </w:r>
                          <w:r>
                            <w:rPr>
                              <w:szCs w:val="24"/>
                              <w:lang w:eastAsia="lt-LT"/>
                            </w:rPr>
                            <w:t xml:space="preserve"> būdu, leisti </w:t>
                          </w:r>
                          <w:r>
                            <w:rPr>
                              <w:szCs w:val="24"/>
                              <w:bdr w:val="none" w:sz="0" w:space="0" w:color="auto" w:frame="1"/>
                            </w:rPr>
                            <w:t>statybos</w:t>
                          </w:r>
                          <w:r>
                            <w:rPr>
                              <w:szCs w:val="24"/>
                              <w:lang w:eastAsia="lt-LT"/>
                            </w:rPr>
                            <w:t xml:space="preserve"> valstybinės priežiūros pareigūnams </w:t>
                          </w:r>
                          <w:r>
                            <w:rPr>
                              <w:bCs/>
                              <w:szCs w:val="24"/>
                              <w:lang w:eastAsia="lt-LT"/>
                            </w:rPr>
                            <w:t>ir</w:t>
                          </w:r>
                          <w:r>
                            <w:rPr>
                              <w:szCs w:val="24"/>
                              <w:lang w:eastAsia="lt-LT"/>
                            </w:rPr>
                            <w:t xml:space="preserve">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1 p."/>
                        <w:tag w:val="part_7377f330759943c8a2e4fa89cf0dd81b"/>
                        <w:lock w:val="sdtLocked"/>
                        <w:richText/>
                      </w:sdtPr>
                      <w:sdtContent>
                        <w:p>
                          <w:pPr>
                            <w:widowControl w:val="0"/>
                            <w:spacing w:line="360" w:lineRule="auto"/>
                            <w:ind w:firstLine="720"/>
                            <w:jc w:val="both"/>
                            <w:rPr>
                              <w:szCs w:val="24"/>
                            </w:rPr>
                          </w:pPr>
                          <w:sdt>
                            <w:sdtPr>
                              <w:alias w:val="Numeris"/>
                              <w:tag w:val="nr_7377f330759943c8a2e4fa89cf0dd81b"/>
                              <w:lock w:val="sdtLocked"/>
                              <w:richText/>
                            </w:sdtPr>
                            <w:sdtContent>
                              <w:r>
                                <w:rPr>
                                  <w:color w:val="000000"/>
                                  <w:szCs w:val="24"/>
                                  <w:lang w:eastAsia="lt-LT"/>
                                </w:rPr>
                                <w:t>11</w:t>
                              </w:r>
                            </w:sdtContent>
                          </w:sdt>
                          <w:r>
                            <w:rPr>
                              <w:color w:val="000000"/>
                              <w:szCs w:val="24"/>
                              <w:lang w:eastAsia="lt-LT"/>
                            </w:rPr>
                            <w:t>) jeigu projektuojant arba statant statinį dalyvauja daugiau negu vienas rangovas, vadovaudamasis Lietuvos Respublikos darbuotojų saugos ir sveikatos įstatymu, paskirti vieną ar kelis saugos ir sveikatos koordinatorius ir užtikrinti, kad jų pareigos būtų vykdomos; vykdyti kitas darbuotojų saugos ir sveikatos norminiuose teisės aktuose jam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
                      <w:sdtPr>
                        <w:alias w:val="14 str. 1 d. 12 p."/>
                        <w:tag w:val="part_d56e77726611451d9cf314f3bd47fde7"/>
                        <w:lock w:val="sdtLocked"/>
                        <w:richText/>
                      </w:sdtPr>
                      <w:sdtContent>
                        <w:p>
                          <w:pPr>
                            <w:spacing w:line="360" w:lineRule="auto"/>
                            <w:ind w:firstLine="720"/>
                            <w:jc w:val="both"/>
                            <w:rPr>
                              <w:bCs/>
                              <w:szCs w:val="24"/>
                            </w:rPr>
                          </w:pPr>
                          <w:sdt>
                            <w:sdtPr>
                              <w:alias w:val="Numeris"/>
                              <w:tag w:val="nr_d56e77726611451d9cf314f3bd47fde7"/>
                              <w:lock w:val="sdtLocked"/>
                              <w:richText/>
                            </w:sdtPr>
                            <w:sdtContent>
                              <w:r>
                                <w:rPr>
                                  <w:szCs w:val="24"/>
                                  <w:bdr w:val="none" w:sz="0" w:space="0" w:color="auto" w:frame="1"/>
                                  <w:lang w:eastAsia="lt-LT"/>
                                </w:rPr>
                                <w:t>12</w:t>
                              </w:r>
                            </w:sdtContent>
                          </w:sdt>
                          <w:r>
                            <w:rPr>
                              <w:szCs w:val="24"/>
                              <w:bdr w:val="none" w:sz="0" w:space="0" w:color="auto" w:frame="1"/>
                              <w:lang w:eastAsia="lt-LT"/>
                            </w:rPr>
                            <w:t xml:space="preserve">) </w:t>
                          </w:r>
                          <w:r>
                            <w:rPr>
                              <w:bCs/>
                              <w:szCs w:val="24"/>
                              <w:lang w:eastAsia="lt-LT"/>
                            </w:rPr>
                            <w:t>šio įstatymo nustatyta tvarka ir atvejais pranešti apie statybos pradžią</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3 p."/>
                        <w:tag w:val="part_94d3a0a330d1488987917e9951bb633c"/>
                        <w:lock w:val="sdtLocked"/>
                        <w:richText/>
                      </w:sdtPr>
                      <w:sdtContent>
                        <w:p>
                          <w:pPr>
                            <w:spacing w:line="360" w:lineRule="auto"/>
                            <w:ind w:firstLine="720"/>
                            <w:jc w:val="both"/>
                            <w:rPr>
                              <w:bCs/>
                              <w:szCs w:val="24"/>
                            </w:rPr>
                          </w:pPr>
                          <w:sdt>
                            <w:sdtPr>
                              <w:alias w:val="Numeris"/>
                              <w:tag w:val="nr_94d3a0a330d1488987917e9951bb633c"/>
                              <w:lock w:val="sdtLocked"/>
                              <w:richText/>
                            </w:sdtPr>
                            <w:sdtContent>
                              <w:r>
                                <w:rPr>
                                  <w:szCs w:val="24"/>
                                  <w:lang w:eastAsia="lt-LT"/>
                                </w:rPr>
                                <w:t>13</w:t>
                              </w:r>
                            </w:sdtContent>
                          </w:sdt>
                          <w:r>
                            <w:rPr>
                              <w:szCs w:val="24"/>
                              <w:lang w:eastAsia="lt-LT"/>
                            </w:rPr>
                            <w:t xml:space="preserve">) kai statinio statybai nereikia statybą leidžiančio dokumento </w:t>
                          </w:r>
                          <w:r>
                            <w:rPr>
                              <w:bCs/>
                              <w:szCs w:val="24"/>
                              <w:lang w:eastAsia="lt-LT"/>
                            </w:rPr>
                            <w:t>ir (ar) pranešimo apie statybos pradžią</w:t>
                          </w:r>
                          <w:r>
                            <w:rPr>
                              <w:szCs w:val="24"/>
                              <w:lang w:eastAsia="lt-LT"/>
                            </w:rPr>
                            <w:t>, iki statybos pradžios gauti žemės sklypo bendraturčių rašytinius sutikimus (susitarimus) arba besiribojančių žemės sklypų savininkų ar valdytojų rašytinius sutikimus, jeigu tokie sutikimai (susitarimai) privalomi pagal teisės aktų reikalavimus</w:t>
                          </w:r>
                          <w:r>
                            <w:rPr>
                              <w:bCs/>
                              <w:szCs w:val="24"/>
                              <w:lang w:eastAsia="lt-LT"/>
                            </w:rPr>
                            <w:t>. Jeigu reikalingas valstybinės žemės patikėtinio sutikimas,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0686b1291cf74c7fa950219035273302"/>
                        <w:lock w:val="sdtLocked"/>
                        <w:richText/>
                      </w:sdtPr>
                      <w:sdtContent>
                        <w:p>
                          <w:pPr>
                            <w:spacing w:line="360" w:lineRule="auto"/>
                            <w:ind w:firstLine="720"/>
                            <w:jc w:val="both"/>
                          </w:pPr>
                          <w:sdt>
                            <w:sdtPr>
                              <w:alias w:val="Numeris"/>
                              <w:tag w:val="nr_0686b1291cf74c7fa950219035273302"/>
                              <w:lock w:val="sdtLocked"/>
                              <w:richText/>
                            </w:sdtPr>
                            <w:sdtContent>
                              <w:r>
                                <w:rPr>
                                  <w:szCs w:val="24"/>
                                  <w:lang w:eastAsia="lt-LT"/>
                                </w:rPr>
                                <w:t>15</w:t>
                              </w:r>
                            </w:sdtContent>
                          </w:sdt>
                          <w:r>
                            <w:rPr>
                              <w:szCs w:val="24"/>
                              <w:lang w:eastAsia="lt-LT"/>
                            </w:rPr>
                            <w:t>) kai statinio statybai nereikia statybą leidžiančio dokumento</w:t>
                          </w:r>
                          <w:r>
                            <w:rPr>
                              <w:bCs/>
                              <w:szCs w:val="24"/>
                              <w:lang w:eastAsia="lt-LT"/>
                            </w:rPr>
                            <w:t xml:space="preserve"> ir (ar) pranešimo apie statybos pradžią</w:t>
                          </w:r>
                          <w:r>
                            <w:rPr>
                              <w:szCs w:val="24"/>
                              <w:lang w:eastAsia="lt-LT"/>
                            </w:rPr>
                            <w:t>,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6 p."/>
                        <w:tag w:val="part_44614039bdd94ff98b677b4516464f6f"/>
                        <w:lock w:val="sdtLocked"/>
                        <w:richText/>
                      </w:sdtPr>
                      <w:sdtContent>
                        <w:p>
                          <w:pPr>
                            <w:spacing w:line="360" w:lineRule="auto"/>
                            <w:ind w:firstLine="720"/>
                            <w:jc w:val="both"/>
                            <w:rPr>
                              <w:szCs w:val="24"/>
                            </w:rPr>
                          </w:pPr>
                          <w:sdt>
                            <w:sdtPr>
                              <w:alias w:val="Numeris"/>
                              <w:tag w:val="nr_44614039bdd94ff98b677b4516464f6f"/>
                              <w:lock w:val="sdtLocked"/>
                              <w:richText/>
                            </w:sdtPr>
                            <w:sdtContent>
                              <w:r>
                                <w:rPr>
                                  <w:bCs/>
                                  <w:szCs w:val="24"/>
                                  <w:bdr w:val="none" w:sz="0" w:space="0" w:color="auto" w:frame="1"/>
                                  <w:lang w:eastAsia="lt-LT"/>
                                </w:rPr>
                                <w:t>16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51aad9e255e04601bd95a63a89c04ff5"/>
                        <w:lock w:val="sdtLocked"/>
                        <w:richText/>
                      </w:sdtPr>
                      <w:sdtContent>
                        <w:p>
                          <w:pPr>
                            <w:spacing w:line="360" w:lineRule="auto"/>
                            <w:ind w:firstLine="720"/>
                            <w:jc w:val="both"/>
                            <w:rPr>
                              <w:szCs w:val="24"/>
                            </w:rPr>
                          </w:pPr>
                          <w:sdt>
                            <w:sdtPr>
                              <w:alias w:val="Numeris"/>
                              <w:tag w:val="nr_51aad9e255e04601bd95a63a89c04ff5"/>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pasirinkti statybos organizavimo būdą: rangos, ūkio ar mišrų (dalį darbų atliekant rangos, dalį – ūkio būdu), kuris neprieštarautų šiam įstatymui ir jo įgyvendinamiesiems teisės aktams. </w:t>
                          </w:r>
                          <w:r>
                            <w:rPr>
                              <w:szCs w:val="24"/>
                              <w:bdr w:val="none" w:sz="0" w:space="0" w:color="auto" w:frame="1"/>
                            </w:rPr>
                            <w:t>Ūkio ar mišrų statybos organizavimo būdą turi teisę pasirinkti fiziniai asmenys, atliekantys statinių paprastąjį remontą, fiziniai asmenys,</w:t>
                          </w:r>
                          <w:r>
                            <w:rPr>
                              <w:b/>
                              <w:szCs w:val="24"/>
                              <w:bdr w:val="none" w:sz="0" w:space="0" w:color="auto" w:frame="1"/>
                            </w:rPr>
                            <w:t xml:space="preserve"> </w:t>
                          </w:r>
                          <w:r>
                            <w:rPr>
                              <w:szCs w:val="24"/>
                              <w:bdr w:val="none" w:sz="0" w:space="0" w:color="auto" w:frame="1"/>
                            </w:rPr>
                            <w:t xml:space="preserve">statantys naują, rekonstruojantys, remontuojantys ar griaunantys vieną </w:t>
                          </w:r>
                          <w:r>
                            <w:rPr>
                              <w:szCs w:val="24"/>
                              <w:bdr w:val="none" w:sz="0" w:space="0" w:color="auto" w:frame="1"/>
                              <w:lang w:eastAsia="lt-LT"/>
                            </w:rPr>
                            <w:t>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jų priklausinius viename žemės sklype;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4 str. 2 d. 3 p."/>
                        <w:tag w:val="part_da60e0da86454fd7aeacc097f648cc4b"/>
                        <w:lock w:val="sdtLocked"/>
                        <w:richText/>
                      </w:sdtPr>
                      <w:sdtContent>
                        <w:p>
                          <w:pPr>
                            <w:spacing w:line="360" w:lineRule="auto"/>
                            <w:ind w:firstLine="720"/>
                            <w:jc w:val="both"/>
                          </w:pPr>
                          <w:sdt>
                            <w:sdtPr>
                              <w:alias w:val="Numeris"/>
                              <w:tag w:val="nr_da60e0da86454fd7aeacc097f648cc4b"/>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4 p."/>
                        <w:tag w:val="part_cfada1f961054389aac7891fe085b1b6"/>
                        <w:lock w:val="sdtLocked"/>
                        <w:richText/>
                      </w:sdtPr>
                      <w:sdtContent>
                        <w:p>
                          <w:pPr>
                            <w:widowControl w:val="0"/>
                            <w:spacing w:line="360" w:lineRule="auto"/>
                            <w:ind w:firstLine="720"/>
                            <w:jc w:val="both"/>
                            <w:rPr>
                              <w:szCs w:val="24"/>
                            </w:rPr>
                          </w:pPr>
                          <w:sdt>
                            <w:sdtPr>
                              <w:alias w:val="Numeris"/>
                              <w:tag w:val="nr_cfada1f961054389aac7891fe085b1b6"/>
                              <w:lock w:val="sdtLocked"/>
                              <w:richText/>
                            </w:sdtPr>
                            <w:sdtContent>
                              <w:r>
                                <w:rPr>
                                  <w:szCs w:val="24"/>
                                </w:rPr>
                                <w:t>4</w:t>
                              </w:r>
                            </w:sdtContent>
                          </w:sdt>
                          <w:r>
                            <w:rPr>
                              <w:szCs w:val="24"/>
                            </w:rPr>
                            <w:t>) pavesti šio straipsnio 1 dalies 11 punkte nurodytas pareigas vykdyti statinio projektavimo valdytojui ir (ar) statinio statybos valdytojui.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fce08cfecea249078a72957e7a33f16c"/>
                        <w:lock w:val="sdtLocked"/>
                        <w:richText/>
                      </w:sdtPr>
                      <w:sdtContent>
                        <w:p>
                          <w:pPr>
                            <w:spacing w:line="360" w:lineRule="auto"/>
                            <w:ind w:firstLine="720"/>
                            <w:jc w:val="both"/>
                            <w:rPr>
                              <w:szCs w:val="24"/>
                            </w:rPr>
                          </w:pPr>
                          <w:sdt>
                            <w:sdtPr>
                              <w:alias w:val="Numeris"/>
                              <w:tag w:val="nr_fce08cfecea249078a72957e7a33f16c"/>
                              <w:lock w:val="sdtLocked"/>
                              <w:richText/>
                            </w:sdtPr>
                            <w:sdtContent>
                              <w:r>
                                <w:rPr>
                                  <w:szCs w:val="24"/>
                                </w:rPr>
                                <w:t>1</w:t>
                              </w:r>
                            </w:sdtContent>
                          </w:sdt>
                          <w:r>
                            <w:rPr>
                              <w:szCs w:val="24"/>
                            </w:rPr>
                            <w:t>) n</w:t>
                          </w:r>
                          <w:r>
                            <w:rPr>
                              <w:bCs/>
                              <w:szCs w:val="24"/>
                            </w:rPr>
                            <w:t>ormatyviniuose statybos techniniuose dokumentuose nustatytus geodezijos ir kartografijos darbus</w:t>
                          </w:r>
                          <w:r>
                            <w:rPr>
                              <w:szCs w:val="24"/>
                            </w:rPr>
                            <w:t xml:space="preserve"> – </w:t>
                          </w:r>
                          <w:r>
                            <w:rPr>
                              <w:bCs/>
                              <w:szCs w:val="24"/>
                            </w:rPr>
                            <w:t>Geodezijos ir kartografijos įstatyme</w:t>
                          </w:r>
                          <w:r>
                            <w:rPr>
                              <w:szCs w:val="24"/>
                            </w:rPr>
                            <w:t xml:space="preserve"> nurodyti asmenys;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18e29b9d80f74e20bd07c4ba671046f1"/>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18e29b9d80f74e20bd07c4ba671046f1"/>
                              <w:lock w:val="sdtLocked"/>
                              <w:richText/>
                            </w:sdtPr>
                            <w:sdtContent>
                              <w:r>
                                <w:rPr>
                                  <w:bCs/>
                                  <w:szCs w:val="24"/>
                                  <w:lang w:eastAsia="lt-LT"/>
                                </w:rPr>
                                <w:t>2</w:t>
                              </w:r>
                            </w:sdtContent>
                          </w:sdt>
                          <w:r>
                            <w:rPr>
                              <w:bCs/>
                              <w:szCs w:val="24"/>
                              <w:lang w:eastAsia="lt-LT"/>
                            </w:rPr>
                            <w:t>) Europos Sąjungos valstybės narės, Šveicarijos Konfederacijos arba valstybės, pasirašiusios Europos ekonominės erdvės sutartį, juridiniai asmenys, kitos organizacijos ar jų padaliniai, kurie pagal šios valstybės teisės aktus turi teisę savo šalyje užsiimti atitinkama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p."/>
                        <w:tag w:val="part_b6b53b16c52a49c9a80f4ad0513b1b14"/>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b6b53b16c52a49c9a80f4ad0513b1b14"/>
                              <w:lock w:val="sdtLocked"/>
                              <w:richText/>
                            </w:sdtPr>
                            <w:sdtContent>
                              <w:r>
                                <w:rPr>
                                  <w:bCs/>
                                  <w:szCs w:val="24"/>
                                  <w:lang w:eastAsia="lt-LT"/>
                                </w:rPr>
                                <w:t>3</w:t>
                              </w:r>
                            </w:sdtContent>
                          </w:sdt>
                          <w:r>
                            <w:rPr>
                              <w:bCs/>
                              <w:szCs w:val="24"/>
                              <w:lang w:eastAsia="lt-LT"/>
                            </w:rPr>
                            <w:t>) architektas ar statybos inžinierius.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1 d."/>
                    <w:tag w:val="part_8b3eac61518c4d6aab9a2d9917d13693"/>
                    <w:lock w:val="sdtLocked"/>
                    <w:richText/>
                  </w:sdtPr>
                  <w:sdtContent>
                    <w:p>
                      <w:pPr>
                        <w:tabs>
                          <w:tab w:val="num" w:pos="360"/>
                          <w:tab w:val="left" w:pos="567"/>
                          <w:tab w:val="left" w:pos="680"/>
                          <w:tab w:val="left" w:pos="851"/>
                          <w:tab w:val="left" w:pos="1021"/>
                        </w:tabs>
                        <w:spacing w:line="360" w:lineRule="auto"/>
                        <w:ind w:firstLine="720"/>
                        <w:jc w:val="both"/>
                        <w:rPr>
                          <w:bCs/>
                          <w:szCs w:val="24"/>
                        </w:rPr>
                      </w:pPr>
                      <w:sdt>
                        <w:sdtPr>
                          <w:alias w:val="Numeris"/>
                          <w:tag w:val="nr_8b3eac61518c4d6aab9a2d9917d13693"/>
                          <w:lock w:val="sdtLocked"/>
                          <w:richText/>
                        </w:sdtPr>
                        <w:sdtContent>
                          <w:r>
                            <w:rPr>
                              <w:bCs/>
                              <w:szCs w:val="24"/>
                              <w:lang w:eastAsia="lt-LT"/>
                            </w:rPr>
                            <w:t>1</w:t>
                          </w:r>
                          <w:r>
                            <w:rPr>
                              <w:bCs/>
                              <w:szCs w:val="24"/>
                              <w:vertAlign w:val="superscript"/>
                              <w:lang w:eastAsia="lt-LT"/>
                            </w:rPr>
                            <w:t>1</w:t>
                          </w:r>
                        </w:sdtContent>
                      </w:sdt>
                      <w:r>
                        <w:rPr>
                          <w:bCs/>
                          <w:szCs w:val="24"/>
                          <w:lang w:eastAsia="lt-LT"/>
                        </w:rPr>
                        <w:t>. Būti ypatingojo ar neypatingojo statinio projekto (jo dalies) ekspertizės rangovu ir (ar) ypatingojo ar neypatingojo statinio (jo dalies) ekspertizės rangovu turi teisę šio straipsnio 1 dalyje nurodyti architektai ir statybos inžinieriai, pagal šio įstatymo 12 straipsnio nuostatas turintys teisę atitinkamai būti ypatingojo ar neypatingojo statinio projekto ekspertizės vadovais, statinio projekto dalies ekspertizės vadovais, statinio ekspertizės vadovais, statinio dalies ekspertizės vadovais, taip pat juridiniai asmenys, šio straipsnio 1 dalies 2 punkte nurodyti Europos Sąjungos valstybės narės, Šveicarijos Konfederacijos arba valstybės, pasirašiusios Europos ekonominės erdvės sutartį, juridiniai asmenys, kitos organizacijos ar jų padaliniai, jeigu juose darbo ar kitų sutartinių santykių pagrindu dirba architektai ar statybos inžinieriai, turintys teisę būti statinio projekto ekspertizės vadovais, statinio projekto dalies ekspertizės vadovais, statinio ekspertizės vadovais, statinio dalies ekspertizės vadovais.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2 d."/>
                    <w:tag w:val="part_d33a6ff2247945b7a056720f366f3ee0"/>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w:tag w:val="part_3aac5d71e6394df5b6ebb7f859aa57c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12229e0cb7f14c3ab68c3a8d9f3a7170"/>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12229e0cb7f14c3ab68c3a8d9f3a7170"/>
                              <w:lock w:val="sdtLocked"/>
                              <w:richText/>
                            </w:sdtPr>
                            <w:sdtContent>
                              <w:r>
                                <w:rPr>
                                  <w:bCs/>
                                  <w:szCs w:val="24"/>
                                  <w:lang w:eastAsia="lt-LT"/>
                                </w:rPr>
                                <w:t>3</w:t>
                              </w:r>
                            </w:sdtContent>
                          </w:sdt>
                          <w:r>
                            <w:rPr>
                              <w:bCs/>
                              <w:szCs w:val="24"/>
                              <w:lang w:eastAsia="lt-LT"/>
                            </w:rPr>
                            <w:t>) pasirašyti statinio projekto ekspertizės aktą (privalomi įmonės vadovo ar jo įgalioto kito įmonės darbuotojo ir statinio projekto ekspertizės vadovo parašai, o kai statinio projekto (jo dalies) ekspertizės rangovas yra fizinis asmuo, – tik statinio projekto (jo dalies) ekspertizės vadovo parašas), prisiimdamas atsakomybę, kad statinio projekto ekspertizės aktas, o kai statinio projekto ekspertizės akte pateikiama išvada, kad statinio projektą galima tvirtinti, – ir statinio projektas (jo dalys, kurių ekspertizė atlikta)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2a3ea33130497dbcd4696778f06e44"/>
                        <w:lock w:val="sdtLocked"/>
                        <w:richText/>
                      </w:sdtPr>
                      <w:sdtContent>
                        <w:p>
                          <w:pPr>
                            <w:tabs>
                              <w:tab w:val="left" w:pos="709"/>
                              <w:tab w:val="left" w:pos="6770"/>
                            </w:tabs>
                            <w:spacing w:line="360" w:lineRule="auto"/>
                            <w:ind w:firstLine="720"/>
                            <w:jc w:val="both"/>
                            <w:rPr>
                              <w:szCs w:val="24"/>
                            </w:rPr>
                          </w:pPr>
                          <w:sdt>
                            <w:sdtPr>
                              <w:alias w:val="Numeris"/>
                              <w:tag w:val="nr_f12a3ea33130497dbcd4696778f06e44"/>
                              <w:lock w:val="sdtLocked"/>
                              <w:richText/>
                            </w:sdtPr>
                            <w:sdtContent>
                              <w:r>
                                <w:rPr>
                                  <w:bCs/>
                                  <w:szCs w:val="24"/>
                                </w:rPr>
                                <w:t>3</w:t>
                              </w:r>
                              <w:r>
                                <w:rPr>
                                  <w:bCs/>
                                  <w:szCs w:val="24"/>
                                  <w:vertAlign w:val="superscript"/>
                                </w:rPr>
                                <w:t>1</w:t>
                              </w:r>
                            </w:sdtContent>
                          </w:sdt>
                          <w:r>
                            <w:rPr>
                              <w:bCs/>
                              <w:szCs w:val="24"/>
                            </w:rPr>
                            <w:t>) užregistruoti statinio projekto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projekto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5a1062dc843743479ddbc39e1ec0918f"/>
                        <w:lock w:val="sdtLocked"/>
                        <w:richText/>
                      </w:sdtPr>
                      <w:sdtContent>
                        <w:p>
                          <w:pPr>
                            <w:spacing w:line="360" w:lineRule="auto"/>
                            <w:ind w:firstLine="720"/>
                            <w:jc w:val="both"/>
                            <w:textAlignment w:val="baseline"/>
                            <w:rPr>
                              <w:szCs w:val="24"/>
                            </w:rPr>
                          </w:pPr>
                          <w:sdt>
                            <w:sdtPr>
                              <w:alias w:val="Numeris"/>
                              <w:tag w:val="nr_5a1062dc843743479ddbc39e1ec0918f"/>
                              <w:lock w:val="sdtLocked"/>
                              <w:richText/>
                            </w:sdtPr>
                            <w:sdtContent>
                              <w:r>
                                <w:rPr>
                                  <w:szCs w:val="24"/>
                                  <w:lang w:eastAsia="lt-LT"/>
                                </w:rPr>
                                <w:t>5</w:t>
                              </w:r>
                            </w:sdtContent>
                          </w:sdt>
                          <w:r>
                            <w:rPr>
                              <w:szCs w:val="24"/>
                              <w:lang w:eastAsia="lt-LT"/>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r>
                            <w:rPr>
                              <w:bCs/>
                              <w:szCs w:val="24"/>
                              <w:lang w:eastAsia="lt-LT"/>
                            </w:rPr>
                            <w:t>  kai statinio projekto (jo dalies) ekspertizės rangovas turi  patvirtinti pažymą apie statinio statybą be nukrypimų nuo esminių statinio projekto sprendinių arba deklaraciją apie statybos užbaigimą, – paskirti statinio projekto (jo dalies) ekspertizės vadovą Lietuvos Respublikos statybos leidimų ir statybos valstybinės priežiūros informacinėje sistemoje „Infostatyba“ patvirtinti šią pažymą arba deklaraciją</w:t>
                          </w:r>
                          <w:r>
                            <w:rPr>
                              <w:szCs w:val="24"/>
                              <w:lang w:eastAsia="lt-LT"/>
                            </w:rPr>
                            <w:t xml:space="preserve">. Statinio projekto (jo dalies) ekspertizės rangovas ar statinio projekto (jo dalies) ekspertizės vadovas privalo nusišalinti nuo pažymos </w:t>
                          </w:r>
                          <w:r>
                            <w:rPr>
                              <w:bCs/>
                              <w:szCs w:val="24"/>
                              <w:lang w:eastAsia="lt-LT"/>
                            </w:rPr>
                            <w:t>apie  statinio statybą be nukrypimų nuo esminių statinio projekto sprendinių arba deklaracijos apie statybos užbaigimą tvirtinimo, jeigu jį sieja artimų asmenų, kurie suprantami taip, kaip apibrėžiami Lietuvos Respublikos viešųjų ir privačių interesų derinimo įstatyme, ryšiai su statytoju (užsakovu), kai statytojas (užsakovas) yra fizinis asmuo, arba su statytojo (užsakovo) vadovu ar dalininku, kai statytojas (užsakovas) yra juridinis asmuo.</w:t>
                          </w:r>
                          <w:r>
                            <w:rPr>
                              <w:rFonts w:eastAsia="Calibri"/>
                              <w:szCs w:val="24"/>
                            </w:rPr>
                            <w:t xml:space="preserve"> Statinio projekto (jo dalies) ekspertizės vadovui nusišalinus nuo pažymos apie  statinio statybą be nukrypimų nuo esminių statinio projekto sprendinių arba  deklaracijos apie statybos užbaigimą tvirtinimo, statinio projekto (jo dalies) ekspertizės  rangovas turi paskirti kitą statinio projekto (jo dalies) ekspertizės vadovą. Jeigu to padaryti negalima, statinio projekto (jo dalies) ekspertizės rangovas privalo informuoti apie tai statytoją (užsakovą);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57fd2134d6a04de6ab044cc775355c60"/>
                        <w:lock w:val="sdtLocked"/>
                        <w:richText/>
                      </w:sdtPr>
                      <w:sdtContent>
                        <w:p>
                          <w:pPr>
                            <w:tabs>
                              <w:tab w:val="left" w:pos="1418"/>
                            </w:tabs>
                            <w:suppressAutoHyphens/>
                            <w:spacing w:line="360" w:lineRule="auto"/>
                            <w:ind w:firstLine="720"/>
                            <w:jc w:val="both"/>
                            <w:textAlignment w:val="baseline"/>
                          </w:pPr>
                          <w:sdt>
                            <w:sdtPr>
                              <w:alias w:val="Numeris"/>
                              <w:tag w:val="nr_57fd2134d6a04de6ab044cc775355c60"/>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
                      <w:sdtPr>
                        <w:alias w:val="10 p."/>
                        <w:tag w:val="part_3a59fe8ac66c4791bcc888e31620eb3d"/>
                        <w:lock w:val="sdtLocked"/>
                        <w:richText/>
                      </w:sdtPr>
                      <w:sdtContent>
                        <w:p>
                          <w:pPr>
                            <w:tabs>
                              <w:tab w:val="left" w:pos="709"/>
                              <w:tab w:val="left" w:pos="6770"/>
                            </w:tabs>
                            <w:spacing w:line="360" w:lineRule="auto"/>
                            <w:ind w:firstLine="720"/>
                            <w:jc w:val="both"/>
                            <w:rPr>
                              <w:szCs w:val="24"/>
                            </w:rPr>
                          </w:pPr>
                          <w:sdt>
                            <w:sdtPr>
                              <w:alias w:val="Numeris"/>
                              <w:tag w:val="nr_3a59fe8ac66c4791bcc888e31620eb3d"/>
                              <w:lock w:val="sdtLocked"/>
                              <w:richText/>
                            </w:sdtPr>
                            <w:sdtContent>
                              <w:r>
                                <w:rPr>
                                  <w:bCs/>
                                  <w:szCs w:val="24"/>
                                </w:rPr>
                                <w:t>10</w:t>
                              </w:r>
                            </w:sdtContent>
                          </w:sdt>
                          <w:r>
                            <w:rPr>
                              <w:bCs/>
                              <w:szCs w:val="24"/>
                            </w:rPr>
                            <w:t>) kai statinio projekto (jo dalies) ekspertizė atliekama pakartotinai, išnagrinėti pateiktas pastabas pirminės ekspertizės akte, užregistruotame Lietuvos Respublikos statybos leidimų ir statybos valstybinės priežiūros informacinėje sistemoje „Infostatyba“,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06b03587d0c40a18d4ce341e796b7ad"/>
                        <w:lock w:val="sdtLocked"/>
                        <w:richText/>
                      </w:sdtPr>
                      <w:sdtContent>
                        <w:p>
                          <w:pPr>
                            <w:spacing w:line="360" w:lineRule="auto"/>
                            <w:ind w:firstLine="720"/>
                            <w:jc w:val="both"/>
                            <w:textAlignment w:val="baseline"/>
                            <w:rPr>
                              <w:szCs w:val="24"/>
                            </w:rPr>
                          </w:pPr>
                          <w:sdt>
                            <w:sdtPr>
                              <w:alias w:val="Numeris"/>
                              <w:tag w:val="nr_a06b03587d0c40a18d4ce341e796b7ad"/>
                              <w:lock w:val="sdtLocked"/>
                              <w:richText/>
                            </w:sdtPr>
                            <w:sdtContent>
                              <w:r>
                                <w:rPr>
                                  <w:szCs w:val="24"/>
                                  <w:lang w:eastAsia="lt-LT"/>
                                </w:rPr>
                                <w:t>2</w:t>
                              </w:r>
                            </w:sdtContent>
                          </w:sdt>
                          <w:r>
                            <w:rPr>
                              <w:szCs w:val="24"/>
                              <w:lang w:eastAsia="lt-LT"/>
                            </w:rPr>
                            <w:t xml:space="preserve">) </w:t>
                          </w:r>
                          <w:r>
                            <w:rPr>
                              <w:szCs w:val="24"/>
                            </w:rPr>
                            <w:t>šio įstatymo ir jo įgyvendinamųjų teisės aktų nustatyta tvarka paskirti statinio (jo dalies) ekspertizės vadovą (vadovus); kai statinio (jo dalies) ekspertizės rangovas turi patvirtinti pažymą apie statinio statybą be nukrypimų nuo esminių statinio projekto sprendinių arba deklaraciją apie statybos užbaigimą, paskirti</w:t>
                          </w:r>
                          <w:r>
                            <w:rPr>
                              <w:b/>
                              <w:szCs w:val="24"/>
                            </w:rPr>
                            <w:t xml:space="preserve"> </w:t>
                          </w:r>
                          <w:r>
                            <w:rPr>
                              <w:szCs w:val="24"/>
                            </w:rPr>
                            <w:t xml:space="preserve">statinio (jo dalies) ekspertizės vadovą (vadovus) Lietuvos Respublikos statybos leidimų ir statybos valstybinės priežiūros informacinėje sistemoje „Infostatyba“ patvirtinti pažymą apie statinio statybą be nukrypimų nuo esminių statinio projekto sprendinių arba deklaraciją apie statybos užbaigimą. </w:t>
                          </w:r>
                          <w:r>
                            <w:rPr>
                              <w:szCs w:val="24"/>
                              <w:lang w:eastAsia="lt-LT"/>
                            </w:rPr>
                            <w:t>Statinio (jo dalies) ekspertizės rangovas ar statinio (jo dalies) ekspertizės vadovas privalo nusišalinti nuo</w:t>
                          </w:r>
                          <w:r>
                            <w:rPr>
                              <w:szCs w:val="24"/>
                            </w:rPr>
                            <w:t xml:space="preserve"> pažymos </w:t>
                          </w:r>
                          <w:r>
                            <w:rPr>
                              <w:bCs/>
                              <w:szCs w:val="24"/>
                            </w:rPr>
                            <w:t>apie statinio statybą be nukrypimų nuo esminių statinio projekto sprendinių arba deklaracijos apie statybos užbaigimą tvirtinimo, jeigu jį sieja</w:t>
                          </w:r>
                          <w:r>
                            <w:rPr>
                              <w:bCs/>
                              <w:szCs w:val="24"/>
                              <w:shd w:val="clear" w:color="auto" w:fill="FFFFFF"/>
                            </w:rPr>
                            <w:t xml:space="preserve"> artimų asmenų, kurie suprantami taip, kaip apibrėžiami Viešųjų ir privačių interesų derinimo įstatyme,</w:t>
                          </w:r>
                          <w:r>
                            <w:rPr>
                              <w:bCs/>
                              <w:szCs w:val="24"/>
                            </w:rPr>
                            <w:t xml:space="preserve"> ryšiai su statytoju (užsakovu), kai statytojas (užsakovas) yra fizinis asmuo, arba su statytojo (užsakovo) vadovu ar dalininku, kai statytojas (užsakovas) yra juridinis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6 d. 3 p."/>
                        <w:tag w:val="part_b09f4d9fdcc34f3aa48bd0bfded4b047"/>
                        <w:lock w:val="sdtLocked"/>
                        <w:richText/>
                      </w:sdtPr>
                      <w:sdtContent>
                        <w:p>
                          <w:pPr>
                            <w:tabs>
                              <w:tab w:val="left" w:pos="709"/>
                              <w:tab w:val="left" w:pos="6770"/>
                            </w:tabs>
                            <w:spacing w:line="360" w:lineRule="auto"/>
                            <w:ind w:firstLine="720"/>
                            <w:jc w:val="both"/>
                            <w:rPr>
                              <w:szCs w:val="24"/>
                            </w:rPr>
                          </w:pPr>
                          <w:sdt>
                            <w:sdtPr>
                              <w:alias w:val="Numeris"/>
                              <w:tag w:val="nr_b09f4d9fdcc34f3aa48bd0bfded4b047"/>
                              <w:lock w:val="sdtLocked"/>
                              <w:richText/>
                            </w:sdtPr>
                            <w:sdtContent>
                              <w:r>
                                <w:rPr>
                                  <w:szCs w:val="24"/>
                                </w:rPr>
                                <w:t>3</w:t>
                              </w:r>
                            </w:sdtContent>
                          </w:sdt>
                          <w:r>
                            <w:rPr>
                              <w:szCs w:val="24"/>
                            </w:rPr>
                            <w:t>) pasirašyti statinio ekspertizės aktą (privalomi įmonės vadovo ar jo įgalioto kito įmonės darbuotojo ir statinio ekspertizės vadovo parašai, o kai statinio (jo dalies) ekspertizės rangovas yra fizinis asmuo, – tik statinio (jo dalies) ekspertizės vadovo parašas), prisiimdamas atsakomybę, kad statinio ekspertizės aktas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ad59c1b71d470dacba3451d8189fb8"/>
                        <w:lock w:val="sdtLocked"/>
                        <w:richText/>
                      </w:sdtPr>
                      <w:sdtContent>
                        <w:p>
                          <w:pPr>
                            <w:tabs>
                              <w:tab w:val="left" w:pos="709"/>
                              <w:tab w:val="left" w:pos="6770"/>
                            </w:tabs>
                            <w:spacing w:line="360" w:lineRule="auto"/>
                            <w:ind w:firstLine="720"/>
                            <w:jc w:val="both"/>
                            <w:rPr>
                              <w:szCs w:val="24"/>
                            </w:rPr>
                          </w:pPr>
                          <w:sdt>
                            <w:sdtPr>
                              <w:alias w:val="Numeris"/>
                              <w:tag w:val="nr_f1ad59c1b71d470dacba3451d8189fb8"/>
                              <w:lock w:val="sdtLocked"/>
                              <w:richText/>
                            </w:sdtPr>
                            <w:sdtContent>
                              <w:r>
                                <w:rPr>
                                  <w:bCs/>
                                  <w:szCs w:val="24"/>
                                </w:rPr>
                                <w:t>3</w:t>
                              </w:r>
                              <w:r>
                                <w:rPr>
                                  <w:bCs/>
                                  <w:szCs w:val="24"/>
                                  <w:vertAlign w:val="superscript"/>
                                </w:rPr>
                                <w:t>1</w:t>
                              </w:r>
                            </w:sdtContent>
                          </w:sdt>
                          <w:r>
                            <w:rPr>
                              <w:bCs/>
                              <w:szCs w:val="24"/>
                            </w:rPr>
                            <w:t>) užregistruoti statinio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44903151f8de466fbc0a5f43bd557412"/>
                        <w:lock w:val="sdtLocked"/>
                        <w:richText/>
                      </w:sdtPr>
                      <w:sdtContent>
                        <w:p>
                          <w:pPr>
                            <w:tabs>
                              <w:tab w:val="left" w:pos="1418"/>
                            </w:tabs>
                            <w:suppressAutoHyphens/>
                            <w:spacing w:line="360" w:lineRule="auto"/>
                            <w:ind w:firstLine="720"/>
                            <w:jc w:val="both"/>
                            <w:textAlignment w:val="baseline"/>
                          </w:pPr>
                          <w:sdt>
                            <w:sdtPr>
                              <w:alias w:val="Numeris"/>
                              <w:tag w:val="nr_44903151f8de466fbc0a5f43bd557412"/>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
                      <w:sdtPr>
                        <w:alias w:val="17 str. 6 d. 9 p."/>
                        <w:tag w:val="part_a34d23c7c99842e4a6f82904f0f34db6"/>
                        <w:lock w:val="sdtLocked"/>
                        <w:richText/>
                      </w:sdtPr>
                      <w:sdtContent>
                        <w:p>
                          <w:pPr>
                            <w:tabs>
                              <w:tab w:val="left" w:pos="709"/>
                              <w:tab w:val="left" w:pos="6770"/>
                            </w:tabs>
                            <w:spacing w:line="360" w:lineRule="auto"/>
                            <w:ind w:firstLine="720"/>
                            <w:jc w:val="both"/>
                            <w:rPr>
                              <w:szCs w:val="24"/>
                            </w:rPr>
                          </w:pPr>
                          <w:sdt>
                            <w:sdtPr>
                              <w:alias w:val="Numeris"/>
                              <w:tag w:val="nr_a34d23c7c99842e4a6f82904f0f34db6"/>
                              <w:lock w:val="sdtLocked"/>
                              <w:richText/>
                            </w:sdtPr>
                            <w:sdtContent>
                              <w:r>
                                <w:rPr>
                                  <w:szCs w:val="24"/>
                                </w:rPr>
                                <w:t>9</w:t>
                              </w:r>
                            </w:sdtContent>
                          </w:sdt>
                          <w:r>
                            <w:rPr>
                              <w:szCs w:val="24"/>
                            </w:rPr>
                            <w:t xml:space="preserve">) kai statinio </w:t>
                          </w:r>
                          <w:r>
                            <w:rPr>
                              <w:bCs/>
                              <w:szCs w:val="24"/>
                            </w:rPr>
                            <w:t>(jo dalies)</w:t>
                          </w:r>
                          <w:r>
                            <w:rPr>
                              <w:szCs w:val="24"/>
                            </w:rPr>
                            <w:t xml:space="preserve"> ekspertizė atliekama pakartotinai, išnagrinėti </w:t>
                          </w:r>
                          <w:r>
                            <w:rPr>
                              <w:bCs/>
                              <w:szCs w:val="24"/>
                            </w:rPr>
                            <w:t>pateiktas pastabas pirminės ekspertizės akte, užregistruotame</w:t>
                          </w:r>
                          <w:r>
                            <w:rPr>
                              <w:szCs w:val="24"/>
                            </w:rPr>
                            <w:t xml:space="preserve"> Lietuvos Respublikos statybos leidimų ir statybos valstybinės priežiūros informacinėje sistemoje „Infostatyba“</w:t>
                          </w:r>
                          <w:r>
                            <w:rPr>
                              <w:bCs/>
                              <w:szCs w:val="24"/>
                            </w:rPr>
                            <w:t>,</w:t>
                          </w:r>
                          <w:r>
                            <w:rPr>
                              <w:szCs w:val="24"/>
                            </w:rPr>
                            <w:t xml:space="preserve">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558e056fbcab41aab4b5db02f56962a7"/>
                        <w:lock w:val="sdtLocked"/>
                        <w:richText/>
                      </w:sdtPr>
                      <w:sdtContent>
                        <w:p>
                          <w:pPr>
                            <w:tabs>
                              <w:tab w:val="left" w:pos="709"/>
                              <w:tab w:val="left" w:pos="6770"/>
                            </w:tabs>
                            <w:spacing w:line="360" w:lineRule="auto"/>
                            <w:ind w:firstLine="720"/>
                            <w:jc w:val="both"/>
                            <w:rPr>
                              <w:szCs w:val="24"/>
                            </w:rPr>
                          </w:pPr>
                          <w:sdt>
                            <w:sdtPr>
                              <w:alias w:val="Numeris"/>
                              <w:tag w:val="nr_558e056fbcab41aab4b5db02f56962a7"/>
                              <w:lock w:val="sdtLocked"/>
                              <w:richText/>
                            </w:sdtPr>
                            <w:sdtContent>
                              <w:r>
                                <w:rPr>
                                  <w:szCs w:val="24"/>
                                </w:rPr>
                                <w:t>3</w:t>
                              </w:r>
                            </w:sdtContent>
                          </w:sdt>
                          <w:r>
                            <w:rPr>
                              <w:szCs w:val="24"/>
                            </w:rPr>
                            <w:t>) užsakyti statinio projekto dalies ar statinio dalies ekspertizes atlikti subrangovams, sudarydamas su jais projekto (statinio) ekspertizės subrangos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8 d."/>
                    <w:tag w:val="part_11c1b5df3c2343dabe904b0f92d27f37"/>
                    <w:lock w:val="sdtLocked"/>
                    <w:richText/>
                  </w:sdtPr>
                  <w:sdtContent>
                    <w:p>
                      <w:pPr>
                        <w:spacing w:line="360" w:lineRule="auto"/>
                        <w:ind w:firstLine="720"/>
                        <w:jc w:val="both"/>
                        <w:textAlignment w:val="baseline"/>
                        <w:rPr>
                          <w:szCs w:val="24"/>
                          <w:lang w:eastAsia="lt-LT"/>
                        </w:rPr>
                      </w:pPr>
                      <w:sdt>
                        <w:sdtPr>
                          <w:alias w:val="Numeris"/>
                          <w:tag w:val="nr_11c1b5df3c2343dabe904b0f92d27f37"/>
                          <w:lock w:val="sdtLocked"/>
                          <w:richText/>
                        </w:sdtPr>
                        <w:sdtContent>
                          <w:r>
                            <w:rPr>
                              <w:szCs w:val="24"/>
                              <w:lang w:eastAsia="lt-LT"/>
                            </w:rPr>
                            <w:t>8</w:t>
                          </w:r>
                        </w:sdtContent>
                      </w:sdt>
                      <w:r>
                        <w:rPr>
                          <w:szCs w:val="24"/>
                          <w:lang w:eastAsia="lt-LT"/>
                        </w:rPr>
                        <w:t>. Statinio projekto ar statinio ekspertizės rangovas (subrangovas) neturi teisės:</w:t>
                      </w:r>
                    </w:p>
                    <w:sdt>
                      <w:sdtPr>
                        <w:alias w:val="17 str. 8 d. 1 p."/>
                        <w:tag w:val="part_fc7a31ec1c70417e8ef2df7babeb8e9b"/>
                        <w:lock w:val="sdtLocked"/>
                        <w:richText/>
                      </w:sdtPr>
                      <w:sdtContent>
                        <w:p>
                          <w:pPr>
                            <w:spacing w:line="360" w:lineRule="auto"/>
                            <w:ind w:firstLine="720"/>
                            <w:jc w:val="both"/>
                            <w:textAlignment w:val="baseline"/>
                            <w:rPr>
                              <w:szCs w:val="24"/>
                              <w:lang w:eastAsia="lt-LT"/>
                            </w:rPr>
                          </w:pPr>
                          <w:sdt>
                            <w:sdtPr>
                              <w:alias w:val="Numeris"/>
                              <w:tag w:val="nr_fc7a31ec1c70417e8ef2df7babeb8e9b"/>
                              <w:lock w:val="sdtLocked"/>
                              <w:richText/>
                            </w:sdtPr>
                            <w:sdtContent>
                              <w:r>
                                <w:rPr>
                                  <w:szCs w:val="24"/>
                                  <w:lang w:eastAsia="lt-LT"/>
                                </w:rPr>
                                <w:t>1</w:t>
                              </w:r>
                            </w:sdtContent>
                          </w:sdt>
                          <w:r>
                            <w:rPr>
                              <w:szCs w:val="24"/>
                              <w:lang w:eastAsia="lt-LT"/>
                            </w:rPr>
                            <w:t>) atlikti jo ar jo subrangovų parengto statinio projekto ar jo dalių ekspertizės;</w:t>
                          </w:r>
                        </w:p>
                      </w:sdtContent>
                    </w:sdt>
                    <w:sdt>
                      <w:sdtPr>
                        <w:alias w:val="17 str. 8 d. 2 p."/>
                        <w:tag w:val="part_69dcdabb85164bf4a4989122baeae4eb"/>
                        <w:lock w:val="sdtLocked"/>
                        <w:richText/>
                      </w:sdtPr>
                      <w:sdtContent>
                        <w:p>
                          <w:pPr>
                            <w:spacing w:line="360" w:lineRule="auto"/>
                            <w:ind w:firstLine="720"/>
                            <w:jc w:val="both"/>
                            <w:textAlignment w:val="baseline"/>
                            <w:rPr>
                              <w:szCs w:val="24"/>
                              <w:lang w:eastAsia="lt-LT"/>
                            </w:rPr>
                          </w:pPr>
                          <w:sdt>
                            <w:sdtPr>
                              <w:alias w:val="Numeris"/>
                              <w:tag w:val="nr_69dcdabb85164bf4a4989122baeae4eb"/>
                              <w:lock w:val="sdtLocked"/>
                              <w:richText/>
                            </w:sdtPr>
                            <w:sdtContent>
                              <w:r>
                                <w:rPr>
                                  <w:szCs w:val="24"/>
                                  <w:lang w:eastAsia="lt-LT"/>
                                </w:rPr>
                                <w:t>2</w:t>
                              </w:r>
                            </w:sdtContent>
                          </w:sdt>
                          <w:r>
                            <w:rPr>
                              <w:szCs w:val="24"/>
                              <w:lang w:eastAsia="lt-LT"/>
                            </w:rPr>
                            <w:t>) atlikti statinio, pastatyto ar statomo pagal jo ar jo subrangovų parengtą statinio projektą, ekspertizės;</w:t>
                          </w:r>
                        </w:p>
                      </w:sdtContent>
                    </w:sdt>
                    <w:sdt>
                      <w:sdtPr>
                        <w:alias w:val="17 str. 8 d. 3 p."/>
                        <w:tag w:val="part_bc6387f8d62b4e7d9c2aa5e139aa398e"/>
                        <w:lock w:val="sdtLocked"/>
                        <w:richText/>
                      </w:sdtPr>
                      <w:sdtContent>
                        <w:p>
                          <w:pPr>
                            <w:spacing w:line="360" w:lineRule="auto"/>
                            <w:ind w:firstLine="720"/>
                            <w:jc w:val="both"/>
                            <w:textAlignment w:val="baseline"/>
                            <w:rPr>
                              <w:szCs w:val="24"/>
                              <w:lang w:eastAsia="lt-LT"/>
                            </w:rPr>
                          </w:pPr>
                          <w:sdt>
                            <w:sdtPr>
                              <w:alias w:val="Numeris"/>
                              <w:tag w:val="nr_bc6387f8d62b4e7d9c2aa5e139aa398e"/>
                              <w:lock w:val="sdtLocked"/>
                              <w:richText/>
                            </w:sdtPr>
                            <w:sdtContent>
                              <w:r>
                                <w:rPr>
                                  <w:szCs w:val="24"/>
                                  <w:lang w:eastAsia="lt-LT"/>
                                </w:rPr>
                                <w:t>3</w:t>
                              </w:r>
                            </w:sdtContent>
                          </w:sdt>
                          <w:r>
                            <w:rPr>
                              <w:szCs w:val="24"/>
                              <w:lang w:eastAsia="lt-LT"/>
                            </w:rPr>
                            <w:t>) atlikti statinio, kurio statybos rangovas (subrangovas) jis yra (buvo), ekspertizės;</w:t>
                          </w:r>
                        </w:p>
                      </w:sdtContent>
                    </w:sdt>
                    <w:sdt>
                      <w:sdtPr>
                        <w:alias w:val="17 str. 8 d. 4 p."/>
                        <w:tag w:val="part_d6462b617ebf4e62a1094ad09a503905"/>
                        <w:lock w:val="sdtLocked"/>
                        <w:richText/>
                      </w:sdtPr>
                      <w:sdtContent>
                        <w:p>
                          <w:pPr>
                            <w:spacing w:line="360" w:lineRule="auto"/>
                            <w:ind w:firstLine="720"/>
                            <w:jc w:val="both"/>
                            <w:textAlignment w:val="baseline"/>
                            <w:rPr>
                              <w:szCs w:val="24"/>
                              <w:lang w:eastAsia="lt-LT"/>
                            </w:rPr>
                          </w:pPr>
                          <w:sdt>
                            <w:sdtPr>
                              <w:alias w:val="Numeris"/>
                              <w:tag w:val="nr_d6462b617ebf4e62a1094ad09a503905"/>
                              <w:lock w:val="sdtLocked"/>
                              <w:richText/>
                            </w:sdtPr>
                            <w:sdtContent>
                              <w:r>
                                <w:rPr>
                                  <w:szCs w:val="24"/>
                                  <w:lang w:eastAsia="lt-LT"/>
                                </w:rPr>
                                <w:t>4</w:t>
                              </w:r>
                            </w:sdtContent>
                          </w:sdt>
                          <w:r>
                            <w:rPr>
                              <w:szCs w:val="24"/>
                              <w:lang w:eastAsia="lt-LT"/>
                            </w:rPr>
                            <w:t>) atlikti statinio, kurio savininkas (naudotojas) jis yra (buvo), ekspertizės;</w:t>
                          </w:r>
                        </w:p>
                      </w:sdtContent>
                    </w:sdt>
                    <w:sdt>
                      <w:sdtPr>
                        <w:alias w:val="17 str. 8 d. 5 p."/>
                        <w:tag w:val="part_c6ab2ada122d4a299019bec7d4ebd731"/>
                        <w:lock w:val="sdtLocked"/>
                        <w:richText/>
                      </w:sdtPr>
                      <w:sdtContent>
                        <w:p>
                          <w:pPr>
                            <w:spacing w:line="360" w:lineRule="auto"/>
                            <w:ind w:firstLine="720"/>
                            <w:jc w:val="both"/>
                            <w:textAlignment w:val="baseline"/>
                            <w:rPr>
                              <w:szCs w:val="24"/>
                              <w:lang w:eastAsia="lt-LT"/>
                            </w:rPr>
                          </w:pPr>
                          <w:sdt>
                            <w:sdtPr>
                              <w:alias w:val="Numeris"/>
                              <w:tag w:val="nr_c6ab2ada122d4a299019bec7d4ebd731"/>
                              <w:lock w:val="sdtLocked"/>
                              <w:richText/>
                            </w:sdtPr>
                            <w:sdtContent>
                              <w:r>
                                <w:rPr>
                                  <w:szCs w:val="24"/>
                                  <w:lang w:eastAsia="lt-LT"/>
                                </w:rPr>
                                <w:t>5</w:t>
                              </w:r>
                            </w:sdtContent>
                          </w:sdt>
                          <w:r>
                            <w:rPr>
                              <w:szCs w:val="24"/>
                              <w:lang w:eastAsia="lt-LT"/>
                            </w:rPr>
                            <w:t>) atlikti statinio, kurio statytojas (užsakovas) yra jis, jo vadovas ar jo dalininkai, ekspertizės;</w:t>
                          </w:r>
                        </w:p>
                      </w:sdtContent>
                    </w:sdt>
                    <w:sdt>
                      <w:sdtPr>
                        <w:alias w:val="17 str. 8 d. 6 p."/>
                        <w:tag w:val="part_d2ddeb4000fc41f385b42fa45f6df067"/>
                        <w:lock w:val="sdtLocked"/>
                        <w:richText/>
                      </w:sdtPr>
                      <w:sdtContent>
                        <w:p>
                          <w:pPr>
                            <w:spacing w:line="360" w:lineRule="auto"/>
                            <w:ind w:firstLine="720"/>
                            <w:jc w:val="both"/>
                            <w:textAlignment w:val="baseline"/>
                            <w:rPr>
                              <w:szCs w:val="24"/>
                            </w:rPr>
                          </w:pPr>
                          <w:sdt>
                            <w:sdtPr>
                              <w:alias w:val="Numeris"/>
                              <w:tag w:val="nr_d2ddeb4000fc41f385b42fa45f6df067"/>
                              <w:lock w:val="sdtLocked"/>
                              <w:richText/>
                            </w:sdtPr>
                            <w:sdtContent>
                              <w:r>
                                <w:rPr>
                                  <w:szCs w:val="24"/>
                                  <w:lang w:eastAsia="lt-LT"/>
                                </w:rPr>
                                <w:t>6</w:t>
                              </w:r>
                            </w:sdtContent>
                          </w:sdt>
                          <w:r>
                            <w:rPr>
                              <w:szCs w:val="24"/>
                              <w:lang w:eastAsia="lt-LT"/>
                            </w:rPr>
                            <w:t xml:space="preserve">) tvirtinti statinio, kurio statytojas (užsakovas) yra jis, jo vadovas ar jo dalininkai,  pažymos </w:t>
                          </w:r>
                          <w:r>
                            <w:rPr>
                              <w:bCs/>
                              <w:szCs w:val="24"/>
                              <w:lang w:eastAsia="lt-LT"/>
                            </w:rPr>
                            <w:t> apie  šio statinio statybą be nukrypimų nuo esminių statinio projekto sprendinių</w:t>
                          </w:r>
                          <w:r>
                            <w:rPr>
                              <w:szCs w:val="24"/>
                              <w:lang w:eastAsia="lt-LT"/>
                            </w:rPr>
                            <w:t xml:space="preserve"> </w:t>
                          </w:r>
                          <w:r>
                            <w:rPr>
                              <w:bCs/>
                              <w:szCs w:val="24"/>
                              <w:lang w:eastAsia="lt-LT"/>
                            </w:rPr>
                            <w:t>arba  deklaracijos apie šio statinio statybos užbaigimą.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d308d4780344625851349f51dee6b1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12 d."/>
                    <w:tag w:val="part_fba89965fdc741458495736b11b165ab"/>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fc2dcd1e3ac54978bf0a8eb1d4c387ae"/>
                        <w:lock w:val="sdtLocked"/>
                        <w:richText/>
                      </w:sdtPr>
                      <w:sdtContent>
                        <w:p>
                          <w:pPr>
                            <w:tabs>
                              <w:tab w:val="left" w:pos="567"/>
                              <w:tab w:val="left" w:pos="851"/>
                              <w:tab w:val="left" w:pos="1418"/>
                            </w:tabs>
                            <w:spacing w:line="360" w:lineRule="auto"/>
                            <w:ind w:firstLine="720"/>
                            <w:jc w:val="both"/>
                            <w:rPr>
                              <w:bCs/>
                              <w:szCs w:val="24"/>
                            </w:rPr>
                          </w:pPr>
                          <w:sdt>
                            <w:sdtPr>
                              <w:alias w:val="Numeris"/>
                              <w:tag w:val="nr_fc2dcd1e3ac54978bf0a8eb1d4c387ae"/>
                              <w:lock w:val="sdtLocked"/>
                              <w:richText/>
                            </w:sdtPr>
                            <w:sdtContent>
                              <w:r>
                                <w:rPr>
                                  <w:szCs w:val="24"/>
                                  <w:lang w:eastAsia="lt-LT"/>
                                </w:rPr>
                                <w:t>1</w:t>
                              </w:r>
                            </w:sdtContent>
                          </w:sdt>
                          <w:r>
                            <w:rPr>
                              <w:szCs w:val="24"/>
                              <w:lang w:eastAsia="lt-LT"/>
                            </w:rPr>
                            <w:t>) neturi būti pradėtas bankroto procesas (šią informaciją patikrina Vyriausybės įgaliota institucija ar įstaiga), kreiptasi į teismą dėl kvalifikacijos atestato galiojimo sustabdymo, galiojimo panaikinimo ar kitokio apribojimo;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e0a782dc31994a70b90298d36ff1f041"/>
                    <w:lock w:val="sdtLocked"/>
                    <w:richText/>
                  </w:sdtPr>
                  <w:sdtContent>
                    <w:p>
                      <w:pPr>
                        <w:spacing w:line="360" w:lineRule="auto"/>
                        <w:ind w:firstLine="720"/>
                        <w:jc w:val="both"/>
                        <w:rPr>
                          <w:szCs w:val="24"/>
                        </w:rPr>
                      </w:pPr>
                      <w:sdt>
                        <w:sdtPr>
                          <w:alias w:val="Numeris"/>
                          <w:tag w:val="nr_e0a782dc31994a70b90298d36ff1f041"/>
                          <w:lock w:val="sdtLocked"/>
                          <w:richText/>
                        </w:sdtPr>
                        <w:sdtContent>
                          <w:r>
                            <w:rPr>
                              <w:szCs w:val="24"/>
                              <w:lang w:eastAsia="lt-LT"/>
                            </w:rPr>
                            <w:t>4</w:t>
                          </w:r>
                        </w:sdtContent>
                      </w:sdt>
                      <w:r>
                        <w:rPr>
                          <w:szCs w:val="24"/>
                          <w:lang w:eastAsia="lt-LT"/>
                        </w:rPr>
                        <w:t>. Šio straipsnio 2 dalyje nurodytiems juridiniams asmenims, kitoms užsienio organizacijoms ir jų padaliniams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5 d."/>
                    <w:tag w:val="part_e175ecd9764a4ddf87558cd9f2517394"/>
                    <w:lock w:val="sdtLocked"/>
                    <w:richText/>
                  </w:sdtPr>
                  <w:sdtContent>
                    <w:p>
                      <w:pPr>
                        <w:spacing w:line="360" w:lineRule="auto"/>
                        <w:ind w:firstLine="720"/>
                        <w:jc w:val="both"/>
                        <w:textAlignment w:val="baseline"/>
                        <w:rPr>
                          <w:bCs/>
                          <w:szCs w:val="24"/>
                        </w:rPr>
                      </w:pPr>
                      <w:sdt>
                        <w:sdtPr>
                          <w:alias w:val="Numeris"/>
                          <w:tag w:val="nr_e175ecd9764a4ddf87558cd9f2517394"/>
                          <w:lock w:val="sdtLocked"/>
                          <w:richText/>
                        </w:sdtPr>
                        <w:sdtContent>
                          <w:r>
                            <w:rPr>
                              <w:szCs w:val="24"/>
                              <w:lang w:eastAsia="lt-LT"/>
                            </w:rPr>
                            <w:t>5</w:t>
                          </w:r>
                        </w:sdtContent>
                      </w:sdt>
                      <w:r>
                        <w:rPr>
                          <w:szCs w:val="24"/>
                          <w:lang w:eastAsia="lt-LT"/>
                        </w:rPr>
                        <w:t>.</w:t>
                      </w:r>
                      <w:r>
                        <w:rPr>
                          <w:bCs/>
                          <w:szCs w:val="24"/>
                          <w:lang w:eastAsia="lt-LT"/>
                        </w:rPr>
                        <w:t xml:space="preserve"> Būti branduolinės energetikos objekto statinių statybos rangovais</w:t>
                      </w:r>
                      <w:r>
                        <w:rPr>
                          <w:szCs w:val="24"/>
                          <w:lang w:eastAsia="lt-LT"/>
                        </w:rPr>
                        <w:t xml:space="preserve"> </w:t>
                      </w:r>
                      <w:r>
                        <w:rPr>
                          <w:bCs/>
                          <w:szCs w:val="24"/>
                        </w:rPr>
                        <w:t xml:space="preserve">gali juridiniai asmenys, </w:t>
                      </w:r>
                      <w:r>
                        <w:rPr>
                          <w:szCs w:val="24"/>
                        </w:rPr>
                        <w:t xml:space="preserve">turintys teisę būti ypatingųjų statinių statybos </w:t>
                      </w:r>
                      <w:r>
                        <w:rPr>
                          <w:bCs/>
                          <w:szCs w:val="24"/>
                        </w:rPr>
                        <w:t>rangovu.</w:t>
                      </w:r>
                      <w:r>
                        <w:rPr>
                          <w:szCs w:val="24"/>
                          <w:lang w:eastAsia="lt-LT"/>
                        </w:rPr>
                        <w:t xml:space="preserve"> Branduolinės energetikos objekto statinių statybos rangovams taikomus kvalifikacinius reikalavimus,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laikydamasi šio įstatymo 22 straipsnyje nustatytų reikalavimų. Atestavimą ir teisės pripažinimą atlieka Vyriausybės įgaliota institucija</w:t>
                      </w:r>
                      <w:r>
                        <w:rPr>
                          <w:szCs w:val="24"/>
                        </w:rPr>
                        <w:t xml:space="preserve"> ar </w:t>
                      </w:r>
                      <w:r>
                        <w:rPr>
                          <w:bCs/>
                          <w:szCs w:val="24"/>
                        </w:rPr>
                        <w:t>įstaiga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6 d."/>
                    <w:tag w:val="part_0e41efa2fd724aef8707b238072c5ac2"/>
                    <w:lock w:val="sdtLocked"/>
                    <w:richText/>
                  </w:sdtPr>
                  <w:sdtContent>
                    <w:p>
                      <w:pPr>
                        <w:spacing w:line="360" w:lineRule="auto"/>
                        <w:ind w:firstLine="720"/>
                        <w:jc w:val="both"/>
                        <w:rPr>
                          <w:rFonts w:eastAsia="Calibri"/>
                          <w:szCs w:val="24"/>
                        </w:rPr>
                      </w:pPr>
                      <w:sdt>
                        <w:sdtPr>
                          <w:alias w:val="Numeris"/>
                          <w:tag w:val="nr_0e41efa2fd724aef8707b238072c5ac2"/>
                          <w:lock w:val="sdtLocked"/>
                          <w:richText/>
                        </w:sdtPr>
                        <w:sdtContent>
                          <w:r>
                            <w:rPr>
                              <w:rFonts w:eastAsia="Calibri"/>
                              <w:szCs w:val="24"/>
                              <w:lang w:eastAsia="lt-LT"/>
                            </w:rPr>
                            <w:t>6</w:t>
                          </w:r>
                        </w:sdtContent>
                      </w:sdt>
                      <w:r>
                        <w:rPr>
                          <w:rFonts w:eastAsia="Calibri"/>
                          <w:szCs w:val="24"/>
                          <w:lang w:eastAsia="lt-LT"/>
                        </w:rPr>
                        <w:t xml:space="preserve">. </w:t>
                      </w:r>
                      <w:r>
                        <w:rPr>
                          <w:bCs/>
                          <w:szCs w:val="24"/>
                          <w:lang w:eastAsia="lt-LT"/>
                        </w:rPr>
                        <w:t>Būti ypatingųjų ar neypatingųjų statinių,</w:t>
                      </w:r>
                      <w:r>
                        <w:rPr>
                          <w:rFonts w:eastAsia="Calibri"/>
                          <w:bCs/>
                          <w:szCs w:val="24"/>
                          <w:lang w:eastAsia="lt-LT"/>
                        </w:rPr>
                        <w:t xml:space="preserve"> esančių kultūros paveldo objekto teritorijoje, jo apsaugos zonoje, kultūros paveldo vietovėje,</w:t>
                      </w:r>
                      <w:r>
                        <w:rPr>
                          <w:bCs/>
                          <w:szCs w:val="24"/>
                          <w:lang w:eastAsia="lt-LT"/>
                        </w:rPr>
                        <w:t xml:space="preserve"> statybos rangovu gali juridiniai asmenys, </w:t>
                      </w:r>
                      <w:r>
                        <w:rPr>
                          <w:szCs w:val="24"/>
                          <w:lang w:eastAsia="lt-LT"/>
                        </w:rPr>
                        <w:t xml:space="preserve">turintys teisę būti ypatingųjų statinių statybos </w:t>
                      </w:r>
                      <w:r>
                        <w:rPr>
                          <w:bCs/>
                          <w:szCs w:val="24"/>
                          <w:lang w:eastAsia="lt-LT"/>
                        </w:rPr>
                        <w:t xml:space="preserve">rangovu. </w:t>
                      </w:r>
                      <w:r>
                        <w:rPr>
                          <w:rFonts w:eastAsia="Calibri"/>
                          <w:szCs w:val="24"/>
                          <w:lang w:eastAsia="lt-LT"/>
                        </w:rPr>
                        <w:t xml:space="preserve">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szCs w:val="24"/>
                          <w:lang w:eastAsia="lt-LT"/>
                        </w:rPr>
                        <w:t>Vyriausybės įgaliota institucija ar įstaiga</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25463c9fc1ca4199960d92efb3354912"/>
                        <w:lock w:val="sdtLocked"/>
                        <w:richText/>
                      </w:sdtPr>
                      <w:sdtContent>
                        <w:p>
                          <w:pPr>
                            <w:tabs>
                              <w:tab w:val="left" w:pos="567"/>
                              <w:tab w:val="left" w:pos="851"/>
                              <w:tab w:val="left" w:pos="1418"/>
                            </w:tabs>
                            <w:spacing w:line="360" w:lineRule="auto"/>
                            <w:ind w:firstLine="720"/>
                            <w:jc w:val="both"/>
                            <w:rPr>
                              <w:szCs w:val="24"/>
                            </w:rPr>
                          </w:pPr>
                          <w:sdt>
                            <w:sdtPr>
                              <w:alias w:val="Numeris"/>
                              <w:tag w:val="nr_25463c9fc1ca4199960d92efb3354912"/>
                              <w:lock w:val="sdtLocked"/>
                              <w:richText/>
                            </w:sdtPr>
                            <w:sdtContent>
                              <w:r>
                                <w:rPr>
                                  <w:szCs w:val="24"/>
                                  <w:lang w:eastAsia="lt-LT"/>
                                </w:rPr>
                                <w:t>2</w:t>
                              </w:r>
                            </w:sdtContent>
                          </w:sdt>
                          <w:r>
                            <w:rPr>
                              <w:szCs w:val="24"/>
                              <w:lang w:eastAsia="lt-LT"/>
                            </w:rPr>
                            <w:t xml:space="preserve">) pradėti statinio statybos darbus tik po to, kai statytojas (užsakovas) pateikė statybą leidžiantį dokumentą </w:t>
                          </w:r>
                          <w:r>
                            <w:rPr>
                              <w:bCs/>
                              <w:szCs w:val="24"/>
                              <w:lang w:eastAsia="lt-LT"/>
                            </w:rPr>
                            <w:t>(kai jis privalomas)</w:t>
                          </w:r>
                          <w:r>
                            <w:rPr>
                              <w:szCs w:val="24"/>
                              <w:lang w:eastAsia="lt-LT"/>
                            </w:rPr>
                            <w:t xml:space="preserve"> ir statinio projektą</w:t>
                          </w:r>
                          <w:r>
                            <w:rPr>
                              <w:bCs/>
                              <w:szCs w:val="24"/>
                              <w:lang w:eastAsia="lt-LT"/>
                            </w:rPr>
                            <w:t xml:space="preserve">, šio įstatymo nustatyta tvarka pranešė apie statybos pradžią </w:t>
                          </w:r>
                          <w:r>
                            <w:rPr>
                              <w:szCs w:val="24"/>
                              <w:lang w:eastAsia="lt-LT"/>
                            </w:rPr>
                            <w:t>ir pagal aktą perdavė statybvietę (o rangovas ją priėmė);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d4bae41a503347128e3f5c0534cc44f9"/>
                        <w:lock w:val="sdtLocked"/>
                        <w:richText/>
                      </w:sdtPr>
                      <w:sdtContent>
                        <w:p>
                          <w:pPr>
                            <w:tabs>
                              <w:tab w:val="left" w:pos="1418"/>
                            </w:tabs>
                            <w:suppressAutoHyphens/>
                            <w:spacing w:line="360" w:lineRule="auto"/>
                            <w:ind w:firstLine="720"/>
                            <w:jc w:val="both"/>
                            <w:textAlignment w:val="baseline"/>
                          </w:pPr>
                          <w:sdt>
                            <w:sdtPr>
                              <w:alias w:val="Numeris"/>
                              <w:tag w:val="nr_d4bae41a503347128e3f5c0534cc44f9"/>
                              <w:lock w:val="sdtLocked"/>
                              <w:richText/>
                            </w:sdtPr>
                            <w:sdtContent>
                              <w:r>
                                <w:rPr>
                                  <w:szCs w:val="24"/>
                                </w:rPr>
                                <w:t>7</w:t>
                              </w:r>
                            </w:sdtContent>
                          </w:sdt>
                          <w:r>
                            <w:rPr>
                              <w:szCs w:val="24"/>
                            </w:rPr>
                            <w:t xml:space="preserve">) leisti </w:t>
                          </w:r>
                          <w:r>
                            <w:rPr>
                              <w:szCs w:val="24"/>
                              <w:bdr w:val="none" w:sz="0" w:space="0" w:color="auto" w:frame="1"/>
                            </w:rPr>
                            <w:t>statybos</w:t>
                          </w:r>
                          <w:r>
                            <w:rPr>
                              <w:szCs w:val="24"/>
                              <w:lang w:eastAsia="lt-LT"/>
                            </w:rPr>
                            <w:t xml:space="preserve"> valstybinės priežiūros </w:t>
                          </w:r>
                          <w:r>
                            <w:rPr>
                              <w:szCs w:val="24"/>
                            </w:rPr>
                            <w:t>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8 p."/>
                        <w:tag w:val="part_e3a978a9c52b4beca6d21a3e2bdeb631"/>
                        <w:lock w:val="sdtLocked"/>
                        <w:richText/>
                      </w:sdtPr>
                      <w:sdtContent>
                        <w:p>
                          <w:pPr>
                            <w:tabs>
                              <w:tab w:val="num" w:pos="360"/>
                            </w:tabs>
                            <w:spacing w:line="360" w:lineRule="auto"/>
                            <w:ind w:firstLine="720"/>
                            <w:jc w:val="both"/>
                            <w:rPr>
                              <w:szCs w:val="24"/>
                            </w:rPr>
                          </w:pPr>
                          <w:sdt>
                            <w:sdtPr>
                              <w:alias w:val="Numeris"/>
                              <w:tag w:val="nr_e3a978a9c52b4beca6d21a3e2bdeb631"/>
                              <w:lock w:val="sdtLocked"/>
                              <w:richText/>
                            </w:sdtPr>
                            <w:sdtContent>
                              <w:r>
                                <w:rPr>
                                  <w:bCs/>
                                  <w:szCs w:val="24"/>
                                  <w:bdr w:val="none" w:sz="0" w:space="0" w:color="auto" w:frame="1"/>
                                  <w:lang w:eastAsia="lt-LT"/>
                                </w:rPr>
                                <w:t>8</w:t>
                              </w:r>
                            </w:sdtContent>
                          </w:sdt>
                          <w:r>
                            <w:rPr>
                              <w:bCs/>
                              <w:szCs w:val="24"/>
                              <w:bdr w:val="none" w:sz="0" w:space="0" w:color="auto" w:frame="1"/>
                              <w:lang w:eastAsia="lt-LT"/>
                            </w:rPr>
                            <w:t>) jeigu vykdant statybos darbus pasitelkiami kiti rangovai (subrangovai), pranešti apie juos Lietuvos Respublikos statybos leidimų ir statybos valstybinės priežiūros informacinėje sistemoje „Infostatyba“</w:t>
                          </w:r>
                          <w:r>
                            <w:rPr>
                              <w:b/>
                              <w:bCs/>
                              <w:szCs w:val="24"/>
                              <w:bdr w:val="none" w:sz="0" w:space="0" w:color="auto" w:frame="1"/>
                              <w:lang w:eastAsia="lt-LT"/>
                            </w:rPr>
                            <w:t xml:space="preserve"> </w:t>
                          </w:r>
                          <w:r>
                            <w:rPr>
                              <w:bCs/>
                              <w:szCs w:val="24"/>
                              <w:bdr w:val="none" w:sz="0" w:space="0" w:color="auto" w:frame="1"/>
                              <w:lang w:eastAsia="lt-LT"/>
                            </w:rPr>
                            <w:t>arba</w:t>
                          </w:r>
                          <w:r>
                            <w:rPr>
                              <w:bCs/>
                              <w:szCs w:val="24"/>
                              <w:lang w:eastAsia="lt-LT"/>
                            </w:rPr>
                            <w:t xml:space="preserve"> įrašant į elektroninį statybos darbų žurnalą, jeigu yra jame esančių duomenų sąsajos su </w:t>
                          </w:r>
                          <w:r>
                            <w:rPr>
                              <w:bCs/>
                              <w:szCs w:val="24"/>
                              <w:bdr w:val="none" w:sz="0" w:space="0" w:color="auto" w:frame="1"/>
                              <w:lang w:eastAsia="lt-LT"/>
                            </w:rPr>
                            <w:t xml:space="preserve">Lietuvos Respublikos statybos leidimų ir statybos valstybinės priežiūros informacine sistema „Infostatyba“ </w:t>
                          </w:r>
                          <w:r>
                            <w:rPr>
                              <w:bCs/>
                              <w:szCs w:val="24"/>
                              <w:lang w:eastAsia="lt-LT"/>
                            </w:rPr>
                            <w:t>(vienoje statybvietėje taikomas tik vienas pranešimo būdas)</w:t>
                          </w:r>
                          <w:r>
                            <w:rPr>
                              <w:bCs/>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b150e5dc08054fcebfb01fcec8e340af"/>
                        <w:lock w:val="sdtLocked"/>
                        <w:richText/>
                      </w:sdtPr>
                      <w:sdtContent>
                        <w:p>
                          <w:pPr>
                            <w:tabs>
                              <w:tab w:val="num" w:pos="360"/>
                            </w:tabs>
                            <w:spacing w:line="360" w:lineRule="auto"/>
                            <w:ind w:firstLine="720"/>
                            <w:jc w:val="both"/>
                            <w:rPr>
                              <w:szCs w:val="24"/>
                            </w:rPr>
                          </w:pPr>
                          <w:sdt>
                            <w:sdtPr>
                              <w:alias w:val="Numeris"/>
                              <w:tag w:val="nr_b150e5dc08054fcebfb01fcec8e340af"/>
                              <w:lock w:val="sdtLocked"/>
                              <w:richText/>
                            </w:sdtPr>
                            <w:sdtContent>
                              <w:r>
                                <w:rPr>
                                  <w:bCs/>
                                  <w:szCs w:val="24"/>
                                  <w:lang w:eastAsia="lt-LT"/>
                                </w:rPr>
                                <w:t>3</w:t>
                              </w:r>
                            </w:sdtContent>
                          </w:sdt>
                          <w:r>
                            <w:rPr>
                              <w:bCs/>
                              <w:szCs w:val="24"/>
                              <w:lang w:eastAsia="lt-LT"/>
                            </w:rPr>
                            <w:t>) atlikti kitų statybos dalyvių funkcijas, išskyrus statytojo (užsakovo) pareigą paskirti vieną ar kelis saugos ir sveikatos koordinatorius, paties statomo statinio statybos techninę priežiūrą ir šio statinio projekto bei šio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8 str. 9 d."/>
                    <w:tag w:val="part_eea278bc3f20478190e774f309fa494d"/>
                    <w:lock w:val="sdtLocked"/>
                    <w:richText/>
                  </w:sdtPr>
                  <w:sdtContent>
                    <w:p>
                      <w:pPr>
                        <w:spacing w:line="360" w:lineRule="auto"/>
                        <w:ind w:firstLine="720"/>
                        <w:jc w:val="both"/>
                        <w:textAlignment w:val="baseline"/>
                        <w:rPr>
                          <w:szCs w:val="24"/>
                        </w:rPr>
                      </w:pPr>
                      <w:sdt>
                        <w:sdtPr>
                          <w:alias w:val="Numeris"/>
                          <w:tag w:val="nr_eea278bc3f20478190e774f309fa494d"/>
                          <w:lock w:val="sdtLocked"/>
                          <w:richText/>
                        </w:sdtPr>
                        <w:sdtContent>
                          <w:r>
                            <w:rPr>
                              <w:szCs w:val="24"/>
                              <w:shd w:val="clear" w:color="auto" w:fill="FFFFFF"/>
                            </w:rPr>
                            <w:t>9</w:t>
                          </w:r>
                        </w:sdtContent>
                      </w:sdt>
                      <w:r>
                        <w:rPr>
                          <w:szCs w:val="24"/>
                          <w:shd w:val="clear" w:color="auto" w:fill="FFFFFF"/>
                        </w:rPr>
                        <w:t>. Jeigu statytojas (užsakovas) vykdo statybą ūkio būdu, jis turi šio įstatymo nustatytas statytojo (užsakovo) ir rangovo pareigas, išskyrus pareigą paskirti (pasamdyti) statinio statybos vadovą, jeigu statytojas (užsakovas) yra fizinis asmuo</w:t>
                      </w:r>
                      <w:r>
                        <w:rPr>
                          <w:bCs/>
                          <w:szCs w:val="24"/>
                          <w:shd w:val="clear" w:color="auto" w:fill="FFFFFF"/>
                        </w:rPr>
                        <w:t>.</w:t>
                      </w:r>
                      <w:r>
                        <w:rPr>
                          <w:szCs w:val="24"/>
                          <w:shd w:val="clear" w:color="auto" w:fill="FFFFFF"/>
                        </w:rPr>
                        <w:t xml:space="preserve"> </w:t>
                      </w:r>
                      <w:r>
                        <w:rPr>
                          <w:bCs/>
                          <w:szCs w:val="24"/>
                          <w:shd w:val="clear" w:color="auto" w:fill="FFFFFF"/>
                        </w:rPr>
                        <w:t>Kai statytojas (užsakovas) yra fizinis asmuo ir vykdo statybą ūkio būdu, jo, kaip statytojo (užsakovo), darbo jėga laikytina jo ir jo artimų asmenų, kurie suprantami taip, kaip apibrėžiami Viešųjų ir privačių interesų derinimo įstatyme, darbo jėga.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9-1 d."/>
                    <w:tag w:val="part_d983b42f614f4d999e3898b56bfdd1dc"/>
                    <w:lock w:val="sdtLocked"/>
                    <w:richText/>
                  </w:sdtPr>
                  <w:sdtContent>
                    <w:p>
                      <w:pPr>
                        <w:tabs>
                          <w:tab w:val="left" w:pos="0"/>
                          <w:tab w:val="num" w:pos="360"/>
                        </w:tabs>
                        <w:spacing w:line="360" w:lineRule="auto"/>
                        <w:ind w:firstLine="720"/>
                        <w:jc w:val="both"/>
                        <w:rPr>
                          <w:szCs w:val="24"/>
                        </w:rPr>
                      </w:pPr>
                      <w:sdt>
                        <w:sdtPr>
                          <w:alias w:val="Numeris"/>
                          <w:tag w:val="nr_d983b42f614f4d999e3898b56bfdd1dc"/>
                          <w:lock w:val="sdtLocked"/>
                          <w:richText/>
                        </w:sdtPr>
                        <w:sdtContent>
                          <w:r>
                            <w:rPr>
                              <w:szCs w:val="24"/>
                              <w:lang w:eastAsia="lt-LT"/>
                            </w:rPr>
                            <w:t>9</w:t>
                          </w:r>
                          <w:r>
                            <w:rPr>
                              <w:szCs w:val="24"/>
                              <w:vertAlign w:val="superscript"/>
                              <w:lang w:eastAsia="lt-LT"/>
                            </w:rPr>
                            <w:t>1</w:t>
                          </w:r>
                        </w:sdtContent>
                      </w:sdt>
                      <w:r>
                        <w:rPr>
                          <w:szCs w:val="24"/>
                          <w:lang w:eastAsia="lt-LT"/>
                        </w:rPr>
                        <w:t>. Kai statyba vykdoma rangos būdu, statytojas (užsakovas) privalo paskirti vieną už visų statinių statybą atsakingą rangovą, kuris turi atitikti šiame įstatyme nustatytus kvalifikacinius reikalavimus ir vykdyti šiame straipsnyje nustatytas rangovo pareigas. Jeigu</w:t>
                      </w:r>
                      <w:r>
                        <w:rPr>
                          <w:b/>
                          <w:bCs/>
                          <w:szCs w:val="24"/>
                          <w:lang w:eastAsia="lt-LT"/>
                        </w:rPr>
                        <w:t xml:space="preserve"> </w:t>
                      </w:r>
                      <w:r>
                        <w:rPr>
                          <w:szCs w:val="24"/>
                          <w:lang w:eastAsia="lt-LT"/>
                        </w:rPr>
                        <w:t>statybos rangos sutartyje nenustatyta kitaip, rangovas (generalinis rangovas) savo prievolėms įvykdyti turi teisę pasitekti kitus rangovus (subrangovus).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137345c6a5bb487891eddf20b15b4500"/>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137345c6a5bb487891eddf20b15b4500"/>
                      <w:lock w:val="sdtLocked"/>
                      <w:richText/>
                    </w:sdtPr>
                    <w:sdtContent>
                      <w:r>
                        <w:rPr>
                          <w:b/>
                          <w:szCs w:val="24"/>
                        </w:rPr>
                        <w:t>22</w:t>
                      </w:r>
                    </w:sdtContent>
                  </w:sdt>
                  <w:r>
                    <w:rPr>
                      <w:b/>
                      <w:szCs w:val="24"/>
                    </w:rPr>
                    <w:t xml:space="preserve"> straipsnis. </w:t>
                  </w:r>
                  <w:sdt>
                    <w:sdtPr>
                      <w:alias w:val="Pavadinimas"/>
                      <w:tag w:val="title_137345c6a5bb487891eddf20b15b4500"/>
                      <w:lock w:val="sdtLocked"/>
                      <w:richText/>
                    </w:sdtPr>
                    <w:sdtContent>
                      <w:r>
                        <w:rPr>
                          <w:b/>
                          <w:szCs w:val="24"/>
                        </w:rPr>
                        <w:t xml:space="preserve">Ypatingųjų statinių statybos rangovo kvalifikaciniai reikalavimai ir atestavimas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2 str. 1 d."/>
                    <w:tag w:val="part_6aad344028564acfa9e68d8065727189"/>
                    <w:lock w:val="sdtLocked"/>
                    <w:richText/>
                  </w:sdtPr>
                  <w:sdtContent>
                    <w:p>
                      <w:pPr>
                        <w:tabs>
                          <w:tab w:val="left" w:pos="851"/>
                        </w:tabs>
                        <w:spacing w:line="360" w:lineRule="auto"/>
                        <w:ind w:firstLine="720"/>
                        <w:jc w:val="both"/>
                        <w:rPr>
                          <w:szCs w:val="24"/>
                        </w:rPr>
                      </w:pPr>
                      <w:sdt>
                        <w:sdtPr>
                          <w:alias w:val="Numeris"/>
                          <w:tag w:val="nr_6aad344028564acfa9e68d8065727189"/>
                          <w:lock w:val="sdtLocked"/>
                          <w:richText/>
                        </w:sdtPr>
                        <w:sdtContent>
                          <w:r>
                            <w:rPr>
                              <w:szCs w:val="24"/>
                            </w:rPr>
                            <w:t>1</w:t>
                          </w:r>
                        </w:sdtContent>
                      </w:sdt>
                      <w:r>
                        <w:rPr>
                          <w:szCs w:val="24"/>
                        </w:rPr>
                        <w:t>. Juridinis asmuo ar kita užsienio organizacija, pageidaujantys gauti ar pakeisti kvalifikacijos atestatą, turi atitikti šio įstatymo 18 straipsnyje nustatytus kvalifikacinius reikalavimus, pateikti Vyriausybės įgaliotos institucijos nustatytos formos prašymą ir nustatytus dokumentus atestavimą atliekančiai organizacijai.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62d8343ef029459fbf019e40d3621473"/>
                    <w:lock w:val="sdtLocked"/>
                    <w:richText/>
                  </w:sdtPr>
                  <w:sdtContent>
                    <w:p>
                      <w:pPr>
                        <w:spacing w:line="360" w:lineRule="auto"/>
                        <w:ind w:firstLine="720"/>
                        <w:jc w:val="both"/>
                        <w:rPr>
                          <w:szCs w:val="24"/>
                        </w:rPr>
                      </w:pPr>
                      <w:sdt>
                        <w:sdtPr>
                          <w:alias w:val="Numeris"/>
                          <w:tag w:val="nr_62d8343ef029459fbf019e40d3621473"/>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turi sumokėti atestavimą atliekančiai organizacijai </w:t>
                      </w:r>
                      <w:r>
                        <w:rPr>
                          <w:bCs/>
                          <w:szCs w:val="24"/>
                        </w:rPr>
                        <w:t xml:space="preserve">jos </w:t>
                      </w:r>
                      <w:r>
                        <w:rPr>
                          <w:szCs w:val="24"/>
                        </w:rPr>
                        <w:t>nustatytą įmoką</w:t>
                      </w:r>
                      <w:r>
                        <w:rPr>
                          <w:bCs/>
                          <w:szCs w:val="24"/>
                        </w:rPr>
                        <w:t>, suderintą su Aplinkos ministerija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344934f3a093429cbf8be910324e9036"/>
                        <w:lock w:val="sdtLocked"/>
                        <w:richText/>
                      </w:sdtPr>
                      <w:sdtContent>
                        <w:p>
                          <w:pPr>
                            <w:spacing w:line="360" w:lineRule="auto"/>
                            <w:ind w:firstLine="720"/>
                            <w:jc w:val="both"/>
                            <w:rPr>
                              <w:szCs w:val="24"/>
                            </w:rPr>
                          </w:pPr>
                          <w:sdt>
                            <w:sdtPr>
                              <w:alias w:val="Numeris"/>
                              <w:tag w:val="nr_344934f3a093429cbf8be910324e9036"/>
                              <w:lock w:val="sdtLocked"/>
                              <w:richText/>
                            </w:sdtPr>
                            <w:sdtContent>
                              <w:r>
                                <w:rPr>
                                  <w:szCs w:val="24"/>
                                  <w:lang w:eastAsia="lt-LT"/>
                                </w:rPr>
                                <w:t>1</w:t>
                              </w:r>
                            </w:sdtContent>
                          </w:sdt>
                          <w:r>
                            <w:rPr>
                              <w:szCs w:val="24"/>
                              <w:lang w:eastAsia="lt-LT"/>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7da5f54cecde47bbbcba955443d4ce2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5-1 d."/>
                    <w:tag w:val="part_f43be6e919d94cf5a741f25db6291052"/>
                    <w:lock w:val="sdtLocked"/>
                    <w:richText/>
                  </w:sdtPr>
                  <w:sdtContent>
                    <w:p>
                      <w:pPr>
                        <w:spacing w:line="360" w:lineRule="auto"/>
                        <w:ind w:firstLine="720"/>
                        <w:jc w:val="both"/>
                        <w:textAlignment w:val="baseline"/>
                        <w:rPr>
                          <w:szCs w:val="24"/>
                        </w:rPr>
                      </w:pPr>
                      <w:sdt>
                        <w:sdtPr>
                          <w:alias w:val="Numeris"/>
                          <w:tag w:val="nr_f43be6e919d94cf5a741f25db6291052"/>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bCs/>
                          <w:szCs w:val="24"/>
                          <w:vertAlign w:val="superscript"/>
                          <w:lang w:eastAsia="lt-LT"/>
                        </w:rPr>
                        <w:t xml:space="preserve"> </w:t>
                      </w:r>
                      <w:r>
                        <w:rPr>
                          <w:bCs/>
                          <w:szCs w:val="24"/>
                          <w:lang w:eastAsia="lt-LT"/>
                        </w:rPr>
                        <w:t>Atestavimą atliekanti organizacija, gavusi informaciją, kad statybos valstybinės priežiūros pareigūnas, Teritorijų planavimo ir statybos valstybinės priežiūros įstatyme nustatytais atvejais ir tvarka sustabdė kvalifikacijos atestato ir (ar) teisės pripažinimo dokumento galiojimą, šią informaciją per 3 darbo dienas paskelbia viešai ir per 20 darbo dienų nuo šios informacijos gavimo dienos priima šio straipsnio 5, 7 ar 9 dalyse nustatytą 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e8cc961d8456472f985663cbbd757b09"/>
                        <w:lock w:val="sdtLocked"/>
                        <w:richText/>
                      </w:sdtPr>
                      <w:sdtContent>
                        <w:p>
                          <w:pPr>
                            <w:tabs>
                              <w:tab w:val="left" w:pos="851"/>
                            </w:tabs>
                            <w:spacing w:line="360" w:lineRule="auto"/>
                            <w:ind w:firstLine="720"/>
                            <w:jc w:val="both"/>
                            <w:rPr>
                              <w:szCs w:val="24"/>
                            </w:rPr>
                          </w:pPr>
                          <w:sdt>
                            <w:sdtPr>
                              <w:alias w:val="Numeris"/>
                              <w:tag w:val="nr_e8cc961d8456472f985663cbbd757b0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c30a5637dbe14b9f9f8b91f81fae9e46"/>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
                      <w:sdtPr>
                        <w:alias w:val="12 p."/>
                        <w:tag w:val="part_cea1cdd50e3646e4b60e0d6c6c785fd7"/>
                        <w:lock w:val="sdtLocked"/>
                        <w:richText/>
                      </w:sdtPr>
                      <w:sdtContent>
                        <w:p>
                          <w:pPr>
                            <w:tabs>
                              <w:tab w:val="left" w:pos="709"/>
                            </w:tabs>
                            <w:spacing w:line="360" w:lineRule="auto"/>
                            <w:ind w:firstLine="720"/>
                            <w:jc w:val="both"/>
                            <w:rPr>
                              <w:rFonts w:eastAsia="Calibri"/>
                              <w:szCs w:val="24"/>
                            </w:rPr>
                          </w:pPr>
                          <w:sdt>
                            <w:sdtPr>
                              <w:alias w:val="Numeris"/>
                              <w:tag w:val="nr_cea1cdd50e3646e4b60e0d6c6c785fd7"/>
                              <w:lock w:val="sdtLocked"/>
                              <w:richText/>
                            </w:sdtPr>
                            <w:sdtContent>
                              <w:r>
                                <w:rPr>
                                  <w:szCs w:val="24"/>
                                </w:rPr>
                                <w:t>12</w:t>
                              </w:r>
                            </w:sdtContent>
                          </w:sdt>
                          <w:r>
                            <w:rPr>
                              <w:szCs w:val="24"/>
                            </w:rPr>
                            <w:t>) kai kvalifikacijos atestato ir (ar) teisės pripažinimo dokumento turėtojas statant statinį atliko veiksmus, dėl kurių statyba tapo savavališka.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22 str. 11 d."/>
                    <w:tag w:val="part_8b27a4ef0ccb4431ba7e95f8efd0d608"/>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b27a4ef0ccb4431ba7e95f8efd0d608"/>
                          <w:lock w:val="sdtLocked"/>
                          <w:richText/>
                        </w:sdtPr>
                        <w:sdtContent>
                          <w:r>
                            <w:rPr>
                              <w:szCs w:val="24"/>
                              <w:lang w:eastAsia="lt-LT"/>
                            </w:rPr>
                            <w:t>11</w:t>
                          </w:r>
                        </w:sdtContent>
                      </w:sdt>
                      <w:r>
                        <w:rPr>
                          <w:szCs w:val="24"/>
                          <w:lang w:eastAsia="lt-LT"/>
                        </w:rPr>
                        <w:t>. Vyriausybės įgaliota</w:t>
                      </w:r>
                      <w:r>
                        <w:rPr>
                          <w:b/>
                          <w:szCs w:val="24"/>
                          <w:lang w:eastAsia="lt-LT"/>
                        </w:rPr>
                        <w:t xml:space="preserve"> </w:t>
                      </w:r>
                      <w:r>
                        <w:rPr>
                          <w:szCs w:val="24"/>
                          <w:lang w:eastAsia="lt-LT"/>
                        </w:rPr>
                        <w:t>institucija ar įstaiga</w:t>
                      </w:r>
                      <w:r>
                        <w:rPr>
                          <w:b/>
                          <w:szCs w:val="24"/>
                          <w:lang w:eastAsia="lt-LT"/>
                        </w:rPr>
                        <w:t xml:space="preserve"> </w:t>
                      </w:r>
                      <w:r>
                        <w:rPr>
                          <w:szCs w:val="24"/>
                          <w:lang w:eastAsia="lt-LT"/>
                        </w:rPr>
                        <w:t>aplinkos ministro nustatyta tvarka šviečia, konsultuoja fizinius ir juridinius asmenis ir nagrinėja prašymus, skundus statinių projektuotojų, statybos rangovų, statinio projekto ekspertizės ir statinio ekspertizės rangovų, statinio statybos techninių prižiūrėtojų, statinio statybos techninės priežiūros rangovų kvalifikacinių reikalavimų, kvalifikacijos atestatų ir kilmės valstybėje turimos teisės pripažinimo dokumentų išdavimo, keitimo, galiojimo sustabdymo, galiojimo sustabdymo panaikinimo ir galiojimo panaikinimo klausimais, atlieka statinių projektuotojų, statybos rangovų, statinio projekto ekspertizės ir statinio ekspertizės rangovų, statinio statybos techninių prižiūrėtojų, statinio statybos techninės priežiūros rangovų atitikties kvalifikaciniams reikalavimams stebėseną.</w:t>
                      </w:r>
                    </w:p>
                    <w:p>
                      <w:pPr>
                        <w:tabs>
                          <w:tab w:val="left" w:pos="709"/>
                        </w:tabs>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1 str."/>
                <w:tag w:val="part_4d40162a81db451bbb36cfa72ddc786a"/>
                <w:lock w:val="sdtLocked"/>
                <w:richText/>
              </w:sdtPr>
              <w:sdtContent>
                <w:p>
                  <w:pPr>
                    <w:spacing w:line="360" w:lineRule="auto"/>
                    <w:ind w:left="2552" w:hanging="1832"/>
                    <w:jc w:val="both"/>
                    <w:rPr>
                      <w:b/>
                      <w:bCs/>
                      <w:lang w:eastAsia="lt-LT"/>
                    </w:rPr>
                  </w:pPr>
                  <w:sdt>
                    <w:sdtPr>
                      <w:alias w:val="Numeris"/>
                      <w:tag w:val="nr_4d40162a81db451bbb36cfa72ddc786a"/>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4d40162a81db451bbb36cfa72ddc786a"/>
                      <w:lock w:val="sdtLocked"/>
                      <w:richText/>
                    </w:sdtPr>
                    <w:sdtContent>
                      <w:r>
                        <w:rPr>
                          <w:b/>
                          <w:bCs/>
                          <w:lang w:eastAsia="lt-LT"/>
                        </w:rPr>
                        <w:t>Statybos darbus atliekančių ir statybvietėje esančių asmenų identifikavimas</w:t>
                      </w:r>
                    </w:sdtContent>
                  </w:sdt>
                </w:p>
                <w:sdt>
                  <w:sdtPr>
                    <w:alias w:val="22-1 str. 1 d."/>
                    <w:tag w:val="part_937bfb6e13bc4081924bf637a5efb8bd"/>
                    <w:lock w:val="sdtLocked"/>
                    <w:richText/>
                  </w:sdtPr>
                  <w:sdtContent>
                    <w:p>
                      <w:pPr>
                        <w:tabs>
                          <w:tab w:val="left" w:pos="1134"/>
                        </w:tabs>
                        <w:spacing w:line="360" w:lineRule="auto"/>
                        <w:ind w:firstLine="720"/>
                        <w:jc w:val="both"/>
                        <w:rPr>
                          <w:lang w:eastAsia="lt-LT"/>
                        </w:rPr>
                      </w:pPr>
                      <w:sdt>
                        <w:sdtPr>
                          <w:alias w:val="Numeris"/>
                          <w:tag w:val="nr_937bfb6e13bc4081924bf637a5efb8bd"/>
                          <w:lock w:val="sdtLocked"/>
                          <w:richText/>
                        </w:sdtPr>
                        <w:sdtContent>
                          <w:r>
                            <w:rPr>
                              <w:lang w:eastAsia="lt-LT"/>
                            </w:rPr>
                            <w:t>1</w:t>
                          </w:r>
                        </w:sdtContent>
                      </w:sdt>
                      <w:r>
                        <w:rPr>
                          <w:lang w:eastAsia="lt-LT"/>
                        </w:rPr>
                        <w:t xml:space="preserve">. </w:t>
                      </w:r>
                      <w:r>
                        <w:rPr>
                          <w:szCs w:val="24"/>
                        </w:rPr>
                        <w:t>Statybos darbus atliekantys asmenys, nurodyti Lietuvos Respublikos valstybinio socialinio draudimo įstatymo 15</w:t>
                      </w:r>
                      <w:r>
                        <w:rPr>
                          <w:szCs w:val="24"/>
                          <w:vertAlign w:val="superscript"/>
                        </w:rPr>
                        <w:t>1</w:t>
                      </w:r>
                      <w:r>
                        <w:rPr>
                          <w:szCs w:val="24"/>
                        </w:rPr>
                        <w:t xml:space="preserve"> straipsnio 1 dalyje, privalo turėti Valstybinio socialinio draudimo įstatymo 15</w:t>
                      </w:r>
                      <w:r>
                        <w:rPr>
                          <w:szCs w:val="24"/>
                          <w:vertAlign w:val="superscript"/>
                        </w:rPr>
                        <w:t>1</w:t>
                      </w:r>
                      <w:r>
                        <w:rPr>
                          <w:szCs w:val="24"/>
                        </w:rPr>
                        <w:t xml:space="preserve"> straipsnyje nustatyta tvarka suformuotą galiojantį skaidriai dirbančio asmens identifikavimo kodą (toliau – kodas), o tais atvejais, kai jiems kodas negali būti suformuojamas, privalo turėti kode užšifruojamus duomenis, nurodytus Valstybinio socialinio draudimo įstatymo 15</w:t>
                      </w:r>
                      <w:r>
                        <w:rPr>
                          <w:szCs w:val="24"/>
                          <w:vertAlign w:val="superscript"/>
                        </w:rPr>
                        <w:t>1</w:t>
                      </w:r>
                      <w:r>
                        <w:rPr>
                          <w:szCs w:val="24"/>
                        </w:rPr>
                        <w:t xml:space="preserve"> straipsnio 8 dalyje, pagrindžiančius dokumentus (toliau – kode užšifruojamus duomenis pagrindžiantys dokumentai) ir pateikti jį (juos):</w:t>
                      </w:r>
                    </w:p>
                    <w:sdt>
                      <w:sdtPr>
                        <w:alias w:val="22-1 str. 1 d. 1 p."/>
                        <w:tag w:val="part_a33cbacc046f4896b8af192eace268e7"/>
                        <w:lock w:val="sdtLocked"/>
                        <w:richText/>
                      </w:sdtPr>
                      <w:sdtContent>
                        <w:p>
                          <w:pPr>
                            <w:tabs>
                              <w:tab w:val="left" w:pos="1134"/>
                            </w:tabs>
                            <w:spacing w:line="360" w:lineRule="auto"/>
                            <w:ind w:firstLine="720"/>
                            <w:jc w:val="both"/>
                            <w:rPr>
                              <w:lang w:eastAsia="lt-LT"/>
                            </w:rPr>
                          </w:pPr>
                          <w:sdt>
                            <w:sdtPr>
                              <w:alias w:val="Numeris"/>
                              <w:tag w:val="nr_a33cbacc046f4896b8af192eace268e7"/>
                              <w:lock w:val="sdtLocked"/>
                              <w:richText/>
                            </w:sdtPr>
                            <w:sdtContent>
                              <w:r>
                                <w:rPr>
                                  <w:lang w:eastAsia="lt-LT"/>
                                </w:rPr>
                                <w:t>1</w:t>
                              </w:r>
                            </w:sdtContent>
                          </w:sdt>
                          <w:r>
                            <w:rPr>
                              <w:lang w:eastAsia="lt-LT"/>
                            </w:rPr>
                            <w:t xml:space="preserve">) </w:t>
                          </w:r>
                          <w:r>
                            <w:rPr>
                              <w:szCs w:val="24"/>
                            </w:rPr>
                            <w:t>patikrinimo metu Lietuvos Respublikos užimtumo įstatymo 55 straipsnyje nurodytoms institucijoms;</w:t>
                          </w:r>
                        </w:p>
                      </w:sdtContent>
                    </w:sdt>
                    <w:sdt>
                      <w:sdtPr>
                        <w:alias w:val="22-1 str. 1 d. 2 p."/>
                        <w:tag w:val="part_26bd46df57cd4b34a5111d2200a025b1"/>
                        <w:lock w:val="sdtLocked"/>
                        <w:richText/>
                      </w:sdtPr>
                      <w:sdtContent>
                        <w:p>
                          <w:pPr>
                            <w:tabs>
                              <w:tab w:val="left" w:pos="1134"/>
                            </w:tabs>
                            <w:spacing w:line="360" w:lineRule="auto"/>
                            <w:ind w:firstLine="720"/>
                            <w:jc w:val="both"/>
                            <w:rPr>
                              <w:lang w:eastAsia="lt-LT"/>
                            </w:rPr>
                          </w:pPr>
                          <w:sdt>
                            <w:sdtPr>
                              <w:alias w:val="Numeris"/>
                              <w:tag w:val="nr_26bd46df57cd4b34a5111d2200a025b1"/>
                              <w:lock w:val="sdtLocked"/>
                              <w:richText/>
                            </w:sdtPr>
                            <w:sdtContent>
                              <w:r>
                                <w:rPr>
                                  <w:lang w:eastAsia="lt-LT"/>
                                </w:rPr>
                                <w:t>2</w:t>
                              </w:r>
                            </w:sdtContent>
                          </w:sdt>
                          <w:r>
                            <w:rPr>
                              <w:lang w:eastAsia="lt-LT"/>
                            </w:rPr>
                            <w:t xml:space="preserve">) </w:t>
                          </w:r>
                          <w:r>
                            <w:rPr>
                              <w:szCs w:val="24"/>
                            </w:rPr>
                            <w:t>statybos patikrinimo metu Valstybinei teritorijų planavimo ir statybos inspekcijai prie Aplinkos ministerijos;</w:t>
                          </w:r>
                        </w:p>
                      </w:sdtContent>
                    </w:sdt>
                    <w:sdt>
                      <w:sdtPr>
                        <w:alias w:val="22-1 str. 1 d. 3 p."/>
                        <w:tag w:val="part_285101ec5c6e40bba6dea2aabc383521"/>
                        <w:lock w:val="sdtLocked"/>
                        <w:richText/>
                      </w:sdtPr>
                      <w:sdtContent>
                        <w:p>
                          <w:pPr>
                            <w:tabs>
                              <w:tab w:val="left" w:pos="1134"/>
                            </w:tabs>
                            <w:spacing w:line="360" w:lineRule="auto"/>
                            <w:ind w:firstLine="720"/>
                            <w:jc w:val="both"/>
                            <w:rPr>
                              <w:szCs w:val="24"/>
                              <w:lang w:eastAsia="lt-LT"/>
                            </w:rPr>
                          </w:pPr>
                          <w:sdt>
                            <w:sdtPr>
                              <w:alias w:val="Numeris"/>
                              <w:tag w:val="nr_285101ec5c6e40bba6dea2aabc383521"/>
                              <w:lock w:val="sdtLocked"/>
                              <w:richText/>
                            </w:sdtPr>
                            <w:sdtContent>
                              <w:r>
                                <w:rPr>
                                  <w:szCs w:val="24"/>
                                </w:rPr>
                                <w:t>3</w:t>
                              </w:r>
                            </w:sdtContent>
                          </w:sdt>
                          <w:r>
                            <w:rPr>
                              <w:szCs w:val="24"/>
                            </w:rPr>
                            <w:t>)</w:t>
                          </w:r>
                          <w:r>
                            <w:rPr>
                              <w:szCs w:val="24"/>
                              <w:lang w:eastAsia="lt-LT"/>
                            </w:rPr>
                            <w:t xml:space="preserve"> </w:t>
                          </w:r>
                          <w:r>
                            <w:rPr>
                              <w:szCs w:val="24"/>
                            </w:rPr>
                            <w:t>statytojui (užsakovui) ar jo vienam įgaliotam rangovui ar jų įgaliotiems asmenims, jam (jiems) pareikalavus.</w:t>
                          </w:r>
                        </w:p>
                      </w:sdtContent>
                    </w:sdt>
                  </w:sdtContent>
                </w:sdt>
                <w:sdt>
                  <w:sdtPr>
                    <w:alias w:val="22-1 str. 2 d."/>
                    <w:tag w:val="part_73116702036a4d379ef2849574bd1bee"/>
                    <w:lock w:val="sdtLocked"/>
                    <w:richText/>
                  </w:sdtPr>
                  <w:sdtContent>
                    <w:p>
                      <w:pPr>
                        <w:spacing w:line="360" w:lineRule="auto"/>
                        <w:ind w:firstLine="720"/>
                        <w:jc w:val="both"/>
                        <w:rPr>
                          <w:szCs w:val="24"/>
                          <w:lang w:eastAsia="lt-LT"/>
                        </w:rPr>
                      </w:pPr>
                      <w:sdt>
                        <w:sdtPr>
                          <w:alias w:val="Numeris"/>
                          <w:tag w:val="nr_73116702036a4d379ef2849574bd1bee"/>
                          <w:lock w:val="sdtLocked"/>
                          <w:richText/>
                        </w:sdtPr>
                        <w:sdtContent>
                          <w:r>
                            <w:rPr>
                              <w:szCs w:val="24"/>
                              <w:lang w:eastAsia="lt-LT"/>
                            </w:rPr>
                            <w:t>2</w:t>
                          </w:r>
                        </w:sdtContent>
                      </w:sdt>
                      <w:r>
                        <w:rPr>
                          <w:szCs w:val="24"/>
                          <w:lang w:eastAsia="lt-LT"/>
                        </w:rPr>
                        <w:t xml:space="preserve">. </w:t>
                      </w:r>
                      <w:r>
                        <w:rPr>
                          <w:szCs w:val="24"/>
                        </w:rPr>
                        <w:t>Statybvietėje gali būti asmenys, kurie:</w:t>
                      </w:r>
                    </w:p>
                    <w:sdt>
                      <w:sdtPr>
                        <w:alias w:val="22-1 str. 2 d. 1 p."/>
                        <w:tag w:val="part_66bf612bc85f4158ab53001eee6a0083"/>
                        <w:lock w:val="sdtLocked"/>
                        <w:richText/>
                      </w:sdtPr>
                      <w:sdtContent>
                        <w:p>
                          <w:pPr>
                            <w:spacing w:line="360" w:lineRule="auto"/>
                            <w:ind w:firstLine="720"/>
                            <w:jc w:val="both"/>
                            <w:rPr>
                              <w:szCs w:val="24"/>
                              <w:lang w:eastAsia="lt-LT"/>
                            </w:rPr>
                          </w:pPr>
                          <w:sdt>
                            <w:sdtPr>
                              <w:alias w:val="Numeris"/>
                              <w:tag w:val="nr_66bf612bc85f4158ab53001eee6a0083"/>
                              <w:lock w:val="sdtLocked"/>
                              <w:richText/>
                            </w:sdtPr>
                            <w:sdtContent>
                              <w:r>
                                <w:rPr>
                                  <w:szCs w:val="24"/>
                                  <w:lang w:eastAsia="lt-LT"/>
                                </w:rPr>
                                <w:t>1</w:t>
                              </w:r>
                            </w:sdtContent>
                          </w:sdt>
                          <w:r>
                            <w:rPr>
                              <w:szCs w:val="24"/>
                              <w:lang w:eastAsia="lt-LT"/>
                            </w:rPr>
                            <w:t xml:space="preserve">) </w:t>
                          </w:r>
                          <w:r>
                            <w:rPr>
                              <w:szCs w:val="24"/>
                            </w:rPr>
                            <w:t>atlieka statybos darbus ir</w:t>
                          </w:r>
                          <w:r>
                            <w:rPr>
                              <w:b/>
                              <w:bCs/>
                              <w:szCs w:val="24"/>
                            </w:rPr>
                            <w:t xml:space="preserve"> </w:t>
                          </w:r>
                          <w:r>
                            <w:rPr>
                              <w:szCs w:val="24"/>
                            </w:rPr>
                            <w:t>turi suformuotą galiojantį kodą arba, kai jiems kodas negali būti suformuojamas, – kode užšifruojamus duomenis pagrindžiančius dokumentus, arba</w:t>
                          </w:r>
                        </w:p>
                      </w:sdtContent>
                    </w:sdt>
                    <w:sdt>
                      <w:sdtPr>
                        <w:alias w:val="22-1 str. 2 d. 2 p."/>
                        <w:tag w:val="part_dbf46ce531b147ae8abf463bde3c11ac"/>
                        <w:lock w:val="sdtLocked"/>
                        <w:richText/>
                      </w:sdtPr>
                      <w:sdtContent>
                        <w:p>
                          <w:pPr>
                            <w:spacing w:line="360" w:lineRule="auto"/>
                            <w:ind w:firstLine="720"/>
                            <w:jc w:val="both"/>
                            <w:rPr>
                              <w:szCs w:val="24"/>
                              <w:lang w:eastAsia="lt-LT"/>
                            </w:rPr>
                          </w:pPr>
                          <w:sdt>
                            <w:sdtPr>
                              <w:alias w:val="Numeris"/>
                              <w:tag w:val="nr_dbf46ce531b147ae8abf463bde3c11ac"/>
                              <w:lock w:val="sdtLocked"/>
                              <w:richText/>
                            </w:sdtPr>
                            <w:sdtContent>
                              <w:r>
                                <w:rPr>
                                  <w:szCs w:val="24"/>
                                  <w:lang w:eastAsia="lt-LT"/>
                                </w:rPr>
                                <w:t>2</w:t>
                              </w:r>
                            </w:sdtContent>
                          </w:sdt>
                          <w:r>
                            <w:rPr>
                              <w:szCs w:val="24"/>
                              <w:lang w:eastAsia="lt-LT"/>
                            </w:rPr>
                            <w:t xml:space="preserve">) </w:t>
                          </w:r>
                          <w:r>
                            <w:rPr>
                              <w:szCs w:val="24"/>
                            </w:rPr>
                            <w:t xml:space="preserve">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b9f43f4f89b54c06b9ec6be693427a5e"/>
                    <w:lock w:val="sdtLocked"/>
                    <w:richText/>
                  </w:sdtPr>
                  <w:sdtContent>
                    <w:p>
                      <w:pPr>
                        <w:tabs>
                          <w:tab w:val="left" w:pos="1134"/>
                        </w:tabs>
                        <w:spacing w:line="360" w:lineRule="auto"/>
                        <w:ind w:firstLine="720"/>
                        <w:jc w:val="both"/>
                      </w:pPr>
                      <w:sdt>
                        <w:sdtPr>
                          <w:alias w:val="Numeris"/>
                          <w:tag w:val="nr_b9f43f4f89b54c06b9ec6be693427a5e"/>
                          <w:lock w:val="sdtLocked"/>
                          <w:richText/>
                        </w:sdtPr>
                        <w:sdtContent>
                          <w:r>
                            <w:t>3</w:t>
                          </w:r>
                        </w:sdtContent>
                      </w:sdt>
                      <w:r>
                        <w:t xml:space="preserve">. </w:t>
                      </w:r>
                      <w:r>
                        <w:rPr>
                          <w:szCs w:val="24"/>
                        </w:rPr>
                        <w:t>Statytojas (užsakovas) ar jo vienas įgaliotas rangovas nustato kitų statybvietėje esančių asmenų, kurie neatlieka statybos darbų, identifikavimo priemonę, prireikus – jos išdavimo tvarką, registruoja šių asmenų buvimo statybvietėje pradžios ir pabaigos laiką ir priežastį.</w:t>
                      </w:r>
                    </w:p>
                  </w:sdtContent>
                </w:sdt>
                <w:sdt>
                  <w:sdtPr>
                    <w:alias w:val="22-1 str. 4 d."/>
                    <w:tag w:val="part_4f0a7d1d14574d7aa2aae1b2338c8700"/>
                    <w:lock w:val="sdtLocked"/>
                    <w:richText/>
                  </w:sdtPr>
                  <w:sdtContent>
                    <w:p>
                      <w:pPr>
                        <w:spacing w:line="360" w:lineRule="auto"/>
                        <w:ind w:firstLine="720"/>
                        <w:jc w:val="both"/>
                        <w:rPr>
                          <w:lang w:eastAsia="lt-LT"/>
                        </w:rPr>
                      </w:pPr>
                      <w:sdt>
                        <w:sdtPr>
                          <w:alias w:val="Numeris"/>
                          <w:tag w:val="nr_4f0a7d1d14574d7aa2aae1b2338c8700"/>
                          <w:lock w:val="sdtLocked"/>
                          <w:richText/>
                        </w:sdtPr>
                        <w:sdtContent>
                          <w:r>
                            <w:rPr>
                              <w:lang w:eastAsia="lt-LT"/>
                            </w:rPr>
                            <w:t>4</w:t>
                          </w:r>
                        </w:sdtContent>
                      </w:sdt>
                      <w:r>
                        <w:rPr>
                          <w:lang w:eastAsia="lt-LT"/>
                        </w:rPr>
                        <w:t xml:space="preserve">. </w:t>
                      </w:r>
                      <w:r>
                        <w:rPr>
                          <w:szCs w:val="24"/>
                        </w:rPr>
                        <w:t xml:space="preserve">Statytojas (užsakovas) </w:t>
                      </w:r>
                      <w:r>
                        <w:rPr>
                          <w:bCs/>
                          <w:szCs w:val="24"/>
                        </w:rPr>
                        <w:t>ar</w:t>
                      </w:r>
                      <w:r>
                        <w:rPr>
                          <w:szCs w:val="24"/>
                        </w:rPr>
                        <w:t xml:space="preserve"> jo vienas įgaliotas rangovas privalo užtikrinti, kad visi statybos darbus atliekantys fiziniai asmenys turėtų suformuotus galiojančius kodus (kai jiems kodas negali būti suformuojamas, – kode užšifruojamus duomenis pagrindžiančius dokumentus), o kiti statybvietėje esantys asmenys turėtų statytojo (užsakovo) ar jo vieno įgalioto rangovo nustatytas identifikavimo priemones ir juos (jas) pateiktų šio straipsnio 1 ir 2 dalyse nustatytais atvejais ir tvarka.</w:t>
                      </w:r>
                    </w:p>
                  </w:sdtContent>
                </w:sdt>
                <w:sdt>
                  <w:sdtPr>
                    <w:alias w:val="22-1 str. 5 d."/>
                    <w:tag w:val="part_3b8d4d8e206246e68468e8b550ed5097"/>
                    <w:lock w:val="sdtLocked"/>
                    <w:richText/>
                  </w:sdtPr>
                  <w:sdtContent>
                    <w:p>
                      <w:pPr>
                        <w:tabs>
                          <w:tab w:val="left" w:pos="1134"/>
                        </w:tabs>
                        <w:spacing w:line="360" w:lineRule="auto"/>
                        <w:ind w:firstLine="720"/>
                        <w:jc w:val="both"/>
                        <w:rPr>
                          <w:szCs w:val="24"/>
                        </w:rPr>
                      </w:pPr>
                      <w:sdt>
                        <w:sdtPr>
                          <w:alias w:val="Numeris"/>
                          <w:tag w:val="nr_3b8d4d8e206246e68468e8b550ed5097"/>
                          <w:lock w:val="sdtLocked"/>
                          <w:richText/>
                        </w:sdtPr>
                        <w:sdtContent>
                          <w:r>
                            <w:rPr>
                              <w:szCs w:val="24"/>
                            </w:rPr>
                            <w:t>5</w:t>
                          </w:r>
                        </w:sdtContent>
                      </w:sdt>
                      <w:r>
                        <w:rPr>
                          <w:szCs w:val="24"/>
                        </w:rPr>
                        <w:t>. Statytojas (užsakovas) ar jo vienas įgaliotas rangovas, nevykdantis šio straipsnio 4 dalyje nustatytų pareigų arba netinkamai jas vykdantis, atsako Užimtumo įstatymo ir Lietuvos Respublikos administracinių nusižengimų kodekso nustatyta tvarka.</w:t>
                      </w:r>
                    </w:p>
                  </w:sdtContent>
                </w:sdt>
                <w:sdt>
                  <w:sdtPr>
                    <w:alias w:val="22-1 str. 6 d."/>
                    <w:tag w:val="part_58743769a7ce41218c24a7e7a8fa0434"/>
                    <w:lock w:val="sdtLocked"/>
                    <w:richText/>
                  </w:sdtPr>
                  <w:sdtContent>
                    <w:p>
                      <w:pPr>
                        <w:tabs>
                          <w:tab w:val="left" w:pos="1134"/>
                        </w:tabs>
                        <w:spacing w:line="360" w:lineRule="auto"/>
                        <w:ind w:firstLine="720"/>
                        <w:jc w:val="both"/>
                        <w:rPr>
                          <w:szCs w:val="24"/>
                        </w:rPr>
                      </w:pPr>
                      <w:sdt>
                        <w:sdtPr>
                          <w:alias w:val="Numeris"/>
                          <w:tag w:val="nr_58743769a7ce41218c24a7e7a8fa0434"/>
                          <w:lock w:val="sdtLocked"/>
                          <w:richText/>
                        </w:sdtPr>
                        <w:sdtContent>
                          <w:r>
                            <w:rPr>
                              <w:szCs w:val="24"/>
                            </w:rPr>
                            <w:t>6</w:t>
                          </w:r>
                        </w:sdtContent>
                      </w:sdt>
                      <w:r>
                        <w:rPr>
                          <w:szCs w:val="24"/>
                        </w:rPr>
                        <w:t xml:space="preserve">. </w:t>
                      </w:r>
                      <w:r>
                        <w:rPr>
                          <w:bCs/>
                          <w:szCs w:val="24"/>
                        </w:rPr>
                        <w:t>Jeigu statytojui (užsakovui) fiziniam asmeniui statybos darbus atlieka vienas rangovas juridinis asmuo, tai šis juridinis asmuo yra laikomas įgaliotu rangovu ir turi vykdyti šio straipsnio 4 dalyje nurodytas pareigas</w:t>
                      </w:r>
                      <w:r>
                        <w:rPr>
                          <w:szCs w:val="24"/>
                        </w:rPr>
                        <w:t xml:space="preserve">. </w:t>
                      </w:r>
                      <w:r>
                        <w:rPr>
                          <w:bCs/>
                          <w:szCs w:val="24"/>
                        </w:rPr>
                        <w:t>Visais kitais atvejais įgaliotu rangovu laikomas sutartimi ar kitu rašytiniu dokumentu įgaliotas rangovas.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c0a5778fc68149d79b3cf8f10cded990"/>
                    <w:lock w:val="sdtLocked"/>
                    <w:richText/>
                  </w:sdtPr>
                  <w:sdtContent>
                    <w:p>
                      <w:pPr>
                        <w:tabs>
                          <w:tab w:val="left" w:pos="1418"/>
                        </w:tabs>
                        <w:suppressAutoHyphens/>
                        <w:spacing w:line="360" w:lineRule="auto"/>
                        <w:ind w:firstLine="720"/>
                        <w:jc w:val="both"/>
                        <w:textAlignment w:val="baseline"/>
                        <w:rPr>
                          <w:szCs w:val="24"/>
                        </w:rPr>
                      </w:pPr>
                      <w:sdt>
                        <w:sdtPr>
                          <w:alias w:val="Numeris"/>
                          <w:tag w:val="nr_c0a5778fc68149d79b3cf8f10cded990"/>
                          <w:lock w:val="sdtLocked"/>
                          <w:richText/>
                        </w:sdtPr>
                        <w:sdtContent>
                          <w:r>
                            <w:rPr>
                              <w:szCs w:val="24"/>
                              <w:lang w:eastAsia="lt-LT"/>
                            </w:rPr>
                            <w:t>1</w:t>
                          </w:r>
                        </w:sdtContent>
                      </w:sdt>
                      <w:r>
                        <w:rPr>
                          <w:szCs w:val="24"/>
                          <w:lang w:eastAsia="lt-LT"/>
                        </w:rPr>
                        <w:t xml:space="preserve">. </w:t>
                      </w:r>
                      <w:r>
                        <w:rPr>
                          <w:bCs/>
                          <w:szCs w:val="24"/>
                          <w:lang w:eastAsia="lt-LT"/>
                        </w:rPr>
                        <w:t>Atsižvelgiant į statinio kategoriją ir statybos darbų rūšį, rengiami statinio projektai</w:t>
                      </w:r>
                      <w:r>
                        <w:rPr>
                          <w:szCs w:val="24"/>
                          <w:lang w:eastAsia="lt-LT"/>
                        </w:rPr>
                        <w:t>:</w:t>
                      </w:r>
                      <w:r>
                        <w:t xml:space="preserve"> </w:t>
                      </w:r>
                    </w:p>
                    <w:p>
                      <w:pPr>
                        <w:tabs>
                          <w:tab w:val="left" w:pos="1418"/>
                        </w:tabs>
                        <w:suppressAutoHyphens/>
                        <w:spacing w:line="360" w:lineRule="auto"/>
                        <w:ind w:firstLine="720"/>
                        <w:jc w:val="both"/>
                        <w:textAlignment w:val="baseline"/>
                        <w:rPr>
                          <w:szCs w:val="24"/>
                        </w:rPr>
                      </w:pPr>
                    </w:p>
                    <w:p>
                      <w:pPr>
                        <w:tabs>
                          <w:tab w:val="left" w:pos="1418"/>
                        </w:tabs>
                        <w:suppressAutoHyphens/>
                        <w:spacing w:line="360" w:lineRule="auto"/>
                        <w:ind w:firstLine="720"/>
                        <w:jc w:val="both"/>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b8757f49da244334925903e3d9253132"/>
                        <w:lock w:val="sdtLocked"/>
                        <w:richText/>
                      </w:sdtPr>
                      <w:sdtContent>
                        <w:p>
                          <w:pPr>
                            <w:tabs>
                              <w:tab w:val="left" w:pos="1418"/>
                            </w:tabs>
                            <w:suppressAutoHyphens/>
                            <w:spacing w:line="360" w:lineRule="auto"/>
                            <w:ind w:firstLine="720"/>
                            <w:jc w:val="both"/>
                            <w:textAlignment w:val="baseline"/>
                          </w:pPr>
                          <w:sdt>
                            <w:sdtPr>
                              <w:alias w:val="Numeris"/>
                              <w:tag w:val="nr_b8757f49da244334925903e3d9253132"/>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
                      <w:sdtPr>
                        <w:alias w:val="13 p."/>
                        <w:tag w:val="part_eefa37c9f004431dbc021230483a40a3"/>
                        <w:lock w:val="sdtLocked"/>
                        <w:richText/>
                      </w:sdtPr>
                      <w:sdtContent>
                        <w:p>
                          <w:pPr>
                            <w:spacing w:line="360" w:lineRule="auto"/>
                            <w:ind w:firstLine="720"/>
                            <w:jc w:val="both"/>
                            <w:rPr>
                              <w:szCs w:val="24"/>
                            </w:rPr>
                          </w:pPr>
                          <w:sdt>
                            <w:sdtPr>
                              <w:alias w:val="Numeris"/>
                              <w:tag w:val="nr_eefa37c9f004431dbc021230483a40a3"/>
                              <w:lock w:val="sdtLocked"/>
                              <w:richText/>
                            </w:sdtPr>
                            <w:sdtContent>
                              <w:r>
                                <w:rPr>
                                  <w:szCs w:val="24"/>
                                </w:rPr>
                                <w:t>13</w:t>
                              </w:r>
                            </w:sdtContent>
                          </w:sdt>
                          <w:r>
                            <w:rPr>
                              <w:szCs w:val="24"/>
                            </w:rPr>
                            <w:t>) nekilnojamojo turto kadastro objektų formavimo projektas – šio įstatymo 28 straipsnyje nustatyta tvarka užbaigtame statyti statinyje atskirais nekilnojamojo turto kadastro objektais formuojant naujas patalpas, atliekant atskirais nekilnojamojo turto kadastro objektais suformuotų patalpų padalijimą, atidalijimą, sujungimą, perdalijimą (amalgamaciją), taip pat atliekant šio įstatymo 28 straipsnyje nustatyta tvarka užbaigtų statyti pastatų padalijimą, atidalijimą, sujungimą, perdalijimą, kai atliekami tik statinio paprastojo remonto darbai arba neatliekami jokie statybos darbai</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1 d."/>
                    <w:tag w:val="part_dd7e8cf8dab94c168787af420444979c"/>
                    <w:lock w:val="sdtLocked"/>
                    <w:richText/>
                  </w:sdtPr>
                  <w:sdtContent>
                    <w:p>
                      <w:pPr>
                        <w:spacing w:line="360" w:lineRule="auto"/>
                        <w:ind w:firstLine="720"/>
                        <w:jc w:val="both"/>
                        <w:rPr>
                          <w:szCs w:val="24"/>
                        </w:rPr>
                      </w:pPr>
                      <w:sdt>
                        <w:sdtPr>
                          <w:alias w:val="Numeris"/>
                          <w:tag w:val="nr_dd7e8cf8dab94c168787af420444979c"/>
                          <w:lock w:val="sdtLocked"/>
                          <w:richText/>
                        </w:sdtPr>
                        <w:sdtContent>
                          <w:r>
                            <w:rPr>
                              <w:bCs/>
                              <w:szCs w:val="24"/>
                              <w:bdr w:val="none" w:sz="0" w:space="0" w:color="auto" w:frame="1"/>
                              <w:lang w:eastAsia="lt-LT"/>
                            </w:rPr>
                            <w:t>2</w:t>
                          </w:r>
                          <w:r>
                            <w:rPr>
                              <w:bCs/>
                              <w:szCs w:val="24"/>
                              <w:bdr w:val="none" w:sz="0" w:space="0" w:color="auto" w:frame="1"/>
                              <w:vertAlign w:val="superscript"/>
                              <w:lang w:eastAsia="lt-LT"/>
                            </w:rPr>
                            <w:t>1</w:t>
                          </w:r>
                        </w:sdtContent>
                      </w:sdt>
                      <w:r>
                        <w:rPr>
                          <w:bCs/>
                          <w:szCs w:val="24"/>
                          <w:bdr w:val="none" w:sz="0" w:space="0" w:color="auto" w:frame="1"/>
                          <w:lang w:eastAsia="lt-LT"/>
                        </w:rPr>
                        <w:t xml:space="preserve">. Jeigu rekonstruojamo pastato </w:t>
                      </w:r>
                      <w:r>
                        <w:rPr>
                          <w:szCs w:val="24"/>
                        </w:rPr>
                        <w:t>tūris padidėja daugiau negu 100 procentų</w:t>
                      </w:r>
                      <w:r>
                        <w:rPr>
                          <w:bCs/>
                          <w:szCs w:val="24"/>
                          <w:bdr w:val="none" w:sz="0" w:space="0" w:color="auto" w:frame="1"/>
                          <w:lang w:eastAsia="lt-LT"/>
                        </w:rPr>
                        <w:t>, jam taikomi įstatymuose ir jų įgyvendinamuosiuose teisės aktuose, teritorijų planavimo dokumentuose nustatyti naujo statinio projektavimui ir statybai keliami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22 d."/>
                    <w:tag w:val="part_5d29453e1840409c960a7e39941d10b9"/>
                    <w:lock w:val="sdtLocked"/>
                    <w:richText/>
                  </w:sdtPr>
                  <w:sdtContent>
                    <w:p>
                      <w:pPr>
                        <w:spacing w:line="360" w:lineRule="auto"/>
                        <w:ind w:firstLine="720"/>
                        <w:jc w:val="both"/>
                        <w:rPr>
                          <w:szCs w:val="24"/>
                        </w:rPr>
                      </w:pPr>
                      <w:sdt>
                        <w:sdtPr>
                          <w:alias w:val="Numeris"/>
                          <w:tag w:val="nr_5d29453e1840409c960a7e39941d10b9"/>
                          <w:lock w:val="sdtLocked"/>
                          <w:richText/>
                        </w:sdtPr>
                        <w:sdtContent>
                          <w:r>
                            <w:rPr>
                              <w:kern w:val="2"/>
                              <w:szCs w:val="24"/>
                              <w:lang w:eastAsia="lt-LT"/>
                            </w:rPr>
                            <w:t>2</w:t>
                          </w:r>
                          <w:r>
                            <w:rPr>
                              <w:kern w:val="2"/>
                              <w:szCs w:val="24"/>
                              <w:vertAlign w:val="superscript"/>
                              <w:lang w:eastAsia="lt-LT"/>
                            </w:rPr>
                            <w:t>2</w:t>
                          </w:r>
                        </w:sdtContent>
                      </w:sdt>
                      <w:r>
                        <w:rPr>
                          <w:kern w:val="2"/>
                          <w:szCs w:val="24"/>
                          <w:lang w:eastAsia="lt-LT"/>
                        </w:rPr>
                        <w:t>. Nekilnojamojo turto registre registruotiems statiniams (jų dalims), kurie, turint statybą leidžiantį dokumentą, pra</w:t>
                      </w:r>
                      <w:r>
                        <w:rPr>
                          <w:kern w:val="2"/>
                          <w:szCs w:val="24"/>
                          <w:shd w:val="clear" w:color="auto" w:fill="FFFFFF"/>
                          <w:lang w:eastAsia="lt-LT"/>
                        </w:rPr>
                        <w:t>dėti statyti iki 2010 m. sausio 1 d. ir neužbaigti ir kurių statybą leidžiantis dokumentas nebegalioja, leidžiama parengti statinių (jų dalių) rekonstravimo arba remonto projektus, aprašus ir pagal juos gauti statybą leidžiančius dokumentus.</w:t>
                      </w:r>
                      <w:r>
                        <w:rPr>
                          <w:kern w:val="2"/>
                          <w:szCs w:val="24"/>
                          <w:lang w:eastAsia="lt-LT"/>
                        </w:rPr>
                        <w:t xml:space="preserve"> Statinių (jų dalių), kurie pradėti statyti iki 2010 m. sausio 1 d., statybos pradžia nustatoma vadovaujantis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3. d."/>
                    <w:tag w:val="part_4ee2698f8a654de68d8b21e7edf75f47"/>
                    <w:lock w:val="sdtLocked"/>
                    <w:richText/>
                  </w:sdtPr>
                  <w:sdtContent>
                    <w:p>
                      <w:pPr>
                        <w:spacing w:line="360" w:lineRule="auto"/>
                        <w:ind w:firstLine="720"/>
                        <w:jc w:val="both"/>
                      </w:pPr>
                      <w:sdt>
                        <w:sdtPr>
                          <w:alias w:val="Numeris"/>
                          <w:tag w:val="nr_4ee2698f8a654de68d8b21e7edf75f47"/>
                          <w:lock w:val="sdtLocked"/>
                          <w:richText/>
                        </w:sdtPr>
                        <w:sdtContent>
                          <w:r>
                            <w:rPr>
                              <w:kern w:val="2"/>
                              <w:szCs w:val="24"/>
                              <w:lang w:eastAsia="lt-LT"/>
                            </w:rPr>
                            <w:t>2</w:t>
                          </w:r>
                          <w:r>
                            <w:rPr>
                              <w:kern w:val="2"/>
                              <w:szCs w:val="24"/>
                              <w:vertAlign w:val="superscript"/>
                              <w:lang w:eastAsia="lt-LT"/>
                            </w:rPr>
                            <w:t>3</w:t>
                          </w:r>
                          <w:r>
                            <w:rPr>
                              <w:kern w:val="2"/>
                              <w:szCs w:val="24"/>
                              <w:lang w:eastAsia="lt-LT"/>
                            </w:rPr>
                            <w:t>.</w:t>
                          </w:r>
                        </w:sdtContent>
                      </w:sdt>
                      <w:r>
                        <w:rPr>
                          <w:kern w:val="2"/>
                          <w:szCs w:val="24"/>
                          <w:lang w:eastAsia="lt-LT"/>
                        </w:rPr>
                        <w:t xml:space="preserve"> Kai projektiniuose pasiūlymuose numatyta atskirus statinius statyti etapais, galima rengti atskirų statinių techninius darbo projektus.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4 d."/>
                    <w:tag w:val="part_87694b558207400f96d97bce54e0c67c"/>
                    <w:lock w:val="sdtLocked"/>
                    <w:richText/>
                  </w:sdtPr>
                  <w:sdtContent>
                    <w:p>
                      <w:pPr>
                        <w:spacing w:line="400" w:lineRule="atLeast"/>
                        <w:ind w:firstLine="720"/>
                        <w:jc w:val="both"/>
                        <w:rPr>
                          <w:szCs w:val="24"/>
                        </w:rPr>
                      </w:pPr>
                      <w:sdt>
                        <w:sdtPr>
                          <w:alias w:val="Numeris"/>
                          <w:tag w:val="nr_87694b558207400f96d97bce54e0c67c"/>
                          <w:lock w:val="sdtLocked"/>
                          <w:richText/>
                        </w:sdtPr>
                        <w:sdtContent>
                          <w:r>
                            <w:rPr>
                              <w:szCs w:val="24"/>
                              <w:lang w:eastAsia="lt-LT"/>
                            </w:rPr>
                            <w:t>2</w:t>
                          </w:r>
                          <w:r>
                            <w:rPr>
                              <w:szCs w:val="24"/>
                              <w:vertAlign w:val="superscript"/>
                              <w:lang w:eastAsia="lt-LT"/>
                            </w:rPr>
                            <w:t>4</w:t>
                          </w:r>
                        </w:sdtContent>
                      </w:sdt>
                      <w:r>
                        <w:rPr>
                          <w:szCs w:val="24"/>
                          <w:lang w:eastAsia="lt-LT"/>
                        </w:rPr>
                        <w:t>.</w:t>
                      </w:r>
                      <w:r>
                        <w:rPr>
                          <w:szCs w:val="24"/>
                        </w:rPr>
                        <w:t xml:space="preserve"> Kai rengiamas šio straipsnio 1 dalies 1–4 punktuose nurodytas statinio projektas ir šio įstatymo nustatyta tvarka privaloma gauti statybą leidžiantį dokumentą, statinio projektas rengiamas dviem etapais: pirma rengiami projektiniai pasiūlymai, pagal kuriuos išduodamas statybą leidžiantis dokumentas, vėliau – techninis darbo projektas. Kai rengiamas šio straipsnio 1  dalies </w:t>
                      </w:r>
                      <w:r>
                        <w:rPr>
                          <w:bCs/>
                          <w:szCs w:val="24"/>
                        </w:rPr>
                        <w:t>5</w:t>
                      </w:r>
                      <w:r>
                        <w:rPr>
                          <w:szCs w:val="24"/>
                        </w:rPr>
                        <w:t xml:space="preserve">–13 punktuose nurodytas statinio projektas ar kai statybą leidžiantis dokumentas neprivalomas, statinio projektą galima rengti vienu etapu, kuris atitinka abu statinio projekto rengimo etapus ir šiems etapams taikomus reikalavimus. Jeigu statinio projektas rengiamas vienu etapu, kartu su prašymu išduoti statybą leidžiantį dokumentą, pranešant apie statybos pradžią arba atliekant statybos užbaigimo procedūras, pateikiamas šio straipsnio 1 dalies </w:t>
                      </w:r>
                      <w:r>
                        <w:rPr>
                          <w:bCs/>
                          <w:szCs w:val="24"/>
                        </w:rPr>
                        <w:t>5</w:t>
                      </w:r>
                      <w:r>
                        <w:rPr>
                          <w:szCs w:val="24"/>
                        </w:rPr>
                        <w:t>–13 punktuose nurodytas statinio projektas ar aprašas. Statinio projekto ir jo rengimo etapų sudėtį nustato aplinkos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4 str. 3 d."/>
                    <w:tag w:val="part_b9434aca59a24f8e9e52f0e1a353a0ca"/>
                    <w:lock w:val="sdtLocked"/>
                    <w:richText/>
                  </w:sdtPr>
                  <w:sdtContent>
                    <w:p>
                      <w:pPr>
                        <w:spacing w:line="360" w:lineRule="auto"/>
                        <w:ind w:firstLine="720"/>
                        <w:jc w:val="both"/>
                        <w:rPr>
                          <w:iCs/>
                          <w:szCs w:val="24"/>
                        </w:rPr>
                      </w:pPr>
                      <w:sdt>
                        <w:sdtPr>
                          <w:alias w:val="Numeris"/>
                          <w:tag w:val="nr_b9434aca59a24f8e9e52f0e1a353a0ca"/>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w:t>
                      </w:r>
                      <w:r>
                        <w:rPr>
                          <w:bCs/>
                          <w:szCs w:val="24"/>
                        </w:rPr>
                        <w:t>šio įstatymo 27 straipsnio 1</w:t>
                      </w:r>
                      <w:r>
                        <w:rPr>
                          <w:bCs/>
                          <w:szCs w:val="24"/>
                          <w:vertAlign w:val="superscript"/>
                        </w:rPr>
                        <w:t>1</w:t>
                      </w:r>
                      <w:r>
                        <w:rPr>
                          <w:bCs/>
                          <w:szCs w:val="24"/>
                        </w:rPr>
                        <w:t> dalyje nurodytais atvejais,</w:t>
                      </w:r>
                      <w:r>
                        <w:rPr>
                          <w:szCs w:val="24"/>
                        </w:rPr>
                        <w:t xml:space="preserve">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arba, įgyvendinant ypatingos valstybinės svarbos projektus, Vyriausybės nutarimais, kuriais patvirtinti ypatingos valstybinės svarbos projekto specialieji planai ir pradėtos žemės paėmimo visuomenės poreikiams procedūros; technine užduotimi; žemės sklypo (teritorijos) ir statinio statybinių tyrimų (jeigu juos atlikti privaloma arba jie atlikti) dokumentais; kultūros paveldo tyrimų (jeigu juos atlikti privaloma) medžiaga;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4 d."/>
                    <w:tag w:val="part_45d3218bd688451fabe0027cb7f22f4c"/>
                    <w:lock w:val="sdtLocked"/>
                    <w:richText/>
                  </w:sdtPr>
                  <w:sdtContent>
                    <w:p>
                      <w:pPr>
                        <w:spacing w:line="360" w:lineRule="auto"/>
                        <w:ind w:firstLine="720"/>
                        <w:jc w:val="both"/>
                        <w:textAlignment w:val="baseline"/>
                        <w:rPr>
                          <w:szCs w:val="24"/>
                        </w:rPr>
                      </w:pPr>
                      <w:sdt>
                        <w:sdtPr>
                          <w:alias w:val="Numeris"/>
                          <w:tag w:val="nr_45d3218bd688451fabe0027cb7f22f4c"/>
                          <w:lock w:val="sdtLocked"/>
                          <w:richText/>
                        </w:sdtPr>
                        <w:sdtContent>
                          <w:r>
                            <w:rPr>
                              <w:kern w:val="2"/>
                              <w:szCs w:val="24"/>
                              <w:lang w:eastAsia="lt-LT"/>
                            </w:rPr>
                            <w:t>4</w:t>
                          </w:r>
                        </w:sdtContent>
                      </w:sdt>
                      <w:r>
                        <w:rPr>
                          <w:kern w:val="2"/>
                          <w:szCs w:val="24"/>
                          <w:lang w:eastAsia="lt-LT"/>
                        </w:rPr>
                        <w:t xml:space="preserve">. Specialiesiems reikalavimams gauti statytojas (užsakovas) pateikia savivaldybės administracijai prašymą ir aplinkos ministro nustatytą užpildytą formą su žemės sklypo ir projektuojamo statinio (statinių grupės) duomenimis. </w:t>
                      </w:r>
                      <w:r>
                        <w:rPr>
                          <w:bCs/>
                          <w:color w:val="000000"/>
                          <w:szCs w:val="24"/>
                          <w:lang w:eastAsia="lt-LT"/>
                        </w:rPr>
                        <w:t>Pateikiant prašymą išduoti specialiuosius reikalavimus, žemės sklypo ar statinio (jo dalies) bendraturčių, valstybinės žemės patikėtinio sutikimai neprivalomi.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4 str. 5 d."/>
                    <w:tag w:val="part_4f27385e3b9b484cb7c22b75539e8f26"/>
                    <w:lock w:val="sdtLocked"/>
                    <w:richText/>
                  </w:sdtPr>
                  <w:sdtContent>
                    <w:p>
                      <w:pPr>
                        <w:spacing w:line="360" w:lineRule="auto"/>
                        <w:ind w:firstLine="720"/>
                        <w:jc w:val="both"/>
                        <w:textAlignment w:val="baseline"/>
                        <w:rPr>
                          <w:szCs w:val="24"/>
                        </w:rPr>
                      </w:pPr>
                      <w:sdt>
                        <w:sdtPr>
                          <w:alias w:val="Numeris"/>
                          <w:tag w:val="nr_4f27385e3b9b484cb7c22b75539e8f26"/>
                          <w:lock w:val="sdtLocked"/>
                          <w:richText/>
                        </w:sdtPr>
                        <w:sdtContent>
                          <w:r>
                            <w:rPr>
                              <w:kern w:val="2"/>
                              <w:szCs w:val="24"/>
                              <w:lang w:eastAsia="lt-LT"/>
                            </w:rPr>
                            <w:t>5</w:t>
                          </w:r>
                        </w:sdtContent>
                      </w:sdt>
                      <w:r>
                        <w:rPr>
                          <w:kern w:val="2"/>
                          <w:szCs w:val="24"/>
                          <w:lang w:eastAsia="lt-LT"/>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(šio straipsnio 4 dalyje nurodytų sutikimų pateikti neprivaloma),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4 str. 6 d."/>
                    <w:tag w:val="part_c7d5959d91284bddb66ee7da8c644053"/>
                    <w:lock w:val="sdtLocked"/>
                    <w:richText/>
                  </w:sdtPr>
                  <w:sdtContent>
                    <w:p>
                      <w:pPr>
                        <w:tabs>
                          <w:tab w:val="left" w:pos="1418"/>
                        </w:tabs>
                        <w:suppressAutoHyphens/>
                        <w:spacing w:line="360" w:lineRule="auto"/>
                        <w:ind w:firstLine="720"/>
                        <w:jc w:val="both"/>
                        <w:textAlignment w:val="baseline"/>
                        <w:rPr>
                          <w:szCs w:val="24"/>
                        </w:rPr>
                      </w:pPr>
                      <w:sdt>
                        <w:sdtPr>
                          <w:alias w:val="Numeris"/>
                          <w:tag w:val="nr_c7d5959d91284bddb66ee7da8c644053"/>
                          <w:lock w:val="sdtLocked"/>
                          <w:richText/>
                        </w:sdtPr>
                        <w:sdtContent>
                          <w:r>
                            <w:rPr>
                              <w:szCs w:val="24"/>
                              <w:bdr w:val="none" w:sz="0" w:space="0" w:color="auto" w:frame="1"/>
                            </w:rPr>
                            <w:t>6</w:t>
                          </w:r>
                        </w:sdtContent>
                      </w:sdt>
                      <w:r>
                        <w:rPr>
                          <w:szCs w:val="24"/>
                          <w:bdr w:val="none" w:sz="0" w:space="0" w:color="auto" w:frame="1"/>
                        </w:rPr>
                        <w:t xml:space="preserve">. Savivaldybės </w:t>
                      </w:r>
                      <w:r>
                        <w:rPr>
                          <w:szCs w:val="24"/>
                        </w:rPr>
                        <w:t>administracija</w:t>
                      </w:r>
                      <w:r>
                        <w:rPr>
                          <w:szCs w:val="24"/>
                          <w:bdr w:val="none" w:sz="0" w:space="0" w:color="auto" w:frame="1"/>
                        </w:rPr>
                        <w:t>, gavusi šio straipsnio 4 dalyje nurodytus duomenis, per 3 darbo dienas pateikia aplinkos ministro patvirtintos formos paraiškas: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8d4e04bd152b4c76940a1abeeebc5d07"/>
                    <w:lock w:val="sdtLocked"/>
                    <w:richText/>
                  </w:sdtPr>
                  <w:sdtContent>
                    <w:p>
                      <w:pPr>
                        <w:spacing w:line="360" w:lineRule="auto"/>
                        <w:ind w:firstLine="720"/>
                        <w:jc w:val="both"/>
                        <w:rPr>
                          <w:szCs w:val="24"/>
                        </w:rPr>
                      </w:pPr>
                      <w:sdt>
                        <w:sdtPr>
                          <w:alias w:val="Numeris"/>
                          <w:tag w:val="nr_8d4e04bd152b4c76940a1abeeebc5d07"/>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w:t>
                      </w:r>
                      <w:r>
                        <w:rPr>
                          <w:bCs/>
                          <w:szCs w:val="24"/>
                        </w:rPr>
                        <w:t xml:space="preserve">administracijos </w:t>
                      </w:r>
                      <w:r>
                        <w:rPr>
                          <w:szCs w:val="24"/>
                        </w:rPr>
                        <w:t>paraišką ir pateikiami savivaldybės administracijos valstybės tarnautojui, atliekančiam savivaldybės vyriausiojo architekto funkcijas (toliau – savivaldybės vyriausiasis architektas). Savivaldybės vyriausiasis architektas, gavęs šio straipsnio 4 dalyje nurodytus duomenis, per 10 darbo dienų parengia specialiuosius architektūros reikalavimus. Savivaldybės vyriausiasis architektas gali konsultuotis su visuomene dėl specialiųjų architektūros reikalavimų nustatymo, jeigu rengdamas šiuos reikalavimus nustato papildomos informacijos, kurią gali suteikti visuomenė, poreikį. Tokiu atveju specialiųjų architektūros reikalavimų projektas paskelbiamas Lietuvos Respublikos statybos leidimų ir statybos valstybinės priežiūros informacinėje sistemoje „Infostatyba“ ir konsultuojamasi su visuomene aplinkos ministro nustatyta tvarka. Konsultuojantis su visuomene, savivaldybės vyriausiojo architekto sprendimu specialiųjų architektūros reikalavimų išdavimo terminas pratęsiamas ne ilgiau kaip 20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8 d."/>
                    <w:tag w:val="part_7771b6950b564f3ab84d2288a802400f"/>
                    <w:lock w:val="sdtLocked"/>
                    <w:richText/>
                  </w:sdtPr>
                  <w:sdtContent>
                    <w:p>
                      <w:pPr>
                        <w:tabs>
                          <w:tab w:val="left" w:pos="567"/>
                          <w:tab w:val="left" w:pos="851"/>
                          <w:tab w:val="left" w:pos="1418"/>
                        </w:tabs>
                        <w:spacing w:line="360" w:lineRule="auto"/>
                        <w:ind w:firstLine="720"/>
                        <w:jc w:val="both"/>
                        <w:rPr>
                          <w:bCs/>
                          <w:szCs w:val="24"/>
                        </w:rPr>
                      </w:pPr>
                      <w:sdt>
                        <w:sdtPr>
                          <w:alias w:val="Numeris"/>
                          <w:tag w:val="nr_7771b6950b564f3ab84d2288a802400f"/>
                          <w:lock w:val="sdtLocked"/>
                          <w:richText/>
                        </w:sdtPr>
                        <w:sdtContent>
                          <w:r>
                            <w:rPr>
                              <w:szCs w:val="24"/>
                              <w:bdr w:val="none" w:sz="0" w:space="0" w:color="auto" w:frame="1"/>
                              <w:lang w:eastAsia="lt-LT"/>
                            </w:rPr>
                            <w:t>8</w:t>
                          </w:r>
                        </w:sdtContent>
                      </w:sdt>
                      <w:r>
                        <w:rPr>
                          <w:szCs w:val="24"/>
                          <w:bdr w:val="none" w:sz="0" w:space="0" w:color="auto" w:frame="1"/>
                          <w:lang w:eastAsia="lt-LT"/>
                        </w:rPr>
                        <w:t xml:space="preserve">. Specialiuosius paveldosaugos reikalavimus, specialiuosius saugomos teritorijos tvarkymo ir apsaugos reikalavimus, specialiuosius architektūros reikalavimus nagrinėja, jeigu reikia, šiuos reikalavimus nustačiusioms institucijoms siūlo pakeisti (siekdamas rasti sprendimą, tenkinantį statytojo (užsakovo), trečiųjų asmenų, visuomenės, savivaldybės ir valstybės interesus) savivaldybės vyriausiasis architektas. Jeigu dėl specialiųjų paveldosaugos reikalavimų, specialiųjų saugomos teritorijos tvarkymo ir apsaugos reikalavimų, specialiųjų architektūros reikalavimų pakeitimo nekyla poreikis kreiptis į juos išdavusias institucijas, specialieji reikalavimai išduodami per 3 darbo dienas nuo specialiųjų paveldosaugos reikalavimų, specialiųjų saugomos teritorijos tvarkymo ir apsaugos reikalavimų ir specialiųjų architektūros reikalavimų gavimo dienos. Jeigu savivaldybės vyriausiasis architektas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w:t>
                      </w:r>
                      <w:r>
                        <w:rPr>
                          <w:szCs w:val="24"/>
                          <w:lang w:eastAsia="lt-LT"/>
                        </w:rPr>
                        <w:t>specialieji paveldosaugos reikalavimai</w:t>
                      </w:r>
                      <w:r>
                        <w:rPr>
                          <w:szCs w:val="24"/>
                          <w:bdr w:val="none" w:sz="0" w:space="0" w:color="auto" w:frame="1"/>
                          <w:lang w:eastAsia="lt-LT"/>
                        </w:rPr>
                        <w:t xml:space="preserve">, </w:t>
                      </w:r>
                      <w:r>
                        <w:rPr>
                          <w:szCs w:val="24"/>
                          <w:lang w:eastAsia="lt-LT"/>
                        </w:rPr>
                        <w:t xml:space="preserve">specialieji saugomos teritorijos tvarkymo ir apsaugos reikalavimai </w:t>
                      </w:r>
                      <w:r>
                        <w:rPr>
                          <w:szCs w:val="24"/>
                          <w:bdr w:val="none" w:sz="0" w:space="0" w:color="auto" w:frame="1"/>
                          <w:lang w:eastAsia="lt-LT"/>
                        </w:rPr>
                        <w:t xml:space="preserve">ar </w:t>
                      </w:r>
                      <w:r>
                        <w:rPr>
                          <w:szCs w:val="24"/>
                          <w:lang w:eastAsia="lt-LT"/>
                        </w:rPr>
                        <w:t xml:space="preserve">specialieji architektūros reikalavimai </w:t>
                      </w:r>
                      <w:r>
                        <w:rPr>
                          <w:szCs w:val="24"/>
                          <w:bdr w:val="none" w:sz="0" w:space="0" w:color="auto" w:frame="1"/>
                          <w:lang w:eastAsia="lt-LT"/>
                        </w:rPr>
                        <w:t>su juos išdavusiomis institucijomis</w:t>
                      </w:r>
                      <w:r>
                        <w:rPr>
                          <w:szCs w:val="24"/>
                          <w:lang w:eastAsia="lt-LT"/>
                        </w:rPr>
                        <w:t xml:space="preserve"> suderinti</w:t>
                      </w:r>
                      <w:r>
                        <w:rPr>
                          <w:szCs w:val="24"/>
                          <w:bdr w:val="none" w:sz="0" w:space="0" w:color="auto" w:frame="1"/>
                          <w:lang w:eastAsia="lt-LT"/>
                        </w:rPr>
                        <w:t>,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vyriausiasis architektas perduoda ginčą dėl specialiųjų reikalavimų suderinamumo nagrinėti savivaldybės mero sudarytai komisijai. Išnagrinėjus ginčą, savivaldybės vyriausiasis architektas išduoda specialiuosius reikalavimus per 3 darbo dienas nuo ginčą išsprendusios komisijos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9 d."/>
                    <w:tag w:val="part_073599f39fbe4361b3fef22e91beeb41"/>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073599f39fbe4361b3fef22e91beeb41"/>
                          <w:lock w:val="sdtLocked"/>
                          <w:richText/>
                        </w:sdtPr>
                        <w:sdtContent>
                          <w:r>
                            <w:rPr>
                              <w:szCs w:val="24"/>
                              <w:bdr w:val="none" w:sz="0" w:space="0" w:color="auto" w:frame="1"/>
                            </w:rPr>
                            <w:t>9</w:t>
                          </w:r>
                        </w:sdtContent>
                      </w:sdt>
                      <w:r>
                        <w:rPr>
                          <w:szCs w:val="24"/>
                          <w:bdr w:val="none" w:sz="0" w:space="0" w:color="auto" w:frame="1"/>
                        </w:rPr>
                        <w:t xml:space="preserve">. </w:t>
                      </w:r>
                      <w:r>
                        <w:rPr>
                          <w:szCs w:val="24"/>
                        </w:rPr>
                        <w:t>Savivaldybės mero sudarytoje komisijoje, kurios darbo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24 str. 9 d. 1 p."/>
                        <w:tag w:val="part_8afa4a504c02439699285cb28eb25ae7"/>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8afa4a504c02439699285cb28eb25ae7"/>
                              <w:lock w:val="sdtLocked"/>
                              <w:richText/>
                            </w:sdtPr>
                            <w:sdtContent>
                              <w:r>
                                <w:rPr>
                                  <w:szCs w:val="24"/>
                                  <w:bdr w:val="none" w:sz="0" w:space="0" w:color="auto" w:frame="1"/>
                                </w:rPr>
                                <w:t>1</w:t>
                              </w:r>
                            </w:sdtContent>
                          </w:sdt>
                          <w:r>
                            <w:rPr>
                              <w:szCs w:val="24"/>
                              <w:bdr w:val="none" w:sz="0" w:space="0" w:color="auto" w:frame="1"/>
                            </w:rPr>
                            <w:t xml:space="preserve">) siūlyti savivaldybės </w:t>
                          </w:r>
                          <w:r>
                            <w:rPr>
                              <w:bCs/>
                              <w:szCs w:val="24"/>
                              <w:bdr w:val="none" w:sz="0" w:space="0" w:color="auto" w:frame="1"/>
                            </w:rPr>
                            <w:t>vyriausiajam architektui</w:t>
                          </w:r>
                          <w:r>
                            <w:rPr>
                              <w:szCs w:val="24"/>
                              <w:bdr w:val="none" w:sz="0" w:space="0" w:color="auto" w:frame="1"/>
                            </w:rPr>
                            <w:t xml:space="preserve">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57619b9f016a4b1b9842ac9811c418f9"/>
                        <w:lock w:val="sdtLocked"/>
                        <w:richText/>
                      </w:sdtPr>
                      <w:sdtContent>
                        <w:p>
                          <w:pPr>
                            <w:tabs>
                              <w:tab w:val="left" w:pos="709"/>
                              <w:tab w:val="left" w:pos="851"/>
                            </w:tabs>
                            <w:spacing w:line="360" w:lineRule="auto"/>
                            <w:ind w:firstLine="720"/>
                            <w:jc w:val="both"/>
                            <w:rPr>
                              <w:szCs w:val="24"/>
                            </w:rPr>
                          </w:pPr>
                          <w:sdt>
                            <w:sdtPr>
                              <w:alias w:val="Numeris"/>
                              <w:tag w:val="nr_57619b9f016a4b1b9842ac9811c418f9"/>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0 d."/>
                    <w:tag w:val="part_b28022a6bb6841a4991b4d2d8cdb4b3f"/>
                    <w:lock w:val="sdtLocked"/>
                    <w:richText/>
                  </w:sdtPr>
                  <w:sdtContent>
                    <w:p>
                      <w:pPr>
                        <w:tabs>
                          <w:tab w:val="left" w:pos="1418"/>
                        </w:tabs>
                        <w:suppressAutoHyphens/>
                        <w:spacing w:line="360" w:lineRule="auto"/>
                        <w:ind w:firstLine="720"/>
                        <w:jc w:val="both"/>
                        <w:textAlignment w:val="baseline"/>
                        <w:rPr>
                          <w:szCs w:val="24"/>
                        </w:rPr>
                      </w:pPr>
                      <w:sdt>
                        <w:sdtPr>
                          <w:alias w:val="Numeris"/>
                          <w:tag w:val="nr_b28022a6bb6841a4991b4d2d8cdb4b3f"/>
                          <w:lock w:val="sdtLocked"/>
                          <w:richText/>
                        </w:sdtPr>
                        <w:sdtContent>
                          <w:r>
                            <w:rPr>
                              <w:szCs w:val="24"/>
                            </w:rPr>
                            <w:t>10</w:t>
                          </w:r>
                        </w:sdtContent>
                      </w:sdt>
                      <w:r>
                        <w:rPr>
                          <w:szCs w:val="24"/>
                        </w:rPr>
                        <w:t>. Šio straipsnio 9 dalies 2 punkte nurodytu atveju savivaldybės mero sudaryta komisija per 3 darbo dienas ginčą perduoda nagrinėti aplinkos ministro ir kultūros ministro sudarytai komisijai. Aplinkos ministras ir kultūros ministras tvirtina šios komisijos nuostatus ir sudėtį.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1 d."/>
                    <w:tag w:val="part_72a32210fb4e423bbfaf9eff7bb7bbcf"/>
                    <w:lock w:val="sdtLocked"/>
                    <w:richText/>
                  </w:sdtPr>
                  <w:sdtContent>
                    <w:p>
                      <w:pPr>
                        <w:spacing w:line="360" w:lineRule="auto"/>
                        <w:ind w:firstLine="720"/>
                        <w:jc w:val="both"/>
                      </w:pPr>
                      <w:sdt>
                        <w:sdtPr>
                          <w:alias w:val="Numeris"/>
                          <w:tag w:val="nr_72a32210fb4e423bbfaf9eff7bb7bbcf"/>
                          <w:lock w:val="sdtLocked"/>
                          <w:richText/>
                        </w:sdtPr>
                        <w:sdtContent>
                          <w:r>
                            <w:rPr>
                              <w:szCs w:val="24"/>
                            </w:rPr>
                            <w:t>11</w:t>
                          </w:r>
                        </w:sdtContent>
                      </w:sdt>
                      <w:r>
                        <w:rPr>
                          <w:szCs w:val="24"/>
                        </w:rPr>
                        <w:t xml:space="preserve">.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w:t>
                      </w:r>
                      <w:r>
                        <w:rPr>
                          <w:bCs/>
                          <w:szCs w:val="24"/>
                        </w:rPr>
                        <w:t xml:space="preserve">vyriausiajam architektui </w:t>
                      </w:r>
                      <w:r>
                        <w:rPr>
                          <w:szCs w:val="24"/>
                        </w:rPr>
                        <w:t>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1 d."/>
                    <w:tag w:val="part_334f2e95ddf24e32a828a0fc158c3b5d"/>
                    <w:lock w:val="sdtLocked"/>
                    <w:richText/>
                  </w:sdtPr>
                  <w:sdtContent>
                    <w:p>
                      <w:pPr>
                        <w:tabs>
                          <w:tab w:val="left" w:pos="567"/>
                          <w:tab w:val="left" w:pos="851"/>
                          <w:tab w:val="left" w:pos="1418"/>
                        </w:tabs>
                        <w:spacing w:line="360" w:lineRule="auto"/>
                        <w:ind w:firstLine="720"/>
                        <w:jc w:val="both"/>
                      </w:pPr>
                      <w:sdt>
                        <w:sdtPr>
                          <w:alias w:val="Numeris"/>
                          <w:tag w:val="nr_334f2e95ddf24e32a828a0fc158c3b5d"/>
                          <w:lock w:val="sdtLocked"/>
                          <w:richText/>
                        </w:sdtPr>
                        <w:sdtContent>
                          <w:r>
                            <w:rPr>
                              <w:bCs/>
                              <w:szCs w:val="24"/>
                              <w:lang w:eastAsia="lt-LT"/>
                            </w:rPr>
                            <w:t>11</w:t>
                          </w:r>
                          <w:r>
                            <w:rPr>
                              <w:bCs/>
                              <w:szCs w:val="24"/>
                              <w:vertAlign w:val="superscript"/>
                              <w:lang w:eastAsia="lt-LT"/>
                            </w:rPr>
                            <w:t>1</w:t>
                          </w:r>
                        </w:sdtContent>
                      </w:sdt>
                      <w:r>
                        <w:rPr>
                          <w:bCs/>
                          <w:szCs w:val="24"/>
                          <w:lang w:eastAsia="lt-LT"/>
                        </w:rPr>
                        <w:t>. Specialieji architektūros reikalavimai, taikomi statinio projektui, privalomi šio įstatymo 37 straipsnio 1 dalyje nustatytais atvejais. Kitais atvejais specialieji architektūros reikalavimai išduodami statytojo (užsakovo) iniciatyva.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2 d."/>
                    <w:tag w:val="part_fe1d88e5b3d8465cb4cfb1f95051318a"/>
                    <w:lock w:val="sdtLocked"/>
                    <w:richText/>
                  </w:sdtPr>
                  <w:sdtContent>
                    <w:p>
                      <w:pPr>
                        <w:tabs>
                          <w:tab w:val="left" w:pos="567"/>
                          <w:tab w:val="left" w:pos="851"/>
                          <w:tab w:val="left" w:pos="1418"/>
                        </w:tabs>
                        <w:spacing w:line="360" w:lineRule="auto"/>
                        <w:ind w:firstLine="720"/>
                        <w:jc w:val="both"/>
                        <w:rPr>
                          <w:szCs w:val="24"/>
                        </w:rPr>
                      </w:pPr>
                      <w:sdt>
                        <w:sdtPr>
                          <w:alias w:val="Numeris"/>
                          <w:tag w:val="nr_fe1d88e5b3d8465cb4cfb1f95051318a"/>
                          <w:lock w:val="sdtLocked"/>
                          <w:richText/>
                        </w:sdtPr>
                        <w:sdtContent>
                          <w:r>
                            <w:rPr>
                              <w:bCs/>
                              <w:szCs w:val="24"/>
                              <w:lang w:eastAsia="lt-LT"/>
                            </w:rPr>
                            <w:t>11</w:t>
                          </w:r>
                          <w:r>
                            <w:rPr>
                              <w:bCs/>
                              <w:szCs w:val="24"/>
                              <w:vertAlign w:val="superscript"/>
                              <w:lang w:eastAsia="lt-LT"/>
                            </w:rPr>
                            <w:t>2</w:t>
                          </w:r>
                        </w:sdtContent>
                      </w:sdt>
                      <w:r>
                        <w:rPr>
                          <w:bCs/>
                          <w:szCs w:val="24"/>
                          <w:lang w:eastAsia="lt-LT"/>
                        </w:rPr>
                        <w:t xml:space="preserve">. Kai specialieji reikalavimai (specialieji architektūros reikalavimai, specialieji paveldosaugos reikalavimai, specialieji saugomos teritorijos tvarkymo ir apsaugos reikalavimai) yra privalomi šio įstatymo, Nekilnojamojo kultūros paveldo </w:t>
                      </w:r>
                      <w:r>
                        <w:rPr>
                          <w:szCs w:val="24"/>
                          <w:lang w:eastAsia="lt-LT"/>
                        </w:rPr>
                        <w:t>apsaugos</w:t>
                      </w:r>
                      <w:r>
                        <w:rPr>
                          <w:bCs/>
                          <w:szCs w:val="24"/>
                          <w:lang w:eastAsia="lt-LT"/>
                        </w:rPr>
                        <w:t xml:space="preserve"> įstatymo, Saugomų teritorijų įstatymo nustatytais atvejais, savivaldybės administracija viešai paskelbia specialiuosius reikalavimus Lietuvos Respublikos statybos leidimų ir statybos valstybinės priežiūros informacinėje sistemoje „Infostatyba“, neskelbiant statytojo (užsakovo), jeigu jis yra fizinis asmuo, vardo ir pavardės, asmens kodo, ir informuoja apie šių reikalavimų paskelbimą toje gyvenamojoje vietovėje ar jos dalyje įsteigtos seniūnijos seniūną ir seniūnaitį (seniūnaičius). Visuomenė, sužinojusi apie numatomą statybą, aplinkos ministro nustatyta tvarka turi teisę Lietuvos Respublikos statybos leidimų ir statybos valstybinės priežiūros informacinėje sistemoje „Infostatyba“ teikti siūlymus statytojui (užsakovui) iki viešo susirinkimo dėl projektinių pasiūlymų svarstymo.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a058fadefde54705819c25fca01d89bf"/>
                        <w:lock w:val="sdtLocked"/>
                        <w:richText/>
                      </w:sdtPr>
                      <w:sdtContent>
                        <w:p>
                          <w:pPr>
                            <w:spacing w:line="360" w:lineRule="auto"/>
                            <w:ind w:firstLine="720"/>
                            <w:jc w:val="both"/>
                            <w:rPr>
                              <w:szCs w:val="24"/>
                            </w:rPr>
                          </w:pPr>
                          <w:sdt>
                            <w:sdtPr>
                              <w:alias w:val="Numeris"/>
                              <w:tag w:val="nr_a058fadefde54705819c25fca01d89bf"/>
                              <w:lock w:val="sdtLocked"/>
                              <w:richText/>
                            </w:sdtPr>
                            <w:sdtContent>
                              <w:r>
                                <w:rPr>
                                  <w:szCs w:val="24"/>
                                  <w:lang w:eastAsia="lt-LT"/>
                                </w:rPr>
                                <w:t>2</w:t>
                              </w:r>
                            </w:sdtContent>
                          </w:sdt>
                          <w:r>
                            <w:rPr>
                              <w:szCs w:val="24"/>
                              <w:lang w:eastAsia="lt-LT"/>
                            </w:rPr>
                            <w:t xml:space="preserve">) </w:t>
                          </w:r>
                          <w:r>
                            <w:rPr>
                              <w:bCs/>
                              <w:szCs w:val="24"/>
                              <w:lang w:eastAsia="lt-LT"/>
                            </w:rPr>
                            <w:t>šiame įstatyme</w:t>
                          </w:r>
                          <w:r>
                            <w:rPr>
                              <w:szCs w:val="24"/>
                              <w:lang w:eastAsia="lt-LT"/>
                            </w:rPr>
                            <w:t xml:space="preserve"> nurodyti </w:t>
                          </w:r>
                          <w:r>
                            <w:rPr>
                              <w:bCs/>
                              <w:szCs w:val="24"/>
                              <w:lang w:eastAsia="lt-LT"/>
                            </w:rPr>
                            <w:t>projektinius pasiūlymus</w:t>
                          </w:r>
                          <w:r>
                            <w:rPr>
                              <w:szCs w:val="24"/>
                              <w:lang w:eastAsia="lt-LT"/>
                            </w:rPr>
                            <w:t xml:space="preserve"> tikrinantys subjektai, kai pagal šio įstatymo 27</w:t>
                          </w:r>
                          <w:r>
                            <w:rPr>
                              <w:szCs w:val="24"/>
                              <w:vertAlign w:val="superscript"/>
                              <w:lang w:eastAsia="lt-LT"/>
                            </w:rPr>
                            <w:t>1</w:t>
                          </w:r>
                          <w:r>
                            <w:rPr>
                              <w:szCs w:val="24"/>
                              <w:lang w:eastAsia="lt-LT"/>
                            </w:rPr>
                            <w:t xml:space="preserve"> straipsnyje nurodytą kompetenciją jie privalėjo tikrinti </w:t>
                          </w:r>
                          <w:r>
                            <w:rPr>
                              <w:bCs/>
                              <w:szCs w:val="24"/>
                              <w:lang w:eastAsia="lt-LT"/>
                            </w:rPr>
                            <w:t>projektinius pasiūlymus</w:t>
                          </w:r>
                          <w:r>
                            <w:rPr>
                              <w:szCs w:val="24"/>
                              <w:lang w:eastAsia="lt-LT"/>
                            </w:rPr>
                            <w:t xml:space="preserve">. Šiuo atveju </w:t>
                          </w:r>
                          <w:r>
                            <w:rPr>
                              <w:bCs/>
                              <w:szCs w:val="24"/>
                              <w:lang w:eastAsia="lt-LT"/>
                            </w:rPr>
                            <w:t>projektinius pasiūlymus</w:t>
                          </w:r>
                          <w:r>
                            <w:rPr>
                              <w:szCs w:val="24"/>
                              <w:lang w:eastAsia="lt-LT"/>
                            </w:rPr>
                            <w:t xml:space="preserve"> tikrinantys subjektai atsako už </w:t>
                          </w:r>
                          <w:r>
                            <w:rPr>
                              <w:bCs/>
                              <w:szCs w:val="24"/>
                              <w:lang w:eastAsia="lt-LT"/>
                            </w:rPr>
                            <w:t>projektinių pasiūlymų</w:t>
                          </w:r>
                          <w:r>
                            <w:rPr>
                              <w:szCs w:val="24"/>
                              <w:lang w:eastAsia="lt-LT"/>
                            </w:rPr>
                            <w:t xml:space="preserve"> atitiktį </w:t>
                          </w:r>
                          <w:r>
                            <w:rPr>
                              <w:bCs/>
                              <w:szCs w:val="24"/>
                            </w:rPr>
                            <w:t>įstatymuose ir kituose teisės aktuose</w:t>
                          </w:r>
                          <w:r>
                            <w:rPr>
                              <w:szCs w:val="24"/>
                              <w:lang w:eastAsia="lt-LT"/>
                            </w:rPr>
                            <w:t xml:space="preserve"> nustatytiems </w:t>
                          </w:r>
                          <w:r>
                            <w:rPr>
                              <w:szCs w:val="24"/>
                            </w:rPr>
                            <w:t>reikalavimams</w:t>
                          </w:r>
                          <w:r>
                            <w:rPr>
                              <w:szCs w:val="24"/>
                              <w:lang w:eastAsia="lt-LT"/>
                            </w:rPr>
                            <w:t>, kiek tai susiję su šio įstatymo 27</w:t>
                          </w:r>
                          <w:r>
                            <w:rPr>
                              <w:szCs w:val="24"/>
                              <w:vertAlign w:val="superscript"/>
                              <w:lang w:eastAsia="lt-LT"/>
                            </w:rPr>
                            <w:t>1</w:t>
                          </w:r>
                          <w:r>
                            <w:rPr>
                              <w:szCs w:val="24"/>
                              <w:lang w:eastAsia="lt-LT"/>
                            </w:rPr>
                            <w:t xml:space="preserve"> straipsnyje nurodyta jų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e817066ca0834b4295b544eebda840e7"/>
                    <w:lock w:val="sdtLocked"/>
                    <w:richText/>
                  </w:sdtPr>
                  <w:sdtContent>
                    <w:p>
                      <w:pPr>
                        <w:spacing w:line="360" w:lineRule="auto"/>
                        <w:ind w:firstLine="720"/>
                        <w:jc w:val="both"/>
                        <w:rPr>
                          <w:szCs w:val="24"/>
                        </w:rPr>
                      </w:pPr>
                      <w:sdt>
                        <w:sdtPr>
                          <w:alias w:val="Numeris"/>
                          <w:tag w:val="nr_e817066ca0834b4295b544eebda840e7"/>
                          <w:lock w:val="sdtLocked"/>
                          <w:richText/>
                        </w:sdtPr>
                        <w:sdtContent>
                          <w:r>
                            <w:rPr>
                              <w:szCs w:val="24"/>
                              <w:lang w:eastAsia="lt-LT"/>
                            </w:rPr>
                            <w:t>24</w:t>
                          </w:r>
                        </w:sdtContent>
                      </w:sdt>
                      <w:r>
                        <w:rPr>
                          <w:szCs w:val="24"/>
                          <w:lang w:eastAsia="lt-LT"/>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w:t>
                      </w:r>
                      <w:r>
                        <w:rPr>
                          <w:szCs w:val="24"/>
                        </w:rPr>
                        <w:t>prašymo gauti statybą leidžiantį dokumentą, kuris buvo priimtas, pateikimo</w:t>
                      </w:r>
                      <w:r>
                        <w:rPr>
                          <w:bCs/>
                          <w:szCs w:val="24"/>
                        </w:rPr>
                        <w:t xml:space="preserve"> </w:t>
                      </w:r>
                      <w:r>
                        <w:rPr>
                          <w:szCs w:val="24"/>
                          <w:lang w:eastAsia="lt-LT"/>
                        </w:rPr>
                        <w:t xml:space="preserve">dieną. Jeigu </w:t>
                      </w:r>
                      <w:r>
                        <w:rPr>
                          <w:bCs/>
                          <w:szCs w:val="24"/>
                          <w:bdr w:val="none" w:sz="0" w:space="0" w:color="auto" w:frame="1"/>
                        </w:rPr>
                        <w:t>specialieji reikalavimai buvo gauti</w:t>
                      </w:r>
                      <w:r>
                        <w:rPr>
                          <w:szCs w:val="24"/>
                          <w:lang w:eastAsia="lt-LT"/>
                        </w:rPr>
                        <w:t xml:space="preserve"> iki Specialiųjų žemės naudojimo sąlygų įstatymo įsigaliojimo, </w:t>
                      </w:r>
                      <w:r>
                        <w:rPr>
                          <w:bCs/>
                          <w:szCs w:val="24"/>
                          <w:lang w:eastAsia="lt-LT"/>
                        </w:rPr>
                        <w:t>jie</w:t>
                      </w:r>
                      <w:r>
                        <w:rPr>
                          <w:szCs w:val="24"/>
                          <w:lang w:eastAsia="lt-LT"/>
                        </w:rPr>
                        <w:t xml:space="preserve"> turi atitikti Specialiųjų žemės naudojimo sąlygų įstatymo nustatytus reikalavimus. Šiuo atveju statytojas (užsakovas) kreipiasi į savivaldybės </w:t>
                      </w:r>
                      <w:r>
                        <w:rPr>
                          <w:bCs/>
                          <w:szCs w:val="24"/>
                          <w:lang w:eastAsia="lt-LT"/>
                        </w:rPr>
                        <w:t>vyriausiąjį architektą</w:t>
                      </w:r>
                      <w:r>
                        <w:rPr>
                          <w:szCs w:val="24"/>
                          <w:lang w:eastAsia="lt-LT"/>
                        </w:rPr>
                        <w:t xml:space="preserve"> dėl specialiųjų reikalavimų, atitinkančių Specialiųjų žemės naudojimo sąlygų įstatymo reikalavimus, gavimo. Kai teisės aktų numatytais atvejais yra privaloma parengti statinio projektą, tačiau nėra privaloma </w:t>
                      </w:r>
                      <w:r>
                        <w:rPr>
                          <w:szCs w:val="24"/>
                        </w:rPr>
                        <w:t>gauti statybą leidžiantį dokumentą</w:t>
                      </w:r>
                      <w:r>
                        <w:rPr>
                          <w:szCs w:val="24"/>
                          <w:lang w:eastAsia="lt-LT"/>
                        </w:rPr>
                        <w:t>,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e4a2d8374bc4bf0997ff06fc7aebf9c"/>
                    <w:lock w:val="sdtLocked"/>
                    <w:richText/>
                  </w:sdtPr>
                  <w:sdtContent>
                    <w:p>
                      <w:pPr>
                        <w:spacing w:line="360" w:lineRule="auto"/>
                        <w:ind w:firstLine="720"/>
                        <w:jc w:val="both"/>
                        <w:textAlignment w:val="baseline"/>
                        <w:rPr>
                          <w:szCs w:val="24"/>
                        </w:rPr>
                      </w:pPr>
                      <w:sdt>
                        <w:sdtPr>
                          <w:alias w:val="Numeris"/>
                          <w:tag w:val="nr_1e4a2d8374bc4bf0997ff06fc7aebf9c"/>
                          <w:lock w:val="sdtLocked"/>
                          <w:richText/>
                        </w:sdtPr>
                        <w:sdtContent>
                          <w:r>
                            <w:rPr>
                              <w:szCs w:val="24"/>
                              <w:lang w:eastAsia="lt-LT"/>
                            </w:rPr>
                            <w:t>1</w:t>
                          </w:r>
                        </w:sdtContent>
                      </w:sdt>
                      <w:r>
                        <w:rPr>
                          <w:szCs w:val="24"/>
                          <w:lang w:eastAsia="lt-LT"/>
                        </w:rPr>
                        <w:t xml:space="preserve">. Statinio projektas iki statybą leidžiančio dokumento </w:t>
                      </w:r>
                      <w:r>
                        <w:rPr>
                          <w:bCs/>
                          <w:szCs w:val="24"/>
                          <w:lang w:eastAsia="lt-LT"/>
                        </w:rPr>
                        <w:t>(kai jis privalomas)</w:t>
                      </w:r>
                      <w:r>
                        <w:rPr>
                          <w:szCs w:val="24"/>
                          <w:lang w:eastAsia="lt-LT"/>
                        </w:rPr>
                        <w:t xml:space="preserve"> gavimo</w:t>
                      </w:r>
                      <w:r>
                        <w:rPr>
                          <w:bCs/>
                          <w:szCs w:val="24"/>
                        </w:rPr>
                        <w:t xml:space="preserve"> ir (ar) pranešimo apie statybos pradžią pateikimo</w:t>
                      </w:r>
                      <w:r>
                        <w:rPr>
                          <w:szCs w:val="24"/>
                          <w:lang w:eastAsia="lt-LT"/>
                        </w:rPr>
                        <w:t xml:space="preserve"> turi būti patvirtintas statytojo (užsakovo).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26b39a9452d54eebb9d7997b030dfab7"/>
            <w:lock w:val="sdtLocked"/>
            <w:richText/>
          </w:sdtPr>
          <w:sdtContent>
            <w:p>
              <w:pPr>
                <w:spacing w:line="360" w:lineRule="auto"/>
                <w:jc w:val="center"/>
                <w:rPr>
                  <w:b/>
                </w:rPr>
              </w:pPr>
              <w:r>
                <w:rPr>
                  <w:b/>
                </w:rPr>
                <w:t>ŠEŠTASIS SKIRSNIS</w:t>
              </w:r>
            </w:p>
            <w:p>
              <w:pPr>
                <w:spacing w:line="360" w:lineRule="auto"/>
                <w:jc w:val="center"/>
                <w:rPr>
                  <w:b/>
                </w:rPr>
              </w:pPr>
              <w:sdt>
                <w:sdtPr>
                  <w:alias w:val="Pavadinimas"/>
                  <w:tag w:val="title_26b39a9452d54eebb9d7997b030dfab7"/>
                  <w:lock w:val="sdtLocked"/>
                  <w:richText/>
                </w:sdtPr>
                <w:sdtContent>
                  <w:r>
                    <w:rPr>
                      <w:b/>
                    </w:rPr>
                    <w:t xml:space="preserve">STATYBĄ LEIDŽIANTYS DOKUMENTAI. PRANEŠIMAS APIE STATYBOS PRADŽIĄ. STATYBOS UŽBAIGIMAS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e7a0a737b7ed409c842376e067964793"/>
                    <w:lock w:val="sdtLocked"/>
                    <w:richText/>
                  </w:sdtPr>
                  <w:sdtContent>
                    <w:p>
                      <w:pPr>
                        <w:spacing w:line="360" w:lineRule="auto"/>
                        <w:ind w:firstLine="720"/>
                        <w:jc w:val="both"/>
                        <w:textAlignment w:val="baseline"/>
                        <w:rPr>
                          <w:kern w:val="2"/>
                          <w:szCs w:val="24"/>
                          <w:lang w:eastAsia="lt-LT"/>
                        </w:rPr>
                      </w:pPr>
                      <w:sdt>
                        <w:sdtPr>
                          <w:alias w:val="Numeris"/>
                          <w:tag w:val="nr_e7a0a737b7ed409c842376e067964793"/>
                          <w:lock w:val="sdtLocked"/>
                          <w:richText/>
                        </w:sdtPr>
                        <w:sdtContent>
                          <w:r>
                            <w:rPr>
                              <w:kern w:val="2"/>
                              <w:szCs w:val="24"/>
                              <w:lang w:eastAsia="lt-LT"/>
                            </w:rPr>
                            <w:t>1.</w:t>
                          </w:r>
                        </w:sdtContent>
                      </w:sdt>
                      <w:r>
                        <w:rPr>
                          <w:kern w:val="2"/>
                          <w:szCs w:val="24"/>
                          <w:lang w:eastAsia="lt-LT"/>
                        </w:rPr>
                        <w:t xml:space="preserve"> Statybą leidžiantys dokumentai yra:</w:t>
                      </w:r>
                    </w:p>
                    <w:sdt>
                      <w:sdtPr>
                        <w:alias w:val="27 str. 1. d. 1 p."/>
                        <w:tag w:val="part_bae2486a224e4745ab4ad51e03ffd2d3"/>
                        <w:lock w:val="sdtLocked"/>
                        <w:richText/>
                      </w:sdtPr>
                      <w:sdtContent>
                        <w:p>
                          <w:pPr>
                            <w:spacing w:line="360" w:lineRule="auto"/>
                            <w:ind w:firstLine="720"/>
                            <w:jc w:val="both"/>
                            <w:textAlignment w:val="baseline"/>
                            <w:rPr>
                              <w:kern w:val="2"/>
                              <w:szCs w:val="24"/>
                              <w:lang w:eastAsia="lt-LT"/>
                            </w:rPr>
                          </w:pPr>
                          <w:sdt>
                            <w:sdtPr>
                              <w:alias w:val="Numeris"/>
                              <w:tag w:val="nr_bae2486a224e4745ab4ad51e03ffd2d3"/>
                              <w:lock w:val="sdtLocked"/>
                              <w:richText/>
                            </w:sdtPr>
                            <w:sdtContent>
                              <w:r>
                                <w:rPr>
                                  <w:kern w:val="2"/>
                                  <w:szCs w:val="24"/>
                                  <w:lang w:eastAsia="lt-LT"/>
                                </w:rPr>
                                <w:t>1</w:t>
                              </w:r>
                            </w:sdtContent>
                          </w:sdt>
                          <w:r>
                            <w:rPr>
                              <w:kern w:val="2"/>
                              <w:szCs w:val="24"/>
                              <w:lang w:eastAsia="lt-LT"/>
                            </w:rPr>
                            <w:t>) leidimas statyti naują statinį:</w:t>
                          </w:r>
                        </w:p>
                        <w:sdt>
                          <w:sdtPr>
                            <w:alias w:val="27 str. 1. d. 1 p. a pp."/>
                            <w:tag w:val="part_19742335d58343cb8affb43f869a4d1a"/>
                            <w:lock w:val="sdtLocked"/>
                            <w:richText/>
                          </w:sdtPr>
                          <w:sdtContent>
                            <w:p>
                              <w:pPr>
                                <w:spacing w:line="360" w:lineRule="auto"/>
                                <w:ind w:firstLine="720"/>
                                <w:jc w:val="both"/>
                                <w:textAlignment w:val="baseline"/>
                                <w:rPr>
                                  <w:kern w:val="2"/>
                                  <w:szCs w:val="24"/>
                                  <w:lang w:eastAsia="lt-LT"/>
                                </w:rPr>
                              </w:pPr>
                              <w:sdt>
                                <w:sdtPr>
                                  <w:alias w:val="Numeris"/>
                                  <w:tag w:val="nr_19742335d58343cb8affb43f869a4d1a"/>
                                  <w:lock w:val="sdtLocked"/>
                                  <w:richText/>
                                </w:sdtPr>
                                <w:sdtContent>
                                  <w:r>
                                    <w:rPr>
                                      <w:kern w:val="2"/>
                                      <w:szCs w:val="24"/>
                                      <w:lang w:eastAsia="lt-LT"/>
                                    </w:rPr>
                                    <w:t>a</w:t>
                                  </w:r>
                                </w:sdtContent>
                              </w:sdt>
                              <w:r>
                                <w:rPr>
                                  <w:kern w:val="2"/>
                                  <w:szCs w:val="24"/>
                                  <w:lang w:eastAsia="lt-LT"/>
                                </w:rPr>
                                <w:t>) naujo ypatingojo ir neypatingojo statinio statybai;</w:t>
                              </w:r>
                            </w:p>
                          </w:sdtContent>
                        </w:sdt>
                        <w:sdt>
                          <w:sdtPr>
                            <w:alias w:val="27 str. 1. d. 1 p. b pp."/>
                            <w:tag w:val="part_832f6a2646a3490daf201074c74f0a14"/>
                            <w:lock w:val="sdtLocked"/>
                            <w:richText/>
                          </w:sdtPr>
                          <w:sdtContent>
                            <w:p>
                              <w:pPr>
                                <w:spacing w:line="360" w:lineRule="auto"/>
                                <w:ind w:firstLine="720"/>
                                <w:jc w:val="both"/>
                                <w:textAlignment w:val="baseline"/>
                                <w:rPr>
                                  <w:kern w:val="2"/>
                                  <w:szCs w:val="24"/>
                                  <w:lang w:eastAsia="lt-LT"/>
                                </w:rPr>
                              </w:pPr>
                              <w:sdt>
                                <w:sdtPr>
                                  <w:alias w:val="Numeris"/>
                                  <w:tag w:val="nr_832f6a2646a3490daf201074c74f0a14"/>
                                  <w:lock w:val="sdtLocked"/>
                                  <w:richText/>
                                </w:sdtPr>
                                <w:sdtContent>
                                  <w:r>
                                    <w:rPr>
                                      <w:kern w:val="2"/>
                                      <w:szCs w:val="24"/>
                                      <w:lang w:eastAsia="lt-LT"/>
                                    </w:rPr>
                                    <w:t>b</w:t>
                                  </w:r>
                                </w:sdtContent>
                              </w:sdt>
                              <w:r>
                                <w:rPr>
                                  <w:kern w:val="2"/>
                                  <w:szCs w:val="24"/>
                                  <w:lang w:eastAsia="lt-LT"/>
                                </w:rPr>
                                <w:t>) naujo nesudėtingojo gyvenamosios paskirties statinio statybai;</w:t>
                              </w:r>
                            </w:p>
                          </w:sdtContent>
                        </w:sdt>
                        <w:sdt>
                          <w:sdtPr>
                            <w:alias w:val="27 str. 1. d. 1 p. c pp."/>
                            <w:tag w:val="part_22f68264f1cc43349bc4a1cf99b65725"/>
                            <w:lock w:val="sdtLocked"/>
                            <w:richText/>
                          </w:sdtPr>
                          <w:sdtContent>
                            <w:p>
                              <w:pPr>
                                <w:spacing w:line="360" w:lineRule="auto"/>
                                <w:ind w:firstLine="720"/>
                                <w:jc w:val="both"/>
                                <w:textAlignment w:val="baseline"/>
                                <w:rPr>
                                  <w:kern w:val="2"/>
                                  <w:szCs w:val="24"/>
                                  <w:lang w:eastAsia="lt-LT"/>
                                </w:rPr>
                              </w:pPr>
                              <w:sdt>
                                <w:sdtPr>
                                  <w:alias w:val="Numeris"/>
                                  <w:tag w:val="nr_22f68264f1cc43349bc4a1cf99b65725"/>
                                  <w:lock w:val="sdtLocked"/>
                                  <w:richText/>
                                </w:sdtPr>
                                <w:sdtContent>
                                  <w:r>
                                    <w:rPr>
                                      <w:kern w:val="2"/>
                                      <w:szCs w:val="24"/>
                                      <w:lang w:eastAsia="lt-LT"/>
                                    </w:rPr>
                                    <w:t>c</w:t>
                                  </w:r>
                                </w:sdtContent>
                              </w:sdt>
                              <w:r>
                                <w:rPr>
                                  <w:kern w:val="2"/>
                                  <w:szCs w:val="24"/>
                                  <w:lang w:eastAsia="lt-LT"/>
                                </w:rPr>
                                <w:t>) naujo nesudėtingojo II grupės statinio statybai mieste;</w:t>
                              </w:r>
                            </w:p>
                          </w:sdtContent>
                        </w:sdt>
                        <w:sdt>
                          <w:sdtPr>
                            <w:alias w:val="27 str. 1. d. 1 p. d pp."/>
                            <w:tag w:val="part_b5c0f5c6b53f46efb65abfa42e2f0ca7"/>
                            <w:lock w:val="sdtLocked"/>
                            <w:richText/>
                          </w:sdtPr>
                          <w:sdtContent>
                            <w:p>
                              <w:pPr>
                                <w:spacing w:line="360" w:lineRule="auto"/>
                                <w:ind w:firstLine="720"/>
                                <w:jc w:val="both"/>
                                <w:textAlignment w:val="baseline"/>
                                <w:rPr>
                                  <w:kern w:val="2"/>
                                  <w:szCs w:val="24"/>
                                  <w:lang w:eastAsia="lt-LT"/>
                                </w:rPr>
                              </w:pPr>
                              <w:sdt>
                                <w:sdtPr>
                                  <w:alias w:val="Numeris"/>
                                  <w:tag w:val="nr_b5c0f5c6b53f46efb65abfa42e2f0ca7"/>
                                  <w:lock w:val="sdtLocked"/>
                                  <w:richText/>
                                </w:sdtPr>
                                <w:sdtContent>
                                  <w:r>
                                    <w:rPr>
                                      <w:kern w:val="2"/>
                                      <w:szCs w:val="24"/>
                                      <w:lang w:eastAsia="lt-LT"/>
                                    </w:rPr>
                                    <w:t>d</w:t>
                                  </w:r>
                                </w:sdtContent>
                              </w:sdt>
                              <w:r>
                                <w:rPr>
                                  <w:kern w:val="2"/>
                                  <w:szCs w:val="24"/>
                                  <w:lang w:eastAsia="lt-LT"/>
                                </w:rPr>
                                <w:t>) naujo nesudėtingojo II grupės statinio statybai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1 p. e pp."/>
                            <w:tag w:val="part_d0c52ac3e56d49b583918010cb3d6820"/>
                            <w:lock w:val="sdtLocked"/>
                            <w:richText/>
                          </w:sdtPr>
                          <w:sdtContent>
                            <w:p>
                              <w:pPr>
                                <w:spacing w:line="360" w:lineRule="auto"/>
                                <w:ind w:firstLine="720"/>
                                <w:jc w:val="both"/>
                                <w:textAlignment w:val="baseline"/>
                                <w:rPr>
                                  <w:kern w:val="2"/>
                                  <w:szCs w:val="24"/>
                                  <w:lang w:eastAsia="lt-LT"/>
                                </w:rPr>
                              </w:pPr>
                              <w:sdt>
                                <w:sdtPr>
                                  <w:alias w:val="Numeris"/>
                                  <w:tag w:val="nr_d0c52ac3e56d49b583918010cb3d6820"/>
                                  <w:lock w:val="sdtLocked"/>
                                  <w:richText/>
                                </w:sdtPr>
                                <w:sdtContent>
                                  <w:r>
                                    <w:rPr>
                                      <w:kern w:val="2"/>
                                      <w:szCs w:val="24"/>
                                      <w:lang w:eastAsia="lt-LT"/>
                                    </w:rPr>
                                    <w:t>e</w:t>
                                  </w:r>
                                </w:sdtContent>
                              </w:sdt>
                              <w:r>
                                <w:rPr>
                                  <w:kern w:val="2"/>
                                  <w:szCs w:val="24"/>
                                  <w:lang w:eastAsia="lt-LT"/>
                                </w:rPr>
                                <w:t>) naujo nesudėtingojo II grupės statinio statybai Pasaulio paveldo sąraše įrašytų kultūros ir gamtos paveldo objektų ar vietovių teritorijoje;</w:t>
                              </w:r>
                            </w:p>
                          </w:sdtContent>
                        </w:sdt>
                        <w:sdt>
                          <w:sdtPr>
                            <w:alias w:val="27 str. 1. d. 1 p. f pp."/>
                            <w:tag w:val="part_332e1bdb23a04e56a347471fd016d720"/>
                            <w:lock w:val="sdtLocked"/>
                            <w:richText/>
                          </w:sdtPr>
                          <w:sdtContent>
                            <w:p>
                              <w:pPr>
                                <w:spacing w:line="360" w:lineRule="auto"/>
                                <w:ind w:firstLine="720"/>
                                <w:jc w:val="both"/>
                                <w:textAlignment w:val="baseline"/>
                                <w:rPr>
                                  <w:kern w:val="2"/>
                                  <w:szCs w:val="24"/>
                                  <w:lang w:eastAsia="lt-LT"/>
                                </w:rPr>
                              </w:pPr>
                              <w:sdt>
                                <w:sdtPr>
                                  <w:alias w:val="Numeris"/>
                                  <w:tag w:val="nr_332e1bdb23a04e56a347471fd016d720"/>
                                  <w:lock w:val="sdtLocked"/>
                                  <w:richText/>
                                </w:sdtPr>
                                <w:sdtContent>
                                  <w:r>
                                    <w:rPr>
                                      <w:kern w:val="2"/>
                                      <w:szCs w:val="24"/>
                                      <w:lang w:eastAsia="lt-LT"/>
                                    </w:rPr>
                                    <w:t>f</w:t>
                                  </w:r>
                                </w:sdtContent>
                              </w:sdt>
                              <w:r>
                                <w:rPr>
                                  <w:kern w:val="2"/>
                                  <w:szCs w:val="24"/>
                                  <w:lang w:eastAsia="lt-LT"/>
                                </w:rPr>
                                <w:t>) naujo nesudėtingojo II grupės statinio statybai kultūros paveldo objekto teritorijoje ar kultūros paveldo vietovėje;</w:t>
                              </w:r>
                            </w:p>
                          </w:sdtContent>
                        </w:sdt>
                      </w:sdtContent>
                    </w:sdt>
                    <w:sdt>
                      <w:sdtPr>
                        <w:alias w:val="27 str. 1. d. 2 p."/>
                        <w:tag w:val="part_21acc30ac3e8471bbf7330ae15eec24f"/>
                        <w:lock w:val="sdtLocked"/>
                        <w:richText/>
                      </w:sdtPr>
                      <w:sdtContent>
                        <w:p>
                          <w:pPr>
                            <w:spacing w:line="360" w:lineRule="auto"/>
                            <w:ind w:firstLine="720"/>
                            <w:jc w:val="both"/>
                            <w:textAlignment w:val="baseline"/>
                            <w:rPr>
                              <w:kern w:val="2"/>
                              <w:szCs w:val="24"/>
                              <w:lang w:eastAsia="lt-LT"/>
                            </w:rPr>
                          </w:pPr>
                          <w:sdt>
                            <w:sdtPr>
                              <w:alias w:val="Numeris"/>
                              <w:tag w:val="nr_21acc30ac3e8471bbf7330ae15eec24f"/>
                              <w:lock w:val="sdtLocked"/>
                              <w:richText/>
                            </w:sdtPr>
                            <w:sdtContent>
                              <w:r>
                                <w:rPr>
                                  <w:kern w:val="2"/>
                                  <w:szCs w:val="24"/>
                                  <w:lang w:eastAsia="lt-LT"/>
                                </w:rPr>
                                <w:t>2</w:t>
                              </w:r>
                            </w:sdtContent>
                          </w:sdt>
                          <w:r>
                            <w:rPr>
                              <w:kern w:val="2"/>
                              <w:szCs w:val="24"/>
                              <w:lang w:eastAsia="lt-LT"/>
                            </w:rPr>
                            <w:t>) leidimas rekonstruoti statinį:</w:t>
                          </w:r>
                        </w:p>
                        <w:sdt>
                          <w:sdtPr>
                            <w:alias w:val="27 str. 1. d. 2 p. a pp."/>
                            <w:tag w:val="part_7c600bee9b244e639f7531f8a5e75e20"/>
                            <w:lock w:val="sdtLocked"/>
                            <w:richText/>
                          </w:sdtPr>
                          <w:sdtContent>
                            <w:p>
                              <w:pPr>
                                <w:spacing w:line="360" w:lineRule="auto"/>
                                <w:ind w:firstLine="720"/>
                                <w:jc w:val="both"/>
                                <w:textAlignment w:val="baseline"/>
                                <w:rPr>
                                  <w:kern w:val="2"/>
                                  <w:szCs w:val="24"/>
                                  <w:lang w:eastAsia="lt-LT"/>
                                </w:rPr>
                              </w:pPr>
                              <w:sdt>
                                <w:sdtPr>
                                  <w:alias w:val="Numeris"/>
                                  <w:tag w:val="nr_7c600bee9b244e639f7531f8a5e75e20"/>
                                  <w:lock w:val="sdtLocked"/>
                                  <w:richText/>
                                </w:sdtPr>
                                <w:sdtContent>
                                  <w:r>
                                    <w:rPr>
                                      <w:kern w:val="2"/>
                                      <w:szCs w:val="24"/>
                                      <w:lang w:eastAsia="lt-LT"/>
                                    </w:rPr>
                                    <w:t>a</w:t>
                                  </w:r>
                                </w:sdtContent>
                              </w:sdt>
                              <w:r>
                                <w:rPr>
                                  <w:kern w:val="2"/>
                                  <w:szCs w:val="24"/>
                                  <w:lang w:eastAsia="lt-LT"/>
                                </w:rPr>
                                <w:t>) ypatingajam ar neypatingajam statiniui rekonstruoti;</w:t>
                              </w:r>
                            </w:p>
                          </w:sdtContent>
                        </w:sdt>
                        <w:sdt>
                          <w:sdtPr>
                            <w:alias w:val="27 str. 1. d. 2 p. b pp."/>
                            <w:tag w:val="part_3ca78f48c84a4f3ea6eff1ab33036b66"/>
                            <w:lock w:val="sdtLocked"/>
                            <w:richText/>
                          </w:sdtPr>
                          <w:sdtContent>
                            <w:p>
                              <w:pPr>
                                <w:spacing w:line="360" w:lineRule="auto"/>
                                <w:ind w:firstLine="720"/>
                                <w:jc w:val="both"/>
                                <w:textAlignment w:val="baseline"/>
                                <w:rPr>
                                  <w:kern w:val="2"/>
                                  <w:szCs w:val="24"/>
                                  <w:lang w:eastAsia="lt-LT"/>
                                </w:rPr>
                              </w:pPr>
                              <w:sdt>
                                <w:sdtPr>
                                  <w:alias w:val="Numeris"/>
                                  <w:tag w:val="nr_3ca78f48c84a4f3ea6eff1ab33036b66"/>
                                  <w:lock w:val="sdtLocked"/>
                                  <w:richText/>
                                </w:sdtPr>
                                <w:sdtContent>
                                  <w:r>
                                    <w:rPr>
                                      <w:kern w:val="2"/>
                                      <w:szCs w:val="24"/>
                                      <w:lang w:eastAsia="lt-LT"/>
                                    </w:rPr>
                                    <w:t>b</w:t>
                                  </w:r>
                                </w:sdtContent>
                              </w:sdt>
                              <w:r>
                                <w:rPr>
                                  <w:kern w:val="2"/>
                                  <w:szCs w:val="24"/>
                                  <w:lang w:eastAsia="lt-LT"/>
                                </w:rPr>
                                <w:t>) nesudėtingajam gyvenamosios paskirties statiniui rekonstruoti;</w:t>
                              </w:r>
                            </w:p>
                          </w:sdtContent>
                        </w:sdt>
                        <w:sdt>
                          <w:sdtPr>
                            <w:alias w:val="27 str. 1. d. 2 p. c pp."/>
                            <w:tag w:val="part_1f425c3edcea4f8c9540c9ff27648838"/>
                            <w:lock w:val="sdtLocked"/>
                            <w:richText/>
                          </w:sdtPr>
                          <w:sdtContent>
                            <w:p>
                              <w:pPr>
                                <w:spacing w:line="360" w:lineRule="auto"/>
                                <w:ind w:firstLine="720"/>
                                <w:jc w:val="both"/>
                                <w:textAlignment w:val="baseline"/>
                                <w:rPr>
                                  <w:kern w:val="2"/>
                                  <w:szCs w:val="24"/>
                                  <w:lang w:eastAsia="lt-LT"/>
                                </w:rPr>
                              </w:pPr>
                              <w:sdt>
                                <w:sdtPr>
                                  <w:alias w:val="Numeris"/>
                                  <w:tag w:val="nr_1f425c3edcea4f8c9540c9ff27648838"/>
                                  <w:lock w:val="sdtLocked"/>
                                  <w:richText/>
                                </w:sdtPr>
                                <w:sdtContent>
                                  <w:r>
                                    <w:rPr>
                                      <w:kern w:val="2"/>
                                      <w:szCs w:val="24"/>
                                      <w:lang w:eastAsia="lt-LT"/>
                                    </w:rPr>
                                    <w:t>c</w:t>
                                  </w:r>
                                </w:sdtContent>
                              </w:sdt>
                              <w:r>
                                <w:rPr>
                                  <w:kern w:val="2"/>
                                  <w:szCs w:val="24"/>
                                  <w:lang w:eastAsia="lt-LT"/>
                                </w:rPr>
                                <w:t>) nesudėtingajam II grupės statiniui rekonstruoti mieste;</w:t>
                              </w:r>
                            </w:p>
                          </w:sdtContent>
                        </w:sdt>
                        <w:sdt>
                          <w:sdtPr>
                            <w:alias w:val="27 str. 1. d. 2 p. d pp."/>
                            <w:tag w:val="part_385d2a5447eb419a9cd8b8975fb3ac4f"/>
                            <w:lock w:val="sdtLocked"/>
                            <w:richText/>
                          </w:sdtPr>
                          <w:sdtContent>
                            <w:p>
                              <w:pPr>
                                <w:spacing w:line="360" w:lineRule="auto"/>
                                <w:ind w:firstLine="720"/>
                                <w:jc w:val="both"/>
                                <w:textAlignment w:val="baseline"/>
                                <w:rPr>
                                  <w:kern w:val="2"/>
                                  <w:szCs w:val="24"/>
                                  <w:lang w:eastAsia="lt-LT"/>
                                </w:rPr>
                              </w:pPr>
                              <w:sdt>
                                <w:sdtPr>
                                  <w:alias w:val="Numeris"/>
                                  <w:tag w:val="nr_385d2a5447eb419a9cd8b8975fb3ac4f"/>
                                  <w:lock w:val="sdtLocked"/>
                                  <w:richText/>
                                </w:sdtPr>
                                <w:sdtContent>
                                  <w:r>
                                    <w:rPr>
                                      <w:kern w:val="2"/>
                                      <w:szCs w:val="24"/>
                                      <w:lang w:eastAsia="lt-LT"/>
                                    </w:rPr>
                                    <w:t>d</w:t>
                                  </w:r>
                                </w:sdtContent>
                              </w:sdt>
                              <w:r>
                                <w:rPr>
                                  <w:kern w:val="2"/>
                                  <w:szCs w:val="24"/>
                                  <w:lang w:eastAsia="lt-LT"/>
                                </w:rPr>
                                <w:t>) nesudėtingajam II grupės statiniui rekonstruoti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2 p. e pp."/>
                            <w:tag w:val="part_c0a7fd1bc2af4179b892aee585e8481a"/>
                            <w:lock w:val="sdtLocked"/>
                            <w:richText/>
                          </w:sdtPr>
                          <w:sdtContent>
                            <w:p>
                              <w:pPr>
                                <w:spacing w:line="360" w:lineRule="auto"/>
                                <w:ind w:firstLine="720"/>
                                <w:jc w:val="both"/>
                                <w:textAlignment w:val="baseline"/>
                                <w:rPr>
                                  <w:kern w:val="2"/>
                                  <w:szCs w:val="24"/>
                                  <w:lang w:eastAsia="lt-LT"/>
                                </w:rPr>
                              </w:pPr>
                              <w:sdt>
                                <w:sdtPr>
                                  <w:alias w:val="Numeris"/>
                                  <w:tag w:val="nr_c0a7fd1bc2af4179b892aee585e8481a"/>
                                  <w:lock w:val="sdtLocked"/>
                                  <w:richText/>
                                </w:sdtPr>
                                <w:sdtContent>
                                  <w:r>
                                    <w:rPr>
                                      <w:kern w:val="2"/>
                                      <w:szCs w:val="24"/>
                                      <w:lang w:eastAsia="lt-LT"/>
                                    </w:rPr>
                                    <w:t>e</w:t>
                                  </w:r>
                                </w:sdtContent>
                              </w:sdt>
                              <w:r>
                                <w:rPr>
                                  <w:kern w:val="2"/>
                                  <w:szCs w:val="24"/>
                                  <w:lang w:eastAsia="lt-LT"/>
                                </w:rPr>
                                <w:t>) nesudėtingajam II grupės statiniui rekonstruoti Pasaulio paveldo sąraše įrašytų kultūros ir gamtos paveldo objektų ar vietovių teritorijoje;</w:t>
                              </w:r>
                            </w:p>
                          </w:sdtContent>
                        </w:sdt>
                        <w:sdt>
                          <w:sdtPr>
                            <w:alias w:val="27 str. 1. d. 2 p. f pp."/>
                            <w:tag w:val="part_857a0952527e4a9aa23926c00d373088"/>
                            <w:lock w:val="sdtLocked"/>
                            <w:richText/>
                          </w:sdtPr>
                          <w:sdtContent>
                            <w:p>
                              <w:pPr>
                                <w:spacing w:line="360" w:lineRule="auto"/>
                                <w:ind w:firstLine="720"/>
                                <w:jc w:val="both"/>
                                <w:textAlignment w:val="baseline"/>
                                <w:rPr>
                                  <w:kern w:val="2"/>
                                  <w:szCs w:val="24"/>
                                  <w:lang w:eastAsia="lt-LT"/>
                                </w:rPr>
                              </w:pPr>
                              <w:sdt>
                                <w:sdtPr>
                                  <w:alias w:val="Numeris"/>
                                  <w:tag w:val="nr_857a0952527e4a9aa23926c00d373088"/>
                                  <w:lock w:val="sdtLocked"/>
                                  <w:richText/>
                                </w:sdtPr>
                                <w:sdtContent>
                                  <w:r>
                                    <w:rPr>
                                      <w:kern w:val="2"/>
                                      <w:szCs w:val="24"/>
                                      <w:lang w:eastAsia="lt-LT"/>
                                    </w:rPr>
                                    <w:t>f</w:t>
                                  </w:r>
                                </w:sdtContent>
                              </w:sdt>
                              <w:r>
                                <w:rPr>
                                  <w:kern w:val="2"/>
                                  <w:szCs w:val="24"/>
                                  <w:lang w:eastAsia="lt-LT"/>
                                </w:rPr>
                                <w:t>) nesudėtingajam II grupės statiniui rekonstruoti kultūros paveldo objekto teritorijoje ar kultūros paveldo vietovėje;</w:t>
                              </w:r>
                            </w:p>
                          </w:sdtContent>
                        </w:sdt>
                        <w:sdt>
                          <w:sdtPr>
                            <w:alias w:val="27 str. 1. d. 2 p. g pp."/>
                            <w:tag w:val="part_3172182786e14430a80e9e569a39136e"/>
                            <w:lock w:val="sdtLocked"/>
                            <w:richText/>
                          </w:sdtPr>
                          <w:sdtContent>
                            <w:p>
                              <w:pPr>
                                <w:spacing w:line="360" w:lineRule="auto"/>
                                <w:ind w:firstLine="720"/>
                                <w:jc w:val="both"/>
                                <w:textAlignment w:val="baseline"/>
                                <w:rPr>
                                  <w:kern w:val="2"/>
                                  <w:szCs w:val="24"/>
                                  <w:lang w:eastAsia="lt-LT"/>
                                </w:rPr>
                              </w:pPr>
                              <w:sdt>
                                <w:sdtPr>
                                  <w:alias w:val="Numeris"/>
                                  <w:tag w:val="nr_3172182786e14430a80e9e569a39136e"/>
                                  <w:lock w:val="sdtLocked"/>
                                  <w:richText/>
                                </w:sdtPr>
                                <w:sdtContent>
                                  <w:r>
                                    <w:rPr>
                                      <w:kern w:val="2"/>
                                      <w:szCs w:val="24"/>
                                      <w:lang w:eastAsia="lt-LT"/>
                                    </w:rPr>
                                    <w:t>g</w:t>
                                  </w:r>
                                </w:sdtContent>
                              </w:sdt>
                              <w:r>
                                <w:rPr>
                                  <w:kern w:val="2"/>
                                  <w:szCs w:val="24"/>
                                  <w:lang w:eastAsia="lt-LT"/>
                                </w:rPr>
                                <w:t>) rekonstruojant nesudėtingąjį statinį į neypatingąjį ar ypatingąjį statinį;</w:t>
                              </w:r>
                            </w:p>
                          </w:sdtContent>
                        </w:sdt>
                      </w:sdtContent>
                    </w:sdt>
                    <w:sdt>
                      <w:sdtPr>
                        <w:alias w:val="27 str. 1. d. 3 p."/>
                        <w:tag w:val="part_9a4ce545cfed4cc2997ee26ea703c2d0"/>
                        <w:lock w:val="sdtLocked"/>
                        <w:richText/>
                      </w:sdtPr>
                      <w:sdtContent>
                        <w:p>
                          <w:pPr>
                            <w:spacing w:line="360" w:lineRule="auto"/>
                            <w:ind w:firstLine="720"/>
                            <w:jc w:val="both"/>
                            <w:textAlignment w:val="baseline"/>
                            <w:rPr>
                              <w:kern w:val="2"/>
                              <w:szCs w:val="24"/>
                              <w:lang w:eastAsia="lt-LT"/>
                            </w:rPr>
                          </w:pPr>
                          <w:sdt>
                            <w:sdtPr>
                              <w:alias w:val="Numeris"/>
                              <w:tag w:val="nr_9a4ce545cfed4cc2997ee26ea703c2d0"/>
                              <w:lock w:val="sdtLocked"/>
                              <w:richText/>
                            </w:sdtPr>
                            <w:sdtContent>
                              <w:r>
                                <w:rPr>
                                  <w:kern w:val="2"/>
                                  <w:szCs w:val="24"/>
                                  <w:lang w:eastAsia="lt-LT"/>
                                </w:rPr>
                                <w:t>3</w:t>
                              </w:r>
                            </w:sdtContent>
                          </w:sdt>
                          <w:r>
                            <w:rPr>
                              <w:kern w:val="2"/>
                              <w:szCs w:val="24"/>
                              <w:lang w:eastAsia="lt-LT"/>
                            </w:rPr>
                            <w:t>) leidimas atnaujinti (modernizuoti) pastatą;</w:t>
                          </w:r>
                        </w:p>
                      </w:sdtContent>
                    </w:sdt>
                    <w:sdt>
                      <w:sdtPr>
                        <w:alias w:val="27 str. 1. d. 4 p."/>
                        <w:tag w:val="part_6a35fcaf4f5e4f5d85a24bb90deb6217"/>
                        <w:lock w:val="sdtLocked"/>
                        <w:richText/>
                      </w:sdtPr>
                      <w:sdtContent>
                        <w:p>
                          <w:pPr>
                            <w:spacing w:line="360" w:lineRule="auto"/>
                            <w:ind w:firstLine="720"/>
                            <w:jc w:val="both"/>
                            <w:textAlignment w:val="baseline"/>
                            <w:rPr>
                              <w:kern w:val="2"/>
                              <w:szCs w:val="24"/>
                              <w:lang w:eastAsia="lt-LT"/>
                            </w:rPr>
                          </w:pPr>
                          <w:sdt>
                            <w:sdtPr>
                              <w:alias w:val="Numeris"/>
                              <w:tag w:val="nr_6a35fcaf4f5e4f5d85a24bb90deb6217"/>
                              <w:lock w:val="sdtLocked"/>
                              <w:richText/>
                            </w:sdtPr>
                            <w:sdtContent>
                              <w:r>
                                <w:rPr>
                                  <w:kern w:val="2"/>
                                  <w:szCs w:val="24"/>
                                  <w:lang w:eastAsia="lt-LT"/>
                                </w:rPr>
                                <w:t>4</w:t>
                              </w:r>
                            </w:sdtContent>
                          </w:sdt>
                          <w:r>
                            <w:rPr>
                              <w:kern w:val="2"/>
                              <w:szCs w:val="24"/>
                              <w:lang w:eastAsia="lt-LT"/>
                            </w:rPr>
                            <w:t>) leidimas atlikti statinio kapitalinį remontą:</w:t>
                          </w:r>
                        </w:p>
                        <w:sdt>
                          <w:sdtPr>
                            <w:alias w:val="27 str. 1. d. 4 p. a pp."/>
                            <w:tag w:val="part_8574739f50ed4a8eb2f9dd21ecf26679"/>
                            <w:lock w:val="sdtLocked"/>
                            <w:richText/>
                          </w:sdtPr>
                          <w:sdtContent>
                            <w:p>
                              <w:pPr>
                                <w:spacing w:line="360" w:lineRule="auto"/>
                                <w:ind w:firstLine="720"/>
                                <w:jc w:val="both"/>
                                <w:textAlignment w:val="baseline"/>
                                <w:rPr>
                                  <w:kern w:val="2"/>
                                  <w:szCs w:val="24"/>
                                  <w:lang w:eastAsia="lt-LT"/>
                                </w:rPr>
                              </w:pPr>
                              <w:sdt>
                                <w:sdtPr>
                                  <w:alias w:val="Numeris"/>
                                  <w:tag w:val="nr_8574739f50ed4a8eb2f9dd21ecf26679"/>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 (esminiu statinio išvaizdos keitimu laikomi pakeitimai, kurie pagal aplinkos ministro nustatytus kriterijus reikšmingai paveikia statinio architektūrinę išraišką);</w:t>
                              </w:r>
                            </w:p>
                          </w:sdtContent>
                        </w:sdt>
                        <w:sdt>
                          <w:sdtPr>
                            <w:alias w:val="27 str. 1. d. 4 p. b pp."/>
                            <w:tag w:val="part_8848c755302146e4a4e2790061fdac42"/>
                            <w:lock w:val="sdtLocked"/>
                            <w:richText/>
                          </w:sdtPr>
                          <w:sdtContent>
                            <w:p>
                              <w:pPr>
                                <w:spacing w:line="360" w:lineRule="auto"/>
                                <w:ind w:firstLine="720"/>
                                <w:jc w:val="both"/>
                                <w:textAlignment w:val="baseline"/>
                                <w:rPr>
                                  <w:kern w:val="2"/>
                                  <w:szCs w:val="24"/>
                                  <w:lang w:eastAsia="lt-LT"/>
                                </w:rPr>
                              </w:pPr>
                              <w:sdt>
                                <w:sdtPr>
                                  <w:alias w:val="Numeris"/>
                                  <w:tag w:val="nr_8848c755302146e4a4e2790061fdac42"/>
                                  <w:lock w:val="sdtLocked"/>
                                  <w:richText/>
                                </w:sdtPr>
                                <w:sdtContent>
                                  <w:r>
                                    <w:rPr>
                                      <w:kern w:val="2"/>
                                      <w:szCs w:val="24"/>
                                      <w:lang w:eastAsia="lt-LT"/>
                                    </w:rPr>
                                    <w:t>b</w:t>
                                  </w:r>
                                </w:sdtContent>
                              </w:sdt>
                              <w:r>
                                <w:rPr>
                                  <w:kern w:val="2"/>
                                  <w:szCs w:val="24"/>
                                  <w:lang w:eastAsia="lt-LT"/>
                                </w:rPr>
                                <w:t>) kultūros paveldo statiniui;</w:t>
                              </w:r>
                            </w:p>
                          </w:sdtContent>
                        </w:sdt>
                        <w:sdt>
                          <w:sdtPr>
                            <w:alias w:val="27 str. 1. d. 4 p. c pp."/>
                            <w:tag w:val="part_458b948ace9f45329f24e97ad08d5539"/>
                            <w:lock w:val="sdtLocked"/>
                            <w:richText/>
                          </w:sdtPr>
                          <w:sdtContent>
                            <w:p>
                              <w:pPr>
                                <w:spacing w:line="360" w:lineRule="auto"/>
                                <w:ind w:firstLine="720"/>
                                <w:jc w:val="both"/>
                                <w:textAlignment w:val="baseline"/>
                                <w:rPr>
                                  <w:kern w:val="2"/>
                                  <w:szCs w:val="24"/>
                                  <w:lang w:eastAsia="lt-LT"/>
                                </w:rPr>
                              </w:pPr>
                              <w:sdt>
                                <w:sdtPr>
                                  <w:alias w:val="Numeris"/>
                                  <w:tag w:val="nr_458b948ace9f45329f24e97ad08d5539"/>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4 p. d pp."/>
                            <w:tag w:val="part_6286fc47ed454eaa8ea7acf545c5959c"/>
                            <w:lock w:val="sdtLocked"/>
                            <w:richText/>
                          </w:sdtPr>
                          <w:sdtContent>
                            <w:p>
                              <w:pPr>
                                <w:spacing w:line="360" w:lineRule="auto"/>
                                <w:ind w:firstLine="720"/>
                                <w:jc w:val="both"/>
                                <w:textAlignment w:val="baseline"/>
                                <w:rPr>
                                  <w:kern w:val="2"/>
                                  <w:szCs w:val="24"/>
                                  <w:lang w:eastAsia="lt-LT"/>
                                </w:rPr>
                              </w:pPr>
                              <w:sdt>
                                <w:sdtPr>
                                  <w:alias w:val="Numeris"/>
                                  <w:tag w:val="nr_6286fc47ed454eaa8ea7acf545c5959c"/>
                                  <w:lock w:val="sdtLocked"/>
                                  <w:richText/>
                                </w:sdtPr>
                                <w:sdtContent>
                                  <w:r>
                                    <w:rPr>
                                      <w:kern w:val="2"/>
                                      <w:szCs w:val="24"/>
                                      <w:lang w:eastAsia="lt-LT"/>
                                    </w:rPr>
                                    <w:t>d</w:t>
                                  </w:r>
                                </w:sdtContent>
                              </w:sdt>
                              <w:r>
                                <w:rPr>
                                  <w:kern w:val="2"/>
                                  <w:szCs w:val="24"/>
                                  <w:lang w:eastAsia="lt-LT"/>
                                </w:rPr>
                                <w:t>) atliekant nesudėtingojo statinio kapitalinį remontą, kai keičiama statinio kategorija į neypatingąjį ar ypatingąjį statinį;</w:t>
                              </w:r>
                            </w:p>
                          </w:sdtContent>
                        </w:sdt>
                      </w:sdtContent>
                    </w:sdt>
                    <w:sdt>
                      <w:sdtPr>
                        <w:alias w:val="27 str. 1. d. 5 p."/>
                        <w:tag w:val="part_9dd02da353d54deaab2cb51332e9f53d"/>
                        <w:lock w:val="sdtLocked"/>
                        <w:richText/>
                      </w:sdtPr>
                      <w:sdtContent>
                        <w:p>
                          <w:pPr>
                            <w:spacing w:line="360" w:lineRule="auto"/>
                            <w:ind w:firstLine="720"/>
                            <w:jc w:val="both"/>
                            <w:textAlignment w:val="baseline"/>
                            <w:rPr>
                              <w:kern w:val="2"/>
                              <w:szCs w:val="24"/>
                              <w:lang w:eastAsia="lt-LT"/>
                            </w:rPr>
                          </w:pPr>
                          <w:sdt>
                            <w:sdtPr>
                              <w:alias w:val="Numeris"/>
                              <w:tag w:val="nr_9dd02da353d54deaab2cb51332e9f53d"/>
                              <w:lock w:val="sdtLocked"/>
                              <w:richText/>
                            </w:sdtPr>
                            <w:sdtContent>
                              <w:r>
                                <w:rPr>
                                  <w:kern w:val="2"/>
                                  <w:szCs w:val="24"/>
                                  <w:lang w:eastAsia="lt-LT"/>
                                </w:rPr>
                                <w:t>5</w:t>
                              </w:r>
                            </w:sdtContent>
                          </w:sdt>
                          <w:r>
                            <w:rPr>
                              <w:kern w:val="2"/>
                              <w:szCs w:val="24"/>
                              <w:lang w:eastAsia="lt-LT"/>
                            </w:rPr>
                            <w:t>) leidimas atlikti statinio paprastąjį remontą:</w:t>
                          </w:r>
                        </w:p>
                        <w:sdt>
                          <w:sdtPr>
                            <w:alias w:val="27 str. 1. d. 5 p. a pp."/>
                            <w:tag w:val="part_716d3a1d869640fba0e3e871e3f2e85e"/>
                            <w:lock w:val="sdtLocked"/>
                            <w:richText/>
                          </w:sdtPr>
                          <w:sdtContent>
                            <w:p>
                              <w:pPr>
                                <w:spacing w:line="360" w:lineRule="auto"/>
                                <w:ind w:firstLine="720"/>
                                <w:jc w:val="both"/>
                                <w:textAlignment w:val="baseline"/>
                                <w:rPr>
                                  <w:kern w:val="2"/>
                                  <w:szCs w:val="24"/>
                                  <w:lang w:eastAsia="lt-LT"/>
                                </w:rPr>
                              </w:pPr>
                              <w:sdt>
                                <w:sdtPr>
                                  <w:alias w:val="Numeris"/>
                                  <w:tag w:val="nr_716d3a1d869640fba0e3e871e3f2e85e"/>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w:t>
                              </w:r>
                            </w:p>
                          </w:sdtContent>
                        </w:sdt>
                        <w:sdt>
                          <w:sdtPr>
                            <w:alias w:val="27 str. 1. d. 5 p. b pp."/>
                            <w:tag w:val="part_fc30c6ba70ad4e868a4b4b8e7bd0178b"/>
                            <w:lock w:val="sdtLocked"/>
                            <w:richText/>
                          </w:sdtPr>
                          <w:sdtContent>
                            <w:p>
                              <w:pPr>
                                <w:spacing w:line="360" w:lineRule="auto"/>
                                <w:ind w:firstLine="720"/>
                                <w:jc w:val="both"/>
                                <w:textAlignment w:val="baseline"/>
                                <w:rPr>
                                  <w:kern w:val="2"/>
                                  <w:szCs w:val="24"/>
                                  <w:lang w:eastAsia="lt-LT"/>
                                </w:rPr>
                              </w:pPr>
                              <w:sdt>
                                <w:sdtPr>
                                  <w:alias w:val="Numeris"/>
                                  <w:tag w:val="nr_fc30c6ba70ad4e868a4b4b8e7bd0178b"/>
                                  <w:lock w:val="sdtLocked"/>
                                  <w:richText/>
                                </w:sdtPr>
                                <w:sdtContent>
                                  <w:r>
                                    <w:rPr>
                                      <w:kern w:val="2"/>
                                      <w:szCs w:val="24"/>
                                      <w:lang w:eastAsia="lt-LT"/>
                                    </w:rPr>
                                    <w:t>b</w:t>
                                  </w:r>
                                </w:sdtContent>
                              </w:sdt>
                              <w:r>
                                <w:rPr>
                                  <w:kern w:val="2"/>
                                  <w:szCs w:val="24"/>
                                  <w:lang w:eastAsia="lt-LT"/>
                                </w:rPr>
                                <w:t>) kultūros paveldo statiniui, kai atliekamas esminis statinio išvaizdos keitimas;</w:t>
                              </w:r>
                            </w:p>
                          </w:sdtContent>
                        </w:sdt>
                        <w:sdt>
                          <w:sdtPr>
                            <w:alias w:val="27 str. 1. d. 5 p. c pp."/>
                            <w:tag w:val="part_a5064e4577d649828a71d9e7f18dffb5"/>
                            <w:lock w:val="sdtLocked"/>
                            <w:richText/>
                          </w:sdtPr>
                          <w:sdtContent>
                            <w:p>
                              <w:pPr>
                                <w:spacing w:line="360" w:lineRule="auto"/>
                                <w:ind w:firstLine="720"/>
                                <w:jc w:val="both"/>
                                <w:textAlignment w:val="baseline"/>
                                <w:rPr>
                                  <w:kern w:val="2"/>
                                  <w:szCs w:val="24"/>
                                  <w:lang w:eastAsia="lt-LT"/>
                                </w:rPr>
                              </w:pPr>
                              <w:sdt>
                                <w:sdtPr>
                                  <w:alias w:val="Numeris"/>
                                  <w:tag w:val="nr_a5064e4577d649828a71d9e7f18dffb5"/>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5 p. d pp."/>
                            <w:tag w:val="part_af8df5c728fd4bd989afa5a65d4bb0e5"/>
                            <w:lock w:val="sdtLocked"/>
                            <w:richText/>
                          </w:sdtPr>
                          <w:sdtContent>
                            <w:p>
                              <w:pPr>
                                <w:spacing w:line="360" w:lineRule="auto"/>
                                <w:ind w:firstLine="720"/>
                                <w:jc w:val="both"/>
                                <w:textAlignment w:val="baseline"/>
                                <w:rPr>
                                  <w:kern w:val="2"/>
                                  <w:szCs w:val="24"/>
                                  <w:lang w:eastAsia="lt-LT"/>
                                </w:rPr>
                              </w:pPr>
                              <w:sdt>
                                <w:sdtPr>
                                  <w:alias w:val="Numeris"/>
                                  <w:tag w:val="nr_af8df5c728fd4bd989afa5a65d4bb0e5"/>
                                  <w:lock w:val="sdtLocked"/>
                                  <w:richText/>
                                </w:sdtPr>
                                <w:sdtContent>
                                  <w:r>
                                    <w:rPr>
                                      <w:kern w:val="2"/>
                                      <w:szCs w:val="24"/>
                                      <w:lang w:eastAsia="lt-LT"/>
                                    </w:rPr>
                                    <w:t>d</w:t>
                                  </w:r>
                                </w:sdtContent>
                              </w:sdt>
                              <w:r>
                                <w:rPr>
                                  <w:kern w:val="2"/>
                                  <w:szCs w:val="24"/>
                                  <w:lang w:eastAsia="lt-LT"/>
                                </w:rPr>
                                <w:t>) valstybei svarbaus kultūrinio objekto statiniui, patvirtintam Vyriausybės nutarimu;</w:t>
                              </w:r>
                            </w:p>
                          </w:sdtContent>
                        </w:sdt>
                        <w:sdt>
                          <w:sdtPr>
                            <w:alias w:val="27 str. 1. d. 5 p. e pp."/>
                            <w:tag w:val="part_726c3a0a03c94365b802d3634338d9e1"/>
                            <w:lock w:val="sdtLocked"/>
                            <w:richText/>
                          </w:sdtPr>
                          <w:sdtContent>
                            <w:p>
                              <w:pPr>
                                <w:spacing w:line="360" w:lineRule="auto"/>
                                <w:ind w:firstLine="720"/>
                                <w:jc w:val="both"/>
                                <w:textAlignment w:val="baseline"/>
                                <w:rPr>
                                  <w:kern w:val="2"/>
                                  <w:szCs w:val="24"/>
                                  <w:lang w:eastAsia="lt-LT"/>
                                </w:rPr>
                              </w:pPr>
                              <w:sdt>
                                <w:sdtPr>
                                  <w:alias w:val="Numeris"/>
                                  <w:tag w:val="nr_726c3a0a03c94365b802d3634338d9e1"/>
                                  <w:lock w:val="sdtLocked"/>
                                  <w:richText/>
                                </w:sdtPr>
                                <w:sdtContent>
                                  <w:r>
                                    <w:rPr>
                                      <w:kern w:val="2"/>
                                      <w:szCs w:val="24"/>
                                      <w:lang w:eastAsia="lt-LT"/>
                                    </w:rPr>
                                    <w:t>e</w:t>
                                  </w:r>
                                </w:sdtContent>
                              </w:sdt>
                              <w:r>
                                <w:rPr>
                                  <w:kern w:val="2"/>
                                  <w:szCs w:val="24"/>
                                  <w:lang w:eastAsia="lt-LT"/>
                                </w:rPr>
                                <w:t>) branduolinės energetikos objekto statiniui;</w:t>
                              </w:r>
                            </w:p>
                          </w:sdtContent>
                        </w:sdt>
                        <w:sdt>
                          <w:sdtPr>
                            <w:alias w:val="27 str. 1. d. 5 p. f pp."/>
                            <w:tag w:val="part_6c99efdc295148c3b586c59b85201b5a"/>
                            <w:lock w:val="sdtLocked"/>
                            <w:richText/>
                          </w:sdtPr>
                          <w:sdtContent>
                            <w:p>
                              <w:pPr>
                                <w:spacing w:line="360" w:lineRule="auto"/>
                                <w:ind w:firstLine="720"/>
                                <w:jc w:val="both"/>
                                <w:textAlignment w:val="baseline"/>
                                <w:rPr>
                                  <w:kern w:val="2"/>
                                  <w:szCs w:val="24"/>
                                  <w:lang w:eastAsia="lt-LT"/>
                                </w:rPr>
                              </w:pPr>
                              <w:sdt>
                                <w:sdtPr>
                                  <w:alias w:val="Numeris"/>
                                  <w:tag w:val="nr_6c99efdc295148c3b586c59b85201b5a"/>
                                  <w:lock w:val="sdtLocked"/>
                                  <w:richText/>
                                </w:sdtPr>
                                <w:sdtContent>
                                  <w:r>
                                    <w:rPr>
                                      <w:kern w:val="2"/>
                                      <w:szCs w:val="24"/>
                                      <w:lang w:eastAsia="lt-LT"/>
                                    </w:rPr>
                                    <w:t>f</w:t>
                                  </w:r>
                                </w:sdtContent>
                              </w:sdt>
                              <w:r>
                                <w:rPr>
                                  <w:kern w:val="2"/>
                                  <w:szCs w:val="24"/>
                                  <w:lang w:eastAsia="lt-LT"/>
                                </w:rPr>
                                <w:t>) atliekant nesudėtingojo statinio paprastąjį remontą, kai keičiama statinio kategorija į neypatingąjį ar ypatingąjį statinį;</w:t>
                              </w:r>
                            </w:p>
                          </w:sdtContent>
                        </w:sdt>
                      </w:sdtContent>
                    </w:sdt>
                    <w:sdt>
                      <w:sdtPr>
                        <w:alias w:val="27 str. 1. d. 6 p."/>
                        <w:tag w:val="part_11231ce8969b4387a8970d551b13b644"/>
                        <w:lock w:val="sdtLocked"/>
                        <w:richText/>
                      </w:sdtPr>
                      <w:sdtContent>
                        <w:p>
                          <w:pPr>
                            <w:spacing w:line="360" w:lineRule="auto"/>
                            <w:ind w:firstLine="720"/>
                            <w:jc w:val="both"/>
                            <w:rPr>
                              <w:b/>
                              <w:kern w:val="2"/>
                              <w:lang w:eastAsia="en-GB"/>
                            </w:rPr>
                          </w:pPr>
                          <w:sdt>
                            <w:sdtPr>
                              <w:alias w:val="Numeris"/>
                              <w:tag w:val="nr_11231ce8969b4387a8970d551b13b644"/>
                              <w:lock w:val="sdtLocked"/>
                              <w:richText/>
                            </w:sdtPr>
                            <w:sdtContent>
                              <w:r>
                                <w:rPr>
                                  <w:kern w:val="2"/>
                                  <w:lang w:eastAsia="en-GB"/>
                                </w:rPr>
                                <w:t>6</w:t>
                              </w:r>
                            </w:sdtContent>
                          </w:sdt>
                          <w:r>
                            <w:rPr>
                              <w:kern w:val="2"/>
                              <w:lang w:eastAsia="en-GB"/>
                            </w:rPr>
                            <w:t>) leidimas pakeisti statinio ar patalpos paskirtį, kai dėl to keičiasi:</w:t>
                          </w:r>
                        </w:p>
                        <w:sdt>
                          <w:sdtPr>
                            <w:alias w:val="27 str. 1. d. 6 p. a pp."/>
                            <w:tag w:val="part_37ac1e7ebdcd4344b3c54c1d9daa413f"/>
                            <w:lock w:val="sdtLocked"/>
                            <w:richText/>
                          </w:sdtPr>
                          <w:sdtContent>
                            <w:p>
                              <w:pPr>
                                <w:spacing w:line="360" w:lineRule="auto"/>
                                <w:ind w:left="720"/>
                                <w:jc w:val="both"/>
                                <w:rPr>
                                  <w:rFonts w:ascii="TimesLT" w:hAnsi="TimesLT"/>
                                  <w:kern w:val="2"/>
                                  <w:lang w:eastAsia="en-GB"/>
                                </w:rPr>
                              </w:pPr>
                              <w:sdt>
                                <w:sdtPr>
                                  <w:alias w:val="Numeris"/>
                                  <w:tag w:val="nr_37ac1e7ebdcd4344b3c54c1d9daa413f"/>
                                  <w:lock w:val="sdtLocked"/>
                                  <w:richText/>
                                </w:sdtPr>
                                <w:sdtContent>
                                  <w:r>
                                    <w:rPr>
                                      <w:rFonts w:ascii="TimesLT" w:hAnsi="TimesLT"/>
                                      <w:kern w:val="2"/>
                                      <w:lang w:eastAsia="en-GB"/>
                                    </w:rPr>
                                    <w:t>a</w:t>
                                  </w:r>
                                </w:sdtContent>
                              </w:sdt>
                              <w:r>
                                <w:rPr>
                                  <w:rFonts w:ascii="TimesLT" w:hAnsi="TimesLT"/>
                                  <w:kern w:val="2"/>
                                  <w:lang w:eastAsia="en-GB"/>
                                </w:rPr>
                                <w:t>) pastato priskyrimas atitinkamai pastatų paskirties grupei;</w:t>
                              </w:r>
                            </w:p>
                          </w:sdtContent>
                        </w:sdt>
                        <w:sdt>
                          <w:sdtPr>
                            <w:alias w:val="27 str. 1. d. 6 p. b pp."/>
                            <w:tag w:val="part_3c07ffc7720a46f7a7a4ab0a631fd94d"/>
                            <w:lock w:val="sdtLocked"/>
                            <w:richText/>
                          </w:sdtPr>
                          <w:sdtContent>
                            <w:p>
                              <w:pPr>
                                <w:spacing w:line="360" w:lineRule="auto"/>
                                <w:ind w:left="720"/>
                                <w:jc w:val="both"/>
                                <w:rPr>
                                  <w:rFonts w:ascii="TimesLT" w:hAnsi="TimesLT"/>
                                  <w:kern w:val="2"/>
                                  <w:lang w:eastAsia="en-GB"/>
                                </w:rPr>
                              </w:pPr>
                              <w:sdt>
                                <w:sdtPr>
                                  <w:alias w:val="Numeris"/>
                                  <w:tag w:val="nr_3c07ffc7720a46f7a7a4ab0a631fd94d"/>
                                  <w:lock w:val="sdtLocked"/>
                                  <w:richText/>
                                </w:sdtPr>
                                <w:sdtContent>
                                  <w:r>
                                    <w:rPr>
                                      <w:rFonts w:ascii="TimesLT" w:hAnsi="TimesLT"/>
                                      <w:kern w:val="2"/>
                                      <w:lang w:eastAsia="en-GB"/>
                                    </w:rPr>
                                    <w:t>b</w:t>
                                  </w:r>
                                </w:sdtContent>
                              </w:sdt>
                              <w:r>
                                <w:rPr>
                                  <w:rFonts w:ascii="TimesLT" w:hAnsi="TimesLT"/>
                                  <w:kern w:val="2"/>
                                  <w:lang w:eastAsia="en-GB"/>
                                </w:rPr>
                                <w:t>) patalpos priskyrimas atitinkamai patalpų paskirties grupei;</w:t>
                              </w:r>
                            </w:p>
                          </w:sdtContent>
                        </w:sdt>
                        <w:sdt>
                          <w:sdtPr>
                            <w:alias w:val="27 str. 1. d. 6 p. c pp."/>
                            <w:tag w:val="part_373aeb3b81c34f9abdae276330d462b9"/>
                            <w:lock w:val="sdtLocked"/>
                            <w:richText/>
                          </w:sdtPr>
                          <w:sdtContent>
                            <w:p>
                              <w:pPr>
                                <w:spacing w:line="360" w:lineRule="auto"/>
                                <w:ind w:left="720"/>
                                <w:jc w:val="both"/>
                                <w:rPr>
                                  <w:kern w:val="2"/>
                                  <w:szCs w:val="24"/>
                                  <w:lang w:eastAsia="en-GB"/>
                                </w:rPr>
                              </w:pPr>
                              <w:sdt>
                                <w:sdtPr>
                                  <w:alias w:val="Numeris"/>
                                  <w:tag w:val="nr_373aeb3b81c34f9abdae276330d462b9"/>
                                  <w:lock w:val="sdtLocked"/>
                                  <w:richText/>
                                </w:sdtPr>
                                <w:sdtContent>
                                  <w:r>
                                    <w:rPr>
                                      <w:rFonts w:ascii="TimesLT" w:hAnsi="TimesLT"/>
                                      <w:kern w:val="2"/>
                                      <w:lang w:eastAsia="en-GB"/>
                                    </w:rPr>
                                    <w:t>c</w:t>
                                  </w:r>
                                </w:sdtContent>
                              </w:sdt>
                              <w:r>
                                <w:rPr>
                                  <w:rFonts w:ascii="TimesLT" w:hAnsi="TimesLT"/>
                                  <w:kern w:val="2"/>
                                  <w:lang w:eastAsia="en-GB"/>
                                </w:rPr>
                                <w:t>) inžinerinio statinio priskyrimas atitinkamai inžinerinių statinių grupei;</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 str. 1. d. 6-1 p."/>
                        <w:tag w:val="part_a7c2c3c5233f430383cf7f758d1824dd"/>
                        <w:lock w:val="sdtLocked"/>
                        <w:richText/>
                      </w:sdtPr>
                      <w:sdtContent>
                        <w:p>
                          <w:pPr>
                            <w:spacing w:line="360" w:lineRule="auto"/>
                            <w:ind w:firstLine="720"/>
                            <w:jc w:val="both"/>
                            <w:textAlignment w:val="baseline"/>
                            <w:rPr>
                              <w:kern w:val="2"/>
                              <w:szCs w:val="24"/>
                              <w:lang w:eastAsia="lt-LT"/>
                            </w:rPr>
                          </w:pPr>
                          <w:sdt>
                            <w:sdtPr>
                              <w:alias w:val="Numeris"/>
                              <w:tag w:val="nr_a7c2c3c5233f430383cf7f758d1824dd"/>
                              <w:lock w:val="sdtLocked"/>
                              <w:richText/>
                            </w:sdtPr>
                            <w:sdtContent>
                              <w:r>
                                <w:rPr>
                                  <w:kern w:val="2"/>
                                  <w:szCs w:val="24"/>
                                  <w:lang w:eastAsia="lt-LT"/>
                                </w:rPr>
                                <w:t>6</w:t>
                              </w:r>
                              <w:r>
                                <w:rPr>
                                  <w:kern w:val="2"/>
                                  <w:szCs w:val="24"/>
                                  <w:vertAlign w:val="superscript"/>
                                  <w:lang w:eastAsia="lt-LT"/>
                                </w:rPr>
                                <w:t>1</w:t>
                              </w:r>
                            </w:sdtContent>
                          </w:sdt>
                          <w:r>
                            <w:rPr>
                              <w:kern w:val="2"/>
                              <w:szCs w:val="24"/>
                              <w:lang w:eastAsia="lt-LT"/>
                            </w:rPr>
                            <w:t>) leidimas formuoti nekilnojamojo turto kadastro objektus:</w:t>
                          </w:r>
                        </w:p>
                        <w:sdt>
                          <w:sdtPr>
                            <w:alias w:val="27 str. 1. d. 6-1 p. a pp."/>
                            <w:tag w:val="part_3fea778ff4834da895bf7e859dfd6479"/>
                            <w:lock w:val="sdtLocked"/>
                            <w:richText/>
                          </w:sdtPr>
                          <w:sdtContent>
                            <w:p>
                              <w:pPr>
                                <w:spacing w:line="360" w:lineRule="auto"/>
                                <w:ind w:firstLine="720"/>
                                <w:jc w:val="both"/>
                                <w:rPr>
                                  <w:kern w:val="2"/>
                                  <w:szCs w:val="24"/>
                                  <w:lang w:eastAsia="lt-LT"/>
                                </w:rPr>
                              </w:pPr>
                              <w:sdt>
                                <w:sdtPr>
                                  <w:alias w:val="Numeris"/>
                                  <w:tag w:val="nr_3fea778ff4834da895bf7e859dfd6479"/>
                                  <w:lock w:val="sdtLocked"/>
                                  <w:richText/>
                                </w:sdtPr>
                                <w:sdtContent>
                                  <w:r>
                                    <w:rPr>
                                      <w:kern w:val="2"/>
                                      <w:szCs w:val="24"/>
                                      <w:lang w:eastAsia="lt-LT"/>
                                    </w:rPr>
                                    <w:t>a</w:t>
                                  </w:r>
                                </w:sdtContent>
                              </w:sdt>
                              <w:r>
                                <w:rPr>
                                  <w:kern w:val="2"/>
                                  <w:szCs w:val="24"/>
                                  <w:lang w:eastAsia="lt-LT"/>
                                </w:rPr>
                                <w:t>) atliekant šio įstatymo 28 straipsnyje nustatyta tvarka užbaigto pastato padalijimą, atidalijimą, sujungimą, perdalijimą (amalgamaciją);</w:t>
                              </w:r>
                            </w:p>
                          </w:sdtContent>
                        </w:sdt>
                        <w:sdt>
                          <w:sdtPr>
                            <w:alias w:val="27 str. 1. d. 6-1 p. b pp."/>
                            <w:tag w:val="part_c9b782336f784d1188ceee5831672f49"/>
                            <w:lock w:val="sdtLocked"/>
                            <w:richText/>
                          </w:sdtPr>
                          <w:sdtContent>
                            <w:p>
                              <w:pPr>
                                <w:spacing w:line="360" w:lineRule="auto"/>
                                <w:ind w:firstLine="720"/>
                                <w:jc w:val="both"/>
                                <w:textAlignment w:val="baseline"/>
                                <w:rPr>
                                  <w:kern w:val="2"/>
                                  <w:szCs w:val="24"/>
                                  <w:lang w:eastAsia="lt-LT"/>
                                </w:rPr>
                              </w:pPr>
                              <w:sdt>
                                <w:sdtPr>
                                  <w:alias w:val="Numeris"/>
                                  <w:tag w:val="nr_c9b782336f784d1188ceee5831672f49"/>
                                  <w:lock w:val="sdtLocked"/>
                                  <w:richText/>
                                </w:sdtPr>
                                <w:sdtContent>
                                  <w:r>
                                    <w:rPr>
                                      <w:kern w:val="2"/>
                                      <w:szCs w:val="24"/>
                                      <w:lang w:eastAsia="lt-LT"/>
                                    </w:rPr>
                                    <w:t>b</w:t>
                                  </w:r>
                                </w:sdtContent>
                              </w:sdt>
                              <w:r>
                                <w:rPr>
                                  <w:kern w:val="2"/>
                                  <w:szCs w:val="24"/>
                                  <w:lang w:eastAsia="lt-LT"/>
                                </w:rPr>
                                <w:t>) šio įstatymo 28 straipsnyje nustatyta tvarka užbaigtame statinyje atskirais nekilnojamojo turto kadastro objektais formuojant naujas patalpas, atliekant atskirais nekilnojamojo turto kadastro objektais suformuotų patalpų padalijimą, atidalijimą, sujungimą, perdalijimą (amalgamaciją);</w:t>
                              </w:r>
                            </w:p>
                          </w:sdtContent>
                        </w:sdt>
                      </w:sdtContent>
                    </w:sdt>
                    <w:sdt>
                      <w:sdtPr>
                        <w:alias w:val="27 str. 1. d. 7 p."/>
                        <w:tag w:val="part_1abaec5e05db4dedb53e9998c7c8c21d"/>
                        <w:lock w:val="sdtLocked"/>
                        <w:richText/>
                      </w:sdtPr>
                      <w:sdtContent>
                        <w:p>
                          <w:pPr>
                            <w:spacing w:line="360" w:lineRule="auto"/>
                            <w:ind w:firstLine="720"/>
                            <w:jc w:val="both"/>
                            <w:textAlignment w:val="baseline"/>
                            <w:rPr>
                              <w:kern w:val="2"/>
                              <w:szCs w:val="24"/>
                              <w:lang w:eastAsia="lt-LT"/>
                            </w:rPr>
                          </w:pPr>
                          <w:sdt>
                            <w:sdtPr>
                              <w:alias w:val="Numeris"/>
                              <w:tag w:val="nr_1abaec5e05db4dedb53e9998c7c8c21d"/>
                              <w:lock w:val="sdtLocked"/>
                              <w:richText/>
                            </w:sdtPr>
                            <w:sdtContent>
                              <w:r>
                                <w:rPr>
                                  <w:kern w:val="2"/>
                                  <w:szCs w:val="24"/>
                                  <w:lang w:eastAsia="lt-LT"/>
                                </w:rPr>
                                <w:t>7</w:t>
                              </w:r>
                            </w:sdtContent>
                          </w:sdt>
                          <w:r>
                            <w:rPr>
                              <w:kern w:val="2"/>
                              <w:szCs w:val="24"/>
                              <w:lang w:eastAsia="lt-LT"/>
                            </w:rPr>
                            <w:t>) leidimas nugriauti statinį:</w:t>
                          </w:r>
                        </w:p>
                        <w:sdt>
                          <w:sdtPr>
                            <w:alias w:val="27 str. 1. d. 7 p. a pp."/>
                            <w:tag w:val="part_748edb17752447b59bda09ba28e9f1c1"/>
                            <w:lock w:val="sdtLocked"/>
                            <w:richText/>
                          </w:sdtPr>
                          <w:sdtContent>
                            <w:p>
                              <w:pPr>
                                <w:spacing w:line="360" w:lineRule="auto"/>
                                <w:ind w:firstLine="720"/>
                                <w:jc w:val="both"/>
                                <w:textAlignment w:val="baseline"/>
                                <w:rPr>
                                  <w:kern w:val="2"/>
                                  <w:szCs w:val="24"/>
                                  <w:lang w:eastAsia="lt-LT"/>
                                </w:rPr>
                              </w:pPr>
                              <w:sdt>
                                <w:sdtPr>
                                  <w:alias w:val="Numeris"/>
                                  <w:tag w:val="nr_748edb17752447b59bda09ba28e9f1c1"/>
                                  <w:lock w:val="sdtLocked"/>
                                  <w:richText/>
                                </w:sdtPr>
                                <w:sdtContent>
                                  <w:r>
                                    <w:rPr>
                                      <w:kern w:val="2"/>
                                      <w:szCs w:val="24"/>
                                      <w:lang w:eastAsia="lt-LT"/>
                                    </w:rPr>
                                    <w:t>a</w:t>
                                  </w:r>
                                </w:sdtContent>
                              </w:sdt>
                              <w:r>
                                <w:rPr>
                                  <w:kern w:val="2"/>
                                  <w:szCs w:val="24"/>
                                  <w:lang w:eastAsia="lt-LT"/>
                                </w:rPr>
                                <w:t>) ypatingąjį statinį;</w:t>
                              </w:r>
                            </w:p>
                          </w:sdtContent>
                        </w:sdt>
                        <w:sdt>
                          <w:sdtPr>
                            <w:alias w:val="27 str. 1. d. 7 p. b pp."/>
                            <w:tag w:val="part_4251b516dbcc4a59ba6cd4a70c8c4bf5"/>
                            <w:lock w:val="sdtLocked"/>
                            <w:richText/>
                          </w:sdtPr>
                          <w:sdtContent>
                            <w:p>
                              <w:pPr>
                                <w:spacing w:line="360" w:lineRule="auto"/>
                                <w:ind w:firstLine="720"/>
                                <w:jc w:val="both"/>
                                <w:rPr>
                                  <w:kern w:val="2"/>
                                  <w:szCs w:val="24"/>
                                  <w:lang w:eastAsia="lt-LT"/>
                                </w:rPr>
                              </w:pPr>
                              <w:sdt>
                                <w:sdtPr>
                                  <w:alias w:val="Numeris"/>
                                  <w:tag w:val="nr_4251b516dbcc4a59ba6cd4a70c8c4bf5"/>
                                  <w:lock w:val="sdtLocked"/>
                                  <w:richText/>
                                </w:sdtPr>
                                <w:sdtContent>
                                  <w:r>
                                    <w:rPr>
                                      <w:kern w:val="2"/>
                                      <w:szCs w:val="24"/>
                                      <w:lang w:eastAsia="lt-LT"/>
                                    </w:rPr>
                                    <w:t>b</w:t>
                                  </w:r>
                                </w:sdtContent>
                              </w:sdt>
                              <w:r>
                                <w:rPr>
                                  <w:kern w:val="2"/>
                                  <w:szCs w:val="24"/>
                                  <w:lang w:eastAsia="lt-LT"/>
                                </w:rPr>
                                <w:t>) neypatingąjį statinį, pastatytą anksčiau kaip prieš 50 metų arba patenkantį į kultūros paveldo objekto teritoriją ar kultūros paveldo vietovę;</w:t>
                              </w:r>
                            </w:p>
                            <w:p>
                              <w:pPr>
                                <w:spacing w:line="360" w:lineRule="auto"/>
                                <w:jc w:val="both"/>
                                <w:rPr>
                                  <w:b/>
                                  <w:bCs/>
                                  <w:i/>
                                  <w:iCs/>
                                  <w:sz w:val="20"/>
                                  <w:lang w:eastAsia="lt-LT"/>
                                </w:rPr>
                              </w:pPr>
                              <w:r>
                                <w:rPr>
                                  <w:b/>
                                  <w:bCs/>
                                  <w:i/>
                                  <w:iCs/>
                                  <w:sz w:val="20"/>
                                  <w:lang w:eastAsia="lt-LT"/>
                                </w:rPr>
                                <w:t>27 straipsnio 1 dalies 7 punkto redakcija, įsigaliojanti 2027-01-01:</w:t>
                              </w:r>
                            </w:p>
                            <w:p>
                              <w:pPr>
                                <w:spacing w:line="360" w:lineRule="auto"/>
                                <w:ind w:firstLine="709"/>
                                <w:jc w:val="both"/>
                                <w:rPr>
                                  <w:kern w:val="2"/>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spacing w:line="360" w:lineRule="auto"/>
                                <w:jc w:val="both"/>
                                <w:rPr>
                                  <w:kern w:val="2"/>
                                  <w:szCs w:val="24"/>
                                  <w:lang w:eastAsia="lt-LT"/>
                                </w:rPr>
                              </w:pPr>
                              <w:r>
                                <w:rPr>
                                  <w:b/>
                                  <w:bCs/>
                                  <w:i/>
                                  <w:iCs/>
                                  <w:sz w:val="20"/>
                                  <w:lang w:eastAsia="lt-LT"/>
                                </w:rPr>
                                <w:t>27 straipsnio 1 dalies 7 punkto redakcija, įsigaliojanti 2027-01-02:</w:t>
                              </w:r>
                            </w:p>
                            <w:p>
                              <w:pPr>
                                <w:spacing w:line="360" w:lineRule="auto"/>
                                <w:ind w:firstLine="720"/>
                                <w:jc w:val="both"/>
                                <w:rPr>
                                  <w:kern w:val="2"/>
                                  <w:szCs w:val="24"/>
                                  <w:lang w:eastAsia="lt-LT"/>
                                </w:rPr>
                              </w:pPr>
                              <w:r>
                                <w:rPr>
                                  <w:bCs/>
                                  <w:szCs w:val="24"/>
                                  <w:lang w:eastAsia="lt-LT"/>
                                </w:rPr>
                                <w:t xml:space="preserve">7) </w:t>
                              </w:r>
                              <w:r>
                                <w:rPr>
                                  <w:szCs w:val="24"/>
                                </w:rPr>
                                <w:t xml:space="preserve">leidimas nugriauti </w:t>
                              </w:r>
                              <w:r>
                                <w:rPr>
                                  <w:bCs/>
                                  <w:szCs w:val="24"/>
                                </w:rPr>
                                <w:t>ypatingąjį</w:t>
                              </w:r>
                              <w:r>
                                <w:rPr>
                                  <w:szCs w:val="24"/>
                                </w:rPr>
                                <w:t xml:space="preserve"> statinį;</w:t>
                              </w:r>
                            </w:p>
                          </w:sdtContent>
                        </w:sdt>
                      </w:sdtContent>
                    </w:sdt>
                    <w:sdt>
                      <w:sdtPr>
                        <w:alias w:val="27 str. 1. d. 8 p."/>
                        <w:tag w:val="part_2d6ae2f5a7c1475e97642a1a8f9ffbd2"/>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pPr>
                          <w:sdt>
                            <w:sdtPr>
                              <w:alias w:val="Numeris"/>
                              <w:tag w:val="nr_2d6ae2f5a7c1475e97642a1a8f9ffbd2"/>
                              <w:lock w:val="sdtLocked"/>
                              <w:richText/>
                            </w:sdtPr>
                            <w:sdtContent>
                              <w:r>
                                <w:rPr>
                                  <w:kern w:val="2"/>
                                  <w:szCs w:val="24"/>
                                  <w:lang w:eastAsia="lt-LT"/>
                                </w:rPr>
                                <w:t>8</w:t>
                              </w:r>
                            </w:sdtContent>
                          </w:sdt>
                          <w:r>
                            <w:rPr>
                              <w:kern w:val="2"/>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48e406fc611edbc04912defe897d1">
                        <w:r w:rsidRPr="00532B9F">
                          <w:rPr>
                            <w:rFonts w:ascii="Times New Roman" w:eastAsia="MS Mincho" w:hAnsi="Times New Roman"/>
                            <w:sz w:val="20"/>
                            <w:i/>
                            <w:iCs/>
                            <w:color w:val="0000FF" w:themeColor="hyperlink"/>
                            <w:u w:val="single"/>
                          </w:rPr>
                          <w:t>XIV-1534</w:t>
                        </w:r>
                      </w:fldSimple>
                      <w:r>
                        <w:rPr>
                          <w:rFonts w:ascii="Times New Roman" w:eastAsia="MS Mincho" w:hAnsi="Times New Roman"/>
                          <w:sz w:val="20"/>
                          <w:i/>
                          <w:iCs/>
                        </w:rPr>
                        <w:t>,
2022-11-17,
paskelbta TAR 2022-11-29, i. k. 2022-24179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1 d."/>
                    <w:tag w:val="part_90056e80972745759cd18949afebd47b"/>
                    <w:lock w:val="sdtLocked"/>
                    <w:richText/>
                  </w:sdtPr>
                  <w:sdtContent>
                    <w:p>
                      <w:pPr>
                        <w:spacing w:line="360" w:lineRule="auto"/>
                        <w:ind w:firstLine="720"/>
                        <w:jc w:val="both"/>
                        <w:rPr>
                          <w:kern w:val="2"/>
                          <w:szCs w:val="24"/>
                          <w:lang w:eastAsia="lt-LT"/>
                        </w:rPr>
                      </w:pPr>
                      <w:sdt>
                        <w:sdtPr>
                          <w:alias w:val="Numeris"/>
                          <w:tag w:val="nr_90056e80972745759cd18949afebd47b"/>
                          <w:lock w:val="sdtLocked"/>
                          <w:richText/>
                        </w:sdtPr>
                        <w:sdtContent>
                          <w:r>
                            <w:rPr>
                              <w:kern w:val="2"/>
                              <w:szCs w:val="24"/>
                            </w:rPr>
                            <w:t>1</w:t>
                          </w:r>
                          <w:r>
                            <w:rPr>
                              <w:kern w:val="2"/>
                              <w:szCs w:val="24"/>
                              <w:vertAlign w:val="superscript"/>
                            </w:rPr>
                            <w:t>1</w:t>
                          </w:r>
                        </w:sdtContent>
                      </w:sdt>
                      <w:r>
                        <w:rPr>
                          <w:kern w:val="2"/>
                          <w:szCs w:val="24"/>
                        </w:rPr>
                        <w:t>. Nereikia gauti statybą leidžiančio dokumento, bet privaloma pranešti apie statybos pradžią, pateikiant šio įstatymo 27</w:t>
                      </w:r>
                      <w:r>
                        <w:rPr>
                          <w:kern w:val="2"/>
                          <w:szCs w:val="24"/>
                          <w:vertAlign w:val="superscript"/>
                        </w:rPr>
                        <w:t>2</w:t>
                      </w:r>
                      <w:r>
                        <w:rPr>
                          <w:kern w:val="2"/>
                          <w:szCs w:val="24"/>
                        </w:rPr>
                        <w:t xml:space="preserve"> straipsnio 5 </w:t>
                      </w:r>
                      <w:r>
                        <w:rPr>
                          <w:bCs/>
                          <w:kern w:val="2"/>
                          <w:szCs w:val="24"/>
                        </w:rPr>
                        <w:t>ar 5</w:t>
                      </w:r>
                      <w:r>
                        <w:rPr>
                          <w:bCs/>
                          <w:kern w:val="2"/>
                          <w:szCs w:val="24"/>
                          <w:vertAlign w:val="superscript"/>
                        </w:rPr>
                        <w:t>1</w:t>
                      </w:r>
                      <w:r>
                        <w:rPr>
                          <w:kern w:val="2"/>
                          <w:szCs w:val="24"/>
                        </w:rPr>
                        <w:t xml:space="preserve"> daly</w:t>
                      </w:r>
                      <w:r>
                        <w:rPr>
                          <w:bCs/>
                          <w:kern w:val="2"/>
                          <w:szCs w:val="24"/>
                        </w:rPr>
                        <w:t>se</w:t>
                      </w:r>
                      <w:r>
                        <w:rPr>
                          <w:kern w:val="2"/>
                          <w:szCs w:val="24"/>
                        </w:rPr>
                        <w:t xml:space="preserve"> išvardytus dokumentus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sdt>
                      <w:sdtPr>
                        <w:alias w:val="27 str. 11 d. 1 p."/>
                        <w:tag w:val="part_7927d1e0805a466b823dbde0327cb04e"/>
                        <w:lock w:val="sdtLocked"/>
                        <w:richText/>
                      </w:sdtPr>
                      <w:sdtContent>
                        <w:p>
                          <w:pPr>
                            <w:spacing w:line="360" w:lineRule="auto"/>
                            <w:ind w:firstLine="720"/>
                            <w:jc w:val="both"/>
                            <w:textAlignment w:val="baseline"/>
                            <w:rPr>
                              <w:kern w:val="2"/>
                              <w:szCs w:val="24"/>
                              <w:lang w:eastAsia="lt-LT"/>
                            </w:rPr>
                          </w:pPr>
                          <w:sdt>
                            <w:sdtPr>
                              <w:alias w:val="Numeris"/>
                              <w:tag w:val="nr_7927d1e0805a466b823dbde0327cb04e"/>
                              <w:lock w:val="sdtLocked"/>
                              <w:richText/>
                            </w:sdtPr>
                            <w:sdtContent>
                              <w:r>
                                <w:rPr>
                                  <w:kern w:val="2"/>
                                  <w:szCs w:val="24"/>
                                  <w:lang w:eastAsia="lt-LT"/>
                                </w:rPr>
                                <w:t>1</w:t>
                              </w:r>
                            </w:sdtContent>
                          </w:sdt>
                          <w:r>
                            <w:rPr>
                              <w:kern w:val="2"/>
                              <w:szCs w:val="24"/>
                              <w:lang w:eastAsia="lt-LT"/>
                            </w:rPr>
                            <w:t>) daugiabučio namo, viešojo pastato kapitaliniam remontui, išskyrus šio straipsnio 1 dalies 4 punkte nurodytus atvejus (kai privalomas statybą leidžiantis dokumentas);</w:t>
                          </w:r>
                        </w:p>
                      </w:sdtContent>
                    </w:sdt>
                    <w:sdt>
                      <w:sdtPr>
                        <w:alias w:val="27 str. 11 d. 2 p."/>
                        <w:tag w:val="part_1f917ab820874753b176ff3322152a65"/>
                        <w:lock w:val="sdtLocked"/>
                        <w:richText/>
                      </w:sdtPr>
                      <w:sdtContent>
                        <w:p>
                          <w:pPr>
                            <w:spacing w:line="360" w:lineRule="auto"/>
                            <w:ind w:firstLine="720"/>
                            <w:jc w:val="both"/>
                            <w:textAlignment w:val="baseline"/>
                            <w:rPr>
                              <w:kern w:val="2"/>
                              <w:szCs w:val="24"/>
                              <w:lang w:eastAsia="lt-LT"/>
                            </w:rPr>
                          </w:pPr>
                          <w:sdt>
                            <w:sdtPr>
                              <w:alias w:val="Numeris"/>
                              <w:tag w:val="nr_1f917ab820874753b176ff3322152a65"/>
                              <w:lock w:val="sdtLocked"/>
                              <w:richText/>
                            </w:sdtPr>
                            <w:sdtContent>
                              <w:r>
                                <w:rPr>
                                  <w:kern w:val="2"/>
                                  <w:szCs w:val="24"/>
                                  <w:lang w:eastAsia="lt-LT"/>
                                </w:rPr>
                                <w:t>2</w:t>
                              </w:r>
                            </w:sdtContent>
                          </w:sdt>
                          <w:r>
                            <w:rPr>
                              <w:kern w:val="2"/>
                              <w:szCs w:val="24"/>
                              <w:lang w:eastAsia="lt-LT"/>
                            </w:rPr>
                            <w:t>) daugiabučiame name ar viešajame pastate įrengiant, pertvarkant, išmontuojant pastato dujų, šildymo, aprūpinimo karštu vandeniu ar elektros bendrąsias inžinerines sistemas;</w:t>
                          </w:r>
                        </w:p>
                      </w:sdtContent>
                    </w:sdt>
                    <w:sdt>
                      <w:sdtPr>
                        <w:alias w:val="27 str. 11 d. 3 p."/>
                        <w:tag w:val="part_0b5b379fe6f94f509bc7129a9e98144e"/>
                        <w:lock w:val="sdtLocked"/>
                        <w:richText/>
                      </w:sdtPr>
                      <w:sdtContent>
                        <w:p>
                          <w:pPr>
                            <w:spacing w:line="360" w:lineRule="auto"/>
                            <w:ind w:firstLine="720"/>
                            <w:jc w:val="both"/>
                            <w:textAlignment w:val="baseline"/>
                            <w:rPr>
                              <w:kern w:val="2"/>
                              <w:szCs w:val="24"/>
                              <w:lang w:eastAsia="lt-LT"/>
                            </w:rPr>
                          </w:pPr>
                          <w:sdt>
                            <w:sdtPr>
                              <w:alias w:val="Numeris"/>
                              <w:tag w:val="nr_0b5b379fe6f94f509bc7129a9e98144e"/>
                              <w:lock w:val="sdtLocked"/>
                              <w:richText/>
                            </w:sdtPr>
                            <w:sdtContent>
                              <w:r>
                                <w:rPr>
                                  <w:kern w:val="2"/>
                                  <w:szCs w:val="24"/>
                                  <w:lang w:eastAsia="lt-LT"/>
                                </w:rPr>
                                <w:t>3</w:t>
                              </w:r>
                            </w:sdtContent>
                          </w:sdt>
                          <w:r>
                            <w:rPr>
                              <w:kern w:val="2"/>
                              <w:szCs w:val="24"/>
                              <w:lang w:eastAsia="lt-LT"/>
                            </w:rPr>
                            <w:t>) statant naują nesudėtingąjį II grupės statinį kultūros paveldo objekto ar kultūros paveldo vietovės apsaugos zonoje;</w:t>
                          </w:r>
                        </w:p>
                      </w:sdtContent>
                    </w:sdt>
                    <w:sdt>
                      <w:sdtPr>
                        <w:alias w:val="27 str. 11 d. 4 p."/>
                        <w:tag w:val="part_3fa59c76bd9f44209835f37de90440e7"/>
                        <w:lock w:val="sdtLocked"/>
                        <w:richText/>
                      </w:sdtPr>
                      <w:sdtContent>
                        <w:p>
                          <w:pPr>
                            <w:spacing w:line="360" w:lineRule="auto"/>
                            <w:ind w:firstLine="720"/>
                            <w:jc w:val="both"/>
                            <w:textAlignment w:val="baseline"/>
                            <w:rPr>
                              <w:kern w:val="2"/>
                              <w:szCs w:val="24"/>
                              <w:lang w:eastAsia="lt-LT"/>
                            </w:rPr>
                          </w:pPr>
                          <w:sdt>
                            <w:sdtPr>
                              <w:alias w:val="Numeris"/>
                              <w:tag w:val="nr_3fa59c76bd9f44209835f37de90440e7"/>
                              <w:lock w:val="sdtLocked"/>
                              <w:richText/>
                            </w:sdtPr>
                            <w:sdtContent>
                              <w:r>
                                <w:rPr>
                                  <w:kern w:val="2"/>
                                  <w:szCs w:val="24"/>
                                  <w:lang w:eastAsia="lt-LT"/>
                                </w:rPr>
                                <w:t>4</w:t>
                              </w:r>
                            </w:sdtContent>
                          </w:sdt>
                          <w:r>
                            <w:rPr>
                              <w:kern w:val="2"/>
                              <w:szCs w:val="24"/>
                              <w:lang w:eastAsia="lt-LT"/>
                            </w:rPr>
                            <w:t>) statant naują nesudėtingąjį II grupės statinį magistralinio dujotiekio vietovės klasių teritorijoje;</w:t>
                          </w:r>
                        </w:p>
                      </w:sdtContent>
                    </w:sdt>
                    <w:sdt>
                      <w:sdtPr>
                        <w:alias w:val="27 str. 11 d. 5 p."/>
                        <w:tag w:val="part_24fd2655d1e84f549fa3adaa45ffd58a"/>
                        <w:lock w:val="sdtLocked"/>
                        <w:richText/>
                      </w:sdtPr>
                      <w:sdtContent>
                        <w:p>
                          <w:pPr>
                            <w:spacing w:line="360" w:lineRule="auto"/>
                            <w:ind w:firstLine="720"/>
                            <w:jc w:val="both"/>
                            <w:textAlignment w:val="baseline"/>
                            <w:rPr>
                              <w:kern w:val="2"/>
                              <w:szCs w:val="24"/>
                              <w:lang w:eastAsia="lt-LT"/>
                            </w:rPr>
                          </w:pPr>
                          <w:sdt>
                            <w:sdtPr>
                              <w:alias w:val="Numeris"/>
                              <w:tag w:val="nr_24fd2655d1e84f549fa3adaa45ffd58a"/>
                              <w:lock w:val="sdtLocked"/>
                              <w:richText/>
                            </w:sdtPr>
                            <w:sdtContent>
                              <w:r>
                                <w:rPr>
                                  <w:kern w:val="2"/>
                                  <w:szCs w:val="24"/>
                                  <w:lang w:eastAsia="lt-LT"/>
                                </w:rPr>
                                <w:t>5</w:t>
                              </w:r>
                            </w:sdtContent>
                          </w:sdt>
                          <w:r>
                            <w:rPr>
                              <w:kern w:val="2"/>
                              <w:szCs w:val="24"/>
                              <w:lang w:eastAsia="lt-LT"/>
                            </w:rPr>
                            <w:t>) rekonstruojant nesudėtingąjį II grupės statinį kultūros paveldo objekto ar kultūros paveldo vietovės apsaugos zonoje;</w:t>
                          </w:r>
                        </w:p>
                      </w:sdtContent>
                    </w:sdt>
                    <w:sdt>
                      <w:sdtPr>
                        <w:alias w:val="27 str. 11 d. 6 p."/>
                        <w:tag w:val="part_ae93572c9fbd48df967c9b3554331aa2"/>
                        <w:lock w:val="sdtLocked"/>
                        <w:richText/>
                      </w:sdtPr>
                      <w:sdtContent>
                        <w:p>
                          <w:pPr>
                            <w:spacing w:line="360" w:lineRule="auto"/>
                            <w:ind w:firstLine="720"/>
                            <w:jc w:val="both"/>
                            <w:textAlignment w:val="baseline"/>
                            <w:rPr>
                              <w:kern w:val="2"/>
                              <w:szCs w:val="24"/>
                              <w:lang w:eastAsia="lt-LT"/>
                            </w:rPr>
                          </w:pPr>
                          <w:sdt>
                            <w:sdtPr>
                              <w:alias w:val="Numeris"/>
                              <w:tag w:val="nr_ae93572c9fbd48df967c9b3554331aa2"/>
                              <w:lock w:val="sdtLocked"/>
                              <w:richText/>
                            </w:sdtPr>
                            <w:sdtContent>
                              <w:r>
                                <w:rPr>
                                  <w:kern w:val="2"/>
                                  <w:szCs w:val="24"/>
                                  <w:lang w:eastAsia="lt-LT"/>
                                </w:rPr>
                                <w:t>6</w:t>
                              </w:r>
                            </w:sdtContent>
                          </w:sdt>
                          <w:r>
                            <w:rPr>
                              <w:kern w:val="2"/>
                              <w:szCs w:val="24"/>
                              <w:lang w:eastAsia="lt-LT"/>
                            </w:rPr>
                            <w:t>) rekonstruojant nesudėtingąjį II grupės statinį magistralinio dujotiekio vietovės klasių teritorijoje;</w:t>
                          </w:r>
                        </w:p>
                      </w:sdtContent>
                    </w:sdt>
                    <w:sdt>
                      <w:sdtPr>
                        <w:alias w:val="27 str. 11 d. 7 p."/>
                        <w:tag w:val="part_e2fdba4d4d744b58aadd76000b696e80"/>
                        <w:lock w:val="sdtLocked"/>
                        <w:richText/>
                      </w:sdtPr>
                      <w:sdtContent>
                        <w:p>
                          <w:pPr>
                            <w:spacing w:line="360" w:lineRule="auto"/>
                            <w:ind w:firstLine="720"/>
                            <w:jc w:val="both"/>
                            <w:textAlignment w:val="baseline"/>
                          </w:pPr>
                          <w:sdt>
                            <w:sdtPr>
                              <w:alias w:val="Numeris"/>
                              <w:tag w:val="nr_e2fdba4d4d744b58aadd76000b696e80"/>
                              <w:lock w:val="sdtLocked"/>
                              <w:richText/>
                            </w:sdtPr>
                            <w:sdtContent>
                              <w:r>
                                <w:rPr>
                                  <w:bCs/>
                                  <w:kern w:val="2"/>
                                  <w:szCs w:val="24"/>
                                  <w:lang w:eastAsia="lt-LT"/>
                                </w:rPr>
                                <w:t>7</w:t>
                              </w:r>
                            </w:sdtContent>
                          </w:sdt>
                          <w:r>
                            <w:rPr>
                              <w:kern w:val="2"/>
                              <w:szCs w:val="24"/>
                              <w:lang w:eastAsia="lt-LT"/>
                            </w:rPr>
                            <w:t>) griaunant neypatingąjį statinį, pastatytą ne anksčiau kaip prieš 50 metų arba nepatenkantį į kultūros paveldo objekto teritoriją ar kultūros paveldo vietovę;</w:t>
                          </w:r>
                        </w:p>
                      </w:sdtContent>
                    </w:sdt>
                    <w:sdt>
                      <w:sdtPr>
                        <w:alias w:val="8 p."/>
                        <w:tag w:val="part_c3490658f44a44dea4d43ba5445785f1"/>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c3490658f44a44dea4d43ba5445785f1"/>
                              <w:lock w:val="sdtLocked"/>
                              <w:richText/>
                            </w:sdtPr>
                            <w:sdtContent>
                              <w:r>
                                <w:t>8</w:t>
                              </w:r>
                            </w:sdtContent>
                          </w:sdt>
                          <w:r>
                            <w:t xml:space="preserve">) statant naują statinį, rekonstruojant statinį, </w:t>
                          </w:r>
                          <w:r>
                            <w:rPr>
                              <w:bCs/>
                            </w:rPr>
                            <w:t>kurie skirti</w:t>
                          </w:r>
                          <w:r>
                            <w:t xml:space="preserve"> Investicijų įstatyme nurodytiems stambiems projektams, išskyrus stambius projektus, Vyriausybės nutarimu pripažintus užtikrinančiais neatidėliotinus valstybės saugumo ir gynybos poreikius, įgyvendinti, arba </w:t>
                          </w:r>
                          <w:r>
                            <w:rPr>
                              <w:bCs/>
                            </w:rPr>
                            <w:t>kurie skirti</w:t>
                          </w:r>
                          <w:r>
                            <w:t xml:space="preserve"> Lietuvos Respublikos laisvųjų ekonominių zonų pagrindų įstatyme nurodytų laisvųjų ekonominių zonų įmonių veiklai vykdyti</w:t>
                          </w:r>
                          <w:r>
                            <w:rPr>
                              <w:bCs/>
                            </w:rPr>
                            <w:t>, arba nugriaunant statinį, esantį stambaus projekto įgyvendinimui skirtoje teritorijoje arba laisvųjų ekonominių zonų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2 d."/>
                    <w:tag w:val="part_170a177d8a0e400d8413293441326a6d"/>
                    <w:lock w:val="sdtLocked"/>
                    <w:richText/>
                  </w:sdtPr>
                  <w:sdtContent>
                    <w:p>
                      <w:pPr>
                        <w:spacing w:line="360" w:lineRule="auto"/>
                        <w:ind w:firstLine="720"/>
                        <w:jc w:val="both"/>
                        <w:rPr>
                          <w:szCs w:val="24"/>
                        </w:rPr>
                      </w:pPr>
                      <w:sdt>
                        <w:sdtPr>
                          <w:alias w:val="Numeris"/>
                          <w:tag w:val="nr_170a177d8a0e400d8413293441326a6d"/>
                          <w:lock w:val="sdtLocked"/>
                          <w:richText/>
                        </w:sdtPr>
                        <w:sdtContent>
                          <w:r>
                            <w:rPr>
                              <w:kern w:val="2"/>
                              <w:szCs w:val="24"/>
                            </w:rPr>
                            <w:t>1</w:t>
                          </w:r>
                          <w:r>
                            <w:rPr>
                              <w:kern w:val="2"/>
                              <w:szCs w:val="24"/>
                              <w:vertAlign w:val="superscript"/>
                            </w:rPr>
                            <w:t>2</w:t>
                          </w:r>
                        </w:sdtContent>
                      </w:sdt>
                      <w:r>
                        <w:rPr>
                          <w:kern w:val="2"/>
                          <w:szCs w:val="24"/>
                        </w:rPr>
                        <w:t xml:space="preserve">. Šio įstatymo nustatyta tvarka nereikia gauti statybą leidžiančio dokumento ir (ar) pranešti apie statybos pradžią, kai statyba vykdoma krašto apsaugos tikslams skirtose teritorijose arba kai būtina skubiai atlikti statybos darbus, reikalingus avarijos grėsmei ar jos padariniams pašalinti, </w:t>
                      </w:r>
                      <w:r>
                        <w:rPr>
                          <w:bCs/>
                          <w:kern w:val="2"/>
                          <w:szCs w:val="24"/>
                        </w:rPr>
                        <w:t xml:space="preserve">taip pat kai statomas statinys, </w:t>
                      </w:r>
                      <w:r>
                        <w:rPr>
                          <w:bCs/>
                          <w:szCs w:val="24"/>
                        </w:rPr>
                        <w:t>kuris skirtas Investicijų įstatyme nurodytiems stambiems projektams, Vyriausybės nutarimu pripažintiems užtikrinančiais neatidėliotinus valstybės saugumo ir gynybos poreikius, arba gynybos ir saugumo pramonės projektams įgyvendinti</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
                  <w:sdtPr>
                    <w:alias w:val="27 str. 2 d."/>
                    <w:tag w:val="part_597077e758a645a98f790871797b2708"/>
                    <w:lock w:val="sdtLocked"/>
                    <w:richText/>
                  </w:sdtPr>
                  <w:sdtContent>
                    <w:p>
                      <w:pPr>
                        <w:tabs>
                          <w:tab w:val="left" w:pos="0"/>
                          <w:tab w:val="num" w:pos="360"/>
                        </w:tabs>
                        <w:spacing w:line="360" w:lineRule="auto"/>
                        <w:ind w:firstLine="720"/>
                        <w:jc w:val="both"/>
                        <w:rPr>
                          <w:szCs w:val="24"/>
                        </w:rPr>
                      </w:pPr>
                      <w:sdt>
                        <w:sdtPr>
                          <w:alias w:val="Numeris"/>
                          <w:tag w:val="nr_597077e758a645a98f790871797b2708"/>
                          <w:lock w:val="sdtLocked"/>
                          <w:richText/>
                        </w:sdtPr>
                        <w:sdtContent>
                          <w:r>
                            <w:rPr>
                              <w:bCs/>
                              <w:szCs w:val="24"/>
                              <w:lang w:eastAsia="lt-LT"/>
                            </w:rPr>
                            <w:t>2</w:t>
                          </w:r>
                        </w:sdtContent>
                      </w:sdt>
                      <w:r>
                        <w:rPr>
                          <w:bCs/>
                          <w:szCs w:val="24"/>
                          <w:lang w:eastAsia="lt-LT"/>
                        </w:rPr>
                        <w:t>. Statybą leidžiančius dokumentus, išskyrus šio straipsnio 3 dalyje ir kituose Lietuvos</w:t>
                      </w:r>
                      <w:r>
                        <w:rPr>
                          <w:bCs/>
                          <w:szCs w:val="24"/>
                          <w:shd w:val="clear" w:color="auto" w:fill="FFFFFF"/>
                          <w:lang w:eastAsia="lt-LT"/>
                        </w:rPr>
                        <w:t xml:space="preserve"> Respublikos įstatymuose nurodytus dokumentus, išduoda savivaldybės meras ar jo įgaliotas savivaldybės administracijos </w:t>
                      </w:r>
                      <w:r>
                        <w:rPr>
                          <w:szCs w:val="24"/>
                          <w:lang w:eastAsia="lt-LT"/>
                        </w:rPr>
                        <w:t xml:space="preserve">direktorius </w:t>
                      </w:r>
                      <w:r>
                        <w:rPr>
                          <w:bCs/>
                          <w:szCs w:val="24"/>
                          <w:lang w:eastAsia="lt-LT"/>
                        </w:rPr>
                        <w:t>arba administracijos direktorius</w:t>
                      </w:r>
                      <w:r>
                        <w:rPr>
                          <w:szCs w:val="24"/>
                          <w:lang w:eastAsia="lt-LT"/>
                        </w:rPr>
                        <w:t xml:space="preserve"> paveda tai atlikti kitiems</w:t>
                      </w:r>
                      <w:r>
                        <w:rPr>
                          <w:bCs/>
                          <w:szCs w:val="24"/>
                          <w:lang w:eastAsia="lt-LT"/>
                        </w:rPr>
                        <w:t xml:space="preserve"> savivaldybės administracijos valstybės </w:t>
                      </w:r>
                      <w:r>
                        <w:rPr>
                          <w:szCs w:val="24"/>
                          <w:lang w:eastAsia="lt-LT"/>
                        </w:rPr>
                        <w:t>tarnautojams</w:t>
                      </w:r>
                      <w:r>
                        <w:rPr>
                          <w:bCs/>
                          <w:szCs w:val="24"/>
                          <w:lang w:eastAsia="lt-LT"/>
                        </w:rPr>
                        <w:t xml:space="preserve"> (toliau – meras ar jo įgaliotas savivaldybės administracijos valstybės tarnautojas).</w:t>
                      </w:r>
                      <w:r>
                        <w:rPr>
                          <w:bCs/>
                          <w:szCs w:val="24"/>
                          <w:shd w:val="clear" w:color="auto" w:fill="FFFFFF"/>
                          <w:lang w:eastAsia="lt-LT"/>
                        </w:rPr>
                        <w:t xml:space="preserve"> Jeigu statybą leidžiantis dokumentas išduodamas statyti ir (ar) rekonstruoti valstybinėje žemėje, kurią patikėjimo teise valdo savivaldybė, statybą leidžiančiame dokumente turi būti įrašytas savivaldybės, kaip valstybinės žemės patikėtinio, pritarimas įgyvendinti statinio projekte numatytus sprendinius. Kai išduodamas statybą leidžiantis dokumentas statyti laikinąjį statinį, jame įrašomas šio statinio naudojimo terminas. Laikinųjų statinių naudojimo termino nustatymo sąlygas ir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 d."/>
                    <w:tag w:val="part_99aec542250d4d5f860db95c1c095972"/>
                    <w:lock w:val="sdtLocked"/>
                    <w:richText/>
                  </w:sdtPr>
                  <w:sdtContent>
                    <w:p>
                      <w:pPr>
                        <w:spacing w:line="360" w:lineRule="auto"/>
                        <w:ind w:firstLine="720"/>
                        <w:jc w:val="both"/>
                      </w:pPr>
                      <w:r>
                        <w:rPr>
                          <w:kern w:val="2"/>
                          <w:szCs w:val="24"/>
                          <w:lang w:eastAsia="lt-LT"/>
                        </w:rPr>
                        <w:t>3. Statybą leidžiančius dokumentus Lietuvos Respublikos teritoriniuose vandenyse, išskirtinėje ekonominėje zonoje ir kontinentiniame šelfe (įskaitant atvejus, kai projektuojami statiniai (jų dalys) yra ir jūrinėje dalyje, ir sausumoje), taip pat įgyvendinant ypatingos valstybinės svarbos projektus ir leidimus tęsti sustabdytą statybą išduoda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1 d."/>
                    <w:tag w:val="part_e79536baae15453ebf179b94974f409a"/>
                    <w:lock w:val="sdtLocked"/>
                    <w:richText/>
                  </w:sdtPr>
                  <w:sdtContent>
                    <w:p>
                      <w:pPr>
                        <w:spacing w:line="360" w:lineRule="auto"/>
                        <w:ind w:firstLine="720"/>
                        <w:jc w:val="both"/>
                        <w:rPr>
                          <w:szCs w:val="24"/>
                        </w:rPr>
                      </w:pPr>
                      <w:sdt>
                        <w:sdtPr>
                          <w:alias w:val="Numeris"/>
                          <w:tag w:val="nr_e79536baae15453ebf179b94974f409a"/>
                          <w:lock w:val="sdtLocked"/>
                          <w:richText/>
                        </w:sdtPr>
                        <w:sdtContent>
                          <w:r>
                            <w:rPr>
                              <w:bCs/>
                              <w:szCs w:val="24"/>
                              <w:lang w:eastAsia="lt-LT"/>
                            </w:rPr>
                            <w:t>3</w:t>
                          </w:r>
                          <w:r>
                            <w:rPr>
                              <w:bCs/>
                              <w:szCs w:val="24"/>
                              <w:vertAlign w:val="superscript"/>
                              <w:lang w:eastAsia="lt-LT"/>
                            </w:rPr>
                            <w:t>1</w:t>
                          </w:r>
                        </w:sdtContent>
                      </w:sdt>
                      <w:r>
                        <w:rPr>
                          <w:bCs/>
                          <w:szCs w:val="24"/>
                          <w:lang w:eastAsia="lt-LT"/>
                        </w:rPr>
                        <w:t>. N</w:t>
                      </w:r>
                      <w:r>
                        <w:rPr>
                          <w:bCs/>
                          <w:szCs w:val="24"/>
                        </w:rPr>
                        <w:t>aujų ypatingųjų ir neypatingųjų statinių statybai pajūrio juostos sausumos dalyje (nuo Latvijos Respublikos valstybės sienos iki Klaipėdos valstybinio jūrų uosto šiaurinio molo ir Kuršių nerijoje iki Rusijos Federacijos valstybės sienos) statybą leidžiančių dokumentų išdavimo teisėtumą privalo tikrinti Valstybinė teritorijų planavimo ir statybos inspekcija prie Aplinkos ministerijos pagal Teritorijų planavimo ir statybos valstybinės priežiūros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4 d."/>
                    <w:tag w:val="part_8b9323e396e049acb09012b0f5ea2430"/>
                    <w:lock w:val="sdtLocked"/>
                    <w:richText/>
                  </w:sdtPr>
                  <w:sdtContent>
                    <w:p>
                      <w:pPr>
                        <w:tabs>
                          <w:tab w:val="left" w:pos="1418"/>
                        </w:tabs>
                        <w:suppressAutoHyphens/>
                        <w:spacing w:line="360" w:lineRule="auto"/>
                        <w:ind w:firstLine="720"/>
                        <w:jc w:val="both"/>
                        <w:textAlignment w:val="baseline"/>
                        <w:rPr>
                          <w:szCs w:val="24"/>
                        </w:rPr>
                      </w:pPr>
                      <w:sdt>
                        <w:sdtPr>
                          <w:alias w:val="Numeris"/>
                          <w:tag w:val="nr_8b9323e396e049acb09012b0f5ea2430"/>
                          <w:lock w:val="sdtLocked"/>
                          <w:richText/>
                        </w:sdtPr>
                        <w:sdtContent>
                          <w:r>
                            <w:rPr>
                              <w:szCs w:val="24"/>
                            </w:rPr>
                            <w:t>4</w:t>
                          </w:r>
                        </w:sdtContent>
                      </w:sdt>
                      <w:r>
                        <w:rPr>
                          <w:szCs w:val="24"/>
                        </w:rPr>
                        <w:t>. Jeigu statinys statomas kelių savivaldybių teritorijoje, kiekvienos savivaldybės meras ar jo įgaliotas savivaldybės administracijos valstybės tarnautojas išduoda statinio dalies, kuri yra tos savivaldybės teritorijoje,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eac16607227c4001a8900b2925d50e77"/>
                        <w:lock w:val="sdtLocked"/>
                        <w:richText/>
                      </w:sdtPr>
                      <w:sdtContent>
                        <w:p>
                          <w:pPr>
                            <w:spacing w:line="360" w:lineRule="auto"/>
                            <w:ind w:firstLine="720"/>
                            <w:jc w:val="both"/>
                            <w:rPr>
                              <w:szCs w:val="24"/>
                            </w:rPr>
                          </w:pPr>
                          <w:sdt>
                            <w:sdtPr>
                              <w:alias w:val="Numeris"/>
                              <w:tag w:val="nr_eac16607227c4001a8900b2925d50e77"/>
                              <w:lock w:val="sdtLocked"/>
                              <w:richText/>
                            </w:sdtPr>
                            <w:sdtContent>
                              <w:r>
                                <w:rPr>
                                  <w:szCs w:val="24"/>
                                  <w:lang w:eastAsia="lt-LT"/>
                                </w:rPr>
                                <w:t>2</w:t>
                              </w:r>
                            </w:sdtContent>
                          </w:sdt>
                          <w:r>
                            <w:rPr>
                              <w:szCs w:val="24"/>
                              <w:lang w:eastAsia="lt-LT"/>
                            </w:rPr>
                            <w:t xml:space="preserve">) šio įstatymo 24 straipsnio 1 dalyje nurodytas atitinkamas statinio projektas </w:t>
                          </w:r>
                          <w:r>
                            <w:rPr>
                              <w:bCs/>
                              <w:szCs w:val="24"/>
                            </w:rPr>
                            <w:t>(statinio projekto rengimo pirmuoju etapu rengiamas dokumentas – projektiniai pasiūlymai</w:t>
                          </w:r>
                          <w:r>
                            <w:rPr>
                              <w:szCs w:val="24"/>
                            </w:rPr>
                            <w:t>)</w:t>
                          </w:r>
                          <w:r>
                            <w:rPr>
                              <w:szCs w:val="24"/>
                              <w:lang w:eastAsia="lt-LT"/>
                            </w:rPr>
                            <w:t>, – aplinkos ministro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3 p."/>
                        <w:tag w:val="part_2336115b6c2144aa917039da5476f5db"/>
                        <w:lock w:val="sdtLocked"/>
                        <w:richText/>
                      </w:sdtPr>
                      <w:sdtContent>
                        <w:p>
                          <w:pPr>
                            <w:spacing w:line="360" w:lineRule="auto"/>
                            <w:ind w:firstLine="720"/>
                            <w:jc w:val="both"/>
                            <w:rPr>
                              <w:szCs w:val="24"/>
                            </w:rPr>
                          </w:pPr>
                          <w:sdt>
                            <w:sdtPr>
                              <w:alias w:val="Numeris"/>
                              <w:tag w:val="nr_2336115b6c2144aa917039da5476f5db"/>
                              <w:lock w:val="sdtLocked"/>
                              <w:richText/>
                            </w:sdtPr>
                            <w:sdtContent>
                              <w:r>
                                <w:rPr>
                                  <w:szCs w:val="24"/>
                                  <w:lang w:eastAsia="lt-LT"/>
                                </w:rPr>
                                <w:t>3</w:t>
                              </w:r>
                            </w:sdtContent>
                          </w:sdt>
                          <w:r>
                            <w:rPr>
                              <w:szCs w:val="24"/>
                              <w:lang w:eastAsia="lt-LT"/>
                            </w:rPr>
                            <w:t xml:space="preserve">) </w:t>
                          </w:r>
                          <w:r>
                            <w:rPr>
                              <w:bCs/>
                              <w:szCs w:val="24"/>
                            </w:rPr>
                            <w:t>nekilnojamojo kultūros paveldo vertinimo tarybos</w:t>
                          </w:r>
                          <w:r>
                            <w:rPr>
                              <w:szCs w:val="24"/>
                            </w:rPr>
                            <w:t>, sudaromos Nekilnojamojo kultūros paveldo apsaugos įstatymo nustatyta tvarka,</w:t>
                          </w:r>
                          <w:r>
                            <w:rPr>
                              <w:bCs/>
                              <w:szCs w:val="24"/>
                            </w:rPr>
                            <w:t xml:space="preserve"> išvada arba regioninės architektūros tarybos rekomendacija ar išvada, kai tai taikoma pagal Architektūros įstatymo 12 straipsnio 2 ir 3 dalis ar šio straipsnio 9</w:t>
                          </w:r>
                          <w:r>
                            <w:rPr>
                              <w:bCs/>
                              <w:szCs w:val="24"/>
                              <w:vertAlign w:val="superscript"/>
                            </w:rPr>
                            <w:t>1</w:t>
                          </w:r>
                          <w:r>
                            <w:rPr>
                              <w:bCs/>
                              <w:szCs w:val="24"/>
                            </w:rPr>
                            <w:t xml:space="preserve"> dalį</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ec8e1963914a412b8e65597b88074d06"/>
                        <w:lock w:val="sdtLocked"/>
                        <w:richText/>
                      </w:sdtPr>
                      <w:sdtContent>
                        <w:p>
                          <w:pPr>
                            <w:spacing w:line="400" w:lineRule="atLeast"/>
                            <w:ind w:firstLine="720"/>
                            <w:jc w:val="both"/>
                            <w:rPr>
                              <w:szCs w:val="24"/>
                            </w:rPr>
                          </w:pPr>
                          <w:sdt>
                            <w:sdtPr>
                              <w:alias w:val="Numeris"/>
                              <w:tag w:val="nr_ec8e1963914a412b8e65597b88074d06"/>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 nustatytais atvejais neprivaloma žemės sklypo (teritorijos),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Jeigu reikia sutarties ar susitarimo su valstybinės žemės patikėtiniu ar jo sutikimo, valstybinės žemės patikėtinis jį teikia Žemės įstatymo 34 straipsnio 1 dalyje nustatyta tvarka. Šis reikalavimas netaikomas</w:t>
                          </w:r>
                          <w:r>
                            <w:rPr>
                              <w:bCs/>
                              <w:szCs w:val="24"/>
                            </w:rPr>
                            <w:t>,</w:t>
                          </w:r>
                          <w:r>
                            <w:rPr>
                              <w:szCs w:val="24"/>
                            </w:rPr>
                            <w:t xml:space="preserve"> </w:t>
                          </w:r>
                          <w:r>
                            <w:rPr>
                              <w:bCs/>
                              <w:szCs w:val="24"/>
                            </w:rPr>
                            <w:t>kai žemės sklypas bendrosios dalinės nuosavybės teise priklauso butų ir kitų patalpų savininkams ir yra priimtas jų sprendimas pagal šios dalies 7 punkte nustatytus reikalavimus, taip pat</w:t>
                          </w:r>
                          <w:r>
                            <w:rPr>
                              <w:szCs w:val="24"/>
                            </w:rPr>
                            <w:t xml:space="preserve"> atliekant statinio paprastąjį ir (ar) kapitalinį remontą;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7 str. 5 d. 7 p."/>
                        <w:tag w:val="part_f0c3257ef4ce4155a810b16a596e0a72"/>
                        <w:lock w:val="sdtLocked"/>
                        <w:richText/>
                      </w:sdtPr>
                      <w:sdtContent>
                        <w:p>
                          <w:pPr>
                            <w:tabs>
                              <w:tab w:val="left" w:pos="1418"/>
                            </w:tabs>
                            <w:spacing w:line="360" w:lineRule="auto"/>
                            <w:ind w:firstLine="720"/>
                            <w:jc w:val="both"/>
                            <w:rPr>
                              <w:szCs w:val="24"/>
                            </w:rPr>
                          </w:pPr>
                          <w:sdt>
                            <w:sdtPr>
                              <w:alias w:val="Numeris"/>
                              <w:tag w:val="nr_f0c3257ef4ce4155a810b16a596e0a72"/>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pastatą asmenims su negalia,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8 p."/>
                        <w:tag w:val="part_63777294ba674bc39f078cf1f3dc1088"/>
                        <w:lock w:val="sdtLocked"/>
                        <w:richText/>
                      </w:sdtPr>
                      <w:sdtContent>
                        <w:p>
                          <w:pPr>
                            <w:spacing w:line="360" w:lineRule="auto"/>
                            <w:ind w:firstLine="720"/>
                            <w:jc w:val="both"/>
                            <w:rPr>
                              <w:strike/>
                              <w:szCs w:val="24"/>
                            </w:rPr>
                          </w:pPr>
                          <w:sdt>
                            <w:sdtPr>
                              <w:alias w:val="Numeris"/>
                              <w:tag w:val="nr_63777294ba674bc39f078cf1f3dc1088"/>
                              <w:lock w:val="sdtLocked"/>
                              <w:richText/>
                            </w:sdtPr>
                            <w:sdtContent>
                              <w:r>
                                <w:rPr>
                                  <w:szCs w:val="24"/>
                                  <w:lang w:eastAsia="lt-LT"/>
                                </w:rPr>
                                <w:t>8</w:t>
                              </w:r>
                            </w:sdtContent>
                          </w:sdt>
                          <w:r>
                            <w:rPr>
                              <w:szCs w:val="24"/>
                              <w:lang w:eastAsia="lt-LT"/>
                            </w:rPr>
                            <w:t xml:space="preserve">) statybos techniniuose reglamentuose nurodytų subjektų rašytiniai pritarimai </w:t>
                          </w:r>
                          <w:r>
                            <w:rPr>
                              <w:bCs/>
                              <w:szCs w:val="24"/>
                              <w:lang w:eastAsia="lt-LT"/>
                            </w:rPr>
                            <w:t>projektiniams pasiūlymams</w:t>
                          </w:r>
                          <w:r>
                            <w:rPr>
                              <w:szCs w:val="24"/>
                              <w:lang w:eastAsia="lt-LT"/>
                            </w:rPr>
                            <w:t xml:space="preserve"> statybos techniniuose reglamentuose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29ea8b39f02c442e9d944c31dfc9af57"/>
                        <w:lock w:val="sdtLocked"/>
                        <w:richText/>
                      </w:sdtPr>
                      <w:sdtContent>
                        <w:p>
                          <w:pPr>
                            <w:tabs>
                              <w:tab w:val="left" w:pos="567"/>
                              <w:tab w:val="left" w:pos="851"/>
                              <w:tab w:val="left" w:pos="1418"/>
                            </w:tabs>
                            <w:spacing w:line="360" w:lineRule="auto"/>
                            <w:ind w:firstLine="720"/>
                            <w:jc w:val="both"/>
                            <w:rPr>
                              <w:strike/>
                              <w:szCs w:val="24"/>
                            </w:rPr>
                          </w:pPr>
                          <w:sdt>
                            <w:sdtPr>
                              <w:alias w:val="Numeris"/>
                              <w:tag w:val="nr_29ea8b39f02c442e9d944c31dfc9af57"/>
                              <w:lock w:val="sdtLocked"/>
                              <w:richText/>
                            </w:sdtPr>
                            <w:sdtContent>
                              <w:r>
                                <w:rPr>
                                  <w:szCs w:val="24"/>
                                  <w:lang w:eastAsia="lt-LT"/>
                                </w:rPr>
                                <w:t>10</w:t>
                              </w:r>
                            </w:sdtContent>
                          </w:sdt>
                          <w:r>
                            <w:rPr>
                              <w:szCs w:val="24"/>
                              <w:lang w:eastAsia="lt-LT"/>
                            </w:rPr>
                            <w:t xml:space="preserve">) </w:t>
                          </w:r>
                          <w:r>
                            <w:rPr>
                              <w:bCs/>
                              <w:szCs w:val="24"/>
                              <w:lang w:eastAsia="lt-LT"/>
                            </w:rPr>
                            <w:t xml:space="preserve">šio straipsnio 18 ir 19 dalyse nustatytais atvejais </w:t>
                          </w:r>
                          <w:r>
                            <w:rPr>
                              <w:szCs w:val="24"/>
                              <w:lang w:eastAsia="lt-LT"/>
                            </w:rPr>
                            <w:t>dokumentas, patvirtinantis šio įstatymo 1 priede nurodytos įmokos už savavališkos statybos įteisinimą sumokėjimą, ir dokumentai, pagrindžiantys šios įmokos apskaičiavimo dydį, – savavališkos statybos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ec55908afc124299adea354d1e081fd1"/>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4 p."/>
                        <w:tag w:val="part_99552ee73c854d5eb8b33ae00428e497"/>
                        <w:lock w:val="sdtLocked"/>
                        <w:richText/>
                      </w:sdtPr>
                      <w:sdtContent>
                        <w:p>
                          <w:pPr>
                            <w:spacing w:line="360" w:lineRule="auto"/>
                            <w:ind w:firstLine="720"/>
                            <w:jc w:val="both"/>
                            <w:rPr>
                              <w:szCs w:val="24"/>
                            </w:rPr>
                          </w:pPr>
                          <w:sdt>
                            <w:sdtPr>
                              <w:alias w:val="Numeris"/>
                              <w:tag w:val="nr_99552ee73c854d5eb8b33ae00428e497"/>
                              <w:lock w:val="sdtLocked"/>
                              <w:richText/>
                            </w:sdtPr>
                            <w:sdtContent>
                              <w:r>
                                <w:rPr>
                                  <w:szCs w:val="24"/>
                                  <w:lang w:eastAsia="lt-LT"/>
                                </w:rPr>
                                <w:t>14</w:t>
                              </w:r>
                            </w:sdtContent>
                          </w:sdt>
                          <w:r>
                            <w:rPr>
                              <w:szCs w:val="24"/>
                              <w:lang w:eastAsia="lt-LT"/>
                            </w:rPr>
                            <w:t>)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rPr>
                              <w:bCs/>
                              <w:szCs w:val="24"/>
                              <w:lang w:eastAsia="lt-LT"/>
                            </w:rPr>
                            <w:t xml:space="preserve"> Jeigu reikia valstybinės žemės patikėtinio sutikimo,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sdtContent>
                    </w:sdt>
                    <w:sdt>
                      <w:sdtPr>
                        <w:alias w:val="27 str. 5 d. 15 p."/>
                        <w:tag w:val="part_9369081973674aa9863520670c32a7f8"/>
                        <w:lock w:val="sdtLocked"/>
                        <w:richText/>
                      </w:sdtPr>
                      <w:sdtContent>
                        <w:p>
                          <w:pPr>
                            <w:tabs>
                              <w:tab w:val="left" w:pos="1418"/>
                            </w:tabs>
                            <w:spacing w:line="360" w:lineRule="auto"/>
                            <w:ind w:firstLine="720"/>
                            <w:jc w:val="both"/>
                          </w:pPr>
                          <w:sdt>
                            <w:sdtPr>
                              <w:alias w:val="Numeris"/>
                              <w:tag w:val="nr_9369081973674aa9863520670c32a7f8"/>
                              <w:lock w:val="sdtLocked"/>
                              <w:richText/>
                            </w:sdtPr>
                            <w:sdtContent>
                              <w:r>
                                <w:rPr>
                                  <w:szCs w:val="24"/>
                                </w:rPr>
                                <w:t>15</w:t>
                              </w:r>
                            </w:sdtContent>
                          </w:sdt>
                          <w:r>
                            <w:rPr>
                              <w:szCs w:val="24"/>
                            </w:rPr>
                            <w:t xml:space="preserve">) </w:t>
                          </w:r>
                          <w:r>
                            <w:rPr>
                              <w:bCs/>
                              <w:szCs w:val="24"/>
                            </w:rPr>
                            <w:t>visuomenės informavimo apie numatomą statinių projektavimą dokumentai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6 p."/>
                        <w:tag w:val="part_1f426d84ed774d06a23ac11f89265814"/>
                        <w:lock w:val="sdtLocked"/>
                        <w:richText/>
                      </w:sdtPr>
                      <w:sdtContent>
                        <w:p>
                          <w:pPr>
                            <w:tabs>
                              <w:tab w:val="left" w:pos="709"/>
                            </w:tabs>
                            <w:spacing w:line="360" w:lineRule="auto"/>
                            <w:ind w:firstLine="720"/>
                            <w:jc w:val="both"/>
                          </w:pPr>
                          <w:sdt>
                            <w:sdtPr>
                              <w:alias w:val="Numeris"/>
                              <w:tag w:val="nr_1f426d84ed774d06a23ac11f89265814"/>
                              <w:lock w:val="sdtLocked"/>
                              <w:richText/>
                            </w:sdtPr>
                            <w:sdtContent>
                              <w:r>
                                <w:rPr>
                                  <w:szCs w:val="24"/>
                                  <w:lang w:eastAsia="lt-LT"/>
                                </w:rPr>
                                <w:t>16</w:t>
                              </w:r>
                            </w:sdtContent>
                          </w:sdt>
                          <w:r>
                            <w:rPr>
                              <w:szCs w:val="24"/>
                              <w:lang w:eastAsia="lt-LT"/>
                            </w:rPr>
                            <w:t xml:space="preserve">) </w:t>
                          </w:r>
                          <w:r>
                            <w:rPr>
                              <w:bCs/>
                              <w:szCs w:val="24"/>
                            </w:rPr>
                            <w:t>kai valstybinės žemės patikėtinis yra statybą leidžiantį dokumentą išduodanti institucija, statytojo prašymas pritarti statinių valstybinėje žemėje statybai, jeigu šis pritarimas negautas iki prašymo išduoti statybą leidžiantį dokumentą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p."/>
                        <w:tag w:val="part_ac8aa6bbb33848259a4e7a1bf24e1d99"/>
                        <w:lock w:val="sdtLocked"/>
                        <w:richText/>
                      </w:sdtPr>
                      <w:sdtContent>
                        <w:p>
                          <w:pPr>
                            <w:tabs>
                              <w:tab w:val="left" w:pos="709"/>
                            </w:tabs>
                            <w:spacing w:line="360" w:lineRule="auto"/>
                            <w:ind w:firstLine="720"/>
                            <w:jc w:val="both"/>
                            <w:rPr>
                              <w:szCs w:val="24"/>
                            </w:rPr>
                          </w:pPr>
                          <w:sdt>
                            <w:sdtPr>
                              <w:alias w:val="Numeris"/>
                              <w:tag w:val="nr_ac8aa6bbb33848259a4e7a1bf24e1d99"/>
                              <w:lock w:val="sdtLocked"/>
                              <w:richText/>
                            </w:sdtPr>
                            <w:sdtContent>
                              <w:r>
                                <w:rPr>
                                  <w:bCs/>
                                  <w:szCs w:val="24"/>
                                </w:rPr>
                                <w:t>17</w:t>
                              </w:r>
                            </w:sdtContent>
                          </w:sdt>
                          <w:r>
                            <w:rPr>
                              <w:bCs/>
                              <w:szCs w:val="24"/>
                            </w:rPr>
                            <w:t xml:space="preserve">) Vyriausybės įgaliotos institucijos išduota pažyma dėl pajamų iš žemės ūkio veiklos, kai prašoma statybą leidžiančio dokumento ūkininko sodybos statybai pagal </w:t>
                          </w:r>
                          <w:r>
                            <w:rPr>
                              <w:rFonts w:eastAsia="MS Mincho"/>
                              <w:bCs/>
                              <w:szCs w:val="24"/>
                            </w:rPr>
                            <w:t>Ūkininko ūkio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e74b0d3a29164a3d86e59272162bbc70"/>
                    <w:lock w:val="sdtLocked"/>
                    <w:richText/>
                  </w:sdtPr>
                  <w:sdtContent>
                    <w:p>
                      <w:pPr>
                        <w:spacing w:line="360" w:lineRule="auto"/>
                        <w:ind w:firstLine="720"/>
                        <w:jc w:val="both"/>
                        <w:textAlignment w:val="baseline"/>
                        <w:rPr>
                          <w:szCs w:val="24"/>
                        </w:rPr>
                      </w:pPr>
                      <w:sdt>
                        <w:sdtPr>
                          <w:alias w:val="Numeris"/>
                          <w:tag w:val="nr_e74b0d3a29164a3d86e59272162bbc70"/>
                          <w:lock w:val="sdtLocked"/>
                          <w:richText/>
                        </w:sdtPr>
                        <w:sdtContent>
                          <w:r>
                            <w:rPr>
                              <w:kern w:val="2"/>
                              <w:szCs w:val="24"/>
                              <w:lang w:eastAsia="lt-LT"/>
                            </w:rPr>
                            <w:t>8</w:t>
                          </w:r>
                        </w:sdtContent>
                      </w:sdt>
                      <w:r>
                        <w:rPr>
                          <w:kern w:val="2"/>
                          <w:szCs w:val="24"/>
                          <w:lang w:eastAsia="lt-LT"/>
                        </w:rPr>
                        <w:t>. Jeigu pateikti ne visi statybą leidžiančiam dokumentui išduoti privalomi dokumentai ir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nenagrinėjamas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 nurodant prašymo nenagrinėjimo priežastis.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9 d."/>
                    <w:tag w:val="part_35bcc0075d3c4789bf09291d1087e011"/>
                    <w:lock w:val="sdtLocked"/>
                    <w:richText/>
                  </w:sdtPr>
                  <w:sdtContent>
                    <w:p>
                      <w:pPr>
                        <w:spacing w:line="360" w:lineRule="auto"/>
                        <w:ind w:firstLine="720"/>
                        <w:jc w:val="both"/>
                        <w:rPr>
                          <w:szCs w:val="24"/>
                        </w:rPr>
                      </w:pPr>
                      <w:sdt>
                        <w:sdtPr>
                          <w:alias w:val="Numeris"/>
                          <w:tag w:val="nr_35bcc0075d3c4789bf09291d1087e011"/>
                          <w:lock w:val="sdtLocked"/>
                          <w:richText/>
                        </w:sdtPr>
                        <w:sdtContent>
                          <w:r>
                            <w:rPr>
                              <w:szCs w:val="24"/>
                              <w:lang w:eastAsia="lt-LT"/>
                            </w:rPr>
                            <w:t>9</w:t>
                          </w:r>
                        </w:sdtContent>
                      </w:sdt>
                      <w:r>
                        <w:rPr>
                          <w:szCs w:val="24"/>
                          <w:lang w:eastAsia="lt-LT"/>
                        </w:rPr>
                        <w:t xml:space="preserve">. Šio įstatymo 24 straipsnio 1 </w:t>
                      </w:r>
                      <w:r>
                        <w:rPr>
                          <w:bCs/>
                          <w:szCs w:val="24"/>
                          <w:lang w:eastAsia="lt-LT"/>
                        </w:rPr>
                        <w:t>dalyje</w:t>
                      </w:r>
                      <w:r>
                        <w:rPr>
                          <w:szCs w:val="24"/>
                          <w:lang w:eastAsia="lt-LT"/>
                        </w:rPr>
                        <w:t xml:space="preserve"> nurodytų statinio projektų </w:t>
                      </w:r>
                      <w:r>
                        <w:rPr>
                          <w:bCs/>
                          <w:szCs w:val="24"/>
                        </w:rPr>
                        <w:t>(statinio projekto rengimo pirmuoju etapu rengiamo dokumento – projektinių pasiūlymų</w:t>
                      </w:r>
                      <w:r>
                        <w:rPr>
                          <w:szCs w:val="24"/>
                        </w:rPr>
                        <w:t xml:space="preserve">) </w:t>
                      </w:r>
                      <w:r>
                        <w:rPr>
                          <w:szCs w:val="24"/>
                          <w:lang w:eastAsia="lt-LT"/>
                        </w:rPr>
                        <w:t xml:space="preserve">sprendinių atitiktį </w:t>
                      </w:r>
                      <w:r>
                        <w:rPr>
                          <w:bCs/>
                          <w:szCs w:val="24"/>
                          <w:lang w:eastAsia="lt-LT"/>
                        </w:rPr>
                        <w:t>įstatymuose ir kituose teisės aktuose</w:t>
                      </w:r>
                      <w:r>
                        <w:rPr>
                          <w:szCs w:val="24"/>
                          <w:lang w:eastAsia="lt-LT"/>
                        </w:rPr>
                        <w:t xml:space="preserve"> nustatytiems reikalavimams aplinkos ministro nustatyta</w:t>
                      </w:r>
                      <w:r>
                        <w:rPr>
                          <w:bCs/>
                          <w:szCs w:val="24"/>
                          <w:lang w:eastAsia="lt-LT"/>
                        </w:rPr>
                        <w:t xml:space="preserve"> </w:t>
                      </w:r>
                      <w:r>
                        <w:rPr>
                          <w:szCs w:val="24"/>
                          <w:lang w:eastAsia="lt-LT"/>
                        </w:rPr>
                        <w:t xml:space="preserve">tvarka tikrina </w:t>
                      </w:r>
                      <w:r>
                        <w:rPr>
                          <w:bCs/>
                          <w:szCs w:val="24"/>
                          <w:lang w:eastAsia="lt-LT"/>
                        </w:rPr>
                        <w:t>šio įstatymo 27</w:t>
                      </w:r>
                      <w:r>
                        <w:rPr>
                          <w:bCs/>
                          <w:szCs w:val="24"/>
                          <w:vertAlign w:val="superscript"/>
                          <w:lang w:eastAsia="lt-LT"/>
                        </w:rPr>
                        <w:t>1</w:t>
                      </w:r>
                      <w:r>
                        <w:rPr>
                          <w:bCs/>
                          <w:szCs w:val="24"/>
                          <w:lang w:eastAsia="lt-LT"/>
                        </w:rPr>
                        <w:t xml:space="preserve"> straipsnyje nurodyti subjektai.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9-1 d."/>
                    <w:tag w:val="part_3f9ecc55e07142a284184b326e45aa59"/>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3f9ecc55e07142a284184b326e45aa59"/>
                          <w:lock w:val="sdtLocked"/>
                          <w:richText/>
                        </w:sdt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xml:space="preserve">. </w:t>
                      </w:r>
                      <w:r>
                        <w:rPr>
                          <w:bCs/>
                          <w:szCs w:val="24"/>
                          <w:lang w:eastAsia="lt-LT"/>
                        </w:rPr>
                        <w:t xml:space="preserve">Jeigu </w:t>
                      </w:r>
                      <w:r>
                        <w:rPr>
                          <w:bCs/>
                          <w:szCs w:val="24"/>
                          <w:bdr w:val="none" w:sz="0" w:space="0" w:color="auto" w:frame="1"/>
                          <w:lang w:eastAsia="lt-LT"/>
                        </w:rPr>
                        <w:t>savivaldybės vyriausiasis architektas,</w:t>
                      </w:r>
                      <w:r>
                        <w:rPr>
                          <w:bCs/>
                          <w:szCs w:val="24"/>
                          <w:lang w:eastAsia="lt-LT"/>
                        </w:rPr>
                        <w:t xml:space="preserve"> prieš priimdamas sprendimą pritarti ar nepritarti projektiniams pasiūlymams, </w:t>
                      </w:r>
                      <w:r>
                        <w:rPr>
                          <w:bCs/>
                          <w:szCs w:val="24"/>
                          <w:bdr w:val="none" w:sz="0" w:space="0" w:color="auto" w:frame="1"/>
                          <w:lang w:eastAsia="lt-LT"/>
                        </w:rPr>
                        <w:t>padaro išvadą, kad statinio architektūros sprendiniams įvertinti pagal Architektūros įstatyme nustatytus architektūros kokybės kriterijus ar kitus šio įstatymo 5 straipsnio 1 dalyje nustatytus statinio architektūros reikalavimus reikalingas papildomas ekspertinis vertinimas, jis kreipiasi į regioninę architektūros tarybą, sudaromą Architektūros įstatymo nustatyta tvarka, su prašymu įvertinti ir pateikti išvadą, ar projektiniai pasiūlymai atitinka architektūros kokybės kriterijus ir šio įstatymo 5 straipsnio 1 dalyje nustatytus reikalavimus. Šiuo atveju regioninės architektūros tarybos išvados parengimas finansuojamas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0 d."/>
                    <w:tag w:val="part_863420ff28a34da280b4a4d6075f9e51"/>
                    <w:lock w:val="sdtLocked"/>
                    <w:richText/>
                  </w:sdtPr>
                  <w:sdtContent>
                    <w:p>
                      <w:pPr>
                        <w:spacing w:line="360" w:lineRule="auto"/>
                        <w:ind w:firstLine="720"/>
                        <w:jc w:val="both"/>
                        <w:rPr>
                          <w:szCs w:val="24"/>
                        </w:rPr>
                      </w:pPr>
                      <w:sdt>
                        <w:sdtPr>
                          <w:alias w:val="Numeris"/>
                          <w:tag w:val="nr_863420ff28a34da280b4a4d6075f9e51"/>
                          <w:lock w:val="sdtLocked"/>
                          <w:richText/>
                        </w:sdtPr>
                        <w:sdtContent>
                          <w:r>
                            <w:rPr>
                              <w:szCs w:val="24"/>
                              <w:lang w:eastAsia="lt-LT"/>
                            </w:rPr>
                            <w:t>10</w:t>
                          </w:r>
                        </w:sdtContent>
                      </w:sdt>
                      <w:r>
                        <w:rPr>
                          <w:szCs w:val="24"/>
                          <w:lang w:eastAsia="lt-LT"/>
                        </w:rPr>
                        <w:t xml:space="preserve">. Savivaldybių administracijos paveldosaugos padaliniai tikrina statinio projektų atitiktį nekilnojamojo kultūros paveldo apsaugą ir tvarkybą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ministerijos </w:t>
                      </w:r>
                      <w:r>
                        <w:rPr>
                          <w:bCs/>
                          <w:szCs w:val="24"/>
                          <w:lang w:eastAsia="lt-LT"/>
                        </w:rPr>
                        <w:t>įgaliota institucija ar įstaiga</w:t>
                      </w:r>
                      <w:r>
                        <w:rPr>
                          <w:szCs w:val="24"/>
                          <w:lang w:eastAsia="lt-LT"/>
                        </w:rPr>
                        <w:t xml:space="preserve"> tikrina statinio projektų atitiktį nekilnojamojo kultūros paveldo apsaugą ir tvarkybą reglamentuojantiems teisės aktams, kai tvarkomieji statybos darbai projektuojami valstybės saugomais paskelbtuose objektuose, jų teritorijose ir apsaugos zonose, regioninio ir nacionalinio reikšmingumo lygmens kultūros paveldo objektuose ir jų teritorijose, valstybės saugomomis paskelbtose kultūros paveldo vietovėse ir jų apsaugos zonose (išskyrus ten esančius savivaldybės tarybos saugomais paskelbtus kultūros paveldo objektus), regioninio ir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w:t>
                      </w:r>
                      <w:r>
                        <w:rPr>
                          <w:strike/>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2fd68edc26904b33871534b168e71949"/>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2fd68edc26904b33871534b168e71949"/>
                          <w:lock w:val="sdtLocked"/>
                          <w:richText/>
                        </w:sdtPr>
                        <w:sdtContent>
                          <w:r>
                            <w:rPr>
                              <w:szCs w:val="24"/>
                              <w:lang w:eastAsia="lt-LT"/>
                            </w:rPr>
                            <w:t>12</w:t>
                          </w:r>
                        </w:sdtContent>
                      </w:sdt>
                      <w:r>
                        <w:rPr>
                          <w:szCs w:val="24"/>
                          <w:lang w:eastAsia="lt-LT"/>
                        </w:rPr>
                        <w:t xml:space="preserve">. </w:t>
                      </w:r>
                      <w:r>
                        <w:rPr>
                          <w:bCs/>
                          <w:szCs w:val="24"/>
                          <w:lang w:eastAsia="lt-LT"/>
                        </w:rPr>
                        <w:t>Projektiniams pasiūlymams</w:t>
                      </w:r>
                      <w:r>
                        <w:rPr>
                          <w:szCs w:val="24"/>
                          <w:lang w:eastAsia="lt-LT"/>
                        </w:rPr>
                        <w:t xml:space="preserve"> patikrinti, skaičiuojant nuo </w:t>
                      </w:r>
                      <w:r>
                        <w:rPr>
                          <w:bCs/>
                          <w:szCs w:val="24"/>
                          <w:lang w:eastAsia="lt-LT"/>
                        </w:rPr>
                        <w:t>juos</w:t>
                      </w:r>
                      <w:r>
                        <w:rPr>
                          <w:szCs w:val="24"/>
                          <w:lang w:eastAsia="lt-LT"/>
                        </w:rPr>
                        <w:t xml:space="preserve"> privalančių patikrinti subjektų paskelbimo Lietuvos Respublikos statybos leidimų ir statybos valstybinės priežiūros informacinėje sistemoje „Infostatyba“ dienos, skiriama:</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2-1 d."/>
                    <w:tag w:val="part_b32df6f6793f4e18804273b905fd1407"/>
                    <w:lock w:val="sdtLocked"/>
                    <w:richText/>
                  </w:sdtPr>
                  <w:sdtContent>
                    <w:p>
                      <w:pPr>
                        <w:tabs>
                          <w:tab w:val="left" w:pos="567"/>
                          <w:tab w:val="left" w:pos="851"/>
                          <w:tab w:val="left" w:pos="1418"/>
                        </w:tabs>
                        <w:spacing w:line="360" w:lineRule="auto"/>
                        <w:ind w:firstLine="720"/>
                        <w:jc w:val="both"/>
                        <w:rPr>
                          <w:szCs w:val="24"/>
                        </w:rPr>
                      </w:pPr>
                      <w:sdt>
                        <w:sdtPr>
                          <w:alias w:val="Numeris"/>
                          <w:tag w:val="nr_b32df6f6793f4e18804273b905fd1407"/>
                          <w:lock w:val="sdtLocked"/>
                          <w:richText/>
                        </w:sdtPr>
                        <w:sdtContent>
                          <w:r>
                            <w:rPr>
                              <w:szCs w:val="24"/>
                              <w:lang w:eastAsia="lt-LT"/>
                            </w:rPr>
                            <w:t>12</w:t>
                          </w:r>
                          <w:r>
                            <w:rPr>
                              <w:szCs w:val="24"/>
                              <w:vertAlign w:val="superscript"/>
                              <w:lang w:eastAsia="lt-LT"/>
                            </w:rPr>
                            <w:t>1</w:t>
                          </w:r>
                        </w:sdtContent>
                      </w:sdt>
                      <w:r>
                        <w:rPr>
                          <w:szCs w:val="24"/>
                          <w:lang w:eastAsia="lt-LT"/>
                        </w:rPr>
                        <w:t>. Šio straipsnio 9</w:t>
                      </w:r>
                      <w:r>
                        <w:rPr>
                          <w:szCs w:val="24"/>
                          <w:vertAlign w:val="superscript"/>
                          <w:lang w:eastAsia="lt-LT"/>
                        </w:rPr>
                        <w:t>1</w:t>
                      </w:r>
                      <w:r>
                        <w:rPr>
                          <w:szCs w:val="24"/>
                          <w:lang w:eastAsia="lt-LT"/>
                        </w:rPr>
                        <w:t xml:space="preserve"> dalyje nurodytu atveju, kai savivaldybės </w:t>
                      </w:r>
                      <w:r>
                        <w:rPr>
                          <w:bCs/>
                          <w:szCs w:val="24"/>
                          <w:lang w:eastAsia="lt-LT"/>
                        </w:rPr>
                        <w:t xml:space="preserve">vyriausiasis architektas </w:t>
                      </w:r>
                      <w:r>
                        <w:rPr>
                          <w:szCs w:val="24"/>
                          <w:lang w:eastAsia="lt-LT"/>
                        </w:rPr>
                        <w:t xml:space="preserve">kreipiasi į regioninę architektūros tarybą, šio straipsnio 12 dalyje nurodytas savivaldybės administracijai skirtas </w:t>
                      </w:r>
                      <w:r>
                        <w:rPr>
                          <w:bCs/>
                          <w:szCs w:val="24"/>
                          <w:lang w:eastAsia="lt-LT"/>
                        </w:rPr>
                        <w:t>projektinių pasiūlymų</w:t>
                      </w:r>
                      <w:r>
                        <w:rPr>
                          <w:szCs w:val="24"/>
                          <w:lang w:eastAsia="lt-LT"/>
                        </w:rPr>
                        <w:t xml:space="preserve"> tikrinimo terminas pratęsiamas 20 darbo dienų</w:t>
                      </w:r>
                      <w:r>
                        <w:rPr>
                          <w:strike/>
                          <w:szCs w:val="24"/>
                          <w:lang w:eastAsia="lt-LT"/>
                        </w:rPr>
                        <w:t xml:space="preserve"> </w:t>
                      </w:r>
                      <w:r>
                        <w:rPr>
                          <w:szCs w:val="24"/>
                          <w:lang w:eastAsia="lt-LT"/>
                        </w:rPr>
                        <w:t>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3 d."/>
                    <w:tag w:val="part_3d5137b2bf8e4771b12467760736a26f"/>
                    <w:lock w:val="sdtLocked"/>
                    <w:richText/>
                  </w:sdtPr>
                  <w:sdtContent>
                    <w:p>
                      <w:pPr>
                        <w:spacing w:line="360" w:lineRule="auto"/>
                        <w:ind w:firstLine="720"/>
                        <w:jc w:val="both"/>
                        <w:rPr>
                          <w:szCs w:val="24"/>
                        </w:rPr>
                      </w:pPr>
                      <w:sdt>
                        <w:sdtPr>
                          <w:alias w:val="Numeris"/>
                          <w:tag w:val="nr_3d5137b2bf8e4771b12467760736a26f"/>
                          <w:lock w:val="sdtLocked"/>
                          <w:richText/>
                        </w:sdtPr>
                        <w:sdtContent>
                          <w:r>
                            <w:rPr>
                              <w:szCs w:val="24"/>
                              <w:lang w:eastAsia="lt-LT"/>
                            </w:rPr>
                            <w:t>13</w:t>
                          </w:r>
                        </w:sdtContent>
                      </w:sdt>
                      <w:r>
                        <w:rPr>
                          <w:szCs w:val="24"/>
                          <w:lang w:eastAsia="lt-LT"/>
                        </w:rPr>
                        <w:t>. Šio straipsnio 1 dalies 1–7 punktuose nurodyti statybą leidžiantys dokumentai išduodami, savivaldybės administracijos valstybės tarnautojui statybą leidžiančių dokumentų duomenis per 3 darbo dienas, praėjus nustatytam projektinių pasiūlymų patikrinimo terminui, registruojant ir šio straipsnio 15</w:t>
                      </w:r>
                      <w:r>
                        <w:rPr>
                          <w:iCs/>
                          <w:szCs w:val="24"/>
                          <w:vertAlign w:val="superscript"/>
                          <w:lang w:eastAsia="lt-LT"/>
                        </w:rPr>
                        <w:t>1</w:t>
                      </w:r>
                      <w:r>
                        <w:rPr>
                          <w:szCs w:val="24"/>
                          <w:lang w:eastAsia="lt-LT"/>
                        </w:rPr>
                        <w:t xml:space="preserve"> dalyje nurodytus jų duomenis (dokumentus) paskelbiant Lietuvos Respublikos statybos leidimų ir statybos valstybinės priežiūros informacinėje sistemoje „Infostatyba“, jeigu gauti visų projektinius pasiūlymus turėjusių patikrinti subjektų pritarimai. Kai valstybinės žemės patikėtinis yra statybą leidžiantį dokumentą išduodanti institucija, statybą leidžiančio dokumento išdavimas laikomas ir pritarimu statinių valstybinėje žemėje statybai. </w:t>
                      </w:r>
                      <w:r>
                        <w:rPr>
                          <w:bCs/>
                          <w:szCs w:val="24"/>
                          <w:lang w:eastAsia="lt-LT"/>
                        </w:rPr>
                        <w:t>Savivaldybių infrastruktūros plėtros įstatyme nustatytais atvejais savivaldybės infrastruktūros plėtros organizatorius iki statybą leidžiančio dokumento išdavimo apskaičiuoja savivaldybės infrastruktūros plėtros įmokos dydį ir pateikia jį statytojui (užsakovui).</w:t>
                      </w:r>
                      <w:r>
                        <w:rPr>
                          <w:b/>
                          <w:szCs w:val="24"/>
                          <w:lang w:eastAsia="lt-LT"/>
                        </w:rPr>
                        <w:t xml:space="preserve"> </w:t>
                      </w:r>
                      <w:r>
                        <w:rPr>
                          <w:szCs w:val="24"/>
                          <w:lang w:eastAsia="lt-LT"/>
                        </w:rPr>
                        <w:t>Gavus nepritarimą (nepritarimų) ir (ar) kai valstybinės žemės nuomos sutartyje nėra nuostatų, suteikiančių galimybę valstybinėje žemėje statyti ir (ar) rekonstruoti statinius,</w:t>
                      </w:r>
                      <w:r>
                        <w:rPr>
                          <w:b/>
                          <w:szCs w:val="24"/>
                          <w:lang w:eastAsia="lt-LT"/>
                        </w:rPr>
                        <w:t xml:space="preserve"> </w:t>
                      </w:r>
                      <w:r>
                        <w:rPr>
                          <w:bCs/>
                          <w:szCs w:val="24"/>
                          <w:lang w:eastAsia="lt-LT"/>
                        </w:rPr>
                        <w:t>ir (ar) kai</w:t>
                      </w:r>
                      <w:r>
                        <w:rPr>
                          <w:b/>
                          <w:szCs w:val="24"/>
                          <w:lang w:eastAsia="lt-LT"/>
                        </w:rPr>
                        <w:t xml:space="preserve"> </w:t>
                      </w:r>
                      <w:r>
                        <w:rPr>
                          <w:bCs/>
                          <w:szCs w:val="24"/>
                          <w:lang w:eastAsia="lt-LT"/>
                        </w:rPr>
                        <w:t>Savivaldybių infrastruktūros plėtros įstatyme nustatytais atvejais statytojas (užsakovas) privalo sudaryti savivaldybės infrastruktūros plėtros sutartį, bet jos nesudaro iki statybą leidžiančio dokumento išdavimo (projektinių pasiūlymų patikrinimo termino pabaigos),</w:t>
                      </w:r>
                      <w:r>
                        <w:rPr>
                          <w:b/>
                          <w:bCs/>
                          <w:szCs w:val="24"/>
                          <w:lang w:eastAsia="lt-LT"/>
                        </w:rPr>
                        <w:t xml:space="preserve"> </w:t>
                      </w:r>
                      <w:r>
                        <w:rPr>
                          <w:szCs w:val="24"/>
                          <w:lang w:eastAsia="lt-LT"/>
                        </w:rPr>
                        <w:t>statybą leidžiantis dokumentas neišduodamas ir statytojas apie tai per 3 darbo dienas praėjus projektinių pasiūlymų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teiktų pagal pastabas pakeistų projektinių pasiūlymų tikrinimo procedūras atlieka institucijos ar subjektai, nepritarę projektiniams pasiūlymams, taip pat institucijos ar subjektai, kurių kompetencija – projektinių pasiūlymų sprendinių, kuriems įtaką daro pakeistų projektinių pasiūlymų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3684dfd49d6648e59a27ed21c41e54bd"/>
                    <w:lock w:val="sdtLocked"/>
                    <w:richText/>
                  </w:sdtPr>
                  <w:sdtContent>
                    <w:p>
                      <w:pPr>
                        <w:spacing w:line="360" w:lineRule="auto"/>
                        <w:ind w:firstLine="720"/>
                        <w:jc w:val="both"/>
                      </w:pPr>
                      <w:sdt>
                        <w:sdtPr>
                          <w:alias w:val="Numeris"/>
                          <w:tag w:val="nr_3684dfd49d6648e59a27ed21c41e54bd"/>
                          <w:lock w:val="sdtLocked"/>
                          <w:richText/>
                        </w:sdtPr>
                        <w:sdtContent>
                          <w:r>
                            <w:rPr>
                              <w:szCs w:val="24"/>
                            </w:rPr>
                            <w:t>15</w:t>
                          </w:r>
                          <w:r>
                            <w:rPr>
                              <w:szCs w:val="24"/>
                              <w:vertAlign w:val="superscript"/>
                            </w:rPr>
                            <w:t>1</w:t>
                          </w:r>
                        </w:sdtContent>
                      </w:sdt>
                      <w:r>
                        <w:rPr>
                          <w:szCs w:val="24"/>
                        </w:rPr>
                        <w:t>. Apie statybą leidžiančio dokumento išdavimą, išskyrus Valstybės ir tarnybos paslapčių įstatymo nustatyta tvarka įslaptintus statinio projekto dokumentus ir informaciją, siekiant sukurti galimybes visuomenei ginti teisę gyventi sveikatai ir gerovei tinkamoje aplinkoje, visuomenė informuojama per Topografijos, inžinerinės infrastruktūros, teritorijų planavimo ir statybos elektroninių vartų informacinę sistemą (toliau – TPS „Vartai“) paskelbiant 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projektinių pasiūlymų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statinio registracijos duomenis (unikalų numerį), statinio statybos metus, planuojamų statyti naujų ar rekonstruoti esamų pastatų rodiklius (pastatų skaičių, butų skaičių, bendrą plotą, naudingąjį plotą, tūrį), projektinių pasiūlymų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per TPS „Vartai“ Lietuvos Respublikos statybos leidimų ir statybos valstybinės priežiūros informacinėje sistemoje „Infostatyba“ turi būti paskelbti šio straipsnio 5 dalies 2, 3, 8, 11 punktuose nurodyti dokumentai. Per TPS „Vartai“ Topografijos ir inžinerinės infrastruktūros informacinėje sistemoje (toliau – TIIIS) skelbiami suprojektuotų ir numatomų įrengti objektų erdviniai duomenys, nurodyti Geodezijos ir kartografijos įstatymo 25 straipsnio 1 dalyje. Draudžiama skelbti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skelbti duomenis (dokumentus) informacinėse sistemose. Šioje dalyje nurodytų duomenų (dokumentų) skelbimą ir jo užbaigimą užtikrina informacinių sistemų tvarkytojai.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
                  <w:sdtPr>
                    <w:alias w:val="27 str. 15-2 d."/>
                    <w:tag w:val="part_cf450c8805724bd0bfd8ea92dad7b23c"/>
                    <w:lock w:val="sdtLocked"/>
                    <w:richText/>
                  </w:sdtPr>
                  <w:sdtContent>
                    <w:p>
                      <w:pPr>
                        <w:tabs>
                          <w:tab w:val="left" w:pos="567"/>
                        </w:tabs>
                        <w:spacing w:line="360" w:lineRule="auto"/>
                        <w:ind w:firstLine="720"/>
                        <w:jc w:val="both"/>
                      </w:pPr>
                      <w:sdt>
                        <w:sdtPr>
                          <w:alias w:val="Numeris"/>
                          <w:tag w:val="nr_cf450c8805724bd0bfd8ea92dad7b23c"/>
                          <w:lock w:val="sdtLocked"/>
                          <w:richText/>
                        </w:sdtPr>
                        <w:sdtContent>
                          <w:r>
                            <w:rPr>
                              <w:szCs w:val="24"/>
                            </w:rPr>
                            <w:t>15</w:t>
                          </w:r>
                          <w:r>
                            <w:rPr>
                              <w:szCs w:val="24"/>
                              <w:vertAlign w:val="superscript"/>
                            </w:rPr>
                            <w:t>2</w:t>
                          </w:r>
                        </w:sdtContent>
                      </w:sdt>
                      <w:r>
                        <w:rPr>
                          <w:szCs w:val="24"/>
                        </w:rPr>
                        <w:t>. Šio straipsnio 15</w:t>
                      </w:r>
                      <w:r>
                        <w:rPr>
                          <w:szCs w:val="24"/>
                          <w:vertAlign w:val="superscript"/>
                        </w:rPr>
                        <w:t>1</w:t>
                      </w:r>
                      <w:r>
                        <w:rPr>
                          <w:szCs w:val="24"/>
                        </w:rPr>
                        <w:t xml:space="preserve"> dalyje nurodytų duomenų (dokumentų) skelbimas Lietuvos Respublikos statybos leidimų ir statybos valstybinės priežiūros informacinėje sistemoje „Infostatyba“</w:t>
                      </w:r>
                      <w:r>
                        <w:rPr>
                          <w:bCs/>
                          <w:szCs w:val="24"/>
                        </w:rPr>
                        <w:t xml:space="preserve"> ir</w:t>
                      </w:r>
                      <w:r>
                        <w:rPr>
                          <w:szCs w:val="24"/>
                        </w:rPr>
                        <w:t xml:space="preserve"> </w:t>
                      </w:r>
                      <w:r>
                        <w:rPr>
                          <w:bCs/>
                          <w:szCs w:val="24"/>
                        </w:rPr>
                        <w:t xml:space="preserve">TIIIS </w:t>
                      </w:r>
                      <w:r>
                        <w:rPr>
                          <w:szCs w:val="24"/>
                        </w:rPr>
                        <w:t>baigiamas po vienų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6 d."/>
                    <w:tag w:val="part_0337bd0236cb4d7a9e0c90d6fd4d714f"/>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337bd0236cb4d7a9e0c90d6fd4d714f"/>
                          <w:lock w:val="sdtLocked"/>
                          <w:richText/>
                        </w:sdtPr>
                        <w:sdtContent>
                          <w:r>
                            <w:rPr>
                              <w:bCs/>
                              <w:szCs w:val="24"/>
                              <w:lang w:eastAsia="lt-LT"/>
                            </w:rPr>
                            <w:t>16</w:t>
                          </w:r>
                        </w:sdtContent>
                      </w:sdt>
                      <w:r>
                        <w:rPr>
                          <w:bCs/>
                          <w:szCs w:val="24"/>
                          <w:lang w:eastAsia="lt-LT"/>
                        </w:rPr>
                        <w:t>. Šiame straipsnyje nurodytos statybą leidžiančio dokumento išdavimo procedūros neatliekamos ir statybą leidžiantis dokumentas neišduodamas, jeigu:</w:t>
                      </w:r>
                    </w:p>
                    <w:sdt>
                      <w:sdtPr>
                        <w:alias w:val="27 str. 16 d. 1 p."/>
                        <w:tag w:val="part_db1152eaaeb24033935a976a72b34ad9"/>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b1152eaaeb24033935a976a72b34ad9"/>
                              <w:lock w:val="sdtLocked"/>
                              <w:richText/>
                            </w:sdtPr>
                            <w:sdtContent>
                              <w:r>
                                <w:rPr>
                                  <w:bCs/>
                                  <w:szCs w:val="24"/>
                                  <w:lang w:eastAsia="lt-LT"/>
                                </w:rPr>
                                <w:t>1</w:t>
                              </w:r>
                            </w:sdtContent>
                          </w:sdt>
                          <w:r>
                            <w:rPr>
                              <w:bCs/>
                              <w:szCs w:val="24"/>
                              <w:lang w:eastAsia="lt-LT"/>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su savavališkos statybos padarinių šalinimu susijusiems ir kitiems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sdtContent>
                    </w:sdt>
                    <w:sdt>
                      <w:sdtPr>
                        <w:alias w:val="27 str. 16 d. 2 p."/>
                        <w:tag w:val="part_2d1583069e524e108f57b47ece8c8c6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2d1583069e524e108f57b47ece8c8c68"/>
                              <w:lock w:val="sdtLocked"/>
                              <w:richText/>
                            </w:sdtPr>
                            <w:sdtContent>
                              <w:r>
                                <w:rPr>
                                  <w:bCs/>
                                  <w:szCs w:val="24"/>
                                  <w:lang w:eastAsia="lt-LT"/>
                                </w:rPr>
                                <w:t>2</w:t>
                              </w:r>
                            </w:sdtContent>
                          </w:sdt>
                          <w:r>
                            <w:rPr>
                              <w:bCs/>
                              <w:szCs w:val="24"/>
                              <w:lang w:eastAsia="lt-LT"/>
                            </w:rPr>
                            <w:t>) prašantis išduoti statybą leidžiantį dokumentą asmuo neturi teisės būti statytoju pagal šio įstatymo 3 straipsnio 2 dalies 1 ir 3 punktuose nustatytus reikalavimus;</w:t>
                          </w:r>
                        </w:p>
                      </w:sdtContent>
                    </w:sdt>
                    <w:sdt>
                      <w:sdtPr>
                        <w:alias w:val="27 str. 16 d. 3 p."/>
                        <w:tag w:val="part_f06d5c0e489b4882a0348b91764571f9"/>
                        <w:lock w:val="sdtLocked"/>
                        <w:richText/>
                      </w:sdtPr>
                      <w:sdtContent>
                        <w:p>
                          <w:pPr>
                            <w:tabs>
                              <w:tab w:val="left" w:pos="0"/>
                              <w:tab w:val="num" w:pos="360"/>
                              <w:tab w:val="left" w:pos="851"/>
                              <w:tab w:val="left" w:pos="1021"/>
                            </w:tabs>
                            <w:spacing w:line="360" w:lineRule="auto"/>
                            <w:ind w:firstLine="720"/>
                            <w:jc w:val="both"/>
                            <w:rPr>
                              <w:szCs w:val="24"/>
                            </w:rPr>
                          </w:pPr>
                          <w:sdt>
                            <w:sdtPr>
                              <w:alias w:val="Numeris"/>
                              <w:tag w:val="nr_f06d5c0e489b4882a0348b91764571f9"/>
                              <w:lock w:val="sdtLocked"/>
                              <w:richText/>
                            </w:sdtPr>
                            <w:sdtContent>
                              <w:r>
                                <w:rPr>
                                  <w:bCs/>
                                  <w:szCs w:val="24"/>
                                  <w:lang w:eastAsia="lt-LT"/>
                                </w:rPr>
                                <w:t>3</w:t>
                              </w:r>
                            </w:sdtContent>
                          </w:sdt>
                          <w:r>
                            <w:rPr>
                              <w:bCs/>
                              <w:szCs w:val="24"/>
                              <w:lang w:eastAsia="lt-LT"/>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7 d."/>
                    <w:tag w:val="part_25d76f86bf304e6895740b57ab7e7125"/>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25d76f86bf304e6895740b57ab7e7125"/>
                          <w:lock w:val="sdtLocked"/>
                          <w:richText/>
                        </w:sdtPr>
                        <w:sdtContent>
                          <w:r>
                            <w:rPr>
                              <w:szCs w:val="24"/>
                            </w:rPr>
                            <w:t>17</w:t>
                          </w:r>
                        </w:sdtContent>
                      </w:sdt>
                      <w:r>
                        <w:rPr>
                          <w:szCs w:val="24"/>
                        </w:rPr>
                        <w:t xml:space="preserve">. </w:t>
                      </w:r>
                      <w:r>
                        <w:rPr>
                          <w:i/>
                          <w:sz w:val="20"/>
                        </w:rPr>
                        <w:t>Neteko galios nuo 2023-05-01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8 d."/>
                    <w:tag w:val="part_e744b29dabd545cb972489bfc838ff1b"/>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e744b29dabd545cb972489bfc838ff1b"/>
                          <w:lock w:val="sdtLocked"/>
                          <w:richText/>
                        </w:sdtPr>
                        <w:sdtContent>
                          <w:r>
                            <w:rPr>
                              <w:szCs w:val="24"/>
                            </w:rPr>
                            <w:t>18</w:t>
                          </w:r>
                        </w:sdtContent>
                      </w:sdt>
                      <w:r>
                        <w:rPr>
                          <w:szCs w:val="24"/>
                        </w:rPr>
                        <w:t xml:space="preserve">. </w:t>
                      </w:r>
                      <w:r>
                        <w:rPr>
                          <w:rFonts w:eastAsia="Andale Sans UI"/>
                          <w:szCs w:val="24"/>
                          <w:lang w:bidi="en-US"/>
                        </w:rPr>
                        <w:t>Savivaldybės meras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neišduodamas.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b0a205e8a6b046a2a922b434ec10d7a5"/>
                    <w:lock w:val="sdtLocked"/>
                    <w:richText/>
                  </w:sdtPr>
                  <w:sdtContent>
                    <w:p>
                      <w:pPr>
                        <w:spacing w:line="360" w:lineRule="auto"/>
                        <w:ind w:firstLine="720"/>
                        <w:jc w:val="both"/>
                        <w:textAlignment w:val="baseline"/>
                        <w:rPr>
                          <w:szCs w:val="24"/>
                        </w:rPr>
                      </w:pPr>
                      <w:sdt>
                        <w:sdtPr>
                          <w:alias w:val="Numeris"/>
                          <w:tag w:val="nr_b0a205e8a6b046a2a922b434ec10d7a5"/>
                          <w:lock w:val="sdtLocked"/>
                          <w:richText/>
                        </w:sdtPr>
                        <w:sdtContent>
                          <w:r>
                            <w:rPr>
                              <w:szCs w:val="24"/>
                              <w:lang w:eastAsia="lt-LT"/>
                            </w:rPr>
                            <w:t>22</w:t>
                          </w:r>
                        </w:sdtContent>
                      </w:sdt>
                      <w:r>
                        <w:rPr>
                          <w:szCs w:val="24"/>
                          <w:lang w:eastAsia="lt-LT"/>
                        </w:rPr>
                        <w:t xml:space="preserve">. Statyba be galiojančio statybą leidžiančio dokumento </w:t>
                      </w:r>
                      <w:r>
                        <w:rPr>
                          <w:bCs/>
                          <w:szCs w:val="24"/>
                          <w:lang w:eastAsia="lt-LT"/>
                        </w:rPr>
                        <w:t>(kai jis privalomas)</w:t>
                      </w:r>
                      <w:r>
                        <w:rPr>
                          <w:bCs/>
                          <w:szCs w:val="24"/>
                        </w:rPr>
                        <w:t xml:space="preserve"> ir (ar) nepranešus apie statybos pradžią (kai tai privaloma)</w:t>
                      </w:r>
                      <w:r>
                        <w:rPr>
                          <w:szCs w:val="24"/>
                          <w:lang w:eastAsia="lt-LT"/>
                        </w:rPr>
                        <w:t xml:space="preserv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5ca649564d01492f88e3c819b13372f4"/>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649564d01492f88e3c819b13372f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efe4f78b2888450b890b241675bc2e77"/>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14d83c8d2a0c4a3194c2d9a66f467e8c"/>
                    <w:lock w:val="sdtLocked"/>
                    <w:richText/>
                  </w:sdtPr>
                  <w:sdtContent>
                    <w:p>
                      <w:pPr>
                        <w:tabs>
                          <w:tab w:val="left" w:pos="567"/>
                          <w:tab w:val="left" w:pos="851"/>
                          <w:tab w:val="left" w:pos="1418"/>
                        </w:tabs>
                        <w:spacing w:line="360" w:lineRule="auto"/>
                        <w:ind w:firstLine="720"/>
                        <w:jc w:val="both"/>
                        <w:rPr>
                          <w:szCs w:val="24"/>
                        </w:rPr>
                      </w:pPr>
                      <w:sdt>
                        <w:sdtPr>
                          <w:alias w:val="Numeris"/>
                          <w:tag w:val="nr_14d83c8d2a0c4a3194c2d9a66f467e8c"/>
                          <w:lock w:val="sdtLocked"/>
                          <w:richText/>
                        </w:sdtPr>
                        <w:sdtContent>
                          <w:r>
                            <w:rPr>
                              <w:szCs w:val="24"/>
                              <w:lang w:eastAsia="lt-LT"/>
                            </w:rPr>
                            <w:t>26</w:t>
                          </w:r>
                        </w:sdtContent>
                      </w:sdt>
                      <w:r>
                        <w:rPr>
                          <w:szCs w:val="24"/>
                          <w:lang w:eastAsia="lt-LT"/>
                        </w:rPr>
                        <w:t xml:space="preserve">. Už statybą leidžiančių dokumentų išdavimo tvarkos pažeidimus pagal kompetenciją atsako asmenys, privalantys patikrinti ar tikrinę </w:t>
                      </w:r>
                      <w:r>
                        <w:rPr>
                          <w:bCs/>
                          <w:szCs w:val="24"/>
                          <w:lang w:eastAsia="lt-LT"/>
                        </w:rPr>
                        <w:t xml:space="preserve">projektinius pasiūlymus </w:t>
                      </w:r>
                      <w:r>
                        <w:rPr>
                          <w:szCs w:val="24"/>
                          <w:lang w:eastAsia="lt-LT"/>
                        </w:rPr>
                        <w:t>ir įgalioti išduoti statybą leidžiantį dokumentą. Žala, atsiradusi dėl neteisėtai išduoto statybą leidžiančio dokumento, atlyginama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53f8b452b58d40a7b2be1700f0e0e38b"/>
                    <w:lock w:val="sdtLocked"/>
                    <w:richText/>
                  </w:sdtPr>
                  <w:sdtContent>
                    <w:p>
                      <w:pPr>
                        <w:spacing w:line="360" w:lineRule="auto"/>
                        <w:ind w:firstLine="720"/>
                        <w:jc w:val="both"/>
                        <w:textAlignment w:val="baseline"/>
                        <w:rPr>
                          <w:szCs w:val="24"/>
                          <w:lang w:eastAsia="lt-LT"/>
                        </w:rPr>
                      </w:pPr>
                      <w:sdt>
                        <w:sdtPr>
                          <w:alias w:val="Numeris"/>
                          <w:tag w:val="nr_53f8b452b58d40a7b2be1700f0e0e38b"/>
                          <w:lock w:val="sdtLocked"/>
                          <w:richText/>
                        </w:sdtPr>
                        <w:sdtContent>
                          <w:r>
                            <w:rPr>
                              <w:szCs w:val="24"/>
                              <w:lang w:eastAsia="lt-LT"/>
                            </w:rPr>
                            <w:t>33</w:t>
                          </w:r>
                        </w:sdtContent>
                      </w:sdt>
                      <w:r>
                        <w:rPr>
                          <w:szCs w:val="24"/>
                          <w:lang w:eastAsia="lt-LT"/>
                        </w:rPr>
                        <w:t>. Jeigu išdavus statybą leidžiantį dokumentą keičiasi esminiai statinio projekto sprendiniai, norint tęsti statybą, šio įstatymo 37 straipsnyje nustatyta tvarka apie numatomą statinių projektavimą turi būti informuojama visuomenė ir šiame straipsnyje nustatyta tvarka reikia gauti naują statybą leidžiantį dokumentą (kai jis privalomas),</w:t>
                      </w:r>
                      <w:r>
                        <w:rPr>
                          <w:szCs w:val="24"/>
                        </w:rPr>
                        <w:t xml:space="preserve"> </w:t>
                      </w:r>
                      <w:r>
                        <w:rPr>
                          <w:bCs/>
                          <w:szCs w:val="24"/>
                          <w:lang w:eastAsia="lt-LT"/>
                        </w:rPr>
                        <w:t>iš naujo pranešti apie statybos pradžią,</w:t>
                      </w:r>
                      <w:r>
                        <w:rPr>
                          <w:szCs w:val="24"/>
                          <w:lang w:eastAsia="lt-LT"/>
                        </w:rPr>
                        <w:t xml:space="preserve"> išskyrus atvejus, kai </w:t>
                      </w:r>
                      <w:r>
                        <w:rPr>
                          <w:szCs w:val="24"/>
                        </w:rPr>
                        <w:t>nepažeidžiant</w:t>
                      </w:r>
                      <w:r>
                        <w:rPr>
                          <w:szCs w:val="24"/>
                          <w:lang w:eastAsia="lt-LT"/>
                        </w:rPr>
                        <w:t xml:space="preserve"> teisės aktų, normatyvinių statybos techninių dokumentų,</w:t>
                      </w:r>
                      <w:r>
                        <w:rPr>
                          <w:szCs w:val="24"/>
                        </w:rPr>
                        <w:t xml:space="preserve"> </w:t>
                      </w:r>
                      <w:r>
                        <w:rPr>
                          <w:bCs/>
                          <w:szCs w:val="24"/>
                        </w:rPr>
                        <w:t>s</w:t>
                      </w:r>
                      <w:r>
                        <w:rPr>
                          <w:bCs/>
                          <w:szCs w:val="24"/>
                          <w:lang w:eastAsia="lt-LT"/>
                        </w:rPr>
                        <w:t>pecialiųjų žemės naudojimo sąlygų,</w:t>
                      </w:r>
                      <w:r>
                        <w:rPr>
                          <w:szCs w:val="24"/>
                          <w:lang w:eastAsia="lt-LT"/>
                        </w:rPr>
                        <w:t xml:space="preserve"> </w:t>
                      </w:r>
                      <w:r>
                        <w:rPr>
                          <w:szCs w:val="24"/>
                        </w:rPr>
                        <w:t>teritorijų planavimo dokumentų</w:t>
                      </w:r>
                      <w:r>
                        <w:rPr>
                          <w:szCs w:val="24"/>
                          <w:lang w:eastAsia="lt-LT"/>
                        </w:rPr>
                        <w:t xml:space="preserve">, statybą leidžiančių dokumentų, </w:t>
                      </w:r>
                      <w:r>
                        <w:rPr>
                          <w:szCs w:val="24"/>
                        </w:rPr>
                        <w:t>specialiųjų reikalavimų</w:t>
                      </w:r>
                      <w:r>
                        <w:rPr>
                          <w:szCs w:val="24"/>
                          <w:lang w:eastAsia="lt-LT"/>
                        </w:rPr>
                        <w:t>, esminių statinio architektūros reikalavimų ir esminių statinio reikalavimų:</w:t>
                      </w:r>
                    </w:p>
                    <w:sdt>
                      <w:sdtPr>
                        <w:alias w:val="27 str. 33 d. 1 p."/>
                        <w:tag w:val="part_4e9edae90b0440a984626bc06bea7554"/>
                        <w:lock w:val="sdtLocked"/>
                        <w:richText/>
                      </w:sdtPr>
                      <w:sdtContent>
                        <w:p>
                          <w:pPr>
                            <w:spacing w:line="360" w:lineRule="auto"/>
                            <w:ind w:firstLine="720"/>
                            <w:jc w:val="both"/>
                            <w:textAlignment w:val="baseline"/>
                            <w:rPr>
                              <w:szCs w:val="24"/>
                              <w:lang w:eastAsia="lt-LT"/>
                            </w:rPr>
                          </w:pPr>
                          <w:sdt>
                            <w:sdtPr>
                              <w:alias w:val="Numeris"/>
                              <w:tag w:val="nr_4e9edae90b0440a984626bc06bea7554"/>
                              <w:lock w:val="sdtLocked"/>
                              <w:richText/>
                            </w:sdtPr>
                            <w:sdtContent>
                              <w:r>
                                <w:rPr>
                                  <w:szCs w:val="24"/>
                                  <w:lang w:eastAsia="lt-LT"/>
                                </w:rPr>
                                <w:t>1</w:t>
                              </w:r>
                            </w:sdtContent>
                          </w:sdt>
                          <w:r>
                            <w:rPr>
                              <w:szCs w:val="24"/>
                              <w:lang w:eastAsia="lt-LT"/>
                            </w:rPr>
                            <w:t>) dėl objektyvių priežasčių keičiama inžinerinių tinklų ar susisiekimo komunikacijų trasa ar jos dalis ir dėl to keičiasi inžinerinių tinklų ar susisiekimo komunikacijų ilgis;</w:t>
                          </w:r>
                        </w:p>
                      </w:sdtContent>
                    </w:sdt>
                    <w:sdt>
                      <w:sdtPr>
                        <w:alias w:val="27 str. 33 d. 2 p."/>
                        <w:tag w:val="part_059b7815d5714853a30c03bda9a4c939"/>
                        <w:lock w:val="sdtLocked"/>
                        <w:richText/>
                      </w:sdtPr>
                      <w:sdtContent>
                        <w:p>
                          <w:pPr>
                            <w:spacing w:line="360" w:lineRule="auto"/>
                            <w:ind w:firstLine="720"/>
                            <w:jc w:val="both"/>
                            <w:textAlignment w:val="baseline"/>
                            <w:rPr>
                              <w:szCs w:val="24"/>
                              <w:lang w:eastAsia="lt-LT"/>
                            </w:rPr>
                          </w:pPr>
                          <w:sdt>
                            <w:sdtPr>
                              <w:alias w:val="Numeris"/>
                              <w:tag w:val="nr_059b7815d5714853a30c03bda9a4c939"/>
                              <w:lock w:val="sdtLocked"/>
                              <w:richText/>
                            </w:sdtPr>
                            <w:sdtContent>
                              <w:r>
                                <w:rPr>
                                  <w:szCs w:val="24"/>
                                  <w:lang w:eastAsia="lt-LT"/>
                                </w:rPr>
                                <w:t>2</w:t>
                              </w:r>
                            </w:sdtContent>
                          </w:sdt>
                          <w:r>
                            <w:rPr>
                              <w:szCs w:val="24"/>
                              <w:lang w:eastAsia="lt-LT"/>
                            </w:rPr>
                            <w:t xml:space="preserve">) iki </w:t>
                          </w:r>
                          <w:r>
                            <w:rPr>
                              <w:bCs/>
                              <w:szCs w:val="24"/>
                              <w:lang w:eastAsia="lt-LT"/>
                            </w:rPr>
                            <w:t>2</w:t>
                          </w:r>
                          <w:r>
                            <w:rPr>
                              <w:szCs w:val="24"/>
                              <w:lang w:eastAsia="lt-LT"/>
                            </w:rPr>
                            <w:t xml:space="preserve"> m keičiama statinio vieta žemės sklype (teritorijoje);</w:t>
                          </w:r>
                        </w:p>
                      </w:sdtContent>
                    </w:sdt>
                    <w:sdt>
                      <w:sdtPr>
                        <w:alias w:val="27 str. 33 d. 3 p."/>
                        <w:tag w:val="part_c7d112ee1b2945a6bc682205e8bcde83"/>
                        <w:lock w:val="sdtLocked"/>
                        <w:richText/>
                      </w:sdtPr>
                      <w:sdtContent>
                        <w:p>
                          <w:pPr>
                            <w:spacing w:line="360" w:lineRule="auto"/>
                            <w:ind w:firstLine="720"/>
                            <w:jc w:val="both"/>
                            <w:textAlignment w:val="baseline"/>
                            <w:rPr>
                              <w:szCs w:val="24"/>
                              <w:lang w:eastAsia="lt-LT"/>
                            </w:rPr>
                          </w:pPr>
                          <w:sdt>
                            <w:sdtPr>
                              <w:alias w:val="Numeris"/>
                              <w:tag w:val="nr_c7d112ee1b2945a6bc682205e8bcde83"/>
                              <w:lock w:val="sdtLocked"/>
                              <w:richText/>
                            </w:sdtPr>
                            <w:sdtContent>
                              <w:r>
                                <w:rPr>
                                  <w:szCs w:val="24"/>
                                  <w:lang w:eastAsia="lt-LT"/>
                                </w:rPr>
                                <w:t>3</w:t>
                              </w:r>
                            </w:sdtContent>
                          </w:sdt>
                          <w:r>
                            <w:rPr>
                              <w:szCs w:val="24"/>
                              <w:lang w:eastAsia="lt-LT"/>
                            </w:rPr>
                            <w:t xml:space="preserve">) iki </w:t>
                          </w:r>
                          <w:r>
                            <w:rPr>
                              <w:bCs/>
                              <w:szCs w:val="24"/>
                              <w:lang w:eastAsia="lt-LT"/>
                            </w:rPr>
                            <w:t>2</w:t>
                          </w:r>
                          <w:r>
                            <w:rPr>
                              <w:szCs w:val="24"/>
                              <w:lang w:eastAsia="lt-LT"/>
                            </w:rPr>
                            <w:t xml:space="preserve"> m </w:t>
                          </w:r>
                          <w:r>
                            <w:rPr>
                              <w:bCs/>
                              <w:szCs w:val="24"/>
                              <w:lang w:eastAsia="lt-LT"/>
                            </w:rPr>
                            <w:t>didinami arba neribotai mažinami</w:t>
                          </w:r>
                          <w:r>
                            <w:rPr>
                              <w:szCs w:val="24"/>
                              <w:lang w:eastAsia="lt-LT"/>
                            </w:rPr>
                            <w:t xml:space="preserve"> statinio ar jo dalių išorės matmenys </w:t>
                          </w:r>
                          <w:r>
                            <w:rPr>
                              <w:bCs/>
                              <w:szCs w:val="24"/>
                              <w:lang w:eastAsia="lt-LT"/>
                            </w:rPr>
                            <w:t>ir nedidinamas statinio aukštų skaičius, neįrengiami papildomi antstatai, mansardos, antresolės, rūsiai, pusrūsiai</w:t>
                          </w:r>
                          <w:r>
                            <w:rPr>
                              <w:szCs w:val="24"/>
                              <w:lang w:eastAsia="lt-LT"/>
                            </w:rPr>
                            <w:t>;</w:t>
                          </w:r>
                        </w:p>
                      </w:sdtContent>
                    </w:sdt>
                    <w:sdt>
                      <w:sdtPr>
                        <w:alias w:val="27 str. 33 d. 4 p."/>
                        <w:tag w:val="part_aff7e899af1545d199b5e1f5fa71d1d5"/>
                        <w:lock w:val="sdtLocked"/>
                        <w:richText/>
                      </w:sdtPr>
                      <w:sdtContent>
                        <w:p>
                          <w:pPr>
                            <w:spacing w:line="360" w:lineRule="auto"/>
                            <w:ind w:firstLine="720"/>
                            <w:jc w:val="both"/>
                            <w:textAlignment w:val="baseline"/>
                            <w:rPr>
                              <w:strike/>
                              <w:szCs w:val="24"/>
                              <w:lang w:eastAsia="lt-LT"/>
                            </w:rPr>
                          </w:pPr>
                          <w:sdt>
                            <w:sdtPr>
                              <w:alias w:val="Numeris"/>
                              <w:tag w:val="nr_aff7e899af1545d199b5e1f5fa71d1d5"/>
                              <w:lock w:val="sdtLocked"/>
                              <w:richText/>
                            </w:sdtPr>
                            <w:sdtContent>
                              <w:r>
                                <w:rPr>
                                  <w:bCs/>
                                  <w:szCs w:val="24"/>
                                  <w:lang w:eastAsia="lt-LT"/>
                                </w:rPr>
                                <w:t>4</w:t>
                              </w:r>
                            </w:sdtContent>
                          </w:sdt>
                          <w:r>
                            <w:rPr>
                              <w:bCs/>
                              <w:szCs w:val="24"/>
                              <w:lang w:eastAsia="lt-LT"/>
                            </w:rPr>
                            <w:t>)</w:t>
                          </w:r>
                          <w:r>
                            <w:rPr>
                              <w:szCs w:val="24"/>
                              <w:lang w:eastAsia="lt-LT"/>
                            </w:rPr>
                            <w:t xml:space="preserve"> </w:t>
                          </w:r>
                          <w:r>
                            <w:rPr>
                              <w:szCs w:val="24"/>
                            </w:rPr>
                            <w:t xml:space="preserve">keičiamos statinio laikančiosios konstrukcijos ar jų išdėstymas </w:t>
                          </w:r>
                          <w:r>
                            <w:rPr>
                              <w:szCs w:val="24"/>
                              <w:lang w:eastAsia="lt-LT"/>
                            </w:rPr>
                            <w:t>ir nesikeičia statinio kategorija</w:t>
                          </w:r>
                          <w:r>
                            <w:rPr>
                              <w:bCs/>
                              <w:szCs w:val="24"/>
                              <w:lang w:eastAsia="lt-LT"/>
                            </w:rPr>
                            <w:t>;</w:t>
                          </w:r>
                        </w:p>
                      </w:sdtContent>
                    </w:sdt>
                    <w:sdt>
                      <w:sdtPr>
                        <w:alias w:val="27 str. 33 d. 5 p."/>
                        <w:tag w:val="part_6e2e638ef5a8428e99188c6c69716380"/>
                        <w:lock w:val="sdtLocked"/>
                        <w:richText/>
                      </w:sdtPr>
                      <w:sdtContent>
                        <w:p>
                          <w:pPr>
                            <w:spacing w:line="360" w:lineRule="auto"/>
                            <w:ind w:firstLine="720"/>
                            <w:jc w:val="both"/>
                            <w:textAlignment w:val="baseline"/>
                            <w:rPr>
                              <w:bCs/>
                              <w:szCs w:val="24"/>
                            </w:rPr>
                          </w:pPr>
                          <w:sdt>
                            <w:sdtPr>
                              <w:alias w:val="Numeris"/>
                              <w:tag w:val="nr_6e2e638ef5a8428e99188c6c69716380"/>
                              <w:lock w:val="sdtLocked"/>
                              <w:richText/>
                            </w:sdtPr>
                            <w:sdtContent>
                              <w:r>
                                <w:rPr>
                                  <w:bCs/>
                                  <w:szCs w:val="24"/>
                                </w:rPr>
                                <w:t>5</w:t>
                              </w:r>
                            </w:sdtContent>
                          </w:sdt>
                          <w:r>
                            <w:rPr>
                              <w:bCs/>
                              <w:szCs w:val="24"/>
                            </w:rPr>
                            <w:t>) neatliekamas esminis statinio išvaizdos keitimas;</w:t>
                          </w:r>
                        </w:p>
                      </w:sdtContent>
                    </w:sdt>
                    <w:sdt>
                      <w:sdtPr>
                        <w:alias w:val="27 str. 33 d. 6 p."/>
                        <w:tag w:val="part_14ab1046c24645ccb9f0dc69b44e4412"/>
                        <w:lock w:val="sdtLocked"/>
                        <w:richText/>
                      </w:sdtPr>
                      <w:sdtContent>
                        <w:p>
                          <w:pPr>
                            <w:spacing w:line="360" w:lineRule="auto"/>
                            <w:ind w:firstLine="720"/>
                            <w:jc w:val="both"/>
                            <w:textAlignment w:val="baseline"/>
                          </w:pPr>
                          <w:sdt>
                            <w:sdtPr>
                              <w:alias w:val="Numeris"/>
                              <w:tag w:val="nr_14ab1046c24645ccb9f0dc69b44e4412"/>
                              <w:lock w:val="sdtLocked"/>
                              <w:richText/>
                            </w:sdtPr>
                            <w:sdtContent>
                              <w:r>
                                <w:rPr>
                                  <w:bCs/>
                                  <w:szCs w:val="24"/>
                                </w:rPr>
                                <w:t>6</w:t>
                              </w:r>
                            </w:sdtContent>
                          </w:sdt>
                          <w:r>
                            <w:rPr>
                              <w:bCs/>
                              <w:szCs w:val="24"/>
                            </w:rPr>
                            <w:t>) mažinamas pastatų ir (ar) patalpų nekilnojamojo turto kadastro objektų</w:t>
                          </w:r>
                          <w:r>
                            <w:rPr>
                              <w:bCs/>
                              <w:szCs w:val="24"/>
                              <w:lang w:eastAsia="lt-LT"/>
                            </w:rPr>
                            <w:t xml:space="preserve"> kiekis.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fbb71010b911ee9f7ec2ffce8b47bc">
                        <w:r w:rsidRPr="00532B9F">
                          <w:rPr>
                            <w:rFonts w:ascii="Times New Roman" w:eastAsia="MS Mincho" w:hAnsi="Times New Roman"/>
                            <w:sz w:val="20"/>
                            <w:i/>
                            <w:iCs/>
                            <w:color w:val="0000FF" w:themeColor="hyperlink"/>
                            <w:u w:val="single"/>
                          </w:rPr>
                          <w:t>XIV-2041</w:t>
                        </w:r>
                      </w:fldSimple>
                      <w:r>
                        <w:rPr>
                          <w:rFonts w:ascii="Times New Roman" w:eastAsia="MS Mincho" w:hAnsi="Times New Roman"/>
                          <w:sz w:val="20"/>
                          <w:i/>
                          <w:iCs/>
                        </w:rPr>
                        <w:t>,
2023-06-08,
paskelbta TAR 2023-06-22, i. k. 2023-12405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1 d."/>
                    <w:tag w:val="part_448315f526a9403295fd77fd20287114"/>
                    <w:lock w:val="sdtLocked"/>
                    <w:richText/>
                  </w:sdtPr>
                  <w:sdtContent>
                    <w:p>
                      <w:pPr>
                        <w:spacing w:line="360" w:lineRule="auto"/>
                        <w:ind w:firstLine="720"/>
                        <w:jc w:val="both"/>
                      </w:pPr>
                      <w:sdt>
                        <w:sdtPr>
                          <w:alias w:val="Numeris"/>
                          <w:tag w:val="nr_448315f526a9403295fd77fd20287114"/>
                          <w:lock w:val="sdtLocked"/>
                          <w:richText/>
                        </w:sdtPr>
                        <w:sdtContent>
                          <w:r>
                            <w:rPr>
                              <w:bCs/>
                              <w:szCs w:val="24"/>
                            </w:rPr>
                            <w:t>33</w:t>
                          </w:r>
                          <w:r>
                            <w:rPr>
                              <w:bCs/>
                              <w:szCs w:val="24"/>
                              <w:vertAlign w:val="superscript"/>
                            </w:rPr>
                            <w:t>1</w:t>
                          </w:r>
                        </w:sdtContent>
                      </w:sdt>
                      <w:r>
                        <w:rPr>
                          <w:bCs/>
                          <w:szCs w:val="24"/>
                        </w:rPr>
                        <w:t>. Kai statybą leidžiantis dokumentas neišduodamas, bet privaloma pranešti apie statybos pradžią šio įstatymo 27 straipsnio 1</w:t>
                      </w:r>
                      <w:r>
                        <w:rPr>
                          <w:bCs/>
                          <w:szCs w:val="24"/>
                          <w:vertAlign w:val="superscript"/>
                        </w:rPr>
                        <w:t>1</w:t>
                      </w:r>
                      <w:r>
                        <w:rPr>
                          <w:bCs/>
                          <w:szCs w:val="24"/>
                        </w:rPr>
                        <w:t xml:space="preserve"> dalyje nurodytais atvejais, jeigu po pranešimo apie statybos pradžią keičiami esminiai statinio projekto sprendiniai, išskyrus šio straipsnio 33 dalyje nurodytus pakeitimus, privaloma iš naujo pranešti apie statybos pradžią pateikiant šio įstatymo 27</w:t>
                      </w:r>
                      <w:r>
                        <w:rPr>
                          <w:bCs/>
                          <w:szCs w:val="24"/>
                          <w:vertAlign w:val="superscript"/>
                        </w:rPr>
                        <w:t>2</w:t>
                      </w:r>
                      <w:r>
                        <w:rPr>
                          <w:bCs/>
                          <w:szCs w:val="24"/>
                        </w:rPr>
                        <w:t> straipsnio 5 dalyje nurodytus dokumentus ir informaciją.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2 d."/>
                    <w:tag w:val="part_cbd15f28de704ff6853ead71744cc08b"/>
                    <w:lock w:val="sdtLocked"/>
                    <w:richText/>
                  </w:sdtPr>
                  <w:sdtContent>
                    <w:p>
                      <w:pPr>
                        <w:spacing w:line="360" w:lineRule="auto"/>
                        <w:ind w:firstLine="720"/>
                        <w:jc w:val="both"/>
                      </w:pPr>
                      <w:sdt>
                        <w:sdtPr>
                          <w:alias w:val="Numeris"/>
                          <w:tag w:val="nr_cbd15f28de704ff6853ead71744cc08b"/>
                          <w:lock w:val="sdtLocked"/>
                          <w:richText/>
                        </w:sdtPr>
                        <w:sdtContent>
                          <w:r>
                            <w:rPr>
                              <w:bCs/>
                              <w:szCs w:val="24"/>
                            </w:rPr>
                            <w:t>33</w:t>
                          </w:r>
                          <w:r>
                            <w:rPr>
                              <w:szCs w:val="24"/>
                              <w:vertAlign w:val="superscript"/>
                            </w:rPr>
                            <w:t>2</w:t>
                          </w:r>
                        </w:sdtContent>
                      </w:sdt>
                      <w:r>
                        <w:rPr>
                          <w:bCs/>
                          <w:szCs w:val="24"/>
                        </w:rPr>
                        <w:t>. Pakeitus statinio projekto sprendinius (įskaitant atvejus, kai dėl sprendinių pakeitimo neprivaloma gauti naujo statybą leidžiančio dokumento ir (ar) iš naujo pranešti apie statybos pradžią), prieš vykdant ar tęsiant statybos darbus, statinio projekto pakeitimus būtina užregistruoti Lietuvos Respublikos statybos leidimų ir statybos valstybinės priežiūros informacinėje sistemoje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4 d."/>
                    <w:tag w:val="part_3b03c87cc1d443efa5393b115553d022"/>
                    <w:lock w:val="sdtLocked"/>
                    <w:richText/>
                  </w:sdtPr>
                  <w:sdtContent>
                    <w:p>
                      <w:pPr>
                        <w:spacing w:line="360" w:lineRule="auto"/>
                        <w:ind w:firstLine="720"/>
                        <w:jc w:val="both"/>
                      </w:pPr>
                      <w:sdt>
                        <w:sdtPr>
                          <w:alias w:val="Numeris"/>
                          <w:tag w:val="nr_3b03c87cc1d443efa5393b115553d022"/>
                          <w:lock w:val="sdtLocked"/>
                          <w:richText/>
                        </w:sdtPr>
                        <w:sdtContent>
                          <w:r>
                            <w:rPr>
                              <w:szCs w:val="24"/>
                              <w:lang w:eastAsia="lt-LT"/>
                            </w:rPr>
                            <w:t>34</w:t>
                          </w:r>
                        </w:sdtContent>
                      </w:sdt>
                      <w:r>
                        <w:rPr>
                          <w:szCs w:val="24"/>
                          <w:lang w:eastAsia="lt-LT"/>
                        </w:rPr>
                        <w:t>. Neturint statybą leidžiančio dokumento gali būti pradėti statyti statiniai, kurie, priėmus sprendimą Lietuvos Respublikoje įvesti nepaprastąją padėtį, Vyriausybės sprendimu pripažinti tiesiogiai susijusiais su nepaprastosios padėties įvedimo tikslų ir priemonių įgyvendinimu.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Content>
            </w:sdt>
            <w:sdt>
              <w:sdtPr>
                <w:alias w:val="27-1 str."/>
                <w:tag w:val="part_46e8ad61574a4147b5637360c88db096"/>
                <w:lock w:val="sdtLocked"/>
                <w:richText/>
              </w:sdtPr>
              <w:sdtContent>
                <w:p>
                  <w:pPr>
                    <w:spacing w:line="360" w:lineRule="auto"/>
                    <w:ind w:firstLine="720"/>
                    <w:jc w:val="both"/>
                    <w:rPr>
                      <w:kern w:val="2"/>
                      <w:szCs w:val="24"/>
                      <w:lang w:eastAsia="lt-LT"/>
                    </w:rPr>
                  </w:pPr>
                  <w:sdt>
                    <w:sdtPr>
                      <w:alias w:val="Numeris"/>
                      <w:tag w:val="nr_46e8ad61574a4147b5637360c88db096"/>
                      <w:lock w:val="sdtLocked"/>
                      <w:richText/>
                    </w:sdtPr>
                    <w:sdtContent>
                      <w:r>
                        <w:rPr>
                          <w:b/>
                          <w:kern w:val="2"/>
                          <w:szCs w:val="24"/>
                          <w:lang w:eastAsia="lt-LT"/>
                        </w:rPr>
                        <w:t>27</w:t>
                      </w:r>
                      <w:r>
                        <w:rPr>
                          <w:b/>
                          <w:kern w:val="2"/>
                          <w:szCs w:val="24"/>
                          <w:vertAlign w:val="superscript"/>
                          <w:lang w:eastAsia="lt-LT"/>
                        </w:rPr>
                        <w:t>1</w:t>
                      </w:r>
                    </w:sdtContent>
                  </w:sdt>
                  <w:r>
                    <w:rPr>
                      <w:b/>
                      <w:kern w:val="2"/>
                      <w:szCs w:val="24"/>
                      <w:lang w:eastAsia="lt-LT"/>
                    </w:rPr>
                    <w:t xml:space="preserve"> straipsnis. </w:t>
                  </w:r>
                  <w:sdt>
                    <w:sdtPr>
                      <w:alias w:val="Pavadinimas"/>
                      <w:tag w:val="title_46e8ad61574a4147b5637360c88db096"/>
                      <w:lock w:val="sdtLocked"/>
                      <w:richText/>
                    </w:sdtPr>
                    <w:sdtContent>
                      <w:r>
                        <w:rPr>
                          <w:b/>
                          <w:kern w:val="2"/>
                          <w:szCs w:val="24"/>
                          <w:lang w:eastAsia="lt-LT"/>
                        </w:rPr>
                        <w:t>Projektinius pasiūlymus tikrinančių subjektų kompetencija</w:t>
                      </w:r>
                    </w:sdtContent>
                  </w:sdt>
                </w:p>
                <w:sdt>
                  <w:sdtPr>
                    <w:alias w:val="27-1 str. 1 d."/>
                    <w:tag w:val="part_8a1cece992d740c6b759d7d68ad728d3"/>
                    <w:lock w:val="sdtLocked"/>
                    <w:richText/>
                  </w:sdtPr>
                  <w:sdtContent>
                    <w:p>
                      <w:pPr>
                        <w:spacing w:line="360" w:lineRule="auto"/>
                        <w:ind w:firstLine="720"/>
                        <w:jc w:val="both"/>
                        <w:rPr>
                          <w:kern w:val="2"/>
                          <w:szCs w:val="24"/>
                          <w:lang w:eastAsia="lt-LT"/>
                        </w:rPr>
                      </w:pPr>
                      <w:sdt>
                        <w:sdtPr>
                          <w:alias w:val="Numeris"/>
                          <w:tag w:val="nr_8a1cece992d740c6b759d7d68ad728d3"/>
                          <w:lock w:val="sdtLocked"/>
                          <w:richText/>
                        </w:sdtPr>
                        <w:sdtContent>
                          <w:r>
                            <w:rPr>
                              <w:kern w:val="2"/>
                              <w:szCs w:val="24"/>
                              <w:lang w:eastAsia="lt-LT"/>
                            </w:rPr>
                            <w:t>1</w:t>
                          </w:r>
                        </w:sdtContent>
                      </w:sdt>
                      <w:r>
                        <w:rPr>
                          <w:kern w:val="2"/>
                          <w:szCs w:val="24"/>
                          <w:lang w:eastAsia="lt-LT"/>
                        </w:rPr>
                        <w:t>. Savivaldybių administracijos tikrina projektinius pasiūlymus. Sprendimą pritarti ar nepritarti projektiniams pasiūlymams priima savivaldybės vyriausiasis architektas. Tikrinama:</w:t>
                      </w:r>
                    </w:p>
                    <w:sdt>
                      <w:sdtPr>
                        <w:alias w:val="27-1 str. 1 d. 1 p."/>
                        <w:tag w:val="part_100cbc8df419462288dd2e87de391f30"/>
                        <w:lock w:val="sdtLocked"/>
                        <w:richText/>
                      </w:sdtPr>
                      <w:sdtContent>
                        <w:p>
                          <w:pPr>
                            <w:spacing w:line="360" w:lineRule="auto"/>
                            <w:ind w:firstLine="720"/>
                            <w:jc w:val="both"/>
                            <w:rPr>
                              <w:kern w:val="2"/>
                              <w:szCs w:val="24"/>
                              <w:lang w:eastAsia="lt-LT"/>
                            </w:rPr>
                          </w:pPr>
                          <w:sdt>
                            <w:sdtPr>
                              <w:alias w:val="Numeris"/>
                              <w:tag w:val="nr_100cbc8df419462288dd2e87de391f30"/>
                              <w:lock w:val="sdtLocked"/>
                              <w:richText/>
                            </w:sdtPr>
                            <w:sdtContent>
                              <w:r>
                                <w:rPr>
                                  <w:kern w:val="2"/>
                                  <w:szCs w:val="24"/>
                                  <w:lang w:eastAsia="lt-LT"/>
                                </w:rPr>
                                <w:t>1</w:t>
                              </w:r>
                            </w:sdtContent>
                          </w:sdt>
                          <w:r>
                            <w:rPr>
                              <w:kern w:val="2"/>
                              <w:szCs w:val="24"/>
                              <w:lang w:eastAsia="lt-LT"/>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sdtContent>
                    </w:sdt>
                    <w:sdt>
                      <w:sdtPr>
                        <w:alias w:val="27-1 str. 1 d. 2 p."/>
                        <w:tag w:val="part_24b2a480a34d4248b4be560a873cb3ee"/>
                        <w:lock w:val="sdtLocked"/>
                        <w:richText/>
                      </w:sdtPr>
                      <w:sdtContent>
                        <w:p>
                          <w:pPr>
                            <w:spacing w:line="360" w:lineRule="auto"/>
                            <w:ind w:firstLine="720"/>
                            <w:jc w:val="both"/>
                            <w:rPr>
                              <w:kern w:val="2"/>
                              <w:szCs w:val="24"/>
                              <w:lang w:eastAsia="lt-LT"/>
                            </w:rPr>
                          </w:pPr>
                          <w:sdt>
                            <w:sdtPr>
                              <w:alias w:val="Numeris"/>
                              <w:tag w:val="nr_24b2a480a34d4248b4be560a873cb3ee"/>
                              <w:lock w:val="sdtLocked"/>
                              <w:richText/>
                            </w:sdtPr>
                            <w:sdtContent>
                              <w:r>
                                <w:rPr>
                                  <w:kern w:val="2"/>
                                  <w:szCs w:val="24"/>
                                  <w:lang w:eastAsia="lt-LT"/>
                                </w:rPr>
                                <w:t>2</w:t>
                              </w:r>
                            </w:sdtContent>
                          </w:sdt>
                          <w:r>
                            <w:rPr>
                              <w:kern w:val="2"/>
                              <w:szCs w:val="24"/>
                              <w:lang w:eastAsia="lt-LT"/>
                            </w:rPr>
                            <w:t>) ar nėra juridinių faktų, kurie ribotų statybos galimybes ir pažeistų trečiųjų asmenų interesus;</w:t>
                          </w:r>
                        </w:p>
                      </w:sdtContent>
                    </w:sdt>
                    <w:sdt>
                      <w:sdtPr>
                        <w:alias w:val="27-1 str. 1 d. 3 p."/>
                        <w:tag w:val="part_1073f2fde2834d07b959ac273b39e807"/>
                        <w:lock w:val="sdtLocked"/>
                        <w:richText/>
                      </w:sdtPr>
                      <w:sdtContent>
                        <w:p>
                          <w:pPr>
                            <w:spacing w:line="360" w:lineRule="auto"/>
                            <w:ind w:firstLine="720"/>
                            <w:jc w:val="both"/>
                            <w:rPr>
                              <w:kern w:val="2"/>
                              <w:szCs w:val="24"/>
                              <w:lang w:eastAsia="lt-LT"/>
                            </w:rPr>
                          </w:pPr>
                          <w:sdt>
                            <w:sdtPr>
                              <w:alias w:val="Numeris"/>
                              <w:tag w:val="nr_1073f2fde2834d07b959ac273b39e807"/>
                              <w:lock w:val="sdtLocked"/>
                              <w:richText/>
                            </w:sdtPr>
                            <w:sdtContent>
                              <w:r>
                                <w:rPr>
                                  <w:kern w:val="2"/>
                                  <w:szCs w:val="24"/>
                                  <w:lang w:eastAsia="lt-LT"/>
                                </w:rPr>
                                <w:t>3</w:t>
                              </w:r>
                            </w:sdtContent>
                          </w:sdt>
                          <w:r>
                            <w:rPr>
                              <w:kern w:val="2"/>
                              <w:szCs w:val="24"/>
                              <w:lang w:eastAsia="lt-LT"/>
                            </w:rPr>
                            <w:t>) ar pateikti visi privalomi dokumentai (kai statybą leidžiantį dokumentą išduoda savivaldybės meras ar jo įgaliotas savivaldybės administracijos valstybės tarnautojas);</w:t>
                          </w:r>
                        </w:p>
                      </w:sdtContent>
                    </w:sdt>
                    <w:sdt>
                      <w:sdtPr>
                        <w:alias w:val="27-1 str. 1 d. 4 p."/>
                        <w:tag w:val="part_97c37e5e4cc747a7a74da182f72e7c0e"/>
                        <w:lock w:val="sdtLocked"/>
                        <w:richText/>
                      </w:sdtPr>
                      <w:sdtContent>
                        <w:p>
                          <w:pPr>
                            <w:spacing w:line="360" w:lineRule="auto"/>
                            <w:ind w:firstLine="720"/>
                            <w:jc w:val="both"/>
                            <w:rPr>
                              <w:kern w:val="2"/>
                              <w:szCs w:val="24"/>
                              <w:lang w:eastAsia="lt-LT"/>
                            </w:rPr>
                          </w:pPr>
                          <w:sdt>
                            <w:sdtPr>
                              <w:alias w:val="Numeris"/>
                              <w:tag w:val="nr_97c37e5e4cc747a7a74da182f72e7c0e"/>
                              <w:lock w:val="sdtLocked"/>
                              <w:richText/>
                            </w:sdtPr>
                            <w:sdtContent>
                              <w:r>
                                <w:rPr>
                                  <w:kern w:val="2"/>
                                  <w:szCs w:val="24"/>
                                  <w:lang w:eastAsia="lt-LT"/>
                                </w:rPr>
                                <w:t>4</w:t>
                              </w:r>
                            </w:sdtContent>
                          </w:sdt>
                          <w:r>
                            <w:rPr>
                              <w:kern w:val="2"/>
                              <w:szCs w:val="24"/>
                              <w:lang w:eastAsia="lt-LT"/>
                            </w:rPr>
                            <w:t xml:space="preserve">) ar pateikti projektiniai pasiūlymai atitinka aplinkos ministro nustatytus reikalavimus (kai statybą leidžiantį dokumentą išduoda savivaldybės meras ar jo įgaliotas savivaldybės administracijos valstybės tarnautojas), ar </w:t>
                          </w:r>
                          <w:r>
                            <w:rPr>
                              <w:bCs/>
                              <w:kern w:val="2"/>
                              <w:szCs w:val="24"/>
                              <w:lang w:eastAsia="lt-LT"/>
                            </w:rPr>
                            <w:t xml:space="preserve">projektinių pasiūlymų sudėtis </w:t>
                          </w:r>
                          <w:r>
                            <w:rPr>
                              <w:kern w:val="2"/>
                              <w:szCs w:val="24"/>
                              <w:lang w:eastAsia="lt-LT"/>
                            </w:rPr>
                            <w:t xml:space="preserve">atitinka aplinkos ministro </w:t>
                          </w:r>
                          <w:r>
                            <w:rPr>
                              <w:bCs/>
                              <w:kern w:val="2"/>
                              <w:szCs w:val="24"/>
                              <w:lang w:eastAsia="lt-LT"/>
                            </w:rPr>
                            <w:t>nustatytą</w:t>
                          </w:r>
                          <w:r>
                            <w:rPr>
                              <w:kern w:val="2"/>
                              <w:szCs w:val="24"/>
                              <w:lang w:eastAsia="lt-LT"/>
                            </w:rPr>
                            <w:t xml:space="preserve"> projektinių pasiūlymų </w:t>
                          </w:r>
                          <w:r>
                            <w:rPr>
                              <w:bCs/>
                              <w:kern w:val="2"/>
                              <w:szCs w:val="24"/>
                              <w:lang w:eastAsia="lt-LT"/>
                            </w:rPr>
                            <w:t>sudėtį</w:t>
                          </w:r>
                          <w:r>
                            <w:rPr>
                              <w:kern w:val="2"/>
                              <w:szCs w:val="24"/>
                              <w:lang w:eastAsia="lt-LT"/>
                            </w:rPr>
                            <w:t>, ar projektinius pasiūlymus pasirašė visi pasirašyti privalėję asmenys;</w:t>
                          </w:r>
                        </w:p>
                      </w:sdtContent>
                    </w:sdt>
                    <w:sdt>
                      <w:sdtPr>
                        <w:alias w:val="27-1 str. 1 d. 5 p."/>
                        <w:tag w:val="part_82cdac6710e4498192a0b769e040d695"/>
                        <w:lock w:val="sdtLocked"/>
                        <w:richText/>
                      </w:sdtPr>
                      <w:sdtContent>
                        <w:p>
                          <w:pPr>
                            <w:spacing w:line="360" w:lineRule="auto"/>
                            <w:ind w:firstLine="720"/>
                            <w:jc w:val="both"/>
                            <w:rPr>
                              <w:kern w:val="2"/>
                              <w:szCs w:val="24"/>
                              <w:lang w:eastAsia="lt-LT"/>
                            </w:rPr>
                          </w:pPr>
                          <w:sdt>
                            <w:sdtPr>
                              <w:alias w:val="Numeris"/>
                              <w:tag w:val="nr_82cdac6710e4498192a0b769e040d695"/>
                              <w:lock w:val="sdtLocked"/>
                              <w:richText/>
                            </w:sdtPr>
                            <w:sdtContent>
                              <w:r>
                                <w:rPr>
                                  <w:kern w:val="2"/>
                                  <w:szCs w:val="24"/>
                                  <w:lang w:eastAsia="lt-LT"/>
                                </w:rPr>
                                <w:t>5</w:t>
                              </w:r>
                            </w:sdtContent>
                          </w:sdt>
                          <w:r>
                            <w:rPr>
                              <w:kern w:val="2"/>
                              <w:szCs w:val="24"/>
                              <w:lang w:eastAsia="lt-LT"/>
                            </w:rPr>
                            <w:t xml:space="preserve">) ar statinio projekto vadovas ir statinio projekto dalių vadovai turėjo teisę rengti </w:t>
                          </w:r>
                          <w:r>
                            <w:rPr>
                              <w:bCs/>
                              <w:kern w:val="2"/>
                              <w:szCs w:val="24"/>
                              <w:lang w:eastAsia="lt-LT"/>
                            </w:rPr>
                            <w:t>projektinius pasiūlymus</w:t>
                          </w:r>
                          <w:r>
                            <w:rPr>
                              <w:kern w:val="2"/>
                              <w:szCs w:val="24"/>
                              <w:lang w:eastAsia="lt-LT"/>
                            </w:rPr>
                            <w:t>;</w:t>
                          </w:r>
                        </w:p>
                      </w:sdtContent>
                    </w:sdt>
                    <w:sdt>
                      <w:sdtPr>
                        <w:alias w:val="27-1 str. 1 d. 6 p."/>
                        <w:tag w:val="part_9204ecdfcf8f4a48aa08b0a97ce4b561"/>
                        <w:lock w:val="sdtLocked"/>
                        <w:richText/>
                      </w:sdtPr>
                      <w:sdtContent>
                        <w:p>
                          <w:pPr>
                            <w:spacing w:line="360" w:lineRule="auto"/>
                            <w:ind w:firstLine="720"/>
                            <w:jc w:val="both"/>
                            <w:rPr>
                              <w:kern w:val="2"/>
                              <w:szCs w:val="24"/>
                              <w:lang w:eastAsia="lt-LT"/>
                            </w:rPr>
                          </w:pPr>
                          <w:sdt>
                            <w:sdtPr>
                              <w:alias w:val="Numeris"/>
                              <w:tag w:val="nr_9204ecdfcf8f4a48aa08b0a97ce4b561"/>
                              <w:lock w:val="sdtLocked"/>
                              <w:richText/>
                            </w:sdtPr>
                            <w:sdtContent>
                              <w:r>
                                <w:rPr>
                                  <w:kern w:val="2"/>
                                  <w:szCs w:val="24"/>
                                  <w:lang w:eastAsia="lt-LT"/>
                                </w:rPr>
                                <w:t>6</w:t>
                              </w:r>
                            </w:sdtContent>
                          </w:sdt>
                          <w:r>
                            <w:rPr>
                              <w:kern w:val="2"/>
                              <w:szCs w:val="24"/>
                              <w:lang w:eastAsia="lt-LT"/>
                            </w:rPr>
                            <w:t>) ar statinio projektuotojas yra apsidraudęs šio įstatymo 42 straipsnyje nurodytu civilinės atsakomybės privalomuoju draudimu;</w:t>
                          </w:r>
                        </w:p>
                      </w:sdtContent>
                    </w:sdt>
                    <w:sdt>
                      <w:sdtPr>
                        <w:alias w:val="27-1 str. 1 d. 7 p."/>
                        <w:tag w:val="part_1bf9d1096c644880a0873cd3212bc55e"/>
                        <w:lock w:val="sdtLocked"/>
                        <w:richText/>
                      </w:sdtPr>
                      <w:sdtContent>
                        <w:p>
                          <w:pPr>
                            <w:spacing w:line="360" w:lineRule="auto"/>
                            <w:ind w:firstLine="720"/>
                            <w:jc w:val="both"/>
                            <w:rPr>
                              <w:kern w:val="2"/>
                              <w:szCs w:val="24"/>
                              <w:lang w:eastAsia="lt-LT"/>
                            </w:rPr>
                          </w:pPr>
                          <w:sdt>
                            <w:sdtPr>
                              <w:alias w:val="Numeris"/>
                              <w:tag w:val="nr_1bf9d1096c644880a0873cd3212bc55e"/>
                              <w:lock w:val="sdtLocked"/>
                              <w:richText/>
                            </w:sdtPr>
                            <w:sdtContent>
                              <w:r>
                                <w:rPr>
                                  <w:kern w:val="2"/>
                                  <w:szCs w:val="24"/>
                                  <w:lang w:eastAsia="lt-LT"/>
                                </w:rPr>
                                <w:t>7</w:t>
                              </w:r>
                            </w:sdtContent>
                          </w:sdt>
                          <w:r>
                            <w:rPr>
                              <w:kern w:val="2"/>
                              <w:szCs w:val="24"/>
                              <w:lang w:eastAsia="lt-LT"/>
                            </w:rPr>
                            <w:t>) ar atliktas šio įstatymo 37 straipsnyje numatytas visuomenės informavimas apie numatomą statinių projektavimą ir ar jis atitinka teisės aktų reikalavimus;</w:t>
                          </w:r>
                        </w:p>
                      </w:sdtContent>
                    </w:sdt>
                    <w:sdt>
                      <w:sdtPr>
                        <w:alias w:val="27-1 str. 1 d. 8 p."/>
                        <w:tag w:val="part_647b3067004040dea2141d6e5d4efa14"/>
                        <w:lock w:val="sdtLocked"/>
                        <w:richText/>
                      </w:sdtPr>
                      <w:sdtContent>
                        <w:p>
                          <w:pPr>
                            <w:spacing w:line="360" w:lineRule="auto"/>
                            <w:ind w:firstLine="720"/>
                            <w:jc w:val="both"/>
                            <w:rPr>
                              <w:kern w:val="2"/>
                              <w:szCs w:val="24"/>
                              <w:lang w:eastAsia="lt-LT"/>
                            </w:rPr>
                          </w:pPr>
                          <w:sdt>
                            <w:sdtPr>
                              <w:alias w:val="Numeris"/>
                              <w:tag w:val="nr_647b3067004040dea2141d6e5d4efa14"/>
                              <w:lock w:val="sdtLocked"/>
                              <w:richText/>
                            </w:sdtPr>
                            <w:sdtContent>
                              <w:r>
                                <w:rPr>
                                  <w:kern w:val="2"/>
                                  <w:szCs w:val="24"/>
                                  <w:lang w:eastAsia="lt-LT"/>
                                </w:rPr>
                                <w:t>8</w:t>
                              </w:r>
                            </w:sdtContent>
                          </w:sdt>
                          <w:r>
                            <w:rPr>
                              <w:kern w:val="2"/>
                              <w:szCs w:val="24"/>
                              <w:lang w:eastAsia="lt-LT"/>
                            </w:rPr>
                            <w:t>) ar projektinių pasiūlymų sprendiniai neprieštarauja teritorijų planavimo dokumentų sprendiniams, ar projektinių pasiūlymų sprendiniai atitinka valstybinės žemės nuomos sutarties sąlygas, kai šį statinį planuojama statyti išnuomotame valstybinės žemės sklype;</w:t>
                          </w:r>
                        </w:p>
                      </w:sdtContent>
                    </w:sdt>
                    <w:sdt>
                      <w:sdtPr>
                        <w:alias w:val="27-1 str. 1 d. 9 p."/>
                        <w:tag w:val="part_d90039b1fbea49df8546a83f9df1adb6"/>
                        <w:lock w:val="sdtLocked"/>
                        <w:richText/>
                      </w:sdtPr>
                      <w:sdtContent>
                        <w:p>
                          <w:pPr>
                            <w:spacing w:line="360" w:lineRule="auto"/>
                            <w:ind w:firstLine="720"/>
                            <w:jc w:val="both"/>
                            <w:rPr>
                              <w:kern w:val="2"/>
                              <w:szCs w:val="24"/>
                              <w:lang w:eastAsia="lt-LT"/>
                            </w:rPr>
                          </w:pPr>
                          <w:sdt>
                            <w:sdtPr>
                              <w:alias w:val="Numeris"/>
                              <w:tag w:val="nr_d90039b1fbea49df8546a83f9df1adb6"/>
                              <w:lock w:val="sdtLocked"/>
                              <w:richText/>
                            </w:sdtPr>
                            <w:sdtContent>
                              <w:r>
                                <w:rPr>
                                  <w:kern w:val="2"/>
                                  <w:szCs w:val="24"/>
                                  <w:lang w:eastAsia="lt-LT"/>
                                </w:rPr>
                                <w:t>9</w:t>
                              </w:r>
                            </w:sdtContent>
                          </w:sdt>
                          <w:r>
                            <w:rPr>
                              <w:kern w:val="2"/>
                              <w:szCs w:val="24"/>
                              <w:lang w:eastAsia="lt-LT"/>
                            </w:rPr>
                            <w:t>) ar statinio architektūra atitinka architektūros kokybės kriterijus ir ar projektiniai pasiūlymai atitinka nustatytus specialiuosius architektūros reikalavimus (jeigu jie išduoti);</w:t>
                          </w:r>
                        </w:p>
                      </w:sdtContent>
                    </w:sdt>
                    <w:sdt>
                      <w:sdtPr>
                        <w:alias w:val="27-1 str. 1 d. 10 p."/>
                        <w:tag w:val="part_06fc599f7435401a9afb0c788348f885"/>
                        <w:lock w:val="sdtLocked"/>
                        <w:richText/>
                      </w:sdtPr>
                      <w:sdtContent>
                        <w:p>
                          <w:pPr>
                            <w:spacing w:line="360" w:lineRule="auto"/>
                            <w:ind w:firstLine="720"/>
                            <w:jc w:val="both"/>
                            <w:rPr>
                              <w:kern w:val="2"/>
                              <w:szCs w:val="24"/>
                              <w:lang w:eastAsia="lt-LT"/>
                            </w:rPr>
                          </w:pPr>
                          <w:sdt>
                            <w:sdtPr>
                              <w:alias w:val="Numeris"/>
                              <w:tag w:val="nr_06fc599f7435401a9afb0c788348f885"/>
                              <w:lock w:val="sdtLocked"/>
                              <w:richText/>
                            </w:sdtPr>
                            <w:sdtContent>
                              <w:r>
                                <w:rPr>
                                  <w:kern w:val="2"/>
                                  <w:szCs w:val="24"/>
                                  <w:lang w:eastAsia="lt-LT"/>
                                </w:rPr>
                                <w:t>10</w:t>
                              </w:r>
                            </w:sdtContent>
                          </w:sdt>
                          <w:r>
                            <w:rPr>
                              <w:kern w:val="2"/>
                              <w:szCs w:val="24"/>
                              <w:lang w:eastAsia="lt-LT"/>
                            </w:rPr>
                            <w:t>) ar projektinių pasiūlymų sprendiniai, susiję su teisės aktuose nustatytais norminiais atstumais tarp statinių, tarp statinių ir sklypų (teritorijų) ribų, atitinka teisės aktų reikalavimus;</w:t>
                          </w:r>
                        </w:p>
                      </w:sdtContent>
                    </w:sdt>
                    <w:sdt>
                      <w:sdtPr>
                        <w:alias w:val="27-1 str. 1 d. 11 p."/>
                        <w:tag w:val="part_15880c4461024f47be80d177cf6e269d"/>
                        <w:lock w:val="sdtLocked"/>
                        <w:richText/>
                      </w:sdtPr>
                      <w:sdtContent>
                        <w:p>
                          <w:pPr>
                            <w:spacing w:line="360" w:lineRule="auto"/>
                            <w:ind w:firstLine="720"/>
                            <w:jc w:val="both"/>
                            <w:rPr>
                              <w:kern w:val="2"/>
                              <w:szCs w:val="24"/>
                              <w:lang w:eastAsia="lt-LT"/>
                            </w:rPr>
                          </w:pPr>
                          <w:sdt>
                            <w:sdtPr>
                              <w:alias w:val="Numeris"/>
                              <w:tag w:val="nr_15880c4461024f47be80d177cf6e269d"/>
                              <w:lock w:val="sdtLocked"/>
                              <w:richText/>
                            </w:sdtPr>
                            <w:sdtContent>
                              <w:r>
                                <w:rPr>
                                  <w:kern w:val="2"/>
                                  <w:szCs w:val="24"/>
                                  <w:lang w:eastAsia="lt-LT"/>
                                </w:rPr>
                                <w:t>11</w:t>
                              </w:r>
                            </w:sdtContent>
                          </w:sdt>
                          <w:r>
                            <w:rPr>
                              <w:kern w:val="2"/>
                              <w:szCs w:val="24"/>
                              <w:lang w:eastAsia="lt-LT"/>
                            </w:rPr>
                            <w:t>) ar projektinių pasiūlymų sprendiniai atitinka Specialiųjų žemės naudojimo sąlygų įstatyme nustatytas specialiąsias žemės naudojimo sąlygas, išskyrus tas, kurias pagal kompetenciją privalo patikrinti kiti šiame straipsnyje nurodyti subjektai;</w:t>
                          </w:r>
                        </w:p>
                      </w:sdtContent>
                    </w:sdt>
                    <w:sdt>
                      <w:sdtPr>
                        <w:alias w:val="27-1 str. 1 d. 12 p."/>
                        <w:tag w:val="part_184cb41de39b4e069b2e4c4acdeb4d70"/>
                        <w:lock w:val="sdtLocked"/>
                        <w:richText/>
                      </w:sdtPr>
                      <w:sdtContent>
                        <w:p>
                          <w:pPr>
                            <w:spacing w:line="360" w:lineRule="auto"/>
                            <w:ind w:firstLine="720"/>
                            <w:jc w:val="both"/>
                            <w:rPr>
                              <w:kern w:val="2"/>
                              <w:szCs w:val="24"/>
                              <w:lang w:eastAsia="lt-LT"/>
                            </w:rPr>
                          </w:pPr>
                          <w:sdt>
                            <w:sdtPr>
                              <w:alias w:val="Numeris"/>
                              <w:tag w:val="nr_184cb41de39b4e069b2e4c4acdeb4d70"/>
                              <w:lock w:val="sdtLocked"/>
                              <w:richText/>
                            </w:sdtPr>
                            <w:sdtContent>
                              <w:r>
                                <w:rPr>
                                  <w:kern w:val="2"/>
                                  <w:szCs w:val="24"/>
                                  <w:lang w:eastAsia="lt-LT"/>
                                </w:rPr>
                                <w:t>12</w:t>
                              </w:r>
                            </w:sdtContent>
                          </w:sdt>
                          <w:r>
                            <w:rPr>
                              <w:kern w:val="2"/>
                              <w:szCs w:val="24"/>
                              <w:lang w:eastAsia="lt-LT"/>
                            </w:rPr>
                            <w:t>) ar projektinių pasiūlymų sprendiniai atitinka nurodytą statybos rūšį, statinio paskirtį ir kategoriją;</w:t>
                          </w:r>
                        </w:p>
                      </w:sdtContent>
                    </w:sdt>
                    <w:sdt>
                      <w:sdtPr>
                        <w:alias w:val="27-1 str. 1 d. 13 p."/>
                        <w:tag w:val="part_e7bd1ff76a334c2fa84c31180193d238"/>
                        <w:lock w:val="sdtLocked"/>
                        <w:richText/>
                      </w:sdtPr>
                      <w:sdtContent>
                        <w:p>
                          <w:pPr>
                            <w:spacing w:line="360" w:lineRule="auto"/>
                            <w:ind w:firstLine="720"/>
                            <w:jc w:val="both"/>
                            <w:rPr>
                              <w:kern w:val="2"/>
                              <w:szCs w:val="24"/>
                              <w:lang w:eastAsia="lt-LT"/>
                            </w:rPr>
                          </w:pPr>
                          <w:sdt>
                            <w:sdtPr>
                              <w:alias w:val="Numeris"/>
                              <w:tag w:val="nr_e7bd1ff76a334c2fa84c31180193d238"/>
                              <w:lock w:val="sdtLocked"/>
                              <w:richText/>
                            </w:sdtPr>
                            <w:sdtContent>
                              <w:r>
                                <w:rPr>
                                  <w:kern w:val="2"/>
                                  <w:szCs w:val="24"/>
                                  <w:lang w:eastAsia="lt-LT"/>
                                </w:rPr>
                                <w:t>13</w:t>
                              </w:r>
                            </w:sdtContent>
                          </w:sdt>
                          <w:r>
                            <w:rPr>
                              <w:kern w:val="2"/>
                              <w:szCs w:val="24"/>
                              <w:lang w:eastAsia="lt-LT"/>
                            </w:rPr>
                            <w:t>)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w:t>
                          </w:r>
                        </w:p>
                      </w:sdtContent>
                    </w:sdt>
                    <w:sdt>
                      <w:sdtPr>
                        <w:alias w:val="27-1 str. 1 d. 14 p."/>
                        <w:tag w:val="part_c260dddbe56f4a37a27f74c4d2453b66"/>
                        <w:lock w:val="sdtLocked"/>
                        <w:richText/>
                      </w:sdtPr>
                      <w:sdtContent>
                        <w:p>
                          <w:pPr>
                            <w:spacing w:line="360" w:lineRule="auto"/>
                            <w:ind w:firstLine="720"/>
                            <w:jc w:val="both"/>
                            <w:rPr>
                              <w:kern w:val="2"/>
                              <w:szCs w:val="24"/>
                              <w:lang w:eastAsia="lt-LT"/>
                            </w:rPr>
                          </w:pPr>
                          <w:sdt>
                            <w:sdtPr>
                              <w:alias w:val="Numeris"/>
                              <w:tag w:val="nr_c260dddbe56f4a37a27f74c4d2453b66"/>
                              <w:lock w:val="sdtLocked"/>
                              <w:richText/>
                            </w:sdtPr>
                            <w:sdtContent>
                              <w:r>
                                <w:rPr>
                                  <w:bCs/>
                                  <w:kern w:val="2"/>
                                  <w:szCs w:val="24"/>
                                  <w:lang w:eastAsia="lt-LT"/>
                                </w:rPr>
                                <w:t>14</w:t>
                              </w:r>
                            </w:sdtContent>
                          </w:sdt>
                          <w:r>
                            <w:rPr>
                              <w:kern w:val="2"/>
                              <w:szCs w:val="24"/>
                              <w:lang w:eastAsia="lt-LT"/>
                            </w:rPr>
                            <w:t>) ar nustatytos ir projektiniuose pasiūlymuose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5 p."/>
                        <w:tag w:val="part_b34b687b5edf4cfbb2a0db1a08717c80"/>
                        <w:lock w:val="sdtLocked"/>
                        <w:richText/>
                      </w:sdtPr>
                      <w:sdtContent>
                        <w:p>
                          <w:pPr>
                            <w:spacing w:line="360" w:lineRule="auto"/>
                            <w:ind w:firstLine="720"/>
                            <w:jc w:val="both"/>
                            <w:rPr>
                              <w:kern w:val="2"/>
                              <w:szCs w:val="24"/>
                              <w:lang w:eastAsia="lt-LT"/>
                            </w:rPr>
                          </w:pPr>
                          <w:sdt>
                            <w:sdtPr>
                              <w:alias w:val="Numeris"/>
                              <w:tag w:val="nr_b34b687b5edf4cfbb2a0db1a08717c80"/>
                              <w:lock w:val="sdtLocked"/>
                              <w:richText/>
                            </w:sdtPr>
                            <w:sdtContent>
                              <w:r>
                                <w:rPr>
                                  <w:bCs/>
                                  <w:kern w:val="2"/>
                                  <w:szCs w:val="24"/>
                                  <w:lang w:eastAsia="lt-LT"/>
                                </w:rPr>
                                <w:t>15</w:t>
                              </w:r>
                            </w:sdtContent>
                          </w:sdt>
                          <w:r>
                            <w:rPr>
                              <w:kern w:val="2"/>
                              <w:szCs w:val="24"/>
                              <w:lang w:eastAsia="lt-LT"/>
                            </w:rPr>
                            <w:t>) ar projektinių pasiūlymų, kuriuose numatyta keisti patalpų ar statinių paskirtį, sprendiniai atitinka aplinkos ministro nustatytus reikalavimus;</w:t>
                          </w:r>
                        </w:p>
                      </w:sdtContent>
                    </w:sdt>
                    <w:sdt>
                      <w:sdtPr>
                        <w:alias w:val="27-1 str. 1 d. 16 p."/>
                        <w:tag w:val="part_6d9b3d423866489aa3e2022e42c0bf03"/>
                        <w:lock w:val="sdtLocked"/>
                        <w:richText/>
                      </w:sdtPr>
                      <w:sdtContent>
                        <w:p>
                          <w:pPr>
                            <w:spacing w:line="360" w:lineRule="auto"/>
                            <w:ind w:firstLine="720"/>
                            <w:jc w:val="both"/>
                            <w:rPr>
                              <w:kern w:val="2"/>
                              <w:szCs w:val="24"/>
                              <w:lang w:eastAsia="lt-LT"/>
                            </w:rPr>
                          </w:pPr>
                          <w:sdt>
                            <w:sdtPr>
                              <w:alias w:val="Numeris"/>
                              <w:tag w:val="nr_6d9b3d423866489aa3e2022e42c0bf03"/>
                              <w:lock w:val="sdtLocked"/>
                              <w:richText/>
                            </w:sdtPr>
                            <w:sdtContent>
                              <w:r>
                                <w:rPr>
                                  <w:bCs/>
                                  <w:kern w:val="2"/>
                                  <w:szCs w:val="24"/>
                                  <w:lang w:eastAsia="lt-LT"/>
                                </w:rPr>
                                <w:t>16</w:t>
                              </w:r>
                            </w:sdtContent>
                          </w:sdt>
                          <w:r>
                            <w:rPr>
                              <w:kern w:val="2"/>
                              <w:szCs w:val="24"/>
                              <w:lang w:eastAsia="lt-LT"/>
                            </w:rPr>
                            <w:t>) ar projektinių pasiūlymų, kuriuose planuojamas naujų nekilnojamojo turto kadastro objektų formavimas ar esamų pertvarkymas (padalijimas, atidalijimas, sujungimas, perdalijimas (amalgamacija)), sprendiniai atitinka aplinkos ministro nustatytus reikalavimus;</w:t>
                          </w:r>
                        </w:p>
                      </w:sdtContent>
                    </w:sdt>
                    <w:sdt>
                      <w:sdtPr>
                        <w:alias w:val="27-1 str. 1 d. 17 p."/>
                        <w:tag w:val="part_b831df0394ec4dc2b746378560da27ae"/>
                        <w:lock w:val="sdtLocked"/>
                        <w:richText/>
                      </w:sdtPr>
                      <w:sdtContent>
                        <w:p>
                          <w:pPr>
                            <w:spacing w:line="360" w:lineRule="auto"/>
                            <w:ind w:firstLine="720"/>
                            <w:jc w:val="both"/>
                            <w:rPr>
                              <w:kern w:val="2"/>
                              <w:szCs w:val="24"/>
                              <w:lang w:eastAsia="lt-LT"/>
                            </w:rPr>
                          </w:pPr>
                          <w:sdt>
                            <w:sdtPr>
                              <w:alias w:val="Numeris"/>
                              <w:tag w:val="nr_b831df0394ec4dc2b746378560da27ae"/>
                              <w:lock w:val="sdtLocked"/>
                              <w:richText/>
                            </w:sdtPr>
                            <w:sdtContent>
                              <w:r>
                                <w:rPr>
                                  <w:bCs/>
                                  <w:kern w:val="2"/>
                                  <w:szCs w:val="24"/>
                                  <w:lang w:eastAsia="lt-LT"/>
                                </w:rPr>
                                <w:t>17</w:t>
                              </w:r>
                            </w:sdtContent>
                          </w:sdt>
                          <w:r>
                            <w:rPr>
                              <w:kern w:val="2"/>
                              <w:szCs w:val="24"/>
                              <w:lang w:eastAsia="lt-LT"/>
                            </w:rPr>
                            <w:t>)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projektiniai pasiūlymai atitinka nekilnojamojo kultūros paveldo apsaugą ir tvarkybą reglamentuojančių teisės aktų reikalavimus ir specialiuosius paveldosaugos reikalavimus;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 ir specialiuosius paveldosaugos reikalavimus (jeigu jie išduoti);</w:t>
                          </w:r>
                        </w:p>
                      </w:sdtContent>
                    </w:sdt>
                    <w:sdt>
                      <w:sdtPr>
                        <w:alias w:val="27-1 str. 1 d. 18 p."/>
                        <w:tag w:val="part_c56ce79522ee427f82f32bb4f3ce8724"/>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2025-06-20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Content>
                </w:sdt>
                <w:sdt>
                  <w:sdtPr>
                    <w:alias w:val="27-1 str. 2 d."/>
                    <w:tag w:val="part_3caca94c13e84c50a2df0b0c9d300427"/>
                    <w:lock w:val="sdtLocked"/>
                    <w:richText/>
                  </w:sdtPr>
                  <w:sdtContent>
                    <w:p>
                      <w:pPr>
                        <w:spacing w:line="360" w:lineRule="auto"/>
                        <w:ind w:firstLine="720"/>
                        <w:jc w:val="both"/>
                        <w:rPr>
                          <w:kern w:val="2"/>
                          <w:szCs w:val="24"/>
                          <w:lang w:eastAsia="lt-LT"/>
                        </w:rPr>
                      </w:pPr>
                      <w:sdt>
                        <w:sdtPr>
                          <w:alias w:val="Numeris"/>
                          <w:tag w:val="nr_3caca94c13e84c50a2df0b0c9d300427"/>
                          <w:lock w:val="sdtLocked"/>
                          <w:richText/>
                        </w:sdtPr>
                        <w:sdtContent>
                          <w:r>
                            <w:rPr>
                              <w:kern w:val="2"/>
                              <w:szCs w:val="24"/>
                              <w:lang w:eastAsia="lt-LT"/>
                            </w:rPr>
                            <w:t>2</w:t>
                          </w:r>
                        </w:sdtContent>
                      </w:sdt>
                      <w:r>
                        <w:rPr>
                          <w:kern w:val="2"/>
                          <w:szCs w:val="24"/>
                          <w:lang w:eastAsia="lt-LT"/>
                        </w:rPr>
                        <w:t>. Aplinkos ministerijos įgaliota institucija ar įstaiga tikrina:</w:t>
                      </w:r>
                    </w:p>
                    <w:sdt>
                      <w:sdtPr>
                        <w:alias w:val="27-1 str. 2 d. 1 p."/>
                        <w:tag w:val="part_2f0f3c0ba0f54cc28841f901555e2714"/>
                        <w:lock w:val="sdtLocked"/>
                        <w:richText/>
                      </w:sdtPr>
                      <w:sdtContent>
                        <w:p>
                          <w:pPr>
                            <w:spacing w:line="360" w:lineRule="auto"/>
                            <w:ind w:firstLine="720"/>
                            <w:jc w:val="both"/>
                            <w:rPr>
                              <w:kern w:val="2"/>
                              <w:szCs w:val="24"/>
                              <w:lang w:eastAsia="lt-LT"/>
                            </w:rPr>
                          </w:pPr>
                          <w:sdt>
                            <w:sdtPr>
                              <w:alias w:val="Numeris"/>
                              <w:tag w:val="nr_2f0f3c0ba0f54cc28841f901555e2714"/>
                              <w:lock w:val="sdtLocked"/>
                              <w:richText/>
                            </w:sdtPr>
                            <w:sdtContent>
                              <w:r>
                                <w:rPr>
                                  <w:kern w:val="2"/>
                                  <w:szCs w:val="24"/>
                                  <w:lang w:eastAsia="lt-LT"/>
                                </w:rPr>
                                <w:t>1</w:t>
                              </w:r>
                            </w:sdtContent>
                          </w:sdt>
                          <w:r>
                            <w:rPr>
                              <w:kern w:val="2"/>
                              <w:szCs w:val="24"/>
                              <w:lang w:eastAsia="lt-LT"/>
                            </w:rPr>
                            <w:t>)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projektinius pasiūlymus. Tikrinama projektinių pasiūlymų sprendinių atitiktis reikalavimams, nustatytiems:</w:t>
                          </w:r>
                        </w:p>
                        <w:sdt>
                          <w:sdtPr>
                            <w:alias w:val="27-1 str. 2 d. 1 p. a pp."/>
                            <w:tag w:val="part_05a85c10bf2e498f9cb6acb3b818c4c7"/>
                            <w:lock w:val="sdtLocked"/>
                            <w:richText/>
                          </w:sdtPr>
                          <w:sdtContent>
                            <w:p>
                              <w:pPr>
                                <w:spacing w:line="360" w:lineRule="auto"/>
                                <w:ind w:firstLine="720"/>
                                <w:jc w:val="both"/>
                                <w:rPr>
                                  <w:kern w:val="2"/>
                                  <w:szCs w:val="24"/>
                                  <w:lang w:eastAsia="lt-LT"/>
                                </w:rPr>
                              </w:pPr>
                              <w:sdt>
                                <w:sdtPr>
                                  <w:alias w:val="Numeris"/>
                                  <w:tag w:val="nr_05a85c10bf2e498f9cb6acb3b818c4c7"/>
                                  <w:lock w:val="sdtLocked"/>
                                  <w:richText/>
                                </w:sdtPr>
                                <w:sdtContent>
                                  <w:r>
                                    <w:rPr>
                                      <w:kern w:val="2"/>
                                      <w:szCs w:val="24"/>
                                      <w:lang w:eastAsia="lt-LT"/>
                                    </w:rPr>
                                    <w:t>a</w:t>
                                  </w:r>
                                </w:sdtContent>
                              </w:sdt>
                              <w:r>
                                <w:rPr>
                                  <w:kern w:val="2"/>
                                  <w:szCs w:val="24"/>
                                  <w:lang w:eastAsia="lt-LT"/>
                                </w:rPr>
                                <w:t>) saugomos teritorijos teritorijų planavimo dokumentuose (statinio paskirties atitiktis žemės sklypo pagrindinei naudojimo paskirčiai, naudojimo būdui);</w:t>
                              </w:r>
                            </w:p>
                          </w:sdtContent>
                        </w:sdt>
                        <w:sdt>
                          <w:sdtPr>
                            <w:alias w:val="27-1 str. 2 d. 1 p. b pp."/>
                            <w:tag w:val="part_538238e68b534e43b3b3c5e1d449648b"/>
                            <w:lock w:val="sdtLocked"/>
                            <w:richText/>
                          </w:sdtPr>
                          <w:sdtContent>
                            <w:p>
                              <w:pPr>
                                <w:spacing w:line="360" w:lineRule="auto"/>
                                <w:ind w:firstLine="720"/>
                                <w:jc w:val="both"/>
                                <w:rPr>
                                  <w:kern w:val="2"/>
                                  <w:szCs w:val="24"/>
                                  <w:lang w:eastAsia="lt-LT"/>
                                </w:rPr>
                              </w:pPr>
                              <w:sdt>
                                <w:sdtPr>
                                  <w:alias w:val="Numeris"/>
                                  <w:tag w:val="nr_538238e68b534e43b3b3c5e1d449648b"/>
                                  <w:lock w:val="sdtLocked"/>
                                  <w:richText/>
                                </w:sdtPr>
                                <w:sdtContent>
                                  <w:r>
                                    <w:rPr>
                                      <w:kern w:val="2"/>
                                      <w:szCs w:val="24"/>
                                      <w:lang w:eastAsia="lt-LT"/>
                                    </w:rPr>
                                    <w:t>b</w:t>
                                  </w:r>
                                </w:sdtContent>
                              </w:sdt>
                              <w:r>
                                <w:rPr>
                                  <w:kern w:val="2"/>
                                  <w:szCs w:val="24"/>
                                  <w:lang w:eastAsia="lt-LT"/>
                                </w:rPr>
                                <w:t>) valstybinių parkų nuostatuose (statinių išdėstymo žemės sklype, leistinų žemės sklypo užstatymo rodiklių, statinių formų, tūrių, panaudotų medžiagų);</w:t>
                              </w:r>
                            </w:p>
                          </w:sdtContent>
                        </w:sdt>
                        <w:sdt>
                          <w:sdtPr>
                            <w:alias w:val="27-1 str. 2 d. 1 p. c pp."/>
                            <w:tag w:val="part_d3181d3b524d44eab397b9779aa43e60"/>
                            <w:lock w:val="sdtLocked"/>
                            <w:richText/>
                          </w:sdtPr>
                          <w:sdtContent>
                            <w:p>
                              <w:pPr>
                                <w:spacing w:line="360" w:lineRule="auto"/>
                                <w:ind w:firstLine="720"/>
                                <w:jc w:val="both"/>
                                <w:rPr>
                                  <w:kern w:val="2"/>
                                  <w:szCs w:val="24"/>
                                  <w:lang w:eastAsia="lt-LT"/>
                                </w:rPr>
                              </w:pPr>
                              <w:sdt>
                                <w:sdtPr>
                                  <w:alias w:val="Numeris"/>
                                  <w:tag w:val="nr_d3181d3b524d44eab397b9779aa43e60"/>
                                  <w:lock w:val="sdtLocked"/>
                                  <w:richText/>
                                </w:sdtPr>
                                <w:sdtContent>
                                  <w:r>
                                    <w:rPr>
                                      <w:kern w:val="2"/>
                                      <w:szCs w:val="24"/>
                                      <w:lang w:eastAsia="lt-LT"/>
                                    </w:rPr>
                                    <w:t>c</w:t>
                                  </w:r>
                                </w:sdtContent>
                              </w:sdt>
                              <w:r>
                                <w:rPr>
                                  <w:kern w:val="2"/>
                                  <w:szCs w:val="24"/>
                                  <w:lang w:eastAsia="lt-LT"/>
                                </w:rPr>
                                <w:t>) kituose veiklą saugomose teritorijose reglamentuojančiuose teisės aktuose;</w:t>
                              </w:r>
                            </w:p>
                          </w:sdtContent>
                        </w:sdt>
                      </w:sdtContent>
                    </w:sdt>
                    <w:sdt>
                      <w:sdtPr>
                        <w:alias w:val="27-1 str. 2 d. 2 p."/>
                        <w:tag w:val="part_7d5aedb3850d49b7a0f812cc1adb17e9"/>
                        <w:lock w:val="sdtLocked"/>
                        <w:richText/>
                      </w:sdtPr>
                      <w:sdtContent>
                        <w:p>
                          <w:pPr>
                            <w:spacing w:line="360" w:lineRule="auto"/>
                            <w:ind w:firstLine="720"/>
                            <w:jc w:val="both"/>
                            <w:rPr>
                              <w:kern w:val="2"/>
                              <w:szCs w:val="24"/>
                              <w:lang w:eastAsia="lt-LT"/>
                            </w:rPr>
                          </w:pPr>
                          <w:sdt>
                            <w:sdtPr>
                              <w:alias w:val="Numeris"/>
                              <w:tag w:val="nr_7d5aedb3850d49b7a0f812cc1adb17e9"/>
                              <w:lock w:val="sdtLocked"/>
                              <w:richText/>
                            </w:sdtPr>
                            <w:sdtContent>
                              <w:r>
                                <w:rPr>
                                  <w:kern w:val="2"/>
                                  <w:szCs w:val="24"/>
                                  <w:lang w:eastAsia="lt-LT"/>
                                </w:rPr>
                                <w:t>2</w:t>
                              </w:r>
                            </w:sdtContent>
                          </w:sdt>
                          <w:r>
                            <w:rPr>
                              <w:kern w:val="2"/>
                              <w:szCs w:val="24"/>
                              <w:lang w:eastAsia="lt-LT"/>
                            </w:rPr>
                            <w:t>) atliekų tvarkymo objektų, kuriuose kaip kuras energijai gaminti gali būti naudojamos po rūšiavimo likusios ir perdirbti netinkamos energinę vertę turinčios atliekos ar planuojama jas naudoti, projektinius pasiūlymus;</w:t>
                          </w:r>
                        </w:p>
                      </w:sdtContent>
                    </w:sdt>
                    <w:sdt>
                      <w:sdtPr>
                        <w:alias w:val="27-1 str. 2 d. 3 p."/>
                        <w:tag w:val="part_8eabdc9874e24cf6b659cd941920ceee"/>
                        <w:lock w:val="sdtLocked"/>
                        <w:richText/>
                      </w:sdtPr>
                      <w:sdtContent>
                        <w:p>
                          <w:pPr>
                            <w:spacing w:line="360" w:lineRule="auto"/>
                            <w:ind w:firstLine="720"/>
                            <w:jc w:val="both"/>
                            <w:rPr>
                              <w:kern w:val="2"/>
                              <w:szCs w:val="24"/>
                              <w:lang w:eastAsia="lt-LT"/>
                            </w:rPr>
                          </w:pPr>
                          <w:sdt>
                            <w:sdtPr>
                              <w:alias w:val="Numeris"/>
                              <w:tag w:val="nr_8eabdc9874e24cf6b659cd941920ceee"/>
                              <w:lock w:val="sdtLocked"/>
                              <w:richText/>
                            </w:sdtPr>
                            <w:sdtContent>
                              <w:r>
                                <w:rPr>
                                  <w:kern w:val="2"/>
                                  <w:szCs w:val="24"/>
                                  <w:lang w:eastAsia="lt-LT"/>
                                </w:rPr>
                                <w:t>3</w:t>
                              </w:r>
                            </w:sdtContent>
                          </w:sdt>
                          <w:r>
                            <w:rPr>
                              <w:kern w:val="2"/>
                              <w:szCs w:val="24"/>
                              <w:lang w:eastAsia="lt-LT"/>
                            </w:rPr>
                            <w:t>) projektinius pasiūlymus, kai statinio statyba arba statiniuose planuojama vykdyti ūkinė veikla patenka į Planuojamos ūkinės veiklos poveikio aplinkai vertinimo įstatymo taikymo sritį. Tikrinama:</w:t>
                          </w:r>
                        </w:p>
                        <w:sdt>
                          <w:sdtPr>
                            <w:alias w:val="27-1 str. 2 d. 3 p. a pp."/>
                            <w:tag w:val="part_42f0e3dcf7e74dd79b85ace1753b0892"/>
                            <w:lock w:val="sdtLocked"/>
                            <w:richText/>
                          </w:sdtPr>
                          <w:sdtContent>
                            <w:p>
                              <w:pPr>
                                <w:spacing w:line="360" w:lineRule="auto"/>
                                <w:ind w:firstLine="720"/>
                                <w:jc w:val="both"/>
                                <w:rPr>
                                  <w:kern w:val="2"/>
                                  <w:szCs w:val="24"/>
                                  <w:lang w:eastAsia="lt-LT"/>
                                </w:rPr>
                              </w:pPr>
                              <w:sdt>
                                <w:sdtPr>
                                  <w:alias w:val="Numeris"/>
                                  <w:tag w:val="nr_42f0e3dcf7e74dd79b85ace1753b0892"/>
                                  <w:lock w:val="sdtLocked"/>
                                  <w:richText/>
                                </w:sdtPr>
                                <w:sdtContent>
                                  <w:r>
                                    <w:rPr>
                                      <w:kern w:val="2"/>
                                      <w:szCs w:val="24"/>
                                      <w:lang w:eastAsia="lt-LT"/>
                                    </w:rPr>
                                    <w:t>a</w:t>
                                  </w:r>
                                </w:sdtContent>
                              </w:sdt>
                              <w:r>
                                <w:rPr>
                                  <w:kern w:val="2"/>
                                  <w:szCs w:val="24"/>
                                  <w:lang w:eastAsia="lt-LT"/>
                                </w:rPr>
                                <w:t xml:space="preserve">)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aktuose nustatytus reikalavimus </w:t>
                              </w:r>
                              <w:r>
                                <w:rPr>
                                  <w:kern w:val="2"/>
                                  <w:szCs w:val="24"/>
                                  <w:shd w:val="clear" w:color="auto" w:fill="FFFFFF"/>
                                  <w:lang w:eastAsia="lt-LT"/>
                                </w:rPr>
                                <w:t xml:space="preserve">ir nedarys reikšmingo neigiamo poveikio aplinkai </w:t>
                              </w:r>
                              <w:r>
                                <w:rPr>
                                  <w:kern w:val="2"/>
                                  <w:szCs w:val="24"/>
                                  <w:lang w:eastAsia="lt-LT"/>
                                </w:rPr>
                                <w:t>(toliau šioje dalyje – sprendimas);</w:t>
                              </w:r>
                            </w:p>
                          </w:sdtContent>
                        </w:sdt>
                        <w:sdt>
                          <w:sdtPr>
                            <w:alias w:val="27-1 str. 2 d. 3 p. b pp."/>
                            <w:tag w:val="part_2a42803e51cb49dd94ec1c4b898caf9e"/>
                            <w:lock w:val="sdtLocked"/>
                            <w:richText/>
                          </w:sdtPr>
                          <w:sdtContent>
                            <w:p>
                              <w:pPr>
                                <w:spacing w:line="360" w:lineRule="auto"/>
                                <w:ind w:firstLine="720"/>
                                <w:jc w:val="both"/>
                                <w:rPr>
                                  <w:kern w:val="2"/>
                                  <w:szCs w:val="24"/>
                                  <w:lang w:eastAsia="lt-LT"/>
                                </w:rPr>
                              </w:pPr>
                              <w:sdt>
                                <w:sdtPr>
                                  <w:alias w:val="Numeris"/>
                                  <w:tag w:val="nr_2a42803e51cb49dd94ec1c4b898caf9e"/>
                                  <w:lock w:val="sdtLocked"/>
                                  <w:richText/>
                                </w:sdtPr>
                                <w:sdtContent>
                                  <w:r>
                                    <w:rPr>
                                      <w:kern w:val="2"/>
                                      <w:szCs w:val="24"/>
                                      <w:lang w:eastAsia="lt-LT"/>
                                    </w:rPr>
                                    <w:t>b</w:t>
                                  </w:r>
                                </w:sdtContent>
                              </w:sdt>
                              <w:r>
                                <w:rPr>
                                  <w:kern w:val="2"/>
                                  <w:szCs w:val="24"/>
                                  <w:lang w:eastAsia="lt-LT"/>
                                </w:rPr>
                                <w:t xml:space="preserve">) kai planuojamai ūkinei veiklai atlikta atranka dėl poveikio aplinkai vertinimo, ar projektiniai pasiūlymai atitinka atrankos išvadoje nurodytą ūkinės veiklos mastą, fizines ir technines charakteristikas, ar suprojektuotos atrankos išvadoje nustatytos priemonės reikšmingam neigiamam poveikiui aplinkai išvengti </w:t>
                              </w:r>
                              <w:r>
                                <w:rPr>
                                  <w:kern w:val="2"/>
                                  <w:szCs w:val="24"/>
                                  <w:bdr w:val="none" w:sz="0" w:space="0" w:color="auto" w:frame="1"/>
                                  <w:shd w:val="clear" w:color="auto" w:fill="FFFFFF"/>
                                  <w:lang w:eastAsia="lt-LT"/>
                                </w:rPr>
                                <w:t>ir (ar) užkirsti jam kelią</w:t>
                              </w:r>
                              <w:r>
                                <w:rPr>
                                  <w:kern w:val="2"/>
                                  <w:szCs w:val="24"/>
                                  <w:lang w:eastAsia="lt-LT"/>
                                </w:rPr>
                                <w:t>, arba</w:t>
                              </w:r>
                            </w:p>
                          </w:sdtContent>
                        </w:sdt>
                        <w:sdt>
                          <w:sdtPr>
                            <w:alias w:val="27-1 str. 2 d. 3 p. c pp."/>
                            <w:tag w:val="part_fc244ff7253147c2855e9412c6222d82"/>
                            <w:lock w:val="sdtLocked"/>
                            <w:richText/>
                          </w:sdtPr>
                          <w:sdtContent>
                            <w:p>
                              <w:pPr>
                                <w:spacing w:line="360" w:lineRule="auto"/>
                                <w:ind w:firstLine="720"/>
                                <w:jc w:val="both"/>
                                <w:rPr>
                                  <w:kern w:val="2"/>
                                  <w:szCs w:val="24"/>
                                  <w:lang w:eastAsia="lt-LT"/>
                                </w:rPr>
                              </w:pPr>
                              <w:sdt>
                                <w:sdtPr>
                                  <w:alias w:val="Numeris"/>
                                  <w:tag w:val="nr_fc244ff7253147c2855e9412c6222d82"/>
                                  <w:lock w:val="sdtLocked"/>
                                  <w:richText/>
                                </w:sdtPr>
                                <w:sdtContent>
                                  <w:r>
                                    <w:rPr>
                                      <w:kern w:val="2"/>
                                      <w:szCs w:val="24"/>
                                      <w:lang w:eastAsia="lt-LT"/>
                                    </w:rPr>
                                    <w:t>c</w:t>
                                  </w:r>
                                </w:sdtContent>
                              </w:sdt>
                              <w:r>
                                <w:rPr>
                                  <w:kern w:val="2"/>
                                  <w:szCs w:val="24"/>
                                  <w:lang w:eastAsia="lt-LT"/>
                                </w:rPr>
                                <w:t>) kai planuojamai ūkinei veiklai atliktas poveikio aplinkai vertinimas, ar projektiniai pasiūlymai atitinka sprendime nurodytą ūkinės veiklos mastą, fizines ir technines charakteristikas, ar bus įgyvendintos sprendime nustatytos sąlygos ir suprojektuotos sprendime nustatytos priemonės reikšmingam neigiamam poveikiui aplinkai išvengti</w:t>
                              </w:r>
                              <w:r>
                                <w:rPr>
                                  <w:kern w:val="2"/>
                                  <w:szCs w:val="24"/>
                                  <w:bdr w:val="none" w:sz="0" w:space="0" w:color="auto" w:frame="1"/>
                                  <w:shd w:val="clear" w:color="auto" w:fill="FFFFFF"/>
                                  <w:lang w:eastAsia="lt-LT"/>
                                </w:rPr>
                                <w:t>, jam sumažinti, atkurti tai, kas pažeista, ir (ar) jam kompensuoti</w:t>
                              </w:r>
                              <w:r>
                                <w:rPr>
                                  <w:kern w:val="2"/>
                                  <w:szCs w:val="24"/>
                                  <w:lang w:eastAsia="lt-LT"/>
                                </w:rPr>
                                <w:t>.</w:t>
                              </w:r>
                            </w:p>
                          </w:sdtContent>
                        </w:sdt>
                      </w:sdtContent>
                    </w:sdt>
                  </w:sdtContent>
                </w:sdt>
                <w:sdt>
                  <w:sdtPr>
                    <w:alias w:val="27-1 str. 3 d."/>
                    <w:tag w:val="part_91cb465d76444ff68ad6577a70f5eb9d"/>
                    <w:lock w:val="sdtLocked"/>
                    <w:richText/>
                  </w:sdtPr>
                  <w:sdtContent>
                    <w:p>
                      <w:pPr>
                        <w:spacing w:line="360" w:lineRule="auto"/>
                        <w:ind w:firstLine="720"/>
                        <w:jc w:val="both"/>
                        <w:rPr>
                          <w:kern w:val="2"/>
                          <w:szCs w:val="24"/>
                          <w:lang w:eastAsia="lt-LT"/>
                        </w:rPr>
                      </w:pPr>
                      <w:sdt>
                        <w:sdtPr>
                          <w:alias w:val="Numeris"/>
                          <w:tag w:val="nr_91cb465d76444ff68ad6577a70f5eb9d"/>
                          <w:lock w:val="sdtLocked"/>
                          <w:richText/>
                        </w:sdtPr>
                        <w:sdtContent>
                          <w:r>
                            <w:rPr>
                              <w:kern w:val="2"/>
                              <w:szCs w:val="24"/>
                              <w:lang w:eastAsia="lt-LT"/>
                            </w:rPr>
                            <w:t>3</w:t>
                          </w:r>
                        </w:sdtContent>
                      </w:sdt>
                      <w:r>
                        <w:rPr>
                          <w:kern w:val="2"/>
                          <w:szCs w:val="24"/>
                          <w:lang w:eastAsia="lt-LT"/>
                        </w:rPr>
                        <w:t>. Kultūros ministerijos įgaliota institucija ar įstaiga tikrina, kaip kultūros paveldo statinių, taip pat statinių, suprojektuotų kultūros paveldo objektų teritorijose, kultūros paveldo vietovėse arba jų apsaugos zonose, projektiniai pasiūlymai, išskyrus šio straipsnio 1 dalies 19 punkte nurodytus atvejus, atitinka nekilnojamojo kultūros paveldo apsaugą ir tvarkybą reglamentuojančių teisės aktų reikalavimus ir specialiuosius paveldosaugos reikalavimus (jeigu jie išduoti);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w:t>
                      </w:r>
                    </w:p>
                  </w:sdtContent>
                </w:sdt>
                <w:sdt>
                  <w:sdtPr>
                    <w:alias w:val="27-1 str. 4 d."/>
                    <w:tag w:val="part_7e56c99fba2e450a85960e4a75b13acd"/>
                    <w:lock w:val="sdtLocked"/>
                    <w:richText/>
                  </w:sdtPr>
                  <w:sdtContent>
                    <w:p>
                      <w:pPr>
                        <w:spacing w:line="360" w:lineRule="auto"/>
                        <w:ind w:firstLine="720"/>
                        <w:jc w:val="both"/>
                        <w:rPr>
                          <w:kern w:val="2"/>
                          <w:szCs w:val="24"/>
                          <w:lang w:eastAsia="lt-LT"/>
                        </w:rPr>
                      </w:pPr>
                      <w:sdt>
                        <w:sdtPr>
                          <w:alias w:val="Numeris"/>
                          <w:tag w:val="nr_7e56c99fba2e450a85960e4a75b13acd"/>
                          <w:lock w:val="sdtLocked"/>
                          <w:richText/>
                        </w:sdtPr>
                        <w:sdtContent>
                          <w:r>
                            <w:rPr>
                              <w:kern w:val="2"/>
                              <w:szCs w:val="24"/>
                              <w:lang w:eastAsia="lt-LT"/>
                            </w:rPr>
                            <w:t>4</w:t>
                          </w:r>
                        </w:sdtContent>
                      </w:sdt>
                      <w:r>
                        <w:rPr>
                          <w:kern w:val="2"/>
                          <w:szCs w:val="24"/>
                          <w:lang w:eastAsia="lt-LT"/>
                        </w:rPr>
                        <w:t>. Lietuvos Respublikos sveikatos apsaugos ministerijos įgaliota institucija ar įstaiga tikrina:</w:t>
                      </w:r>
                    </w:p>
                    <w:sdt>
                      <w:sdtPr>
                        <w:alias w:val="27-1 str. 4 d. 1 p."/>
                        <w:tag w:val="part_438377bcf3a74ba494255e545b730fae"/>
                        <w:lock w:val="sdtLocked"/>
                        <w:richText/>
                      </w:sdtPr>
                      <w:sdtContent>
                        <w:p>
                          <w:pPr>
                            <w:spacing w:line="360" w:lineRule="auto"/>
                            <w:ind w:firstLine="720"/>
                            <w:jc w:val="both"/>
                            <w:rPr>
                              <w:kern w:val="2"/>
                              <w:szCs w:val="24"/>
                              <w:lang w:eastAsia="lt-LT"/>
                            </w:rPr>
                          </w:pPr>
                          <w:sdt>
                            <w:sdtPr>
                              <w:alias w:val="Numeris"/>
                              <w:tag w:val="nr_438377bcf3a74ba494255e545b730fae"/>
                              <w:lock w:val="sdtLocked"/>
                              <w:richText/>
                            </w:sdtPr>
                            <w:sdtContent>
                              <w:r>
                                <w:rPr>
                                  <w:kern w:val="2"/>
                                  <w:szCs w:val="24"/>
                                  <w:lang w:eastAsia="lt-LT"/>
                                </w:rPr>
                                <w:t>1</w:t>
                              </w:r>
                            </w:sdtContent>
                          </w:sdt>
                          <w:r>
                            <w:rPr>
                              <w:kern w:val="2"/>
                              <w:szCs w:val="24"/>
                              <w:lang w:eastAsia="lt-LT"/>
                            </w:rPr>
                            <w:t>) ypatingųjų ir neypatingųjų statinių projektinių pasiūlymų, rengiant šio įstatymo 24 straipsnio 1 dalies 1, 2, 4, 12, 13 punktuose nurodytus statinių projektus, atitiktį teisės aktuose nustatytiems visuomenės sveikatos saugos reikalavimams,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ar vykdomos ūkinės veiklos nustatyta sanitarinės apsaugos zona. Statinių, kurių projektinius pasiūlymus privalo patikrinti Sveikatos apsaugos ministerijos įgaliota institucija ar įstaiga, sąrašą pagal jų naudojimo paskirtį nustato aplinkos ministras;</w:t>
                          </w:r>
                        </w:p>
                      </w:sdtContent>
                    </w:sdt>
                    <w:sdt>
                      <w:sdtPr>
                        <w:alias w:val="27-1 str. 4 d. 2 p."/>
                        <w:tag w:val="part_f3c550dd156b403494b8d01464191cf8"/>
                        <w:lock w:val="sdtLocked"/>
                        <w:richText/>
                      </w:sdtPr>
                      <w:sdtContent>
                        <w:p>
                          <w:pPr>
                            <w:spacing w:line="360" w:lineRule="auto"/>
                            <w:ind w:firstLine="720"/>
                            <w:jc w:val="both"/>
                            <w:rPr>
                              <w:kern w:val="2"/>
                              <w:szCs w:val="24"/>
                              <w:lang w:eastAsia="lt-LT"/>
                            </w:rPr>
                          </w:pPr>
                          <w:sdt>
                            <w:sdtPr>
                              <w:alias w:val="Numeris"/>
                              <w:tag w:val="nr_f3c550dd156b403494b8d01464191cf8"/>
                              <w:lock w:val="sdtLocked"/>
                              <w:richText/>
                            </w:sdtPr>
                            <w:sdtContent>
                              <w:r>
                                <w:rPr>
                                  <w:kern w:val="2"/>
                                  <w:szCs w:val="24"/>
                                  <w:lang w:eastAsia="lt-LT"/>
                                </w:rPr>
                                <w:t>2</w:t>
                              </w:r>
                            </w:sdtContent>
                          </w:sdt>
                          <w:r>
                            <w:rPr>
                              <w:kern w:val="2"/>
                              <w:szCs w:val="24"/>
                              <w:lang w:eastAsia="lt-LT"/>
                            </w:rPr>
                            <w:t>) statinių projektinius pasiūlymus, kai statiniuose numatyta gaminti, naudoti (ir pakartotinai naudoti), saugoti (išskyrus jonizuojančiosios spinduliuotės generatorius, kurių sudėtyje nėra radioaktyviųjų medžiagų), perdirbti jonizuojančiosios spinduliuotės šaltinius ir (ar) tvarkyti (atlikti pradinį radioaktyviųjų atliekų ir (ar) pagrindinį radioaktyviųjų atliekų apdorojimą, jas saugoti) radioaktyviąsias atliekas.</w:t>
                          </w:r>
                        </w:p>
                      </w:sdtContent>
                    </w:sdt>
                  </w:sdtContent>
                </w:sdt>
                <w:sdt>
                  <w:sdtPr>
                    <w:alias w:val="27-1 str. 5 d."/>
                    <w:tag w:val="part_39998ef8bf7c4d4bacb224384f5e68be"/>
                    <w:lock w:val="sdtLocked"/>
                    <w:richText/>
                  </w:sdtPr>
                  <w:sdtContent>
                    <w:p>
                      <w:pPr>
                        <w:spacing w:line="360" w:lineRule="auto"/>
                        <w:ind w:firstLine="720"/>
                        <w:jc w:val="both"/>
                        <w:rPr>
                          <w:kern w:val="2"/>
                          <w:szCs w:val="24"/>
                          <w:lang w:eastAsia="lt-LT"/>
                        </w:rPr>
                      </w:pPr>
                      <w:sdt>
                        <w:sdtPr>
                          <w:alias w:val="Numeris"/>
                          <w:tag w:val="nr_39998ef8bf7c4d4bacb224384f5e68be"/>
                          <w:lock w:val="sdtLocked"/>
                          <w:richText/>
                        </w:sdtPr>
                        <w:sdtContent>
                          <w:r>
                            <w:rPr>
                              <w:kern w:val="2"/>
                              <w:szCs w:val="24"/>
                              <w:lang w:eastAsia="lt-LT"/>
                            </w:rPr>
                            <w:t>5</w:t>
                          </w:r>
                        </w:sdtContent>
                      </w:sdt>
                      <w:r>
                        <w:rPr>
                          <w:kern w:val="2"/>
                          <w:szCs w:val="24"/>
                          <w:lang w:eastAsia="lt-LT"/>
                        </w:rPr>
                        <w:t>. Lietuvos Respublikos susisiekimo ministerijos įgaliota institucija, įstaiga ar valstybės valdoma įmonė tikrina:</w:t>
                      </w:r>
                    </w:p>
                    <w:sdt>
                      <w:sdtPr>
                        <w:alias w:val="27-1 str. 5 d. 1 p."/>
                        <w:tag w:val="part_d0bd3d0eccf24e98958f2d8a8618fc3c"/>
                        <w:lock w:val="sdtLocked"/>
                        <w:richText/>
                      </w:sdtPr>
                      <w:sdtContent>
                        <w:p>
                          <w:pPr>
                            <w:spacing w:line="360" w:lineRule="auto"/>
                            <w:ind w:firstLine="720"/>
                            <w:jc w:val="both"/>
                            <w:rPr>
                              <w:kern w:val="2"/>
                              <w:szCs w:val="24"/>
                              <w:lang w:eastAsia="lt-LT"/>
                            </w:rPr>
                          </w:pPr>
                          <w:sdt>
                            <w:sdtPr>
                              <w:alias w:val="Numeris"/>
                              <w:tag w:val="nr_d0bd3d0eccf24e98958f2d8a8618fc3c"/>
                              <w:lock w:val="sdtLocked"/>
                              <w:richText/>
                            </w:sdtPr>
                            <w:sdtContent>
                              <w:r>
                                <w:rPr>
                                  <w:kern w:val="2"/>
                                  <w:szCs w:val="24"/>
                                  <w:lang w:eastAsia="lt-LT"/>
                                </w:rPr>
                                <w:t>1</w:t>
                              </w:r>
                            </w:sdtContent>
                          </w:sdt>
                          <w:r>
                            <w:rPr>
                              <w:kern w:val="2"/>
                              <w:szCs w:val="24"/>
                              <w:lang w:eastAsia="lt-LT"/>
                            </w:rPr>
                            <w:t>) projektinius pasiūlymus, kuriuose suprojektuota geležinkelių, valstybinės reikšmės kelių infrastruktūra, statinys geležinkelio kelių ir jų įrenginių, geležinkelių želdinių apsaugos zonoje ar susisiekimo ministerijos įgaliotos institucijos, įstaigos ar valstybės valdomos įmonės, atsakingos už geležinkelių transporto eismo ir eismo keliuose saugą valdomame žemės sklype bei šioje zonoje ar šiame žemės sklype planuojami bet kokios rūšies statinio statybos darbai. Tikrinama pagal geležinkelių transporto saugai svarbius kriterijus ir saugaus eismo automobilių keliais reikalavimus;</w:t>
                          </w:r>
                        </w:p>
                      </w:sdtContent>
                    </w:sdt>
                    <w:sdt>
                      <w:sdtPr>
                        <w:alias w:val="27-1 str. 5 d. 2 p."/>
                        <w:tag w:val="part_6cc214f9deac43aeb5e5698cb0fdee01"/>
                        <w:lock w:val="sdtLocked"/>
                        <w:richText/>
                      </w:sdtPr>
                      <w:sdtContent>
                        <w:p>
                          <w:pPr>
                            <w:spacing w:line="360" w:lineRule="auto"/>
                            <w:ind w:firstLine="720"/>
                            <w:jc w:val="both"/>
                            <w:rPr>
                              <w:kern w:val="2"/>
                              <w:szCs w:val="24"/>
                              <w:lang w:eastAsia="lt-LT"/>
                            </w:rPr>
                          </w:pPr>
                          <w:sdt>
                            <w:sdtPr>
                              <w:alias w:val="Numeris"/>
                              <w:tag w:val="nr_6cc214f9deac43aeb5e5698cb0fdee01"/>
                              <w:lock w:val="sdtLocked"/>
                              <w:richText/>
                            </w:sdtPr>
                            <w:sdtContent>
                              <w:r>
                                <w:rPr>
                                  <w:kern w:val="2"/>
                                  <w:szCs w:val="24"/>
                                  <w:lang w:eastAsia="lt-LT"/>
                                </w:rPr>
                                <w:t>2</w:t>
                              </w:r>
                            </w:sdtContent>
                          </w:sdt>
                          <w:r>
                            <w:rPr>
                              <w:kern w:val="2"/>
                              <w:szCs w:val="24"/>
                              <w:lang w:eastAsia="lt-LT"/>
                            </w:rPr>
                            <w:t>) projektinius pasiūlymus, kai jiems parengti išduotos prisijungimo prie valstybinės reikšmės kelio sąlygos arba kai projektiniuose pasiūlymuose suprojektuoti statiniai, inžineriniai tinklai ar kitos susisiekimo komunikacijos patenka į šio kelio statinį, kelio juostą ar kelio apsaugos zoną;</w:t>
                          </w:r>
                        </w:p>
                      </w:sdtContent>
                    </w:sdt>
                    <w:sdt>
                      <w:sdtPr>
                        <w:alias w:val="27-1 str. 5 d. 3 p."/>
                        <w:tag w:val="part_483d75015045454fb502ca7f34176f57"/>
                        <w:lock w:val="sdtLocked"/>
                        <w:richText/>
                      </w:sdtPr>
                      <w:sdtContent>
                        <w:p>
                          <w:pPr>
                            <w:spacing w:line="360" w:lineRule="auto"/>
                            <w:ind w:firstLine="720"/>
                            <w:jc w:val="both"/>
                            <w:rPr>
                              <w:kern w:val="2"/>
                              <w:szCs w:val="24"/>
                              <w:lang w:eastAsia="lt-LT"/>
                            </w:rPr>
                          </w:pPr>
                          <w:sdt>
                            <w:sdtPr>
                              <w:alias w:val="Numeris"/>
                              <w:tag w:val="nr_483d75015045454fb502ca7f34176f57"/>
                              <w:lock w:val="sdtLocked"/>
                              <w:richText/>
                            </w:sdtPr>
                            <w:sdtContent>
                              <w:r>
                                <w:rPr>
                                  <w:kern w:val="2"/>
                                  <w:szCs w:val="24"/>
                                  <w:lang w:eastAsia="lt-LT"/>
                                </w:rPr>
                                <w:t>3</w:t>
                              </w:r>
                            </w:sdtContent>
                          </w:sdt>
                          <w:r>
                            <w:rPr>
                              <w:kern w:val="2"/>
                              <w:szCs w:val="24"/>
                              <w:lang w:eastAsia="lt-LT"/>
                            </w:rPr>
                            <w:t>) pagal Lietuvos Respublikos aviacijos įstatymo 13 straipsnį jos kompetencijai priskirtų statinių projektinius pasiūlymus;</w:t>
                          </w:r>
                        </w:p>
                      </w:sdtContent>
                    </w:sdt>
                    <w:sdt>
                      <w:sdtPr>
                        <w:alias w:val="27-1 str. 5 d. 4 p."/>
                        <w:tag w:val="part_f087558559e046378f735caf93ad56d7"/>
                        <w:lock w:val="sdtLocked"/>
                        <w:richText/>
                      </w:sdtPr>
                      <w:sdtContent>
                        <w:p>
                          <w:pPr>
                            <w:spacing w:line="360" w:lineRule="auto"/>
                            <w:ind w:firstLine="720"/>
                            <w:jc w:val="both"/>
                            <w:rPr>
                              <w:kern w:val="2"/>
                              <w:szCs w:val="24"/>
                              <w:lang w:eastAsia="lt-LT"/>
                            </w:rPr>
                          </w:pPr>
                          <w:sdt>
                            <w:sdtPr>
                              <w:alias w:val="Numeris"/>
                              <w:tag w:val="nr_f087558559e046378f735caf93ad56d7"/>
                              <w:lock w:val="sdtLocked"/>
                              <w:richText/>
                            </w:sdtPr>
                            <w:sdtContent>
                              <w:r>
                                <w:rPr>
                                  <w:kern w:val="2"/>
                                  <w:szCs w:val="24"/>
                                  <w:lang w:eastAsia="lt-LT"/>
                                </w:rPr>
                                <w:t>4</w:t>
                              </w:r>
                            </w:sdtContent>
                          </w:sdt>
                          <w:r>
                            <w:rPr>
                              <w:kern w:val="2"/>
                              <w:szCs w:val="24"/>
                              <w:lang w:eastAsia="lt-LT"/>
                            </w:rPr>
                            <w:t>) Klaipėdos valstybiniame jūrų uoste esančių statinių projektinius pasiūlymus pagal Lietuvos Respublikos Klaipėdos valstybinio jūrų uosto įstatymo nuostatas.</w:t>
                          </w:r>
                        </w:p>
                      </w:sdtContent>
                    </w:sdt>
                  </w:sdtContent>
                </w:sdt>
                <w:sdt>
                  <w:sdtPr>
                    <w:alias w:val="27-1 str. 6 d."/>
                    <w:tag w:val="part_42abbdb945cb4b81b38a85906766b3dc"/>
                    <w:lock w:val="sdtLocked"/>
                    <w:richText/>
                  </w:sdtPr>
                  <w:sdtContent>
                    <w:p>
                      <w:pPr>
                        <w:spacing w:line="360" w:lineRule="auto"/>
                        <w:ind w:firstLine="720"/>
                        <w:jc w:val="both"/>
                        <w:rPr>
                          <w:kern w:val="2"/>
                          <w:szCs w:val="24"/>
                          <w:lang w:eastAsia="lt-LT"/>
                        </w:rPr>
                      </w:pPr>
                      <w:sdt>
                        <w:sdtPr>
                          <w:alias w:val="Numeris"/>
                          <w:tag w:val="nr_42abbdb945cb4b81b38a85906766b3dc"/>
                          <w:lock w:val="sdtLocked"/>
                          <w:richText/>
                        </w:sdtPr>
                        <w:sdtContent>
                          <w:r>
                            <w:rPr>
                              <w:kern w:val="2"/>
                              <w:szCs w:val="24"/>
                              <w:lang w:eastAsia="lt-LT"/>
                            </w:rPr>
                            <w:t>6</w:t>
                          </w:r>
                        </w:sdtContent>
                      </w:sdt>
                      <w:r>
                        <w:rPr>
                          <w:kern w:val="2"/>
                          <w:szCs w:val="24"/>
                          <w:lang w:eastAsia="lt-LT"/>
                        </w:rPr>
                        <w:t>. Valstybinė energetikos reguliavimo taryba tikrina statomų naujų ar rekonstruojamų energetikos objektų (statinių) projektinius pasiūlymus (projektinių pasiūlymų sprendinių atitiktį energetikos objektų (išskyrus pastatus), įrenginių įrengimo, eksploatavimo, techninės saugos reikalavimams). Statinių, kurių projektinius pasiūlymus privalo patikrinti Valstybinė energetikos reguliavimo taryba, sąrašą pagal jų naudojimo paskirtį nustato aplinkos ministras.</w:t>
                      </w:r>
                    </w:p>
                  </w:sdtContent>
                </w:sdt>
                <w:sdt>
                  <w:sdtPr>
                    <w:alias w:val="27-1 str. 7 d."/>
                    <w:tag w:val="part_f03b968430dc4a659d60cc04554aaeda"/>
                    <w:lock w:val="sdtLocked"/>
                    <w:richText/>
                  </w:sdtPr>
                  <w:sdtContent>
                    <w:p>
                      <w:pPr>
                        <w:spacing w:line="360" w:lineRule="auto"/>
                        <w:ind w:firstLine="720"/>
                        <w:jc w:val="both"/>
                        <w:rPr>
                          <w:kern w:val="2"/>
                          <w:szCs w:val="24"/>
                          <w:lang w:eastAsia="lt-LT"/>
                        </w:rPr>
                      </w:pPr>
                      <w:sdt>
                        <w:sdtPr>
                          <w:alias w:val="Numeris"/>
                          <w:tag w:val="nr_f03b968430dc4a659d60cc04554aaeda"/>
                          <w:lock w:val="sdtLocked"/>
                          <w:richText/>
                        </w:sdtPr>
                        <w:sdtContent>
                          <w:r>
                            <w:rPr>
                              <w:kern w:val="2"/>
                              <w:szCs w:val="24"/>
                              <w:lang w:eastAsia="lt-LT"/>
                            </w:rPr>
                            <w:t>7</w:t>
                          </w:r>
                        </w:sdtContent>
                      </w:sdt>
                      <w:r>
                        <w:rPr>
                          <w:kern w:val="2"/>
                          <w:szCs w:val="24"/>
                          <w:lang w:eastAsia="lt-LT"/>
                        </w:rPr>
                        <w:t>. Susisiekimo komunikacijų savininkai, valdytojai ar naudotojai tikrina projektinius pasiūlymus, kai jie rengiami kelių juostose ar kelių apsaugos zonose</w:t>
                      </w:r>
                      <w:r>
                        <w:rPr>
                          <w:i/>
                          <w:iCs/>
                          <w:kern w:val="2"/>
                          <w:szCs w:val="24"/>
                          <w:lang w:eastAsia="lt-LT"/>
                        </w:rPr>
                        <w:t>.</w:t>
                      </w:r>
                    </w:p>
                  </w:sdtContent>
                </w:sdt>
                <w:sdt>
                  <w:sdtPr>
                    <w:alias w:val="27-1 str. 8 d."/>
                    <w:tag w:val="part_bb641c6afa42430f9b6b82eb33aeba7c"/>
                    <w:lock w:val="sdtLocked"/>
                    <w:richText/>
                  </w:sdtPr>
                  <w:sdtContent>
                    <w:p>
                      <w:pPr>
                        <w:spacing w:line="360" w:lineRule="auto"/>
                        <w:ind w:firstLine="720"/>
                        <w:jc w:val="both"/>
                        <w:rPr>
                          <w:kern w:val="2"/>
                          <w:szCs w:val="24"/>
                          <w:lang w:eastAsia="lt-LT"/>
                        </w:rPr>
                      </w:pPr>
                      <w:sdt>
                        <w:sdtPr>
                          <w:alias w:val="Numeris"/>
                          <w:tag w:val="nr_bb641c6afa42430f9b6b82eb33aeba7c"/>
                          <w:lock w:val="sdtLocked"/>
                          <w:richText/>
                        </w:sdtPr>
                        <w:sdtContent>
                          <w:r>
                            <w:rPr>
                              <w:kern w:val="2"/>
                              <w:szCs w:val="24"/>
                              <w:lang w:eastAsia="lt-LT"/>
                            </w:rPr>
                            <w:t>8</w:t>
                          </w:r>
                        </w:sdtContent>
                      </w:sdt>
                      <w:r>
                        <w:rPr>
                          <w:kern w:val="2"/>
                          <w:szCs w:val="24"/>
                          <w:lang w:eastAsia="lt-LT"/>
                        </w:rPr>
                        <w:t>. Lietuvos kariuomenės vadas tikrina pagal Aviacijos įstatymo 13 straipsnį jo kompetencijai priskirtų statinių projektinius pasiūlymus.</w:t>
                      </w:r>
                    </w:p>
                  </w:sdtContent>
                </w:sdt>
                <w:sdt>
                  <w:sdtPr>
                    <w:alias w:val="27-1 str. 9 d."/>
                    <w:tag w:val="part_78dcf6737dbd47d9bb2c1a4251425e7b"/>
                    <w:lock w:val="sdtLocked"/>
                    <w:richText/>
                  </w:sdtPr>
                  <w:sdtContent>
                    <w:p>
                      <w:pPr>
                        <w:spacing w:line="360" w:lineRule="auto"/>
                        <w:ind w:firstLine="720"/>
                        <w:jc w:val="both"/>
                        <w:rPr>
                          <w:kern w:val="2"/>
                          <w:szCs w:val="24"/>
                          <w:lang w:eastAsia="lt-LT"/>
                        </w:rPr>
                      </w:pPr>
                      <w:sdt>
                        <w:sdtPr>
                          <w:alias w:val="Numeris"/>
                          <w:tag w:val="nr_78dcf6737dbd47d9bb2c1a4251425e7b"/>
                          <w:lock w:val="sdtLocked"/>
                          <w:richText/>
                        </w:sdtPr>
                        <w:sdtContent>
                          <w:r>
                            <w:rPr>
                              <w:kern w:val="2"/>
                              <w:szCs w:val="24"/>
                              <w:lang w:eastAsia="lt-LT"/>
                            </w:rPr>
                            <w:t>9</w:t>
                          </w:r>
                        </w:sdtContent>
                      </w:sdt>
                      <w:r>
                        <w:rPr>
                          <w:kern w:val="2"/>
                          <w:szCs w:val="24"/>
                          <w:lang w:eastAsia="lt-LT"/>
                        </w:rPr>
                        <w:t>. Lietuvos Respublikos vidaus reikalų ministerijos įgaliota institucija ar įstaiga tikrina pagal Aviacijos įstatymo 13 straipsnį jos kompetencijai priskirtų statinių projektinius pasiūlymus.</w:t>
                      </w:r>
                    </w:p>
                  </w:sdtContent>
                </w:sdt>
                <w:sdt>
                  <w:sdtPr>
                    <w:alias w:val="27-1 str. 10 d."/>
                    <w:tag w:val="part_2c3cbe46e84647ed952888b6e110e153"/>
                    <w:lock w:val="sdtLocked"/>
                    <w:richText/>
                  </w:sdtPr>
                  <w:sdtContent>
                    <w:p>
                      <w:pPr>
                        <w:spacing w:line="360" w:lineRule="auto"/>
                        <w:ind w:firstLine="720"/>
                        <w:jc w:val="both"/>
                        <w:rPr>
                          <w:kern w:val="2"/>
                          <w:szCs w:val="24"/>
                          <w:lang w:eastAsia="lt-LT"/>
                        </w:rPr>
                      </w:pPr>
                      <w:sdt>
                        <w:sdtPr>
                          <w:alias w:val="Numeris"/>
                          <w:tag w:val="nr_2c3cbe46e84647ed952888b6e110e153"/>
                          <w:lock w:val="sdtLocked"/>
                          <w:richText/>
                        </w:sdtPr>
                        <w:sdtContent>
                          <w:r>
                            <w:rPr>
                              <w:kern w:val="2"/>
                              <w:szCs w:val="24"/>
                              <w:lang w:eastAsia="lt-LT"/>
                            </w:rPr>
                            <w:t>10</w:t>
                          </w:r>
                        </w:sdtContent>
                      </w:sdt>
                      <w:r>
                        <w:rPr>
                          <w:kern w:val="2"/>
                          <w:szCs w:val="24"/>
                          <w:lang w:eastAsia="lt-LT"/>
                        </w:rPr>
                        <w:t>. Lietuvos Respublikos energetikos ministerijos įgaliota institucija ar įstaiga tikrina:</w:t>
                      </w:r>
                    </w:p>
                    <w:sdt>
                      <w:sdtPr>
                        <w:alias w:val="27-1 str. 10 d. 1 p."/>
                        <w:tag w:val="part_c7e350787d1c4ba1ba9f34b413acc43e"/>
                        <w:lock w:val="sdtLocked"/>
                        <w:richText/>
                      </w:sdtPr>
                      <w:sdtContent>
                        <w:p>
                          <w:pPr>
                            <w:spacing w:line="360" w:lineRule="auto"/>
                            <w:ind w:firstLine="720"/>
                            <w:jc w:val="both"/>
                            <w:rPr>
                              <w:kern w:val="2"/>
                              <w:szCs w:val="24"/>
                              <w:lang w:eastAsia="lt-LT"/>
                            </w:rPr>
                          </w:pPr>
                          <w:sdt>
                            <w:sdtPr>
                              <w:alias w:val="Numeris"/>
                              <w:tag w:val="nr_c7e350787d1c4ba1ba9f34b413acc43e"/>
                              <w:lock w:val="sdtLocked"/>
                              <w:richText/>
                            </w:sdtPr>
                            <w:sdtContent>
                              <w:r>
                                <w:rPr>
                                  <w:kern w:val="2"/>
                                  <w:szCs w:val="24"/>
                                  <w:lang w:eastAsia="lt-LT"/>
                                </w:rPr>
                                <w:t>1</w:t>
                              </w:r>
                            </w:sdtContent>
                          </w:sdt>
                          <w:r>
                            <w:rPr>
                              <w:kern w:val="2"/>
                              <w:szCs w:val="24"/>
                              <w:lang w:eastAsia="lt-LT"/>
                            </w:rPr>
                            <w:t>) projektinius pasiūlymus objektų, kuriuose planuojama įrengti šilumos gamybos ir (arba) šilumos ir elektros energijos gamybos (kogeneracinius) įrenginius, tiekiančius šilumą į centralizuoto šilumos tiekimo sistemas ir naudojančius atsinaujinančius ir (ar) vietinius energijos išteklius;</w:t>
                          </w:r>
                        </w:p>
                      </w:sdtContent>
                    </w:sdt>
                    <w:sdt>
                      <w:sdtPr>
                        <w:alias w:val="27-1 str. 10 d. 2 p."/>
                        <w:tag w:val="part_13408faa17b24a45a8a9a66026e08c51"/>
                        <w:lock w:val="sdtLocked"/>
                        <w:richText/>
                      </w:sdtPr>
                      <w:sdtContent>
                        <w:p>
                          <w:pPr>
                            <w:spacing w:line="360" w:lineRule="auto"/>
                            <w:ind w:firstLine="720"/>
                            <w:jc w:val="both"/>
                            <w:rPr>
                              <w:kern w:val="2"/>
                              <w:szCs w:val="24"/>
                              <w:lang w:eastAsia="lt-LT"/>
                            </w:rPr>
                          </w:pPr>
                          <w:sdt>
                            <w:sdtPr>
                              <w:alias w:val="Numeris"/>
                              <w:tag w:val="nr_13408faa17b24a45a8a9a66026e08c51"/>
                              <w:lock w:val="sdtLocked"/>
                              <w:richText/>
                            </w:sdtPr>
                            <w:sdtContent>
                              <w:r>
                                <w:rPr>
                                  <w:kern w:val="2"/>
                                  <w:szCs w:val="24"/>
                                  <w:lang w:eastAsia="lt-LT"/>
                                </w:rPr>
                                <w:t>2</w:t>
                              </w:r>
                            </w:sdtContent>
                          </w:sdt>
                          <w:r>
                            <w:rPr>
                              <w:kern w:val="2"/>
                              <w:szCs w:val="24"/>
                              <w:lang w:eastAsia="lt-LT"/>
                            </w:rPr>
                            <w:t>) projektinius pasiūlymus statinių, kuriuose suprojektuotas naujas centrinio šilumos ar vėsumos perdavimo tinklas ir (ar) statinyje įrengiami nauji ir (ar) atnaujinami šilumos ir (ar) elektros energijos gamybos ar pramoniniai įrenginiai (kai šilumos ir (ar) elektros energijos gamybos įrenginių atnaujinimo išlaidos viršija 50 procentų investicijų, reikalingų naujam tos pačios galios šilumos ir (ar) elektros energijos gamybos įrenginiui statinyje įrengti), kurių bendra vardinė šiluminė galia ar pramoninės gamybos technologinio proceso metu nepanaudota šiluminė galia yra didesnė kaip 20 MW.</w:t>
                          </w:r>
                        </w:p>
                      </w:sdtContent>
                    </w:sdt>
                  </w:sdtContent>
                </w:sdt>
                <w:sdt>
                  <w:sdtPr>
                    <w:alias w:val="27-1 str. 11 d."/>
                    <w:tag w:val="part_1d575b6cd1fe4ac0b3dd7e3d903035c9"/>
                    <w:lock w:val="sdtLocked"/>
                    <w:richText/>
                  </w:sdtPr>
                  <w:sdtContent>
                    <w:p>
                      <w:pPr>
                        <w:spacing w:line="360" w:lineRule="auto"/>
                        <w:ind w:firstLine="720"/>
                        <w:jc w:val="both"/>
                        <w:rPr>
                          <w:kern w:val="2"/>
                          <w:szCs w:val="24"/>
                          <w:lang w:eastAsia="lt-LT"/>
                        </w:rPr>
                      </w:pPr>
                      <w:sdt>
                        <w:sdtPr>
                          <w:alias w:val="Numeris"/>
                          <w:tag w:val="nr_1d575b6cd1fe4ac0b3dd7e3d903035c9"/>
                          <w:lock w:val="sdtLocked"/>
                          <w:richText/>
                        </w:sdtPr>
                        <w:sdtContent>
                          <w:r>
                            <w:rPr>
                              <w:kern w:val="2"/>
                              <w:szCs w:val="24"/>
                              <w:lang w:eastAsia="lt-LT"/>
                            </w:rPr>
                            <w:t>11</w:t>
                          </w:r>
                        </w:sdtContent>
                      </w:sdt>
                      <w:r>
                        <w:rPr>
                          <w:kern w:val="2"/>
                          <w:szCs w:val="24"/>
                          <w:lang w:eastAsia="lt-LT"/>
                        </w:rPr>
                        <w:t>. Lietuvos Respublikos krašto apsaugos ministerija ar jos įgaliota institucija, ar įstaiga tikrina krašto apsaugos objektų apsaugos zonose projektuojamų statinių statybos, rekonstravimo ar statinių paskirties keitimo projektinius pasiūlymus pagal Specialiųjų žemės naudojimo sąlygų įstatymo 134 straipsnio nuostatas.</w:t>
                      </w:r>
                    </w:p>
                  </w:sdtContent>
                </w:sdt>
                <w:sdt>
                  <w:sdtPr>
                    <w:alias w:val="27-1 str. 12 d."/>
                    <w:tag w:val="part_dea3597e48a541efa4a0a7f0fc7ce1e5"/>
                    <w:lock w:val="sdtLocked"/>
                    <w:richText/>
                  </w:sdtPr>
                  <w:sdtContent>
                    <w:p>
                      <w:pPr>
                        <w:spacing w:line="360" w:lineRule="auto"/>
                        <w:ind w:firstLine="720"/>
                        <w:jc w:val="both"/>
                        <w:rPr>
                          <w:kern w:val="2"/>
                          <w:szCs w:val="24"/>
                          <w:lang w:eastAsia="lt-LT"/>
                        </w:rPr>
                      </w:pPr>
                      <w:sdt>
                        <w:sdtPr>
                          <w:alias w:val="Numeris"/>
                          <w:tag w:val="nr_dea3597e48a541efa4a0a7f0fc7ce1e5"/>
                          <w:lock w:val="sdtLocked"/>
                          <w:richText/>
                        </w:sdtPr>
                        <w:sdtContent>
                          <w:r>
                            <w:rPr>
                              <w:kern w:val="2"/>
                              <w:szCs w:val="24"/>
                              <w:lang w:eastAsia="lt-LT"/>
                            </w:rPr>
                            <w:t>12</w:t>
                          </w:r>
                        </w:sdtContent>
                      </w:sdt>
                      <w:r>
                        <w:rPr>
                          <w:kern w:val="2"/>
                          <w:szCs w:val="24"/>
                          <w:lang w:eastAsia="lt-LT"/>
                        </w:rPr>
                        <w:t>. Lietuvos Respublikos vadovybės apsaugos tarnyba tikrina projektinius pasiūlymus statinių, kurie patenka į Vadovybės apsaugos tarnybos saugomų objektų apsaugos zonas, ir (ar) šiose zonose keičiama statinių (patalpų) paskirtis, neatsižvelgiant į atliekamų statybos darbų rūšį.</w:t>
                      </w:r>
                    </w:p>
                  </w:sdtContent>
                </w:sdt>
                <w:sdt>
                  <w:sdtPr>
                    <w:alias w:val="27-1 str. 13 d."/>
                    <w:tag w:val="part_84d15981361b4e2f93ea1149da969b9f"/>
                    <w:lock w:val="sdtLocked"/>
                    <w:richText/>
                  </w:sdtPr>
                  <w:sdtContent>
                    <w:p>
                      <w:pPr>
                        <w:spacing w:line="360" w:lineRule="auto"/>
                        <w:ind w:firstLine="720"/>
                        <w:jc w:val="both"/>
                      </w:pPr>
                      <w:sdt>
                        <w:sdtPr>
                          <w:alias w:val="Numeris"/>
                          <w:tag w:val="nr_84d15981361b4e2f93ea1149da969b9f"/>
                          <w:lock w:val="sdtLocked"/>
                          <w:richText/>
                        </w:sdtPr>
                        <w:sdtContent>
                          <w:r>
                            <w:rPr>
                              <w:kern w:val="2"/>
                              <w:szCs w:val="24"/>
                              <w:lang w:eastAsia="lt-LT"/>
                            </w:rPr>
                            <w:t>13</w:t>
                          </w:r>
                        </w:sdtContent>
                      </w:sdt>
                      <w:r>
                        <w:rPr>
                          <w:kern w:val="2"/>
                          <w:szCs w:val="24"/>
                          <w:lang w:eastAsia="lt-LT"/>
                        </w:rPr>
                        <w:t>. Magistralinio dujotiekio savininkas arba jo įgaliojimą turintis magistralinio dujotiekio valdytojas ar naudotojas tikrina projektinius pasiūlymus statinių, kurie patenka į magistralinio dujotiekio vietovės klasių teritorijas.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2 str."/>
                <w:tag w:val="part_b614d60e7db9401aa99c178a7b3888f7"/>
                <w:lock w:val="sdtLocked"/>
                <w:richText/>
              </w:sdtPr>
              <w:sdtContent>
                <w:p>
                  <w:pPr>
                    <w:spacing w:line="360" w:lineRule="auto"/>
                    <w:ind w:firstLine="720"/>
                    <w:jc w:val="both"/>
                    <w:textAlignment w:val="baseline"/>
                    <w:rPr>
                      <w:kern w:val="2"/>
                      <w:szCs w:val="24"/>
                      <w:lang w:eastAsia="lt-LT"/>
                    </w:rPr>
                  </w:pPr>
                  <w:sdt>
                    <w:sdtPr>
                      <w:alias w:val="Numeris"/>
                      <w:tag w:val="nr_b614d60e7db9401aa99c178a7b3888f7"/>
                      <w:lock w:val="sdtLocked"/>
                      <w:richText/>
                    </w:sdtPr>
                    <w:sdtContent>
                      <w:r>
                        <w:rPr>
                          <w:b/>
                          <w:kern w:val="2"/>
                          <w:szCs w:val="24"/>
                          <w:lang w:eastAsia="lt-LT"/>
                        </w:rPr>
                        <w:t>27</w:t>
                      </w:r>
                      <w:r>
                        <w:rPr>
                          <w:b/>
                          <w:kern w:val="2"/>
                          <w:szCs w:val="24"/>
                          <w:vertAlign w:val="superscript"/>
                          <w:lang w:eastAsia="lt-LT"/>
                        </w:rPr>
                        <w:t>2</w:t>
                      </w:r>
                    </w:sdtContent>
                  </w:sdt>
                  <w:r>
                    <w:rPr>
                      <w:b/>
                      <w:kern w:val="2"/>
                      <w:szCs w:val="24"/>
                      <w:lang w:eastAsia="lt-LT"/>
                    </w:rPr>
                    <w:t xml:space="preserve"> straipsnis. </w:t>
                  </w:r>
                  <w:sdt>
                    <w:sdtPr>
                      <w:alias w:val="Pavadinimas"/>
                      <w:tag w:val="title_b614d60e7db9401aa99c178a7b3888f7"/>
                      <w:lock w:val="sdtLocked"/>
                      <w:richText/>
                    </w:sdtPr>
                    <w:sdtContent>
                      <w:r>
                        <w:rPr>
                          <w:b/>
                          <w:kern w:val="2"/>
                          <w:szCs w:val="24"/>
                          <w:lang w:eastAsia="lt-LT"/>
                        </w:rPr>
                        <w:t>Pranešimas apie statybos pradžią</w:t>
                      </w:r>
                    </w:sdtContent>
                  </w:sdt>
                </w:p>
                <w:sdt>
                  <w:sdtPr>
                    <w:alias w:val="27-2 str. 1 d."/>
                    <w:tag w:val="part_d73cda8bbef74944b30f4e882d468ba4"/>
                    <w:lock w:val="sdtLocked"/>
                    <w:richText/>
                  </w:sdtPr>
                  <w:sdtContent>
                    <w:p>
                      <w:pPr>
                        <w:spacing w:line="360" w:lineRule="auto"/>
                        <w:ind w:firstLine="720"/>
                        <w:jc w:val="both"/>
                        <w:textAlignment w:val="baseline"/>
                        <w:rPr>
                          <w:kern w:val="2"/>
                          <w:szCs w:val="24"/>
                          <w:lang w:eastAsia="lt-LT"/>
                        </w:rPr>
                      </w:pPr>
                      <w:sdt>
                        <w:sdtPr>
                          <w:alias w:val="Numeris"/>
                          <w:tag w:val="nr_d73cda8bbef74944b30f4e882d468ba4"/>
                          <w:lock w:val="sdtLocked"/>
                          <w:richText/>
                        </w:sdtPr>
                        <w:sdtContent>
                          <w:r>
                            <w:rPr>
                              <w:rFonts w:eastAsia="Aptos"/>
                              <w:kern w:val="2"/>
                              <w:lang w:eastAsia="lt-LT"/>
                              <w14:ligatures w14:val="standardContextual"/>
                            </w:rPr>
                            <w:t>1</w:t>
                          </w:r>
                        </w:sdtContent>
                      </w:sdt>
                      <w:r>
                        <w:rPr>
                          <w:rFonts w:eastAsia="Aptos"/>
                          <w:kern w:val="2"/>
                          <w:lang w:eastAsia="lt-LT"/>
                          <w14:ligatures w14:val="standardContextual"/>
                        </w:rPr>
                        <w:t>. Statytojas (užsakovas) privalo Lietuvos Respublikos statybos leidimų ir statybos valstybinės priežiūros informacinėje sistemoje „Infostatyba“ pranešti apie statybos pradžią, kai šio įstatymo 27 straipsnio 1 dalyje, išskyrus šios dalies 6 ir 6</w:t>
                      </w:r>
                      <w:r>
                        <w:rPr>
                          <w:rFonts w:eastAsia="Aptos"/>
                          <w:kern w:val="2"/>
                          <w:vertAlign w:val="superscript"/>
                          <w:lang w:eastAsia="lt-LT"/>
                          <w14:ligatures w14:val="standardContextual"/>
                        </w:rPr>
                        <w:t>1</w:t>
                      </w:r>
                      <w:r>
                        <w:rPr>
                          <w:rFonts w:eastAsia="Aptos"/>
                          <w:kern w:val="2"/>
                          <w:lang w:eastAsia="lt-LT"/>
                          <w14:ligatures w14:val="standardContextual"/>
                        </w:rPr>
                        <w:t xml:space="preserve"> punktus, nurodytais atvejais privalomas statybą leidžiantis dokumentas arba šio įstatymo 27 straipsnio 1</w:t>
                      </w:r>
                      <w:r>
                        <w:rPr>
                          <w:rFonts w:eastAsia="Aptos"/>
                          <w:kern w:val="2"/>
                          <w:vertAlign w:val="superscript"/>
                          <w:lang w:eastAsia="lt-LT"/>
                          <w14:ligatures w14:val="standardContextual"/>
                        </w:rPr>
                        <w:t>1</w:t>
                      </w:r>
                      <w:r>
                        <w:rPr>
                          <w:rFonts w:eastAsia="Aptos"/>
                          <w:kern w:val="2"/>
                          <w:lang w:eastAsia="lt-LT"/>
                          <w14:ligatures w14:val="standardContextual"/>
                        </w:rPr>
                        <w:t xml:space="preserve"> dalyje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2 d."/>
                    <w:tag w:val="part_4a86f28d6b4c4009bcd11bd72363f598"/>
                    <w:lock w:val="sdtLocked"/>
                    <w:richText/>
                  </w:sdtPr>
                  <w:sdtContent>
                    <w:p>
                      <w:pPr>
                        <w:spacing w:line="360" w:lineRule="auto"/>
                        <w:ind w:firstLine="720"/>
                        <w:jc w:val="both"/>
                        <w:rPr>
                          <w:kern w:val="2"/>
                          <w:szCs w:val="24"/>
                          <w:lang w:eastAsia="lt-LT"/>
                        </w:rPr>
                      </w:pPr>
                      <w:sdt>
                        <w:sdtPr>
                          <w:alias w:val="Numeris"/>
                          <w:tag w:val="nr_4a86f28d6b4c4009bcd11bd72363f598"/>
                          <w:lock w:val="sdtLocked"/>
                          <w:richText/>
                        </w:sdtPr>
                        <w:sdtContent>
                          <w:r>
                            <w:rPr>
                              <w:kern w:val="2"/>
                              <w:szCs w:val="24"/>
                              <w:lang w:eastAsia="lt-LT"/>
                            </w:rPr>
                            <w:t>2</w:t>
                          </w:r>
                        </w:sdtContent>
                      </w:sdt>
                      <w:r>
                        <w:rPr>
                          <w:kern w:val="2"/>
                          <w:szCs w:val="24"/>
                          <w:lang w:eastAsia="lt-LT"/>
                        </w:rPr>
                        <w:t>. Statytojas (užsakovas) gali pradėti statybos darbus, kai pranešant apie statybos pradžią jo pateikti šio straipsnio 5 dalyje nurodyti dokumentai aplinkos ministro nustatyta tvarka užregistruojami Lietuvos Respublikos statybos leidimų ir statybos valstybinės priežiūros informacinėje sistemoje „Infostatyba“, išskyrus šio straipsnio 3 dalyje nurodytus atvejus.</w:t>
                      </w:r>
                    </w:p>
                  </w:sdtContent>
                </w:sdt>
                <w:sdt>
                  <w:sdtPr>
                    <w:alias w:val="27-2 str. 3 d."/>
                    <w:tag w:val="part_a90242bf57de423398e515a336e36963"/>
                    <w:lock w:val="sdtLocked"/>
                    <w:richText/>
                  </w:sdtPr>
                  <w:sdtContent>
                    <w:p>
                      <w:pPr>
                        <w:spacing w:line="360" w:lineRule="auto"/>
                        <w:ind w:firstLine="720"/>
                        <w:jc w:val="both"/>
                        <w:rPr>
                          <w:kern w:val="2"/>
                          <w:szCs w:val="24"/>
                          <w:lang w:eastAsia="lt-LT"/>
                        </w:rPr>
                      </w:pPr>
                      <w:sdt>
                        <w:sdtPr>
                          <w:alias w:val="Numeris"/>
                          <w:tag w:val="nr_a90242bf57de423398e515a336e36963"/>
                          <w:lock w:val="sdtLocked"/>
                          <w:richText/>
                        </w:sdtPr>
                        <w:sdtContent>
                          <w:r>
                            <w:rPr>
                              <w:kern w:val="2"/>
                              <w:szCs w:val="24"/>
                              <w:lang w:eastAsia="lt-LT"/>
                            </w:rPr>
                            <w:t>3</w:t>
                          </w:r>
                        </w:sdtContent>
                      </w:sdt>
                      <w:r>
                        <w:rPr>
                          <w:kern w:val="2"/>
                          <w:szCs w:val="24"/>
                          <w:lang w:eastAsia="lt-LT"/>
                        </w:rPr>
                        <w:t>. Kai išduodant statybą leidžiantį dokumentą projektinius pasiūlymus patikrina Kultūros ministerijos įgaliota institucija ar įstaiga pagal šio įstatymo 27</w:t>
                      </w:r>
                      <w:r>
                        <w:rPr>
                          <w:kern w:val="2"/>
                          <w:szCs w:val="24"/>
                          <w:vertAlign w:val="superscript"/>
                          <w:lang w:eastAsia="lt-LT"/>
                        </w:rPr>
                        <w:t>1</w:t>
                      </w:r>
                      <w:r>
                        <w:rPr>
                          <w:kern w:val="2"/>
                          <w:szCs w:val="24"/>
                          <w:lang w:eastAsia="lt-LT"/>
                        </w:rPr>
                        <w:t xml:space="preserve"> straipsnio 3 dalį arba Sveikatos apsaugos ministerijos įgaliota institucija ar įstaiga pagal šio įstatymo 27</w:t>
                      </w:r>
                      <w:r>
                        <w:rPr>
                          <w:kern w:val="2"/>
                          <w:szCs w:val="24"/>
                          <w:vertAlign w:val="superscript"/>
                          <w:lang w:eastAsia="lt-LT"/>
                        </w:rPr>
                        <w:t>1</w:t>
                      </w:r>
                      <w:r>
                        <w:rPr>
                          <w:kern w:val="2"/>
                          <w:szCs w:val="24"/>
                          <w:lang w:eastAsia="lt-LT"/>
                        </w:rPr>
                        <w:t xml:space="preserve"> straipsnio 4 dalies 2 punktą, arba Susisiekimo ministerijos įgaliota institucija ar įstaiga, valstybės valdoma įmonė pagal šio įstatymo 27</w:t>
                      </w:r>
                      <w:r>
                        <w:rPr>
                          <w:kern w:val="2"/>
                          <w:szCs w:val="24"/>
                          <w:vertAlign w:val="superscript"/>
                          <w:lang w:eastAsia="lt-LT"/>
                        </w:rPr>
                        <w:t>1</w:t>
                      </w:r>
                      <w:r>
                        <w:rPr>
                          <w:kern w:val="2"/>
                          <w:szCs w:val="24"/>
                          <w:lang w:eastAsia="lt-LT"/>
                        </w:rPr>
                        <w:t xml:space="preserve"> straipsnio 5 dalies 1 punktą, statytojas (užsakovas) gali pradėti statybos darbus ne anksčiau kaip po 10 darbo dienų nuo pranešimo apie statybos pradžią (šio straipsnio 5 dalyje nurodytų privalomų dokumentų) užregistravimo Lietuvos Respublikos statybos leidimų ir statybos valstybinės priežiūros informacinėje sistemoje „Infostatyba“. Šioje dalyje nurodytais atvejais apie statytojo (užsakovo) užregistruotą pranešimą apie statybos pradžią ir pateiktus privalomus dokumentus Kultūros ministerijos įgaliota institucija ar įstaiga arba Sveikatos apsaugos ministerijos įgaliota institucija ar įstaiga, arba Susisiekimo ministerijos įgaliota institucija ar įstaiga, valstybės valdoma įmonė informuojamos per Lietuvos Respublikos statybos leidimų ir statybos valstybinės priežiūros informacinę sistemą „Infostatyba“. Kultūros ministerijos įgaliota institucija ar įstaiga arba Sveikatos apsaugos ministerijos įgaliota institucija ar įstaiga, arba Susisiekimo ministerijos įgaliota institucija ar įstaiga, valstybės valdoma įmonė turi teisę patikrinti techninį darbo projektą ir, nustačiusios, kad techninio darbo projekto sprendiniai neatitinka teisės aktų ar kitų statinio projektui keliamų reikalavimų, privalo apie tai informuoti statytoją (užsakovą) ir kreiptis į Valstybinę teritorijų planavimo ir statybos inspekciją prie Aplinkos ministerijos dėl patikrinimo Teritorijų planavimo ir statybos valstybinės priežiūros įstatymo nustatyta tvarka. Tokiu atveju statytojas (užsakovas) negali pradėti arba tęsti pradėtų statybos darbų ir privalo vykdyti Valstybinės teritorijų planavimo ir statybos inspekcijos prie Aplinkos ministerijos Teritorijų planavimo ir statybos valstybinės priežiūros įstatymo nustatyta tvarka priimtus sprendimus.</w:t>
                      </w:r>
                    </w:p>
                  </w:sdtContent>
                </w:sdt>
                <w:sdt>
                  <w:sdtPr>
                    <w:alias w:val="27-2 str. 4 d."/>
                    <w:tag w:val="part_b3e911986f4c4f3d873811060ec00c56"/>
                    <w:lock w:val="sdtLocked"/>
                    <w:richText/>
                  </w:sdtPr>
                  <w:sdtContent>
                    <w:p>
                      <w:pPr>
                        <w:spacing w:line="360" w:lineRule="auto"/>
                        <w:ind w:firstLine="720"/>
                        <w:jc w:val="both"/>
                        <w:rPr>
                          <w:kern w:val="2"/>
                          <w:szCs w:val="24"/>
                          <w:lang w:eastAsia="lt-LT"/>
                        </w:rPr>
                      </w:pPr>
                      <w:sdt>
                        <w:sdtPr>
                          <w:alias w:val="Numeris"/>
                          <w:tag w:val="nr_b3e911986f4c4f3d873811060ec00c56"/>
                          <w:lock w:val="sdtLocked"/>
                          <w:richText/>
                        </w:sdtPr>
                        <w:sdtContent>
                          <w:r>
                            <w:rPr>
                              <w:kern w:val="2"/>
                              <w:szCs w:val="24"/>
                              <w:lang w:eastAsia="lt-LT"/>
                            </w:rPr>
                            <w:t>4</w:t>
                          </w:r>
                        </w:sdtContent>
                      </w:sdt>
                      <w:r>
                        <w:rPr>
                          <w:kern w:val="2"/>
                          <w:szCs w:val="24"/>
                          <w:lang w:eastAsia="lt-LT"/>
                        </w:rPr>
                        <w:t>. Kai šio straipsnio 1 dalyje nurodytais atvejais privaloma pranešti apie statybos pradžią, statybos darbus galima vykdyti tik pagal statinio projekto, užregistruoto Lietuvos Respublikos statybos leidimų ir statybos valstybinės priežiūros informacinėje sistemoje „Infostatyba“, sprendinius.</w:t>
                      </w:r>
                    </w:p>
                  </w:sdtContent>
                </w:sdt>
                <w:sdt>
                  <w:sdtPr>
                    <w:alias w:val="27-2 str. 5 d."/>
                    <w:tag w:val="part_6c613fc36348445887231c6f4cfa6d26"/>
                    <w:lock w:val="sdtLocked"/>
                    <w:richText/>
                  </w:sdtPr>
                  <w:sdtContent>
                    <w:p>
                      <w:pPr>
                        <w:spacing w:line="360" w:lineRule="auto"/>
                        <w:ind w:firstLine="720"/>
                        <w:jc w:val="both"/>
                        <w:rPr>
                          <w:kern w:val="2"/>
                          <w:szCs w:val="24"/>
                          <w:lang w:eastAsia="lt-LT"/>
                        </w:rPr>
                      </w:pPr>
                      <w:sdt>
                        <w:sdtPr>
                          <w:alias w:val="Numeris"/>
                          <w:tag w:val="nr_6c613fc36348445887231c6f4cfa6d26"/>
                          <w:lock w:val="sdtLocked"/>
                          <w:richText/>
                        </w:sdtPr>
                        <w:sdtContent>
                          <w:r>
                            <w:rPr>
                              <w:kern w:val="2"/>
                              <w:szCs w:val="24"/>
                              <w:lang w:eastAsia="lt-LT"/>
                            </w:rPr>
                            <w:t>5</w:t>
                          </w:r>
                        </w:sdtContent>
                      </w:sdt>
                      <w:r>
                        <w:rPr>
                          <w:kern w:val="2"/>
                          <w:szCs w:val="24"/>
                          <w:lang w:eastAsia="lt-LT"/>
                        </w:rPr>
                        <w:t>. Pranešimą apie statybos pradžią sudaro šie dokumentai:</w:t>
                      </w:r>
                    </w:p>
                    <w:sdt>
                      <w:sdtPr>
                        <w:alias w:val="27-2 str. 5 d. 1 p."/>
                        <w:tag w:val="part_929a832146cf42cca68bd4e88be31be2"/>
                        <w:lock w:val="sdtLocked"/>
                        <w:richText/>
                      </w:sdtPr>
                      <w:sdtContent>
                        <w:p>
                          <w:pPr>
                            <w:spacing w:line="360" w:lineRule="auto"/>
                            <w:ind w:firstLine="720"/>
                            <w:jc w:val="both"/>
                            <w:rPr>
                              <w:kern w:val="2"/>
                              <w:szCs w:val="24"/>
                              <w:lang w:eastAsia="lt-LT"/>
                            </w:rPr>
                          </w:pPr>
                          <w:sdt>
                            <w:sdtPr>
                              <w:alias w:val="Numeris"/>
                              <w:tag w:val="nr_929a832146cf42cca68bd4e88be31be2"/>
                              <w:lock w:val="sdtLocked"/>
                              <w:richText/>
                            </w:sdtPr>
                            <w:sdtContent>
                              <w:r>
                                <w:rPr>
                                  <w:kern w:val="2"/>
                                  <w:szCs w:val="24"/>
                                  <w:lang w:eastAsia="lt-LT"/>
                                </w:rPr>
                                <w:t>1</w:t>
                              </w:r>
                            </w:sdtContent>
                          </w:sdt>
                          <w:r>
                            <w:rPr>
                              <w:kern w:val="2"/>
                              <w:szCs w:val="24"/>
                              <w:lang w:eastAsia="lt-LT"/>
                            </w:rPr>
                            <w:t>) statybą leidžiantis dokumentas (kai jis privalomas pagal šio įstatymo 27 straipsnio 1 dalį). Jeigu statybą leidžiantis dokumentas neprivalomas, turi būti pateikti šio įstatymo 27 straipsnio 5 dalies 3, 4, 6, 7, 8, 9, 12, 14 punktuose nurodyti dokumentai;</w:t>
                          </w:r>
                        </w:p>
                      </w:sdtContent>
                    </w:sdt>
                    <w:sdt>
                      <w:sdtPr>
                        <w:alias w:val="27-2 str. 5 d. 2 p."/>
                        <w:tag w:val="part_05863718fc3f4813800c5c3a68338534"/>
                        <w:lock w:val="sdtLocked"/>
                        <w:richText/>
                      </w:sdtPr>
                      <w:sdtContent>
                        <w:p>
                          <w:pPr>
                            <w:spacing w:line="360" w:lineRule="auto"/>
                            <w:ind w:firstLine="720"/>
                            <w:jc w:val="both"/>
                            <w:rPr>
                              <w:kern w:val="2"/>
                              <w:szCs w:val="24"/>
                              <w:lang w:eastAsia="lt-LT"/>
                            </w:rPr>
                          </w:pPr>
                          <w:sdt>
                            <w:sdtPr>
                              <w:alias w:val="Numeris"/>
                              <w:tag w:val="nr_05863718fc3f4813800c5c3a68338534"/>
                              <w:lock w:val="sdtLocked"/>
                              <w:richText/>
                            </w:sdtPr>
                            <w:sdtContent>
                              <w:r>
                                <w:rPr>
                                  <w:kern w:val="2"/>
                                  <w:szCs w:val="24"/>
                                  <w:lang w:eastAsia="lt-LT"/>
                                </w:rPr>
                                <w:t>2</w:t>
                              </w:r>
                            </w:sdtContent>
                          </w:sdt>
                          <w:r>
                            <w:rPr>
                              <w:kern w:val="2"/>
                              <w:szCs w:val="24"/>
                              <w:lang w:eastAsia="lt-LT"/>
                            </w:rPr>
                            <w:t>) projektiniai pasiūlymai, pagal kuriuos išduotas statybą leidžiantis dokumentas, parengti aplinkos ministro nustatyta tvarka ir sąlygomis. Jeigu statybą leidžiantis dokumentas neprivalomas, projektiniai pasiūlymai neteikiami;</w:t>
                          </w:r>
                        </w:p>
                      </w:sdtContent>
                    </w:sdt>
                    <w:sdt>
                      <w:sdtPr>
                        <w:alias w:val="27-2 str. 5 d. 3 p."/>
                        <w:tag w:val="part_6d3271984d6646fe9720fea412f26bb7"/>
                        <w:lock w:val="sdtLocked"/>
                        <w:richText/>
                      </w:sdtPr>
                      <w:sdtContent>
                        <w:p>
                          <w:pPr>
                            <w:spacing w:line="360" w:lineRule="auto"/>
                            <w:ind w:firstLine="720"/>
                            <w:jc w:val="both"/>
                            <w:rPr>
                              <w:kern w:val="2"/>
                              <w:szCs w:val="24"/>
                              <w:lang w:eastAsia="lt-LT"/>
                            </w:rPr>
                          </w:pPr>
                          <w:sdt>
                            <w:sdtPr>
                              <w:alias w:val="Numeris"/>
                              <w:tag w:val="nr_6d3271984d6646fe9720fea412f26bb7"/>
                              <w:lock w:val="sdtLocked"/>
                              <w:richText/>
                            </w:sdtPr>
                            <w:sdtContent>
                              <w:r>
                                <w:rPr>
                                  <w:kern w:val="2"/>
                                  <w:szCs w:val="24"/>
                                  <w:lang w:eastAsia="lt-LT"/>
                                </w:rPr>
                                <w:t>3</w:t>
                              </w:r>
                            </w:sdtContent>
                          </w:sdt>
                          <w:r>
                            <w:rPr>
                              <w:kern w:val="2"/>
                              <w:szCs w:val="24"/>
                              <w:lang w:eastAsia="lt-LT"/>
                            </w:rPr>
                            <w:t>) techninis darbo projektas, pagal kurį bus vykdomi statybos darbai, parengtas aplinkos ministro nustatyta tvarka ir sąlygomis;</w:t>
                          </w:r>
                        </w:p>
                      </w:sdtContent>
                    </w:sdt>
                    <w:sdt>
                      <w:sdtPr>
                        <w:alias w:val="27-2 str. 5 d. 4 p."/>
                        <w:tag w:val="part_c3d960194bed4a10b4721d6845cc4371"/>
                        <w:lock w:val="sdtLocked"/>
                        <w:richText/>
                      </w:sdtPr>
                      <w:sdtContent>
                        <w:p>
                          <w:pPr>
                            <w:spacing w:line="360" w:lineRule="auto"/>
                            <w:ind w:firstLine="720"/>
                            <w:jc w:val="both"/>
                            <w:rPr>
                              <w:kern w:val="2"/>
                              <w:szCs w:val="24"/>
                              <w:lang w:eastAsia="lt-LT"/>
                            </w:rPr>
                          </w:pPr>
                          <w:sdt>
                            <w:sdtPr>
                              <w:alias w:val="Numeris"/>
                              <w:tag w:val="nr_c3d960194bed4a10b4721d6845cc4371"/>
                              <w:lock w:val="sdtLocked"/>
                              <w:richText/>
                            </w:sdtPr>
                            <w:sdtContent>
                              <w:r>
                                <w:rPr>
                                  <w:kern w:val="2"/>
                                  <w:szCs w:val="24"/>
                                  <w:lang w:eastAsia="lt-LT"/>
                                </w:rPr>
                                <w:t>4</w:t>
                              </w:r>
                            </w:sdtContent>
                          </w:sdt>
                          <w:r>
                            <w:rPr>
                              <w:kern w:val="2"/>
                              <w:szCs w:val="24"/>
                              <w:lang w:eastAsia="lt-LT"/>
                            </w:rPr>
                            <w:t>)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w:t>
                          </w:r>
                        </w:p>
                      </w:sdtContent>
                    </w:sdt>
                    <w:sdt>
                      <w:sdtPr>
                        <w:alias w:val="27-2 str. 5 d. 5 p."/>
                        <w:tag w:val="part_f5304784f262420d8d2646c50bb37d40"/>
                        <w:lock w:val="sdtLocked"/>
                        <w:richText/>
                      </w:sdtPr>
                      <w:sdtContent>
                        <w:p>
                          <w:pPr>
                            <w:spacing w:line="360" w:lineRule="auto"/>
                            <w:ind w:firstLine="720"/>
                            <w:jc w:val="both"/>
                            <w:textAlignment w:val="baseline"/>
                            <w:rPr>
                              <w:b/>
                              <w:kern w:val="2"/>
                              <w:szCs w:val="24"/>
                            </w:rPr>
                          </w:pPr>
                          <w:sdt>
                            <w:sdtPr>
                              <w:alias w:val="Numeris"/>
                              <w:tag w:val="nr_f5304784f262420d8d2646c50bb37d40"/>
                              <w:lock w:val="sdtLocked"/>
                              <w:richText/>
                            </w:sdtPr>
                            <w:sdtContent>
                              <w:r>
                                <w:rPr>
                                  <w:kern w:val="2"/>
                                  <w:szCs w:val="24"/>
                                  <w:lang w:eastAsia="lt-LT"/>
                                </w:rPr>
                                <w:t>5</w:t>
                              </w:r>
                            </w:sdtContent>
                          </w:sdt>
                          <w:r>
                            <w:rPr>
                              <w:kern w:val="2"/>
                              <w:szCs w:val="24"/>
                              <w:lang w:eastAsia="lt-LT"/>
                            </w:rPr>
                            <w:t xml:space="preserve">) susisiekimo komunikacijų ir inžinerinių tinklų, kuriems statyti privalomas statybą leidžiantis dokumentas, savininkų, valdytojų ar naudotojų išvada, kad techninio darbo projekto sprendiniai atitinka prisijungimo sąlygose nustatytus reikalavimus (kai rengiant statinio projektą buvo išduotos prisijungimo sąlygos). </w:t>
                          </w:r>
                          <w:r>
                            <w:rPr>
                              <w:bCs/>
                              <w:kern w:val="2"/>
                              <w:szCs w:val="24"/>
                              <w:lang w:eastAsia="lt-LT"/>
                            </w:rPr>
                            <w:t>Inžinerinių tinklų ir susisiekimo komunikacijų savininkas (valdytojas) ar naudotojas išduoda arba motyvuotai atsisako išduoti išvadą, kad techninio darbo projekto sprendiniai atitinka prisijungimo sąlygose nustatytus reikalavimus, per 10 darbo dienų nuo statytojo (užsakovo) prašymo išduoti šią išvadą gavimo ir atitinkamos techninio darbo projekto dalies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5 d. 6 p."/>
                        <w:tag w:val="part_a6e7751f20ae413791a902540edf5bb0"/>
                        <w:lock w:val="sdtLocked"/>
                        <w:richText/>
                      </w:sdtPr>
                      <w:sdtContent>
                        <w:p>
                          <w:pPr>
                            <w:spacing w:line="360" w:lineRule="auto"/>
                            <w:ind w:firstLine="720"/>
                            <w:jc w:val="both"/>
                            <w:rPr>
                              <w:kern w:val="2"/>
                              <w:szCs w:val="24"/>
                              <w:lang w:eastAsia="lt-LT"/>
                            </w:rPr>
                          </w:pPr>
                          <w:sdt>
                            <w:sdtPr>
                              <w:alias w:val="Numeris"/>
                              <w:tag w:val="nr_a6e7751f20ae413791a902540edf5bb0"/>
                              <w:lock w:val="sdtLocked"/>
                              <w:richText/>
                            </w:sdtPr>
                            <w:sdtContent>
                              <w:r>
                                <w:rPr>
                                  <w:kern w:val="2"/>
                                  <w:szCs w:val="24"/>
                                  <w:lang w:eastAsia="lt-LT"/>
                                </w:rPr>
                                <w:t>6</w:t>
                              </w:r>
                            </w:sdtContent>
                          </w:sdt>
                          <w:r>
                            <w:rPr>
                              <w:kern w:val="2"/>
                              <w:szCs w:val="24"/>
                              <w:lang w:eastAsia="lt-LT"/>
                            </w:rPr>
                            <w:t>) statinio projekto priėmimo–perdavimo aktas, kuriuo statinio projektuotojas perdavė statinio projektą statytojui (užsakovui);</w:t>
                          </w:r>
                        </w:p>
                      </w:sdtContent>
                    </w:sdt>
                    <w:sdt>
                      <w:sdtPr>
                        <w:alias w:val="27-2 str. 5 d. 7 p."/>
                        <w:tag w:val="part_7e6d1d41b18647d7851b156fc4d1fbf7"/>
                        <w:lock w:val="sdtLocked"/>
                        <w:richText/>
                      </w:sdtPr>
                      <w:sdtContent>
                        <w:p>
                          <w:pPr>
                            <w:spacing w:line="360" w:lineRule="auto"/>
                            <w:ind w:firstLine="720"/>
                            <w:jc w:val="both"/>
                            <w:rPr>
                              <w:kern w:val="2"/>
                              <w:szCs w:val="24"/>
                              <w:lang w:eastAsia="lt-LT"/>
                            </w:rPr>
                          </w:pPr>
                          <w:sdt>
                            <w:sdtPr>
                              <w:alias w:val="Numeris"/>
                              <w:tag w:val="nr_7e6d1d41b18647d7851b156fc4d1fbf7"/>
                              <w:lock w:val="sdtLocked"/>
                              <w:richText/>
                            </w:sdtPr>
                            <w:sdtContent>
                              <w:r>
                                <w:rPr>
                                  <w:kern w:val="2"/>
                                  <w:szCs w:val="24"/>
                                  <w:lang w:eastAsia="lt-LT"/>
                                </w:rPr>
                                <w:t>7</w:t>
                              </w:r>
                            </w:sdtContent>
                          </w:sdt>
                          <w:r>
                            <w:rPr>
                              <w:kern w:val="2"/>
                              <w:szCs w:val="24"/>
                              <w:lang w:eastAsia="lt-LT"/>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5 d. 8 p."/>
                        <w:tag w:val="part_feb810d25acb4a4a89d7f3991fd91bc3"/>
                        <w:lock w:val="sdtLocked"/>
                        <w:richText/>
                      </w:sdtPr>
                      <w:sdtContent>
                        <w:p>
                          <w:pPr>
                            <w:spacing w:line="360" w:lineRule="auto"/>
                            <w:ind w:firstLine="720"/>
                            <w:jc w:val="both"/>
                            <w:rPr>
                              <w:kern w:val="2"/>
                              <w:szCs w:val="24"/>
                              <w:lang w:eastAsia="lt-LT"/>
                            </w:rPr>
                          </w:pPr>
                          <w:sdt>
                            <w:sdtPr>
                              <w:alias w:val="Numeris"/>
                              <w:tag w:val="nr_feb810d25acb4a4a89d7f3991fd91bc3"/>
                              <w:lock w:val="sdtLocked"/>
                              <w:richText/>
                            </w:sdtPr>
                            <w:sdtContent>
                              <w:r>
                                <w:rPr>
                                  <w:kern w:val="2"/>
                                  <w:szCs w:val="24"/>
                                  <w:lang w:eastAsia="lt-LT"/>
                                </w:rPr>
                                <w:t>8</w:t>
                              </w:r>
                            </w:sdtContent>
                          </w:sdt>
                          <w:r>
                            <w:rPr>
                              <w:kern w:val="2"/>
                              <w:szCs w:val="24"/>
                              <w:lang w:eastAsia="lt-LT"/>
                            </w:rPr>
                            <w:t>) dokumentas, patvirtinantis atlyginimo už teisę statyti valstybinėje žemėje sumokėjimą į valstybės biudžetą, kaip nustatyta Žemės įstatymo 10 straipsnyje;</w:t>
                          </w:r>
                        </w:p>
                      </w:sdtContent>
                    </w:sdt>
                    <w:sdt>
                      <w:sdtPr>
                        <w:alias w:val="27-2 str. 5 d. 9 p."/>
                        <w:tag w:val="part_1afedbdf87a549c0bc3fb97207bea5bd"/>
                        <w:lock w:val="sdtLocked"/>
                        <w:richText/>
                      </w:sdtPr>
                      <w:sdtContent>
                        <w:p>
                          <w:pPr>
                            <w:spacing w:line="360" w:lineRule="auto"/>
                            <w:ind w:firstLine="720"/>
                            <w:jc w:val="both"/>
                            <w:rPr>
                              <w:kern w:val="2"/>
                              <w:szCs w:val="24"/>
                              <w:lang w:eastAsia="lt-LT"/>
                            </w:rPr>
                          </w:pPr>
                          <w:sdt>
                            <w:sdtPr>
                              <w:alias w:val="Numeris"/>
                              <w:tag w:val="nr_1afedbdf87a549c0bc3fb97207bea5bd"/>
                              <w:lock w:val="sdtLocked"/>
                              <w:richText/>
                            </w:sdtPr>
                            <w:sdtContent>
                              <w:r>
                                <w:rPr>
                                  <w:kern w:val="2"/>
                                  <w:szCs w:val="24"/>
                                  <w:lang w:eastAsia="lt-LT"/>
                                </w:rPr>
                                <w:t>9</w:t>
                              </w:r>
                            </w:sdtContent>
                          </w:sdt>
                          <w:r>
                            <w:rPr>
                              <w:kern w:val="2"/>
                              <w:szCs w:val="24"/>
                              <w:lang w:eastAsia="lt-LT"/>
                            </w:rPr>
                            <w:t>) dokumentas, patvirtinantis šio įstatymo 1 priede nurodytos įmokos už savavališkos statybos įteisinimą sumokėjimą, ir dokumentai, pagrindžiantys šios įmokos apskaičiavimo dydį, savavališkos statybos atveju;</w:t>
                          </w:r>
                        </w:p>
                      </w:sdtContent>
                    </w:sdt>
                    <w:sdt>
                      <w:sdtPr>
                        <w:alias w:val="27-2 str. 5 d. 10 p."/>
                        <w:tag w:val="part_498304c075ff44ef96a87ad5a2cb2b57"/>
                        <w:lock w:val="sdtLocked"/>
                        <w:richText/>
                      </w:sdtPr>
                      <w:sdtContent>
                        <w:p>
                          <w:pPr>
                            <w:spacing w:line="360" w:lineRule="auto"/>
                            <w:ind w:firstLine="720"/>
                            <w:jc w:val="both"/>
                            <w:rPr>
                              <w:kern w:val="2"/>
                              <w:szCs w:val="24"/>
                              <w:lang w:eastAsia="lt-LT"/>
                            </w:rPr>
                          </w:pPr>
                          <w:sdt>
                            <w:sdtPr>
                              <w:alias w:val="Numeris"/>
                              <w:tag w:val="nr_498304c075ff44ef96a87ad5a2cb2b57"/>
                              <w:lock w:val="sdtLocked"/>
                              <w:richText/>
                            </w:sdtPr>
                            <w:sdtContent>
                              <w:r>
                                <w:rPr>
                                  <w:kern w:val="2"/>
                                  <w:szCs w:val="24"/>
                                  <w:lang w:eastAsia="lt-LT"/>
                                </w:rPr>
                                <w:t>10</w:t>
                              </w:r>
                            </w:sdtContent>
                          </w:sdt>
                          <w:r>
                            <w:rPr>
                              <w:kern w:val="2"/>
                              <w:szCs w:val="24"/>
                              <w:lang w:eastAsia="lt-LT"/>
                            </w:rPr>
                            <w:t>) dokumentas, patvirtinantis šio įstatymo 1 priede nurodytos įmokos už nepranešimą apie statybos pradžią sumokėjimą, jeigu dėl tokios įmokos Teritorijų planavimo ir statybos valstybinės priežiūros įstatyme nustatyta tvarka buvo pateiktas privalomasis nurodymas;</w:t>
                          </w:r>
                        </w:p>
                      </w:sdtContent>
                    </w:sdt>
                    <w:sdt>
                      <w:sdtPr>
                        <w:alias w:val="27-2 str. 5 d. 11 p."/>
                        <w:tag w:val="part_e9e1c82100744994b03db0fe2d97d80a"/>
                        <w:lock w:val="sdtLocked"/>
                        <w:richText/>
                      </w:sdtPr>
                      <w:sdtContent>
                        <w:p>
                          <w:pPr>
                            <w:spacing w:line="360" w:lineRule="auto"/>
                            <w:ind w:firstLine="720"/>
                            <w:jc w:val="both"/>
                            <w:rPr>
                              <w:kern w:val="2"/>
                              <w:szCs w:val="24"/>
                              <w:lang w:eastAsia="lt-LT"/>
                            </w:rPr>
                          </w:pPr>
                          <w:sdt>
                            <w:sdtPr>
                              <w:alias w:val="Numeris"/>
                              <w:tag w:val="nr_e9e1c82100744994b03db0fe2d97d80a"/>
                              <w:lock w:val="sdtLocked"/>
                              <w:richText/>
                            </w:sdtPr>
                            <w:sdtContent>
                              <w:r>
                                <w:rPr>
                                  <w:kern w:val="2"/>
                                  <w:szCs w:val="24"/>
                                  <w:lang w:eastAsia="lt-LT"/>
                                </w:rPr>
                                <w:t>11</w:t>
                              </w:r>
                            </w:sdtContent>
                          </w:sdt>
                          <w:r>
                            <w:rPr>
                              <w:kern w:val="2"/>
                              <w:szCs w:val="24"/>
                              <w:lang w:eastAsia="lt-LT"/>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27-2 str. 5 d. 12 p."/>
                        <w:tag w:val="part_2ef1096dab71481a857d707f9b463e91"/>
                        <w:lock w:val="sdtLocked"/>
                        <w:richText/>
                      </w:sdtPr>
                      <w:sdtContent>
                        <w:p>
                          <w:pPr>
                            <w:spacing w:line="360" w:lineRule="auto"/>
                            <w:ind w:firstLine="720"/>
                            <w:jc w:val="both"/>
                            <w:rPr>
                              <w:kern w:val="2"/>
                              <w:szCs w:val="24"/>
                              <w:lang w:eastAsia="lt-LT"/>
                            </w:rPr>
                          </w:pPr>
                          <w:sdt>
                            <w:sdtPr>
                              <w:alias w:val="Numeris"/>
                              <w:tag w:val="nr_2ef1096dab71481a857d707f9b463e91"/>
                              <w:lock w:val="sdtLocked"/>
                              <w:richText/>
                            </w:sdtPr>
                            <w:sdtContent>
                              <w:r>
                                <w:rPr>
                                  <w:kern w:val="2"/>
                                  <w:szCs w:val="24"/>
                                  <w:lang w:eastAsia="lt-LT"/>
                                </w:rPr>
                                <w:t>12</w:t>
                              </w:r>
                            </w:sdtContent>
                          </w:sdt>
                          <w:r>
                            <w:rPr>
                              <w:kern w:val="2"/>
                              <w:szCs w:val="24"/>
                              <w:lang w:eastAsia="lt-LT"/>
                            </w:rPr>
                            <w:t>) informacija apie statybos organizavimo būdą: rangos, ūkio ar mišrųjį (dalį darbų atliekant rangos, dalį – ūkio būdu).</w:t>
                          </w:r>
                        </w:p>
                      </w:sdtContent>
                    </w:sdt>
                    <w:sdt>
                      <w:sdtPr>
                        <w:alias w:val="13 p."/>
                        <w:tag w:val="part_b6612eb7791541ad9b72a4f083df2104"/>
                        <w:lock w:val="sdtLocked"/>
                        <w:richText/>
                      </w:sdtPr>
                      <w:sdtContent>
                        <w:p>
                          <w:pPr>
                            <w:spacing w:line="360" w:lineRule="auto"/>
                            <w:ind w:firstLine="720"/>
                            <w:jc w:val="both"/>
                            <w:textAlignment w:val="baseline"/>
                            <w:rPr>
                              <w:kern w:val="2"/>
                              <w:szCs w:val="24"/>
                              <w:lang w:eastAsia="lt-LT"/>
                            </w:rPr>
                          </w:pPr>
                          <w:sdt>
                            <w:sdtPr>
                              <w:alias w:val="Numeris"/>
                              <w:tag w:val="nr_b6612eb7791541ad9b72a4f083df2104"/>
                              <w:lock w:val="sdtLocked"/>
                              <w:richText/>
                            </w:sdtPr>
                            <w:sdtContent>
                              <w:r>
                                <w:rPr>
                                  <w:kern w:val="2"/>
                                  <w:szCs w:val="24"/>
                                  <w:lang w:eastAsia="lt-LT"/>
                                </w:rPr>
                                <w:t>13</w:t>
                              </w:r>
                            </w:sdtContent>
                          </w:sdt>
                          <w:r>
                            <w:rPr>
                              <w:kern w:val="2"/>
                              <w:szCs w:val="24"/>
                              <w:lang w:eastAsia="lt-LT"/>
                            </w:rPr>
                            <w:t xml:space="preserve">) kai suprojektuoti statiniai patenka į teritorijas, kuriose taikomos specialiosios žemės naudojimo sąlygos, Specialiųjų žemės naudojimo sąlygų įstatyme </w:t>
                          </w:r>
                          <w:r>
                            <w:rPr>
                              <w:bCs/>
                              <w:kern w:val="2"/>
                              <w:szCs w:val="24"/>
                              <w:lang w:eastAsia="lt-LT"/>
                            </w:rPr>
                            <w:t>nurodytų asmenų</w:t>
                          </w:r>
                          <w:r>
                            <w:rPr>
                              <w:kern w:val="2"/>
                              <w:szCs w:val="24"/>
                              <w:lang w:eastAsia="lt-LT"/>
                            </w:rPr>
                            <w:t xml:space="preserve"> pritarimai (derinimai) statinio projektui ar numatomai veiklai (jei šie pritarimai (derinimai) nepateikti su prašymu išduoti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Content>
                </w:sdt>
                <w:sdt>
                  <w:sdtPr>
                    <w:alias w:val="27-2 str. 5-1 d."/>
                    <w:tag w:val="part_13a449d8828f4af3b8224bf32ffc7385"/>
                    <w:lock w:val="sdtLocked"/>
                    <w:richText/>
                  </w:sdtPr>
                  <w:sdtContent>
                    <w:p>
                      <w:pPr>
                        <w:spacing w:line="360" w:lineRule="auto"/>
                        <w:ind w:firstLine="720"/>
                        <w:jc w:val="both"/>
                        <w:rPr>
                          <w:bCs/>
                          <w:kern w:val="2"/>
                          <w:szCs w:val="24"/>
                        </w:rPr>
                      </w:pPr>
                      <w:sdt>
                        <w:sdtPr>
                          <w:alias w:val="Numeris"/>
                          <w:tag w:val="nr_13a449d8828f4af3b8224bf32ffc7385"/>
                          <w:lock w:val="sdtLocked"/>
                          <w:richText/>
                        </w:sdtPr>
                        <w:sdtContent>
                          <w:r>
                            <w:rPr>
                              <w:bCs/>
                              <w:kern w:val="2"/>
                              <w:szCs w:val="24"/>
                            </w:rPr>
                            <w:t>5</w:t>
                          </w:r>
                          <w:r>
                            <w:rPr>
                              <w:bCs/>
                              <w:kern w:val="2"/>
                              <w:szCs w:val="24"/>
                              <w:vertAlign w:val="superscript"/>
                            </w:rPr>
                            <w:t>1</w:t>
                          </w:r>
                        </w:sdtContent>
                      </w:sdt>
                      <w:r>
                        <w:rPr>
                          <w:bCs/>
                          <w:kern w:val="2"/>
                          <w:szCs w:val="24"/>
                        </w:rPr>
                        <w:t>. Šio įstatymo 27 straipsnio 1</w:t>
                      </w:r>
                      <w:r>
                        <w:rPr>
                          <w:bCs/>
                          <w:kern w:val="2"/>
                          <w:szCs w:val="24"/>
                          <w:vertAlign w:val="superscript"/>
                        </w:rPr>
                        <w:t>1</w:t>
                      </w:r>
                      <w:r>
                        <w:rPr>
                          <w:bCs/>
                          <w:kern w:val="2"/>
                          <w:szCs w:val="24"/>
                        </w:rPr>
                        <w:t xml:space="preserve"> dalies 8 punkte nurodytais atvejais pranešimą apie statybos pradžią sudaro:</w:t>
                      </w:r>
                    </w:p>
                    <w:sdt>
                      <w:sdtPr>
                        <w:alias w:val="5-1 d. 1 p."/>
                        <w:tag w:val="part_68bcd05c6c904e508be9cc1f305d1e9f"/>
                        <w:lock w:val="sdtLocked"/>
                        <w:richText/>
                      </w:sdtPr>
                      <w:sdtContent>
                        <w:p>
                          <w:pPr>
                            <w:spacing w:line="360" w:lineRule="auto"/>
                            <w:ind w:firstLine="720"/>
                            <w:jc w:val="both"/>
                            <w:rPr>
                              <w:bCs/>
                              <w:kern w:val="2"/>
                              <w:szCs w:val="24"/>
                            </w:rPr>
                          </w:pPr>
                          <w:sdt>
                            <w:sdtPr>
                              <w:alias w:val="Numeris"/>
                              <w:tag w:val="nr_68bcd05c6c904e508be9cc1f305d1e9f"/>
                              <w:lock w:val="sdtLocked"/>
                              <w:richText/>
                            </w:sdtPr>
                            <w:sdtContent>
                              <w:r>
                                <w:rPr>
                                  <w:bCs/>
                                  <w:kern w:val="2"/>
                                  <w:szCs w:val="24"/>
                                </w:rPr>
                                <w:t>1</w:t>
                              </w:r>
                            </w:sdtContent>
                          </w:sdt>
                          <w:r>
                            <w:rPr>
                              <w:bCs/>
                              <w:kern w:val="2"/>
                              <w:szCs w:val="24"/>
                            </w:rPr>
                            <w:t>) techninis darbo projektas, pagal kurį bus vykdomi statybos darbai ir kuris parengtas aplinkos ministro nustatyta tvarka ir sąlygomis, ir dokumentas, patvirtinantis, kad statinio projektuotojas yra apsidraudęs šio įstatymo 43 straipsnyje nurodytu civilinės atsakomybės privalomuoju draudimu. Techninis darbo projektas gali būti pateikiamas dalimis aplinkos ministro nustatyta tvarka. Tokiu atveju statybvietėje galimi tik tie statybos darbai, kuriems vykdyti parengta (-os) techninio darbo projekto dalis (-ys), atlikta techninio darbo projekto dalinė ekspertizė (kai privaloma) ir šie dokumentai pateikti Lietuvos Respublikos statybos leidimų ir statybos valstybinės priežiūros informacinėje sistemoje „Infostatyba“ su pranešimu apie statybos pradžią;</w:t>
                          </w:r>
                        </w:p>
                      </w:sdtContent>
                    </w:sdt>
                    <w:sdt>
                      <w:sdtPr>
                        <w:alias w:val="5-1 d. 2 p."/>
                        <w:tag w:val="part_330953ed442d4f52a3666f6e30b9dbd0"/>
                        <w:lock w:val="sdtLocked"/>
                        <w:richText/>
                      </w:sdtPr>
                      <w:sdtContent>
                        <w:p>
                          <w:pPr>
                            <w:spacing w:line="360" w:lineRule="auto"/>
                            <w:ind w:firstLine="720"/>
                            <w:jc w:val="both"/>
                            <w:rPr>
                              <w:bCs/>
                              <w:kern w:val="2"/>
                              <w:szCs w:val="24"/>
                            </w:rPr>
                          </w:pPr>
                          <w:sdt>
                            <w:sdtPr>
                              <w:alias w:val="Numeris"/>
                              <w:tag w:val="nr_330953ed442d4f52a3666f6e30b9dbd0"/>
                              <w:lock w:val="sdtLocked"/>
                              <w:richText/>
                            </w:sdtPr>
                            <w:sdtContent>
                              <w:r>
                                <w:rPr>
                                  <w:bCs/>
                                  <w:kern w:val="2"/>
                                  <w:szCs w:val="24"/>
                                </w:rPr>
                                <w:t>2</w:t>
                              </w:r>
                            </w:sdtContent>
                          </w:sdt>
                          <w:r>
                            <w:rPr>
                              <w:bCs/>
                              <w:kern w:val="2"/>
                              <w:szCs w:val="24"/>
                            </w:rPr>
                            <w:t>)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 Jeigu vietoj techninio darbo projekto pateikiama jo dalis (-ys), atitinkamai vietoj techninio darbo projekto bendrosios ekspertizės akto pateikiamas dalinės ekspertizės aktas aplinkos ministro nustatyta tvarka;</w:t>
                          </w:r>
                        </w:p>
                      </w:sdtContent>
                    </w:sdt>
                    <w:sdt>
                      <w:sdtPr>
                        <w:alias w:val="5-1 d. 3 p."/>
                        <w:tag w:val="part_d6b3ff7e69fc487bb99706c6e1313bbc"/>
                        <w:lock w:val="sdtLocked"/>
                        <w:richText/>
                      </w:sdtPr>
                      <w:sdtContent>
                        <w:p>
                          <w:pPr>
                            <w:spacing w:line="360" w:lineRule="auto"/>
                            <w:ind w:firstLine="720"/>
                            <w:jc w:val="both"/>
                            <w:rPr>
                              <w:bCs/>
                              <w:kern w:val="2"/>
                              <w:szCs w:val="24"/>
                            </w:rPr>
                          </w:pPr>
                          <w:sdt>
                            <w:sdtPr>
                              <w:alias w:val="Numeris"/>
                              <w:tag w:val="nr_d6b3ff7e69fc487bb99706c6e1313bbc"/>
                              <w:lock w:val="sdtLocked"/>
                              <w:richText/>
                            </w:sdtPr>
                            <w:sdtContent>
                              <w:r>
                                <w:rPr>
                                  <w:bCs/>
                                  <w:kern w:val="2"/>
                                  <w:szCs w:val="24"/>
                                </w:rPr>
                                <w:t>3</w:t>
                              </w:r>
                            </w:sdtContent>
                          </w:sdt>
                          <w:r>
                            <w:rPr>
                              <w:bCs/>
                              <w:kern w:val="2"/>
                              <w:szCs w:val="24"/>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5-1 d. 4 p."/>
                        <w:tag w:val="part_7ee02b567b7c4db6b448419c2da10737"/>
                        <w:lock w:val="sdtLocked"/>
                        <w:richText/>
                      </w:sdtPr>
                      <w:sdtContent>
                        <w:p>
                          <w:pPr>
                            <w:spacing w:line="360" w:lineRule="auto"/>
                            <w:ind w:firstLine="720"/>
                            <w:jc w:val="both"/>
                            <w:rPr>
                              <w:bCs/>
                              <w:kern w:val="2"/>
                              <w:szCs w:val="24"/>
                            </w:rPr>
                          </w:pPr>
                          <w:sdt>
                            <w:sdtPr>
                              <w:alias w:val="Numeris"/>
                              <w:tag w:val="nr_7ee02b567b7c4db6b448419c2da10737"/>
                              <w:lock w:val="sdtLocked"/>
                              <w:richText/>
                            </w:sdtPr>
                            <w:sdtContent>
                              <w:r>
                                <w:rPr>
                                  <w:bCs/>
                                  <w:kern w:val="2"/>
                                  <w:szCs w:val="24"/>
                                </w:rPr>
                                <w:t>4</w:t>
                              </w:r>
                            </w:sdtContent>
                          </w:sdt>
                          <w:r>
                            <w:rPr>
                              <w:bCs/>
                              <w:kern w:val="2"/>
                              <w:szCs w:val="24"/>
                            </w:rPr>
                            <w:t xml:space="preserve">) galiojanti atrankos dėl poveikio aplinkai vertinimo išvada, kai poveikio aplinkai vertinimas neprivalomas, arba galiojantis sprendimas dėl planuojamos ūkinės veiklos poveikio aplinkai, pagal kurį planuojama ūkinė veikla atitinka teisės aktuose nustatytus reikalavimus ir nedarys reikšmingo neigiamo poveikio aplinkai, kai statinio statyba arba statiniuose planuojama vykdyti ūkinė veikla patenka į Planuojamos ūkinės veiklos poveikio aplinkai vertinimo įstatymo taikymo sritį; </w:t>
                          </w:r>
                        </w:p>
                      </w:sdtContent>
                    </w:sdt>
                    <w:sdt>
                      <w:sdtPr>
                        <w:alias w:val="5-1 d. 5 p."/>
                        <w:tag w:val="part_91995da6fe0749f59444f8668f9630d2"/>
                        <w:lock w:val="sdtLocked"/>
                        <w:richText/>
                      </w:sdtPr>
                      <w:sdtContent>
                        <w:p>
                          <w:pPr>
                            <w:spacing w:line="360" w:lineRule="auto"/>
                            <w:ind w:firstLine="720"/>
                            <w:jc w:val="both"/>
                            <w:rPr>
                              <w:bCs/>
                              <w:kern w:val="2"/>
                              <w:szCs w:val="24"/>
                            </w:rPr>
                          </w:pPr>
                          <w:sdt>
                            <w:sdtPr>
                              <w:alias w:val="Numeris"/>
                              <w:tag w:val="nr_91995da6fe0749f59444f8668f9630d2"/>
                              <w:lock w:val="sdtLocked"/>
                              <w:richText/>
                            </w:sdtPr>
                            <w:sdtContent>
                              <w:r>
                                <w:rPr>
                                  <w:bCs/>
                                  <w:kern w:val="2"/>
                                  <w:szCs w:val="24"/>
                                </w:rPr>
                                <w:t>5</w:t>
                              </w:r>
                            </w:sdtContent>
                          </w:sdt>
                          <w:r>
                            <w:rPr>
                              <w:bCs/>
                              <w:kern w:val="2"/>
                              <w:szCs w:val="24"/>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5-1 d. 6 p."/>
                        <w:tag w:val="part_5f220417af1f48348700c8d0acc43822"/>
                        <w:lock w:val="sdtLocked"/>
                        <w:richText/>
                      </w:sdtPr>
                      <w:sdtContent>
                        <w:p>
                          <w:pPr>
                            <w:spacing w:line="360" w:lineRule="auto"/>
                            <w:ind w:firstLine="720"/>
                            <w:jc w:val="both"/>
                            <w:rPr>
                              <w:bCs/>
                              <w:kern w:val="2"/>
                              <w:szCs w:val="24"/>
                            </w:rPr>
                          </w:pPr>
                          <w:sdt>
                            <w:sdtPr>
                              <w:alias w:val="Numeris"/>
                              <w:tag w:val="nr_5f220417af1f48348700c8d0acc43822"/>
                              <w:lock w:val="sdtLocked"/>
                              <w:richText/>
                            </w:sdtPr>
                            <w:sdtContent>
                              <w:r>
                                <w:rPr>
                                  <w:bCs/>
                                  <w:kern w:val="2"/>
                                  <w:szCs w:val="24"/>
                                </w:rPr>
                                <w:t>6</w:t>
                              </w:r>
                            </w:sdtContent>
                          </w:sdt>
                          <w:r>
                            <w:rPr>
                              <w:bCs/>
                              <w:kern w:val="2"/>
                              <w:szCs w:val="24"/>
                            </w:rPr>
                            <w:t>) dokumentas, patvirtinantis atlyginimo už teisę statyti valstybinėje žemėje sumokėjimą į valstybės biudžetą, kaip nustatyta Žemės įstatymo 10 straipsnyje;</w:t>
                          </w:r>
                        </w:p>
                      </w:sdtContent>
                    </w:sdt>
                    <w:sdt>
                      <w:sdtPr>
                        <w:alias w:val="5-1 d. 7 p."/>
                        <w:tag w:val="part_54ff8e04c8604b7a88be99e000149387"/>
                        <w:lock w:val="sdtLocked"/>
                        <w:richText/>
                      </w:sdtPr>
                      <w:sdtContent>
                        <w:p>
                          <w:pPr>
                            <w:spacing w:line="360" w:lineRule="auto"/>
                            <w:ind w:firstLine="720"/>
                            <w:jc w:val="both"/>
                            <w:rPr>
                              <w:bCs/>
                              <w:kern w:val="2"/>
                              <w:szCs w:val="24"/>
                            </w:rPr>
                          </w:pPr>
                          <w:sdt>
                            <w:sdtPr>
                              <w:alias w:val="Numeris"/>
                              <w:tag w:val="nr_54ff8e04c8604b7a88be99e000149387"/>
                              <w:lock w:val="sdtLocked"/>
                              <w:richText/>
                            </w:sdtPr>
                            <w:sdtContent>
                              <w:r>
                                <w:rPr>
                                  <w:bCs/>
                                  <w:kern w:val="2"/>
                                  <w:szCs w:val="24"/>
                                </w:rPr>
                                <w:t>7</w:t>
                              </w:r>
                            </w:sdtContent>
                          </w:sdt>
                          <w:r>
                            <w:rPr>
                              <w:bCs/>
                              <w:kern w:val="2"/>
                              <w:szCs w:val="24"/>
                            </w:rPr>
                            <w:t>) susisiekimo komunikacijų ir inžinerinių tinklų, kuriems statyti privalomas statybą leidžiantis dokumentas, savininkų, valdytojų ar naudotojų išvada, kad techninio darbo projekto sprendiniai atitinka prisijungimo sąlygose nustatytus reikalavimus (kai rengiant statinio projektą buvo išduotos prisijungimo sąlygos). Inžinerinių tinklų ir susisiekimo komunikacijų savininkas (valdytojas) ar naudotojas išduoda arba motyvuotai atsisako išduoti išvadą, kad techninio darbo projekto sprendiniai atitinka prisijungimo sąlygose nustatytus reikalavimus, per 10 darbo dienų nuo statytojo (užsakovo) prašymo išduoti šią išvadą gavimo ir atitinkamos techninio darbo projekto dalies pateikimo dienos.</w:t>
                          </w:r>
                        </w:p>
                        <w:p>
                          <w:pPr>
                            <w:spacing w:line="360" w:lineRule="auto"/>
                            <w:ind w:firstLine="720"/>
                            <w:jc w:val="both"/>
                            <w:rPr>
                              <w:kern w:val="2"/>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
                  <w:sdtPr>
                    <w:alias w:val="27-2 str. 6 d."/>
                    <w:tag w:val="part_27a69d72d210475e9ea5785691c0c2fd"/>
                    <w:lock w:val="sdtLocked"/>
                    <w:richText/>
                  </w:sdtPr>
                  <w:sdtContent>
                    <w:p>
                      <w:pPr>
                        <w:spacing w:line="360" w:lineRule="auto"/>
                        <w:ind w:firstLine="720"/>
                        <w:jc w:val="both"/>
                        <w:rPr>
                          <w:kern w:val="2"/>
                          <w:szCs w:val="24"/>
                          <w:lang w:eastAsia="lt-LT"/>
                        </w:rPr>
                      </w:pPr>
                      <w:sdt>
                        <w:sdtPr>
                          <w:alias w:val="Numeris"/>
                          <w:tag w:val="nr_27a69d72d210475e9ea5785691c0c2fd"/>
                          <w:lock w:val="sdtLocked"/>
                          <w:richText/>
                        </w:sdtPr>
                        <w:sdtContent>
                          <w:r>
                            <w:rPr>
                              <w:kern w:val="2"/>
                              <w:szCs w:val="24"/>
                              <w:lang w:eastAsia="lt-LT"/>
                            </w:rPr>
                            <w:t>6</w:t>
                          </w:r>
                        </w:sdtContent>
                      </w:sdt>
                      <w:r>
                        <w:rPr>
                          <w:kern w:val="2"/>
                          <w:szCs w:val="24"/>
                          <w:lang w:eastAsia="lt-LT"/>
                        </w:rPr>
                        <w:t>. Už šio straipsnio 5 dalyje nurodytų dokumentų tikrumą atsako statytojas (užsakovas).</w:t>
                      </w:r>
                    </w:p>
                  </w:sdtContent>
                </w:sdt>
                <w:sdt>
                  <w:sdtPr>
                    <w:alias w:val="27-2 str. 7 d."/>
                    <w:tag w:val="part_98f1394371af411598dad76a1dcb36ca"/>
                    <w:lock w:val="sdtLocked"/>
                    <w:richText/>
                  </w:sdtPr>
                  <w:sdtContent>
                    <w:p>
                      <w:pPr>
                        <w:spacing w:line="360" w:lineRule="auto"/>
                        <w:ind w:firstLine="720"/>
                        <w:jc w:val="both"/>
                        <w:rPr>
                          <w:szCs w:val="24"/>
                        </w:rPr>
                      </w:pPr>
                      <w:sdt>
                        <w:sdtPr>
                          <w:alias w:val="Numeris"/>
                          <w:tag w:val="nr_98f1394371af411598dad76a1dcb36ca"/>
                          <w:lock w:val="sdtLocked"/>
                          <w:richText/>
                        </w:sdtPr>
                        <w:sdtContent>
                          <w:r>
                            <w:rPr>
                              <w:kern w:val="2"/>
                              <w:szCs w:val="24"/>
                              <w:lang w:eastAsia="lt-LT"/>
                            </w:rPr>
                            <w:t>7</w:t>
                          </w:r>
                        </w:sdtContent>
                      </w:sdt>
                      <w:r>
                        <w:rPr>
                          <w:kern w:val="2"/>
                          <w:szCs w:val="24"/>
                          <w:lang w:eastAsia="lt-LT"/>
                        </w:rPr>
                        <w:t>. Apie pradedamus statybos darbus, siekiant sukurti galimybes visuomenei ginti teisę gyventi sveikatai ir gerovei tinkamoje aplinkoje, visuomenė informuojama per TPS „Vartai“ paskelbus Lietuvos Respublikos statybos leidimų ir statybos valstybinės priežiūros informacinėje sistemoje „Infostatyba“ techninio darbo projekto (kai rengiama dviem etapais) sklypo sutvarkymo ir architektūrinę dalis arba statinio projektą</w:t>
                      </w:r>
                      <w:r>
                        <w:rPr>
                          <w:b/>
                          <w:kern w:val="2"/>
                          <w:szCs w:val="24"/>
                          <w:lang w:eastAsia="lt-LT"/>
                        </w:rPr>
                        <w:t xml:space="preserve"> </w:t>
                      </w:r>
                      <w:r>
                        <w:rPr>
                          <w:kern w:val="2"/>
                          <w:szCs w:val="24"/>
                          <w:lang w:eastAsia="lt-LT"/>
                        </w:rPr>
                        <w:t>(kai rengiama vienu etapu), išskyrus Valstybės ir tarnybos paslapčių įstatymo nustatyta tvarka įslaptintus statinio projekto dokumentus.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informacinėms sistemoms. Šioje dalyje minėtų duomenų ir (ar) dokumentų paskelbimą ir jo užbaigimą užtikrina informacinių sistemų tvarkytojai.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e82e025850643ebaec4cf7ede8fee50"/>
                        <w:lock w:val="sdtLocked"/>
                        <w:richText/>
                      </w:sdtPr>
                      <w:sdtContent>
                        <w:p>
                          <w:pPr>
                            <w:tabs>
                              <w:tab w:val="left" w:pos="1134"/>
                            </w:tabs>
                            <w:spacing w:line="400" w:lineRule="atLeast"/>
                            <w:ind w:firstLine="720"/>
                            <w:jc w:val="both"/>
                            <w:rPr>
                              <w:rFonts w:eastAsia="Calibri"/>
                              <w:szCs w:val="24"/>
                              <w:lang w:eastAsia="en-GB"/>
                            </w:rPr>
                          </w:pPr>
                          <w:sdt>
                            <w:sdtPr>
                              <w:alias w:val="Numeris"/>
                              <w:tag w:val="nr_0e82e025850643ebaec4cf7ede8fee50"/>
                              <w:lock w:val="sdtLocked"/>
                              <w:richText/>
                            </w:sdtPr>
                            <w:sdtContent>
                              <w:r>
                                <w:rPr>
                                  <w:szCs w:val="24"/>
                                  <w:lang w:eastAsia="lt-LT"/>
                                </w:rPr>
                                <w:t>1</w:t>
                              </w:r>
                            </w:sdtContent>
                          </w:sdt>
                          <w:r>
                            <w:rPr>
                              <w:szCs w:val="24"/>
                              <w:lang w:eastAsia="lt-LT"/>
                            </w:rPr>
                            <w:t xml:space="preserve">) atlikus visus statybos darbus ir išdavus statybos užbaigimo aktą (kai jis privalomas). Statybos užbaigimo aktas surašomas tik tuo atveju, kai statytojas pateikia Nekilnojamojo turto kadastro tvarkytojo suderintą statinio kadastro duomenų bylą, taip pat atnaujintą žemės sklypo, kuriame pastatytas ar rekonstruotas statinys, kadastro duomenų bylą, suderintą </w:t>
                          </w:r>
                          <w:r>
                            <w:rPr>
                              <w:bCs/>
                              <w:szCs w:val="24"/>
                              <w:lang w:eastAsia="lt-LT"/>
                            </w:rPr>
                            <w:t>aplinkos ministro</w:t>
                          </w:r>
                          <w:r>
                            <w:rPr>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1 d. 2 p."/>
                        <w:tag w:val="part_1e253bc051e2441d90881cb82a2a241a"/>
                        <w:lock w:val="sdtLocked"/>
                        <w:richText/>
                      </w:sdtPr>
                      <w:sdtContent>
                        <w:p>
                          <w:pPr>
                            <w:spacing w:line="400" w:lineRule="atLeast"/>
                            <w:ind w:firstLine="720"/>
                            <w:jc w:val="both"/>
                            <w:rPr>
                              <w:rFonts w:eastAsia="Calibri"/>
                              <w:szCs w:val="24"/>
                              <w:lang w:eastAsia="en-GB"/>
                            </w:rPr>
                          </w:pPr>
                          <w:sdt>
                            <w:sdtPr>
                              <w:alias w:val="Numeris"/>
                              <w:tag w:val="nr_1e253bc051e2441d90881cb82a2a241a"/>
                              <w:lock w:val="sdtLocked"/>
                              <w:richText/>
                            </w:sdtPr>
                            <w:sdtContent>
                              <w:r>
                                <w:rPr>
                                  <w:szCs w:val="24"/>
                                  <w:lang w:eastAsia="lt-LT"/>
                                </w:rPr>
                                <w:t>2</w:t>
                              </w:r>
                            </w:sdtContent>
                          </w:sdt>
                          <w:r>
                            <w:rPr>
                              <w:szCs w:val="24"/>
                              <w:lang w:eastAsia="lt-LT"/>
                            </w:rPr>
                            <w:t xml:space="preserve">) atlikus visus statybos darbus, aplinkos ministro nustatyta tvarka surašius deklaraciją apie statybos užbaigimą (kai ji privaloma), statinio projekto (jo dalies) ekspertizės rangovui arba statinio (jo dalies) ekspertizės rangovui patvirtinus deklaraciją apie statybos užbaigimą ir ją įregistravus Lietuvos Respublikos statybos leidimų ir statybos valstybinės priežiūros informacinėje sistemoje „Infostatyba“. Deklaracija apie statybos užbaigimą patvirtinama tik tuo atveju, kai statytojas (užsakovas) pateikia Nekilnojamojo turto kadastro tvarkytojo suderintą statinio kadastro duomenų bylą, taip pat atnaujintą žemės sklypo, kuriame pastatytas ar rekonstruotas statinys, kadastro duomenų bylą, suderintą </w:t>
                          </w:r>
                          <w:r>
                            <w:rPr>
                              <w:bCs/>
                              <w:szCs w:val="24"/>
                              <w:lang w:eastAsia="lt-LT"/>
                            </w:rPr>
                            <w:t>aplinkos ministro</w:t>
                          </w:r>
                          <w:r>
                            <w:rPr>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14b6364849aa42638b56f62696e0abe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14b6364849aa42638b56f62696e0abee"/>
                          <w:lock w:val="sdtLocked"/>
                          <w:richText/>
                        </w:sdtPr>
                        <w:sdtContent>
                          <w:r>
                            <w:rPr>
                              <w:szCs w:val="24"/>
                              <w:lang w:eastAsia="lt-LT"/>
                            </w:rPr>
                            <w:t>2</w:t>
                          </w:r>
                        </w:sdtContent>
                      </w:sdt>
                      <w:r>
                        <w:rPr>
                          <w:szCs w:val="24"/>
                          <w:lang w:eastAsia="lt-LT"/>
                        </w:rPr>
                        <w:t>. Statybos užbaigimo aktas Teritorijų planavimo ir statybos valstybinės priežiūros įstatymo nustatyta tvarka surašomas šiais atvejais:</w:t>
                      </w:r>
                    </w:p>
                    <w:sdt>
                      <w:sdtPr>
                        <w:alias w:val="28 str. 2 d. 1 p."/>
                        <w:tag w:val="part_8338b2b97ab34ae58da431d3f44cb194"/>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338b2b97ab34ae58da431d3f44cb194"/>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sdtContent>
                    </w:sdt>
                    <w:sdt>
                      <w:sdtPr>
                        <w:alias w:val="28 str. 2 d. 2 p."/>
                        <w:tag w:val="part_aedcd2f14d3c469896fd338088711c27"/>
                        <w:lock w:val="sdtLocked"/>
                        <w:richText/>
                      </w:sdtPr>
                      <w:sdtContent>
                        <w:p>
                          <w:pPr>
                            <w:tabs>
                              <w:tab w:val="left" w:pos="567"/>
                              <w:tab w:val="left" w:pos="851"/>
                              <w:tab w:val="left" w:pos="1418"/>
                            </w:tabs>
                            <w:spacing w:line="360" w:lineRule="auto"/>
                            <w:ind w:firstLine="720"/>
                            <w:jc w:val="both"/>
                            <w:rPr>
                              <w:rFonts w:eastAsia="Calibri"/>
                              <w:szCs w:val="24"/>
                              <w:lang w:eastAsia="en-GB"/>
                            </w:rPr>
                          </w:pPr>
                          <w:sdt>
                            <w:sdtPr>
                              <w:alias w:val="Numeris"/>
                              <w:tag w:val="nr_aedcd2f14d3c469896fd338088711c27"/>
                              <w:lock w:val="sdtLocked"/>
                              <w:richText/>
                            </w:sdtPr>
                            <w:sdtContent>
                              <w:r>
                                <w:rPr>
                                  <w:szCs w:val="24"/>
                                  <w:lang w:eastAsia="lt-LT"/>
                                </w:rPr>
                                <w:t>2</w:t>
                              </w:r>
                            </w:sdtContent>
                          </w:sdt>
                          <w:r>
                            <w:rPr>
                              <w:szCs w:val="24"/>
                              <w:lang w:eastAsia="lt-LT"/>
                            </w:rPr>
                            <w:t>) užbaigus statinių, kurių statybai buvo išduoti šio įstatymo 27 straipsnio 1 dalies 3 punkte nurodyti statybą leidžiantys dokumentai, statybą</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1 d."/>
                    <w:tag w:val="part_1e250447825747ff90467bc9bea35b7b"/>
                    <w:lock w:val="sdtLocked"/>
                    <w:richText/>
                  </w:sdtPr>
                  <w:sdtContent>
                    <w:p>
                      <w:pPr>
                        <w:spacing w:line="360" w:lineRule="auto"/>
                        <w:ind w:firstLine="720"/>
                        <w:jc w:val="both"/>
                        <w:textAlignment w:val="baseline"/>
                        <w:rPr>
                          <w:rFonts w:eastAsia="Calibri"/>
                          <w:szCs w:val="24"/>
                          <w:lang w:eastAsia="en-GB"/>
                        </w:rPr>
                      </w:pPr>
                      <w:sdt>
                        <w:sdtPr>
                          <w:alias w:val="Numeris"/>
                          <w:tag w:val="nr_1e250447825747ff90467bc9bea35b7b"/>
                          <w:lock w:val="sdtLocked"/>
                          <w:richText/>
                        </w:sdtPr>
                        <w:sdtContent>
                          <w:r>
                            <w:rPr>
                              <w:kern w:val="2"/>
                              <w:szCs w:val="24"/>
                              <w:lang w:eastAsia="lt-LT"/>
                            </w:rPr>
                            <w:t>2</w:t>
                          </w:r>
                          <w:r>
                            <w:rPr>
                              <w:kern w:val="2"/>
                              <w:szCs w:val="24"/>
                              <w:vertAlign w:val="superscript"/>
                              <w:lang w:eastAsia="lt-LT"/>
                            </w:rPr>
                            <w:t>1</w:t>
                          </w:r>
                        </w:sdtContent>
                      </w:sdt>
                      <w:r>
                        <w:rPr>
                          <w:kern w:val="2"/>
                          <w:szCs w:val="24"/>
                          <w:lang w:eastAsia="lt-LT"/>
                        </w:rPr>
                        <w:t>. Statybos užbaigimo aktas gali būti surašomas šio straipsnio 2 dalyje nurodytiems statiniams ir jų priklausiniams, kurių statybai išduotas bendras statybą leidžiantis dokumentas.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8 str. 3 d."/>
                    <w:tag w:val="part_de3da7570de14e95a377eb89a0b2a9c1"/>
                    <w:lock w:val="sdtLocked"/>
                    <w:richText/>
                  </w:sdtPr>
                  <w:sdtContent>
                    <w:p>
                      <w:pPr>
                        <w:spacing w:line="400" w:lineRule="atLeast"/>
                        <w:ind w:firstLine="720"/>
                        <w:jc w:val="both"/>
                        <w:textAlignment w:val="baseline"/>
                        <w:rPr>
                          <w:rFonts w:eastAsia="Calibri"/>
                          <w:szCs w:val="24"/>
                          <w:lang w:eastAsia="en-GB"/>
                        </w:rPr>
                      </w:pPr>
                      <w:sdt>
                        <w:sdtPr>
                          <w:alias w:val="Numeris"/>
                          <w:tag w:val="nr_de3da7570de14e95a377eb89a0b2a9c1"/>
                          <w:lock w:val="sdtLocked"/>
                          <w:richText/>
                        </w:sdtPr>
                        <w:sdtContent>
                          <w:r>
                            <w:rPr>
                              <w:szCs w:val="24"/>
                            </w:rPr>
                            <w:t>3</w:t>
                          </w:r>
                        </w:sdtContent>
                      </w:sdt>
                      <w:r>
                        <w:rPr>
                          <w:szCs w:val="24"/>
                        </w:rPr>
                        <w:t>. Deklaracija apie statybos užbaigimą surašoma, statinio projekto (jo dalies) ekspertizės rangovas arba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išskyrus šio įstatymo 27 straipsnio 1 dalies 5 punkte nurodytus branduolinės energetikos objekto statinių paprastojo remonto ir aplinkos ministro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eac24e7130524a6d90efaa64549153dd"/>
                    <w:lock w:val="sdtLocked"/>
                    <w:richText/>
                  </w:sdtPr>
                  <w:sdtContent>
                    <w:p>
                      <w:pPr>
                        <w:spacing w:line="360" w:lineRule="auto"/>
                        <w:ind w:firstLine="720"/>
                        <w:jc w:val="both"/>
                        <w:textAlignment w:val="baseline"/>
                        <w:rPr>
                          <w:szCs w:val="24"/>
                          <w:lang w:eastAsia="en-GB"/>
                        </w:rPr>
                      </w:pPr>
                      <w:sdt>
                        <w:sdtPr>
                          <w:alias w:val="Numeris"/>
                          <w:tag w:val="nr_eac24e7130524a6d90efaa64549153dd"/>
                          <w:lock w:val="sdtLocked"/>
                          <w:richText/>
                        </w:sdtPr>
                        <w:sdtContent>
                          <w:r>
                            <w:rPr>
                              <w:szCs w:val="24"/>
                              <w:lang w:eastAsia="lt-LT"/>
                            </w:rPr>
                            <w:t>6</w:t>
                          </w:r>
                        </w:sdtContent>
                      </w:sdt>
                      <w:r>
                        <w:rPr>
                          <w:szCs w:val="24"/>
                          <w:lang w:eastAsia="lt-LT"/>
                        </w:rPr>
                        <w:t xml:space="preserve">. Šio straipsnio 3 dalyje nurodyta deklaracija apie statybos užbaigimą Lietuvos Respublikos statybos leidimų ir statybos valstybinės priežiūros informacinėje sistemoje „Infostatyba“ įregistruojama, kai </w:t>
                      </w:r>
                      <w:r>
                        <w:rPr>
                          <w:bCs/>
                          <w:szCs w:val="24"/>
                          <w:lang w:eastAsia="lt-LT"/>
                        </w:rPr>
                        <w:t>statinio projekto (jo dalies) ekspertizės rangovas arba</w:t>
                      </w:r>
                      <w:r>
                        <w:rPr>
                          <w:szCs w:val="24"/>
                          <w:lang w:eastAsia="lt-LT"/>
                        </w:rPr>
                        <w:t xml:space="preserve"> statinio (jo dalies) ekspertizės rangovas šioje informacinėje sistemoje patvirtina deklaraciją.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137b5529e7a5498fb684718b00e2aa6d"/>
                        <w:lock w:val="sdtLocked"/>
                        <w:richText/>
                      </w:sdtPr>
                      <w:sdtContent>
                        <w:p>
                          <w:pPr>
                            <w:spacing w:line="360" w:lineRule="auto"/>
                            <w:ind w:firstLine="720"/>
                            <w:jc w:val="both"/>
                          </w:pPr>
                          <w:sdt>
                            <w:sdtPr>
                              <w:alias w:val="Numeris"/>
                              <w:tag w:val="nr_137b5529e7a5498fb684718b00e2aa6d"/>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2bea34c392dc4b6f8fd0da34af67211f"/>
                        <w:lock w:val="sdtLocked"/>
                        <w:richText/>
                      </w:sdtPr>
                      <w:sdtContent>
                        <w:p>
                          <w:pPr>
                            <w:spacing w:line="360" w:lineRule="auto"/>
                            <w:ind w:firstLine="720"/>
                            <w:jc w:val="both"/>
                            <w:rPr>
                              <w:szCs w:val="24"/>
                            </w:rPr>
                          </w:pPr>
                          <w:sdt>
                            <w:sdtPr>
                              <w:alias w:val="Numeris"/>
                              <w:tag w:val="nr_2bea34c392dc4b6f8fd0da34af67211f"/>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8 d."/>
                    <w:tag w:val="part_13d78e9982d5449b802be00478975a6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3d78e9982d5449b802be00478975a60"/>
                          <w:lock w:val="sdtLocked"/>
                          <w:richText/>
                        </w:sdtPr>
                        <w:sdtContent>
                          <w:r>
                            <w:rPr>
                              <w:szCs w:val="24"/>
                              <w:lang w:eastAsia="lt-LT"/>
                            </w:rPr>
                            <w:t>8</w:t>
                          </w:r>
                        </w:sdtContent>
                      </w:sdt>
                      <w:r>
                        <w:rPr>
                          <w:szCs w:val="24"/>
                          <w:lang w:eastAsia="lt-LT"/>
                        </w:rPr>
                        <w:t xml:space="preserve">. Deklaracija apie statybos užbaigimą negali būti surašoma ir </w:t>
                      </w:r>
                      <w:r>
                        <w:rPr>
                          <w:bCs/>
                          <w:szCs w:val="24"/>
                          <w:lang w:eastAsia="lt-LT"/>
                        </w:rPr>
                        <w:t xml:space="preserve">statinio projekto (jo dalies) ekspertizės rangovas arba </w:t>
                      </w:r>
                      <w:r>
                        <w:rPr>
                          <w:szCs w:val="24"/>
                          <w:lang w:eastAsia="lt-LT"/>
                        </w:rPr>
                        <w:t>statinio (jo dalies) ekspertizės rangovas negali tvirtinti deklaracijos apie statybos užbaigimą,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3f5f19817f904b67bcb9cf7a9d0174ac"/>
                        <w:lock w:val="sdtLocked"/>
                        <w:richText/>
                      </w:sdtPr>
                      <w:sdtContent>
                        <w:p>
                          <w:pPr>
                            <w:spacing w:line="360" w:lineRule="auto"/>
                            <w:ind w:firstLineChars="300" w:firstLine="720"/>
                            <w:jc w:val="both"/>
                          </w:pPr>
                          <w:sdt>
                            <w:sdtPr>
                              <w:alias w:val="Numeris"/>
                              <w:tag w:val="nr_3f5f19817f904b67bcb9cf7a9d0174ac"/>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a83d6053938f4950bcb8726ffdfbafe9"/>
                        <w:lock w:val="sdtLocked"/>
                        <w:richText/>
                      </w:sdtPr>
                      <w:sdtContent>
                        <w:p>
                          <w:pPr>
                            <w:spacing w:line="360" w:lineRule="auto"/>
                            <w:ind w:firstLine="720"/>
                            <w:jc w:val="both"/>
                            <w:rPr>
                              <w:szCs w:val="24"/>
                            </w:rPr>
                          </w:pPr>
                          <w:sdt>
                            <w:sdtPr>
                              <w:alias w:val="Numeris"/>
                              <w:tag w:val="nr_a83d6053938f4950bcb8726ffdfbafe9"/>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f2a7d10e7df2411ab20d9f48a363b2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2a7d10e7df2411ab20d9f48a363b261"/>
                              <w:lock w:val="sdtLocked"/>
                              <w:richText/>
                            </w:sdtPr>
                            <w:sdtContent>
                              <w:r>
                                <w:rPr>
                                  <w:szCs w:val="24"/>
                                </w:rPr>
                                <w:t>5</w:t>
                              </w:r>
                            </w:sdtContent>
                          </w:sdt>
                          <w:r>
                            <w:rPr>
                              <w:szCs w:val="24"/>
                            </w:rPr>
                            <w:t>) pranešti apie avariją savivaldybės merui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įvyko avarija, dėl kurios buvo (gali būti) užteršta aplinka, – už aplinkos apsaugą atsakingai institucijai;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403e9f79546f4a16992afa8fae28859b"/>
                    <w:lock w:val="sdtLocked"/>
                    <w:richText/>
                  </w:sdtPr>
                  <w:sdtContent>
                    <w:p>
                      <w:pPr>
                        <w:tabs>
                          <w:tab w:val="left" w:pos="709"/>
                        </w:tabs>
                        <w:spacing w:line="360" w:lineRule="auto"/>
                        <w:ind w:firstLine="720"/>
                        <w:jc w:val="both"/>
                        <w:rPr>
                          <w:bCs/>
                          <w:szCs w:val="24"/>
                          <w:lang w:eastAsia="en-GB"/>
                        </w:rPr>
                      </w:pPr>
                      <w:sdt>
                        <w:sdtPr>
                          <w:alias w:val="Numeris"/>
                          <w:tag w:val="nr_403e9f79546f4a16992afa8fae28859b"/>
                          <w:lock w:val="sdtLocked"/>
                          <w:richText/>
                        </w:sdtPr>
                        <w:sdtContent>
                          <w:r>
                            <w:rPr>
                              <w:szCs w:val="24"/>
                            </w:rPr>
                            <w:t>1</w:t>
                          </w:r>
                        </w:sdtContent>
                      </w:sdt>
                      <w:r>
                        <w:rPr>
                          <w:szCs w:val="24"/>
                        </w:rPr>
                        <w:t xml:space="preserve">. Ypatingojo statinio, statinio, vadovaujantis šio įstatymo 6 straipsnio 3 dalimi, nurodyto Vyriausybės ar jos įgaliotos institucijos patvirtintame statinių, kurie turi būti pritaikomi asmenų su negalia individualiesiems pagalbos poreikiams, sąraše, ir statinio, kurio projektavimas ir (ar) statyba finansuojami Lietuvos Respublikos (įskaitant Europos Sąjungos struktūrinių fondų ir kitos tarptautinės finansinės paramos lėšas) biudžeto lėšomis, valstybės vardu pasiskolintomis arba valstybės garantuotų paskolų lėšomis, valstybės pinigų fondų lėšomis, savivaldybių biudžetų lėšomis, </w:t>
                      </w:r>
                      <w:r>
                        <w:rPr>
                          <w:bCs/>
                          <w:szCs w:val="24"/>
                        </w:rPr>
                        <w:t>ypatingojo ir neypatingojo daugiabučio namo, viešojo pastato, kai atliekant remontą įrengiamos, pertvarkomos, išmontuojamos pastato dujų, šildymo, apsirūpinimo karštu vandeniu ar elektros bendrosios inžinerinės sistemos,</w:t>
                      </w:r>
                      <w:r>
                        <w:rPr>
                          <w:szCs w:val="24"/>
                        </w:rPr>
                        <w:t xml:space="preserve">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 Statinio projekto ekspertizė neprivaloma krašto apsaugos tikslams skirtose teritorijose projektuojant nesudėtingąjį statinį, kurio projektavimas ir statyba finansuojami Lietuvos Respublikos (įskaitant Europos Sąjungos struktūrinių fondų ir kitos tarptautinės finansinės paramos lėšas) biudžeto lėšomis, valstybės vardu pasiskolintomis lėšomis arba valstybės garantuotų paskolų lėšomis, valstybės pinigų fondų lėšomis, savivaldybių biudžetų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9f2f92fe601a470ba86643e1f48b1429"/>
                    <w:lock w:val="sdtLocked"/>
                    <w:richText/>
                  </w:sdtPr>
                  <w:sdtContent>
                    <w:p>
                      <w:pPr>
                        <w:spacing w:line="360" w:lineRule="auto"/>
                        <w:ind w:firstLine="720"/>
                        <w:jc w:val="both"/>
                        <w:textAlignment w:val="baseline"/>
                        <w:rPr>
                          <w:bCs/>
                          <w:szCs w:val="24"/>
                          <w:lang w:eastAsia="en-GB"/>
                        </w:rPr>
                      </w:pPr>
                      <w:sdt>
                        <w:sdtPr>
                          <w:alias w:val="Numeris"/>
                          <w:tag w:val="nr_9f2f92fe601a470ba86643e1f48b1429"/>
                          <w:lock w:val="sdtLocked"/>
                          <w:richText/>
                        </w:sdtPr>
                        <w:sdtContent>
                          <w:r>
                            <w:rPr>
                              <w:szCs w:val="24"/>
                              <w:lang w:eastAsia="lt-LT"/>
                            </w:rPr>
                            <w:t>3</w:t>
                          </w:r>
                        </w:sdtContent>
                      </w:sdt>
                      <w:r>
                        <w:rPr>
                          <w:szCs w:val="24"/>
                          <w:lang w:eastAsia="lt-LT"/>
                        </w:rPr>
                        <w:t>. Statinio ekspertizę, išskyrus aplinkos ministro nustatytus atvejus, organizuoja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4-1 d."/>
                    <w:tag w:val="part_559d28a2e4384e708c8e69894cb4906d"/>
                    <w:lock w:val="sdtLocked"/>
                    <w:richText/>
                  </w:sdtPr>
                  <w:sdtContent>
                    <w:p>
                      <w:pPr>
                        <w:spacing w:line="360" w:lineRule="auto"/>
                        <w:ind w:firstLine="720"/>
                        <w:jc w:val="both"/>
                        <w:textAlignment w:val="baseline"/>
                        <w:rPr>
                          <w:bCs/>
                          <w:szCs w:val="24"/>
                          <w:lang w:eastAsia="en-GB"/>
                        </w:rPr>
                      </w:pPr>
                      <w:sdt>
                        <w:sdtPr>
                          <w:alias w:val="Numeris"/>
                          <w:tag w:val="nr_559d28a2e4384e708c8e69894cb4906d"/>
                          <w:lock w:val="sdtLocked"/>
                          <w:richText/>
                        </w:sdtPr>
                        <w:sdtContent>
                          <w:r>
                            <w:rPr>
                              <w:bCs/>
                              <w:szCs w:val="24"/>
                              <w:bdr w:val="none" w:sz="0" w:space="0" w:color="auto" w:frame="1"/>
                              <w:lang w:eastAsia="lt-LT"/>
                            </w:rPr>
                            <w:t>4</w:t>
                          </w:r>
                          <w:r>
                            <w:rPr>
                              <w:bCs/>
                              <w:szCs w:val="24"/>
                              <w:bdr w:val="none" w:sz="0" w:space="0" w:color="auto" w:frame="1"/>
                              <w:vertAlign w:val="superscript"/>
                              <w:lang w:eastAsia="lt-LT"/>
                            </w:rPr>
                            <w:t>1</w:t>
                          </w:r>
                        </w:sdtContent>
                      </w:sdt>
                      <w:r>
                        <w:rPr>
                          <w:bCs/>
                          <w:szCs w:val="24"/>
                          <w:bdr w:val="none" w:sz="0" w:space="0" w:color="auto" w:frame="1"/>
                          <w:lang w:eastAsia="lt-LT"/>
                        </w:rPr>
                        <w:t>. Šio straipsnio 4 dalyje nurodytais atvejais pagal kompetenciją statybos valstybinę priežiūrą arba statinių naudojimo priežiūrą atliekančio viešojo administravimo subjekto pareigūnai surašo statytojui (užsakovui)</w:t>
                      </w:r>
                      <w:r>
                        <w:rPr>
                          <w:b/>
                          <w:bCs/>
                          <w:szCs w:val="24"/>
                          <w:bdr w:val="none" w:sz="0" w:space="0" w:color="auto" w:frame="1"/>
                          <w:lang w:eastAsia="lt-LT"/>
                        </w:rPr>
                        <w:t xml:space="preserve"> </w:t>
                      </w:r>
                      <w:r>
                        <w:rPr>
                          <w:bCs/>
                          <w:szCs w:val="24"/>
                          <w:bdr w:val="none" w:sz="0" w:space="0" w:color="auto" w:frame="1"/>
                          <w:lang w:eastAsia="lt-LT"/>
                        </w:rPr>
                        <w:t>ar statinio naudotojui privalomąjį nurodymą per nustatytą terminą</w:t>
                      </w:r>
                      <w:r>
                        <w:rPr>
                          <w:bCs/>
                          <w:szCs w:val="24"/>
                          <w:lang w:eastAsia="lt-LT"/>
                        </w:rPr>
                        <w:t xml:space="preserve">, kuris negali būti ilgesnis kaip vienas mėnuo, užsakyti atlikti </w:t>
                      </w:r>
                      <w:r>
                        <w:rPr>
                          <w:bCs/>
                          <w:szCs w:val="24"/>
                          <w:bdr w:val="none" w:sz="0" w:space="0" w:color="auto" w:frame="1"/>
                          <w:lang w:eastAsia="lt-LT"/>
                        </w:rPr>
                        <w:t xml:space="preserve">statinio ekspertizę. Šiuo atveju statinio ekspertizė turi būti atlikta per privalomajame nurodyme nustatytą terminą, kuris negali būti trumpesnis kaip 10 darbo dienų ir ilgesnis kaip trys mėnesiai nuo statinio ekspertizės užsakymo dienos. </w:t>
                      </w:r>
                      <w:r>
                        <w:rPr>
                          <w:szCs w:val="24"/>
                        </w:rPr>
                        <w:t xml:space="preserve">Šį terminą </w:t>
                      </w:r>
                      <w:r>
                        <w:rPr>
                          <w:bCs/>
                          <w:szCs w:val="24"/>
                          <w:bdr w:val="none" w:sz="0" w:space="0" w:color="auto" w:frame="1"/>
                          <w:lang w:eastAsia="lt-LT"/>
                        </w:rPr>
                        <w:t>valstybinę priežiūrą arba statinių naudojimo priežiūrą atliekantis viešojo administravimo subjektas</w:t>
                      </w:r>
                      <w:r>
                        <w:rPr>
                          <w:szCs w:val="24"/>
                        </w:rPr>
                        <w:t>, gavęs statytojo (užsakovo) ar statinio naudotojo rašytinį motyvuotą prašymą, kad statinio ekspertizės neįmanoma atlikti per tris mėnesius nuo jos užsakymo dienos,</w:t>
                      </w:r>
                      <w:r>
                        <w:rPr>
                          <w:bCs/>
                          <w:szCs w:val="24"/>
                          <w:bdr w:val="none" w:sz="0" w:space="0" w:color="auto" w:frame="1"/>
                          <w:lang w:eastAsia="lt-LT"/>
                        </w:rPr>
                        <w:t xml:space="preserve"> </w:t>
                      </w:r>
                      <w:r>
                        <w:rPr>
                          <w:bCs/>
                          <w:szCs w:val="24"/>
                          <w:lang w:eastAsia="lt-LT"/>
                        </w:rPr>
                        <w:t>gali pratęsti,</w:t>
                      </w:r>
                      <w:r>
                        <w:rPr>
                          <w:szCs w:val="24"/>
                        </w:rPr>
                        <w:t xml:space="preserve"> bet ne ilgiau kaip</w:t>
                      </w:r>
                      <w:r>
                        <w:rPr>
                          <w:bCs/>
                          <w:szCs w:val="24"/>
                          <w:lang w:eastAsia="lt-LT"/>
                        </w:rPr>
                        <w:t xml:space="preserve"> dviem mėnesiams</w:t>
                      </w:r>
                      <w:r>
                        <w:rPr>
                          <w:bCs/>
                          <w:szCs w:val="24"/>
                          <w:bdr w:val="none" w:sz="0" w:space="0" w:color="auto" w:frame="1"/>
                          <w:lang w:eastAsia="lt-LT"/>
                        </w:rPr>
                        <w:t>. Statytojui (užsakovui) ar statinio naudotojui, neįvykdžiusiam privalomojo nurodymo, taikoma administracinė atsakomybė už statybos valstybinę priežiūrą arba statinių naudojimo priežiūrą atliekančių pareigūnų nurodymų nevykdymą. Statytojui (užsakovui) ar statinio naudotojui per privalomajame nurodyme nustatytą terminą neužsakius statinio ekspertizės, ją nedelsdamas</w:t>
                      </w:r>
                      <w:r>
                        <w:rPr>
                          <w:bCs/>
                          <w:szCs w:val="24"/>
                          <w:lang w:eastAsia="lt-LT"/>
                        </w:rPr>
                        <w:t>, bet ne vėliau kaip per 5 darbo dienas</w:t>
                      </w:r>
                      <w:r>
                        <w:rPr>
                          <w:bCs/>
                          <w:szCs w:val="24"/>
                          <w:bdr w:val="none" w:sz="0" w:space="0" w:color="auto" w:frame="1"/>
                          <w:lang w:eastAsia="lt-LT"/>
                        </w:rPr>
                        <w:t xml:space="preserve"> užsako pagal kompetenciją statybos valstybinę priežiūrą arba statinių naudojimo priežiūrą atliekantis viešojo administravimo subjektas</w:t>
                      </w:r>
                      <w:r>
                        <w:rPr>
                          <w:bCs/>
                          <w:szCs w:val="24"/>
                          <w:lang w:eastAsia="lt-LT"/>
                        </w:rPr>
                        <w:t>.</w:t>
                      </w:r>
                      <w:r>
                        <w:rPr>
                          <w:rFonts w:eastAsia="Calibri"/>
                          <w:szCs w:val="24"/>
                        </w:rPr>
                        <w:t xml:space="preserve"> </w:t>
                      </w:r>
                      <w:r>
                        <w:rPr>
                          <w:rFonts w:eastAsia="Calibri"/>
                          <w:bCs/>
                          <w:szCs w:val="24"/>
                        </w:rPr>
                        <w:t>Už statinio ekspertizės atlikimą moka statytojas (užsakovas) ar statinio naudotojas</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sdt>
                  <w:sdtPr>
                    <w:alias w:val="8 d."/>
                    <w:tag w:val="part_d1f855d0801b425588e6dc72184b2a91"/>
                    <w:lock w:val="sdtLocked"/>
                    <w:richText/>
                  </w:sdtPr>
                  <w:sdtContent>
                    <w:p>
                      <w:pPr>
                        <w:tabs>
                          <w:tab w:val="left" w:pos="709"/>
                        </w:tabs>
                        <w:spacing w:line="360" w:lineRule="auto"/>
                        <w:ind w:firstLine="720"/>
                        <w:jc w:val="both"/>
                      </w:pPr>
                      <w:sdt>
                        <w:sdtPr>
                          <w:alias w:val="Numeris"/>
                          <w:tag w:val="nr_d1f855d0801b425588e6dc72184b2a91"/>
                          <w:lock w:val="sdtLocked"/>
                          <w:richText/>
                        </w:sdtPr>
                        <w:sdtContent>
                          <w:r>
                            <w:rPr>
                              <w:bCs/>
                              <w:szCs w:val="24"/>
                            </w:rPr>
                            <w:t>8</w:t>
                          </w:r>
                        </w:sdtContent>
                      </w:sdt>
                      <w:r>
                        <w:rPr>
                          <w:bCs/>
                          <w:szCs w:val="24"/>
                        </w:rPr>
                        <w:t>. Statinio projekto (jo dalies) ir statinio (jo dalies) ekspertizės aktai registruojami Lietuvos Respublikos statybos leidimų ir statybos valstybinės priežiūros informacinėje sistemoje „Infostatyba“ Vyriausybės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d."/>
                    <w:tag w:val="part_e41dc24cceb0456ebb9c5b39ff8911d0"/>
                    <w:lock w:val="sdtLocked"/>
                    <w:richText/>
                  </w:sdtPr>
                  <w:sdtContent>
                    <w:p>
                      <w:pPr>
                        <w:spacing w:line="360" w:lineRule="auto"/>
                        <w:ind w:firstLine="720"/>
                        <w:jc w:val="both"/>
                        <w:rPr>
                          <w:szCs w:val="24"/>
                        </w:rPr>
                      </w:pPr>
                      <w:sdt>
                        <w:sdtPr>
                          <w:alias w:val="Numeris"/>
                          <w:tag w:val="nr_e41dc24cceb0456ebb9c5b39ff8911d0"/>
                          <w:lock w:val="sdtLocked"/>
                          <w:richText/>
                        </w:sdtPr>
                        <w:sdtContent>
                          <w:r>
                            <w:rPr>
                              <w:bCs/>
                              <w:szCs w:val="24"/>
                            </w:rPr>
                            <w:t>9</w:t>
                          </w:r>
                        </w:sdtContent>
                      </w:sdt>
                      <w:r>
                        <w:rPr>
                          <w:bCs/>
                          <w:szCs w:val="24"/>
                        </w:rPr>
                        <w:t>. Užregistravus statinio projekto (jo dalies) ir statinio (jo dalies) ekspertizės aktus, Lietuvos Respublikos statybos leidimų ir statybos valstybinės priežiūros informacinėje sistemoje „Infostatyba“ paskelbiami Vyriausybės įgaliotos institucijos nustatyti duomenys ir (ar) dokumentai.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Lietuvos Respublikos statybos leidimų ir statybos valstybinės priežiūros informacinei sistemai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0e07b458c27645dc9ba26a4437b507e2"/>
                    <w:lock w:val="sdtLocked"/>
                    <w:richText/>
                  </w:sdtPr>
                  <w:sdtContent>
                    <w:p>
                      <w:pPr>
                        <w:spacing w:line="360" w:lineRule="auto"/>
                        <w:ind w:firstLine="720"/>
                        <w:jc w:val="both"/>
                        <w:rPr>
                          <w:szCs w:val="24"/>
                        </w:rPr>
                      </w:pPr>
                      <w:sdt>
                        <w:sdtPr>
                          <w:alias w:val="Numeris"/>
                          <w:tag w:val="nr_0e07b458c27645dc9ba26a4437b507e2"/>
                          <w:lock w:val="sdtLocked"/>
                          <w:richText/>
                        </w:sdtPr>
                        <w:sdtContent>
                          <w:r>
                            <w:rPr>
                              <w:szCs w:val="24"/>
                              <w:bdr w:val="none" w:sz="0" w:space="0" w:color="auto" w:frame="1"/>
                              <w:lang w:eastAsia="lt-LT"/>
                            </w:rPr>
                            <w:t>1</w:t>
                          </w:r>
                        </w:sdtContent>
                      </w:sdt>
                      <w:r>
                        <w:rPr>
                          <w:szCs w:val="24"/>
                          <w:bdr w:val="none" w:sz="0" w:space="0" w:color="auto" w:frame="1"/>
                          <w:lang w:eastAsia="lt-LT"/>
                        </w:rPr>
                        <w:t>. Statinio statybos techninė priežiūra privaloma (išskyrus atvejus, kai statinių statyba vykdoma ūkio būdu), kai statybos darbai turi būti vykdomi vadovaujantis šiais dokumentais: statybos projektu, rekonstravimo projektu, pastato atnaujinimo (modernizavimo) projektu, kapitalinio remonto projektu, griovimo projektu, griovimo aprašu.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d84b9632b20441eb82c37b61c4b739b8"/>
                    <w:lock w:val="sdtLocked"/>
                    <w:richText/>
                  </w:sdtPr>
                  <w:sdtContent>
                    <w:p>
                      <w:pPr>
                        <w:spacing w:line="360" w:lineRule="auto"/>
                        <w:ind w:firstLine="720"/>
                        <w:jc w:val="both"/>
                        <w:rPr>
                          <w:szCs w:val="24"/>
                        </w:rPr>
                      </w:pPr>
                      <w:sdt>
                        <w:sdtPr>
                          <w:alias w:val="Numeris"/>
                          <w:tag w:val="nr_d84b9632b20441eb82c37b61c4b739b8"/>
                          <w:lock w:val="sdtLocked"/>
                          <w:richText/>
                        </w:sdtPr>
                        <w:sdtContent>
                          <w:r>
                            <w:rPr>
                              <w:rFonts w:eastAsia="Calibri"/>
                              <w:szCs w:val="24"/>
                            </w:rPr>
                            <w:t>3</w:t>
                          </w:r>
                        </w:sdtContent>
                      </w:sdt>
                      <w:r>
                        <w:rPr>
                          <w:rFonts w:eastAsia="Calibri"/>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w:t>
                      </w:r>
                      <w:r>
                        <w:rPr>
                          <w:szCs w:val="24"/>
                        </w:rPr>
                        <w:t>projektavimo įmonės (juridinio asmens) veikla pasibaigusi</w:t>
                      </w:r>
                      <w:r>
                        <w:rPr>
                          <w:rFonts w:eastAsia="Calibri"/>
                          <w:szCs w:val="24"/>
                        </w:rPr>
                        <w:t xml:space="preserve">, statinio projektuotojas fizinis asmuo jau nesiverčia projektavimo veikla, neturi šios veiklos verslo liudijimo ar statinio projekto vadovo atestato arba yra miręs), </w:t>
                      </w:r>
                      <w:r>
                        <w:rPr>
                          <w:szCs w:val="24"/>
                          <w:lang w:eastAsia="lt-LT"/>
                        </w:rPr>
                        <w:t>arba kai statinio projektuotojas atitinka Lietuvos Respublikos viešųjų pirkimų įstatyme, Lietuvos Respublikos pirkimų, atliekamų vandentvarkos, energetikos, transporto ar pašto paslaugų srities perkančiųjų subjektų, įstatyme ar Lietuvos Respublikos viešųjų pirkimų, atliekamų gynybos ir saugumo srityje, įstatyme nustatytus tiekėjo pašalinimo pagrindus,</w:t>
                      </w:r>
                      <w:r>
                        <w:rPr>
                          <w:rFonts w:eastAsia="Calibri"/>
                          <w:i/>
                          <w:iCs/>
                          <w:szCs w:val="24"/>
                        </w:rPr>
                        <w:t xml:space="preserve"> </w:t>
                      </w:r>
                      <w:r>
                        <w:rPr>
                          <w:rFonts w:eastAsia="Calibri"/>
                          <w:szCs w:val="24"/>
                        </w:rPr>
                        <w:t>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atlikti šią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a705cec6d17448bb9c7299e087622966"/>
                <w:lock w:val="sdtLocked"/>
                <w:richText/>
              </w:sdtPr>
              <w:sdtContent>
                <w:p>
                  <w:pPr>
                    <w:tabs>
                      <w:tab w:val="num" w:pos="360"/>
                    </w:tabs>
                    <w:spacing w:line="400" w:lineRule="atLeast"/>
                    <w:ind w:left="2268" w:hanging="1548"/>
                    <w:jc w:val="both"/>
                    <w:rPr>
                      <w:bCs/>
                      <w:szCs w:val="24"/>
                      <w:lang w:eastAsia="lt-LT"/>
                    </w:rPr>
                  </w:pPr>
                  <w:sdt>
                    <w:sdtPr>
                      <w:alias w:val="Numeris"/>
                      <w:tag w:val="nr_a705cec6d17448bb9c7299e087622966"/>
                      <w:lock w:val="sdtLocked"/>
                      <w:richText/>
                    </w:sdtPr>
                    <w:sdtContent>
                      <w:r>
                        <w:rPr>
                          <w:b/>
                          <w:bCs/>
                          <w:szCs w:val="24"/>
                          <w:lang w:eastAsia="lt-LT"/>
                        </w:rPr>
                        <w:t>37</w:t>
                      </w:r>
                    </w:sdtContent>
                  </w:sdt>
                  <w:r>
                    <w:rPr>
                      <w:b/>
                      <w:bCs/>
                      <w:szCs w:val="24"/>
                      <w:lang w:eastAsia="lt-LT"/>
                    </w:rPr>
                    <w:t xml:space="preserve"> straipsnis. </w:t>
                  </w:r>
                  <w:sdt>
                    <w:sdtPr>
                      <w:alias w:val="Pavadinimas"/>
                      <w:tag w:val="title_a705cec6d17448bb9c7299e087622966"/>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8e284a48dd4c45ae8f558aa0a4b6795f"/>
                    <w:lock w:val="sdtLocked"/>
                    <w:richText/>
                  </w:sdtPr>
                  <w:sdtContent>
                    <w:p>
                      <w:pPr>
                        <w:spacing w:line="360" w:lineRule="auto"/>
                        <w:ind w:firstLine="720"/>
                        <w:jc w:val="both"/>
                        <w:textAlignment w:val="baseline"/>
                        <w:rPr>
                          <w:kern w:val="2"/>
                          <w:szCs w:val="24"/>
                          <w:lang w:eastAsia="lt-LT"/>
                        </w:rPr>
                      </w:pPr>
                      <w:sdt>
                        <w:sdtPr>
                          <w:alias w:val="Numeris"/>
                          <w:tag w:val="nr_8e284a48dd4c45ae8f558aa0a4b6795f"/>
                          <w:lock w:val="sdtLocked"/>
                          <w:richText/>
                        </w:sdtPr>
                        <w:sdtContent>
                          <w:r>
                            <w:rPr>
                              <w:kern w:val="2"/>
                              <w:szCs w:val="24"/>
                              <w:lang w:eastAsia="lt-LT"/>
                            </w:rPr>
                            <w:t>1</w:t>
                          </w:r>
                        </w:sdtContent>
                      </w:sdt>
                      <w:r>
                        <w:rPr>
                          <w:kern w:val="2"/>
                          <w:szCs w:val="24"/>
                          <w:lang w:eastAsia="lt-LT"/>
                        </w:rPr>
                        <w:t>. Savivaldybės meras (jo įgaliotas savivaldybės administracijos valstybės tarnautojas)</w:t>
                      </w:r>
                      <w:r>
                        <w:rPr>
                          <w:bCs/>
                          <w:kern w:val="2"/>
                          <w:szCs w:val="24"/>
                          <w:lang w:eastAsia="lt-LT"/>
                        </w:rPr>
                        <w:t xml:space="preserve"> </w:t>
                      </w:r>
                      <w:r>
                        <w:rPr>
                          <w:kern w:val="2"/>
                          <w:szCs w:val="24"/>
                          <w:lang w:eastAsia="lt-LT"/>
                        </w:rPr>
                        <w:t>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Šios dalies nuostatos taikomos statant naujus arba rekonstruojant esamus statinius, išskyrus atvejus, kai:</w:t>
                      </w:r>
                    </w:p>
                    <w:sdt>
                      <w:sdtPr>
                        <w:alias w:val="37 str. 1 d. 1 p."/>
                        <w:tag w:val="part_bee150c0656e40c383893e4522d04155"/>
                        <w:lock w:val="sdtLocked"/>
                        <w:richText/>
                      </w:sdtPr>
                      <w:sdtContent>
                        <w:p>
                          <w:pPr>
                            <w:spacing w:line="360" w:lineRule="auto"/>
                            <w:ind w:firstLine="720"/>
                            <w:jc w:val="both"/>
                            <w:textAlignment w:val="baseline"/>
                            <w:rPr>
                              <w:kern w:val="2"/>
                              <w:szCs w:val="24"/>
                              <w:lang w:eastAsia="lt-LT"/>
                            </w:rPr>
                          </w:pPr>
                          <w:sdt>
                            <w:sdtPr>
                              <w:alias w:val="Numeris"/>
                              <w:tag w:val="nr_bee150c0656e40c383893e4522d04155"/>
                              <w:lock w:val="sdtLocked"/>
                              <w:richText/>
                            </w:sdtPr>
                            <w:sdtContent>
                              <w:r>
                                <w:rPr>
                                  <w:kern w:val="2"/>
                                  <w:szCs w:val="24"/>
                                  <w:lang w:eastAsia="lt-LT"/>
                                </w:rPr>
                                <w:t>1</w:t>
                              </w:r>
                            </w:sdtContent>
                          </w:sdt>
                          <w:r>
                            <w:rPr>
                              <w:kern w:val="2"/>
                              <w:szCs w:val="24"/>
                              <w:lang w:eastAsia="lt-LT"/>
                            </w:rPr>
                            <w:t>) statiniai projektuojami Lietuvos Respublikos teritoriniuose vandenyse, išskirtinėje ekonominėje zonoje ir kontinentiniame šelfe,</w:t>
                          </w:r>
                          <w:r>
                            <w:rPr>
                              <w:color w:val="000000"/>
                              <w:kern w:val="2"/>
                              <w:szCs w:val="24"/>
                              <w:lang w:eastAsia="lt-LT"/>
                            </w:rPr>
                            <w:t xml:space="preserve"> kurie nepriskirti savivaldybių administracinėms teritorijoms</w:t>
                          </w:r>
                          <w:r>
                            <w:rPr>
                              <w:kern w:val="2"/>
                              <w:szCs w:val="24"/>
                              <w:lang w:eastAsia="lt-LT"/>
                            </w:rPr>
                            <w:t>;</w:t>
                          </w:r>
                        </w:p>
                      </w:sdtContent>
                    </w:sdt>
                    <w:sdt>
                      <w:sdtPr>
                        <w:alias w:val="37 str. 1 d. 2 p."/>
                        <w:tag w:val="part_6cc9890bba6342a8884461521b5a6e2a"/>
                        <w:lock w:val="sdtLocked"/>
                        <w:richText/>
                      </w:sdtPr>
                      <w:sdtContent>
                        <w:p>
                          <w:pPr>
                            <w:spacing w:line="360" w:lineRule="auto"/>
                            <w:ind w:firstLine="720"/>
                            <w:jc w:val="both"/>
                            <w:textAlignment w:val="baseline"/>
                            <w:rPr>
                              <w:color w:val="000000"/>
                              <w:kern w:val="2"/>
                              <w:szCs w:val="24"/>
                              <w:lang w:eastAsia="lt-LT"/>
                            </w:rPr>
                          </w:pPr>
                          <w:sdt>
                            <w:sdtPr>
                              <w:alias w:val="Numeris"/>
                              <w:tag w:val="nr_6cc9890bba6342a8884461521b5a6e2a"/>
                              <w:lock w:val="sdtLocked"/>
                              <w:richText/>
                            </w:sdtPr>
                            <w:sdtContent>
                              <w:r>
                                <w:rPr>
                                  <w:kern w:val="2"/>
                                  <w:szCs w:val="24"/>
                                  <w:lang w:eastAsia="lt-LT"/>
                                </w:rPr>
                                <w:t>2</w:t>
                              </w:r>
                            </w:sdtContent>
                          </w:sdt>
                          <w:r>
                            <w:rPr>
                              <w:kern w:val="2"/>
                              <w:szCs w:val="24"/>
                              <w:lang w:eastAsia="lt-LT"/>
                            </w:rPr>
                            <w:t xml:space="preserve">) </w:t>
                          </w:r>
                          <w:r>
                            <w:rPr>
                              <w:color w:val="000000"/>
                              <w:kern w:val="2"/>
                              <w:szCs w:val="24"/>
                              <w:lang w:eastAsia="lt-LT"/>
                            </w:rPr>
                            <w:t>projektuojami vieno ir dviejų butų gyvenamieji namai ir jų priklausiniai;</w:t>
                          </w:r>
                        </w:p>
                      </w:sdtContent>
                    </w:sdt>
                    <w:sdt>
                      <w:sdtPr>
                        <w:alias w:val="37 str. 1 d. 3 p."/>
                        <w:tag w:val="part_a9b87d09694f487e821d512e8ed54524"/>
                        <w:lock w:val="sdtLocked"/>
                        <w:richText/>
                      </w:sdtPr>
                      <w:sdtContent>
                        <w:p>
                          <w:pPr>
                            <w:spacing w:line="360" w:lineRule="auto"/>
                            <w:ind w:firstLine="720"/>
                            <w:jc w:val="both"/>
                            <w:textAlignment w:val="baseline"/>
                          </w:pPr>
                          <w:sdt>
                            <w:sdtPr>
                              <w:alias w:val="Numeris"/>
                              <w:tag w:val="nr_a9b87d09694f487e821d512e8ed54524"/>
                              <w:lock w:val="sdtLocked"/>
                              <w:richText/>
                            </w:sdtPr>
                            <w:sdtContent>
                              <w:r>
                                <w:rPr>
                                  <w:color w:val="000000"/>
                                  <w:kern w:val="2"/>
                                  <w:szCs w:val="24"/>
                                  <w:lang w:eastAsia="lt-LT"/>
                                </w:rPr>
                                <w:t>3</w:t>
                              </w:r>
                            </w:sdtContent>
                          </w:sdt>
                          <w:r>
                            <w:rPr>
                              <w:color w:val="000000"/>
                              <w:kern w:val="2"/>
                              <w:szCs w:val="24"/>
                              <w:lang w:eastAsia="lt-LT"/>
                            </w:rPr>
                            <w:t>) projektuojami nesudėtingieji statiniai.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1-1 d."/>
                    <w:tag w:val="part_05d2afbdbdd74d6094a6e9c6133a8a5f"/>
                    <w:lock w:val="sdtLocked"/>
                    <w:richText/>
                  </w:sdtPr>
                  <w:sdtContent>
                    <w:p>
                      <w:pPr>
                        <w:spacing w:line="360" w:lineRule="auto"/>
                        <w:ind w:firstLine="720"/>
                        <w:jc w:val="both"/>
                        <w:rPr>
                          <w:szCs w:val="24"/>
                        </w:rPr>
                      </w:pPr>
                      <w:sdt>
                        <w:sdtPr>
                          <w:alias w:val="Numeris"/>
                          <w:tag w:val="nr_05d2afbdbdd74d6094a6e9c6133a8a5f"/>
                          <w:lock w:val="sdtLocked"/>
                          <w:richText/>
                        </w:sdtPr>
                        <w:sdtContent>
                          <w:r>
                            <w:t>1</w:t>
                          </w:r>
                          <w:r>
                            <w:rPr>
                              <w:vertAlign w:val="superscript"/>
                            </w:rPr>
                            <w:t>1</w:t>
                          </w:r>
                        </w:sdtContent>
                      </w:sdt>
                      <w:r>
                        <w:t>. Visuomenei svarbių statinių ir statinių dalių sąrašus (nurodant paskirtį), visuomenės informavimo apie numatomą statinių ir statinių dalių projektavimą ir visuomenės dalyvavimo svarstant statinių ir statinių dalių projektinius pasiūlymus tvarką nustato aplinkos ministras. Draudžiama skelbti vardą ir pavardę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Draudžiama skelbti fizinių asmenų asmens kodą, gimimo datą, gyvenamąją vietą.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37 str. 2 d."/>
                    <w:tag w:val="part_05fd7f1653fa4379a23336e5eac4fd85"/>
                    <w:lock w:val="sdtLocked"/>
                    <w:richText/>
                  </w:sdtPr>
                  <w:sdtContent>
                    <w:p>
                      <w:pPr>
                        <w:tabs>
                          <w:tab w:val="left" w:pos="567"/>
                          <w:tab w:val="left" w:pos="709"/>
                          <w:tab w:val="left" w:pos="851"/>
                          <w:tab w:val="left" w:pos="1134"/>
                        </w:tabs>
                        <w:spacing w:line="400" w:lineRule="atLeast"/>
                        <w:ind w:firstLine="720"/>
                        <w:jc w:val="both"/>
                        <w:rPr>
                          <w:szCs w:val="24"/>
                        </w:rPr>
                      </w:pPr>
                      <w:sdt>
                        <w:sdtPr>
                          <w:alias w:val="Numeris"/>
                          <w:tag w:val="nr_05fd7f1653fa4379a23336e5eac4fd85"/>
                          <w:lock w:val="sdtLocked"/>
                          <w:richText/>
                        </w:sdtPr>
                        <w:sdtContent>
                          <w:r>
                            <w:rPr>
                              <w:iCs/>
                              <w:szCs w:val="24"/>
                            </w:rPr>
                            <w:t>2</w:t>
                          </w:r>
                        </w:sdtContent>
                      </w:sdt>
                      <w:r>
                        <w:rPr>
                          <w:iCs/>
                          <w:szCs w:val="24"/>
                        </w:rPr>
                        <w:t xml:space="preserve">. Kai </w:t>
                      </w:r>
                      <w:r>
                        <w:rPr>
                          <w:bCs/>
                          <w:iCs/>
                          <w:szCs w:val="24"/>
                        </w:rPr>
                        <w:t>statinio projekto dokumentai įslaptinti Valstybės ir tarnybos paslapčių įstatyme nustatyta tvarka</w:t>
                      </w:r>
                      <w:r>
                        <w:rPr>
                          <w:iCs/>
                          <w:szCs w:val="24"/>
                        </w:rPr>
                        <w:t xml:space="preserve"> arba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6bcbb8dcf454d4081e1f1b445b4984d"/>
                    <w:lock w:val="sdtLocked"/>
                    <w:richText/>
                  </w:sdtPr>
                  <w:sdtContent>
                    <w:p>
                      <w:pPr>
                        <w:widowControl w:val="0"/>
                        <w:spacing w:line="400" w:lineRule="atLeast"/>
                        <w:ind w:firstLine="720"/>
                        <w:jc w:val="both"/>
                        <w:rPr>
                          <w:i/>
                          <w:szCs w:val="24"/>
                          <w:lang w:eastAsia="lt-LT"/>
                        </w:rPr>
                      </w:pPr>
                      <w:r>
                        <w:rPr>
                          <w:szCs w:val="24"/>
                          <w:lang w:eastAsia="lt-LT"/>
                        </w:rPr>
                        <w:t>1. Nebaigtas statyti ar rekonstruoti ypatingasis ar neypatingasis statinys ir daiktinės teisės į jį, taip pat nebaigtas rekonstruoti į ypatingąjį ar neypatingąjį statinį nesudėtingasis statinys ir daiktinės teisės į jį ne vėliau kaip per 3 metus nuo pranešimo apie statybos pradžią</w:t>
                      </w:r>
                      <w:r>
                        <w:rPr>
                          <w:bCs/>
                          <w:szCs w:val="24"/>
                          <w:lang w:eastAsia="lt-LT"/>
                        </w:rPr>
                        <w:t xml:space="preserve"> </w:t>
                      </w:r>
                      <w:r>
                        <w:rPr>
                          <w:szCs w:val="24"/>
                          <w:lang w:eastAsia="lt-LT"/>
                        </w:rPr>
                        <w:t>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o išardytas Nekilnojamojo turto registre registruotas nebaigtas statyti ar rekonstruoti statinys gali būti išregistruotas iš Nekilnojamojo turto registro statytojo (užsakovo) Lietuvos Respublikos statybos leidimų ir statybos valstybinės priežiūros informacinėje sistemoje „Infostatyba“ užpildytos pažymos apie nebaigto statyti ar rekonstruoti statinio išardymą pagrindu. Pažymos apie statinio statybą be nukrypimų nuo esminių statinio projekto sprendinių ir pažymos apie tai, kad nebaigtas statyti ar rekonstruoti statinys nugriautas, išduodamos tik pateikus Nekilnojamojo turto kadastro tvarkytojo suderintą statinio (patalpos)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2-1 d."/>
                    <w:tag w:val="part_e445aaef28c6487a9cd77f259e430b8b"/>
                    <w:lock w:val="sdtLocked"/>
                    <w:richText/>
                  </w:sdtPr>
                  <w:sdtContent>
                    <w:p>
                      <w:pPr>
                        <w:spacing w:line="400" w:lineRule="atLeast"/>
                        <w:ind w:firstLine="720"/>
                        <w:jc w:val="both"/>
                      </w:pPr>
                      <w:sdt>
                        <w:sdtPr>
                          <w:alias w:val="Numeris"/>
                          <w:tag w:val="nr_e445aaef28c6487a9cd77f259e430b8b"/>
                          <w:lock w:val="sdtLocked"/>
                          <w:richText/>
                        </w:sdtPr>
                        <w:sdtContent>
                          <w:r>
                            <w:rPr>
                              <w:bCs/>
                              <w:szCs w:val="24"/>
                            </w:rPr>
                            <w:t>2</w:t>
                          </w:r>
                          <w:r>
                            <w:rPr>
                              <w:bCs/>
                              <w:szCs w:val="24"/>
                              <w:vertAlign w:val="superscript"/>
                            </w:rPr>
                            <w:t>1</w:t>
                          </w:r>
                        </w:sdtContent>
                      </w:sdt>
                      <w:r>
                        <w:rPr>
                          <w:bCs/>
                          <w:szCs w:val="24"/>
                        </w:rPr>
                        <w:t>. Nebaigtas statyti ar rekonstruoti ypatingasis ar neypatingasis statinys ir daiktinės teisės į jį, taip pat nebaigtas rekonstruoti į ypatingąjį ar neypatingąjį statinį nesudėtingasis statinys ir daiktinės teisės į jį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ir tais atvejais, kai su fiziniais asmenimis sudaromi sandoriai dėl žemės sklypo, kuriame statomas statinys, nuosavybės teisės perleidimo kitiems naudotojams.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d."/>
                    <w:tag w:val="part_21e784cd5acd46c7bb645a9c81d478e6"/>
                    <w:lock w:val="sdtLocked"/>
                    <w:richText/>
                  </w:sdtPr>
                  <w:sdtContent>
                    <w:p>
                      <w:pPr>
                        <w:tabs>
                          <w:tab w:val="left" w:pos="709"/>
                        </w:tabs>
                        <w:spacing w:line="400" w:lineRule="atLeast"/>
                        <w:ind w:firstLine="720"/>
                        <w:jc w:val="both"/>
                        <w:rPr>
                          <w:szCs w:val="24"/>
                          <w:lang w:eastAsia="lt-LT"/>
                        </w:rPr>
                      </w:pPr>
                      <w:sdt>
                        <w:sdtPr>
                          <w:alias w:val="Numeris"/>
                          <w:tag w:val="nr_21e784cd5acd46c7bb645a9c81d478e6"/>
                          <w:lock w:val="sdtLocked"/>
                          <w:richText/>
                        </w:sdtPr>
                        <w:sdtContent>
                          <w:r>
                            <w:rPr>
                              <w:bCs/>
                              <w:szCs w:val="24"/>
                            </w:rPr>
                            <w:t>2</w:t>
                          </w:r>
                          <w:r>
                            <w:rPr>
                              <w:bCs/>
                              <w:szCs w:val="24"/>
                              <w:vertAlign w:val="superscript"/>
                            </w:rPr>
                            <w:t>2</w:t>
                          </w:r>
                        </w:sdtContent>
                      </w:sdt>
                      <w:r>
                        <w:rPr>
                          <w:bCs/>
                          <w:szCs w:val="24"/>
                        </w:rPr>
                        <w:t>.</w:t>
                      </w:r>
                      <w:r>
                        <w:rPr>
                          <w:szCs w:val="24"/>
                        </w:rPr>
                        <w:t xml:space="preserve"> </w:t>
                      </w:r>
                      <w:r>
                        <w:rPr>
                          <w:bCs/>
                          <w:szCs w:val="24"/>
                        </w:rPr>
                        <w:t xml:space="preserve">Tais atvejais, kai su fiziniais asmenimis sudaromi sandoriai dėl žemės sklypo, kuriame numatomam statiniui statyti gautas statybą leidžiantis dokumentas, tačiau šio statinio statybos darbai dar nepradėti, nuosavybės teisės perleidimo kitiems naudotojams, </w:t>
                      </w:r>
                      <w:r>
                        <w:rPr>
                          <w:szCs w:val="24"/>
                        </w:rPr>
                        <w:t xml:space="preserve">žemės sklypo </w:t>
                      </w:r>
                      <w:r>
                        <w:t>nuosavybės teises perleidžiantis</w:t>
                      </w:r>
                      <w:r>
                        <w:rPr>
                          <w:szCs w:val="24"/>
                        </w:rPr>
                        <w:t xml:space="preserve"> savininkas sutartyje</w:t>
                      </w:r>
                      <w:r>
                        <w:rPr>
                          <w:bCs/>
                          <w:szCs w:val="24"/>
                        </w:rPr>
                        <w:t xml:space="preserve"> privalo nurodyti (deklaruoti), kad šio statinio statybos darbai dar nepradėti.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30fa07879bb44d1da4745fc568acc40f"/>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30fa07879bb44d1da4745fc568acc40f"/>
                          <w:lock w:val="sdtLocked"/>
                          <w:richText/>
                        </w:sdtPr>
                        <w:sdtContent>
                          <w:r>
                            <w:rPr>
                              <w:szCs w:val="24"/>
                              <w:lang w:eastAsia="lt-LT"/>
                            </w:rPr>
                            <w:t>6</w:t>
                          </w:r>
                        </w:sdtContent>
                      </w:sdt>
                      <w:r>
                        <w:rPr>
                          <w:szCs w:val="24"/>
                          <w:lang w:eastAsia="lt-LT"/>
                        </w:rPr>
                        <w:t>. Šio straipsnio 1 dalyje nurodytas pažymas panaikina:.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8b7be4c6626b4fea87bcf114e9d8ca86"/>
                        <w:lock w:val="sdtLocked"/>
                        <w:richText/>
                      </w:sdtPr>
                      <w:sdtContent>
                        <w:p>
                          <w:pPr>
                            <w:tabs>
                              <w:tab w:val="left" w:pos="1418"/>
                            </w:tabs>
                            <w:suppressAutoHyphens/>
                            <w:spacing w:line="360" w:lineRule="auto"/>
                            <w:ind w:firstLine="720"/>
                            <w:jc w:val="both"/>
                            <w:textAlignment w:val="baseline"/>
                            <w:rPr>
                              <w:szCs w:val="24"/>
                            </w:rPr>
                          </w:pPr>
                          <w:sdt>
                            <w:sdtPr>
                              <w:alias w:val="Numeris"/>
                              <w:tag w:val="nr_8b7be4c6626b4fea87bcf114e9d8ca86"/>
                              <w:lock w:val="sdtLocked"/>
                              <w:richText/>
                            </w:sdtPr>
                            <w:sdtContent>
                              <w:r>
                                <w:rPr>
                                  <w:szCs w:val="24"/>
                                </w:rPr>
                                <w:t>2</w:t>
                              </w:r>
                            </w:sdtContent>
                          </w:sdt>
                          <w:r>
                            <w:rPr>
                              <w:szCs w:val="24"/>
                            </w:rPr>
                            <w:t>) kai tai numatyta teritorijų planavimo dokumentuose (kai žemės sklypas ar jo dalis arba statinys paimamas visuomenės poreikiams) – per savivaldybės tarybos sprendime nurodytą terminą arba per savivaldybės ieškinio pagrindu priimtame teismo sprendime nurodytą terminą;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7841bac82f654347b720f99a80077d91"/>
                        <w:lock w:val="sdtLocked"/>
                        <w:richText/>
                      </w:sdtPr>
                      <w:sdtContent>
                        <w:p>
                          <w:pPr>
                            <w:tabs>
                              <w:tab w:val="left" w:pos="1418"/>
                            </w:tabs>
                            <w:suppressAutoHyphens/>
                            <w:spacing w:line="360" w:lineRule="auto"/>
                            <w:ind w:firstLine="720"/>
                            <w:jc w:val="both"/>
                            <w:textAlignment w:val="baseline"/>
                          </w:pPr>
                          <w:sdt>
                            <w:sdtPr>
                              <w:alias w:val="Numeris"/>
                              <w:tag w:val="nr_7841bac82f654347b720f99a80077d9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
                      <w:sdtPr>
                        <w:alias w:val="6 p."/>
                        <w:tag w:val="part_a5e82acfb3604944a19edee0cb38686e"/>
                        <w:lock w:val="sdtLocked"/>
                        <w:richText/>
                      </w:sdtPr>
                      <w:sdtContent>
                        <w:p>
                          <w:pPr>
                            <w:spacing w:line="360" w:lineRule="auto"/>
                            <w:ind w:firstLine="720"/>
                            <w:jc w:val="both"/>
                            <w:textAlignment w:val="baseline"/>
                          </w:pPr>
                          <w:sdt>
                            <w:sdtPr>
                              <w:alias w:val="Numeris"/>
                              <w:tag w:val="nr_a5e82acfb3604944a19edee0cb38686e"/>
                              <w:lock w:val="sdtLocked"/>
                              <w:richText/>
                            </w:sdtPr>
                            <w:sdtContent>
                              <w:r>
                                <w:rPr>
                                  <w:bCs/>
                                  <w:szCs w:val="24"/>
                                  <w:bdr w:val="none" w:sz="0" w:space="0" w:color="auto" w:frame="1"/>
                                  <w:lang w:eastAsia="lt-LT"/>
                                </w:rPr>
                                <w:t>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7 p."/>
                        <w:tag w:val="part_dc7b9a4faac843b583c9f65277e85e28"/>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dc7b9a4faac843b583c9f65277e85e28"/>
                              <w:lock w:val="sdtLocked"/>
                              <w:richText/>
                            </w:sdtPr>
                            <w:sdtContent>
                              <w:r>
                                <w:rPr>
                                  <w:bCs/>
                                  <w:szCs w:val="24"/>
                                  <w:lang w:eastAsia="lt-LT"/>
                                </w:rPr>
                                <w:t>7</w:t>
                              </w:r>
                            </w:sdtContent>
                          </w:sdt>
                          <w:r>
                            <w:rPr>
                              <w:bCs/>
                              <w:szCs w:val="24"/>
                              <w:lang w:eastAsia="lt-LT"/>
                            </w:rPr>
                            <w:t>) naudojant statinį laikytis architektūros kokybės vertinimo metodikos taikymo gairių (toliau – architektūros kokybės gairės), kurias savivaldybės taryba tvirtina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7 str. 2 d."/>
                    <w:tag w:val="part_bc0a1424e92b4cd3bd65169ae9f00ae6"/>
                    <w:lock w:val="sdtLocked"/>
                    <w:richText/>
                  </w:sdtPr>
                  <w:sdtContent>
                    <w:p>
                      <w:pPr>
                        <w:spacing w:line="400" w:lineRule="atLeast"/>
                        <w:ind w:firstLine="720"/>
                        <w:jc w:val="both"/>
                        <w:rPr>
                          <w:szCs w:val="24"/>
                          <w:bdr w:val="none" w:sz="0" w:space="0" w:color="auto" w:frame="1"/>
                        </w:rPr>
                      </w:pPr>
                      <w:sdt>
                        <w:sdtPr>
                          <w:alias w:val="Numeris"/>
                          <w:tag w:val="nr_bc0a1424e92b4cd3bd65169ae9f00ae6"/>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Pastatytą naują ypatingąjį ar neypatingąjį statinį (jo dalį) naudoti ir (ar) su fiziniais asmenimis sudaryti sandorius dėl patalpų, esančių gyvenamosios paskirties pastatuose (trijų ir daugiau butų (daugiabučiuose pastatuose), ar gyvenamosios paskirties patalpų, esančių kitų paskirčių pastatuose, nuosavybės teisės perleidimo kitiems naudotojams ir (ar) išduoti jame vykdytinos ūkinės veiklos leidimus, nurodytus Paslaugų įstatymo 2 straipsnio 6 dalyje, galima šio įstatymo 28 straipsnyje nustatyta tvarka užbaigus šių statinių (jų dalių) statybą. Šios dalies nuostatos neprivalomos statant vieno ir dviejų butų gyvenamuosius pastatus, tiesiant inžinerinius tinklus ir susisiekimo komunikacijas, išskyrus atvejus, kai yra sudaryta savivaldybės infrastruktūros plėtros sutartis</w:t>
                      </w:r>
                      <w:r>
                        <w:rPr>
                          <w:szCs w:val="24"/>
                          <w:bdr w:val="none" w:sz="0" w:space="0" w:color="auto" w:frame="1"/>
                          <w:lang w:eastAsia="lt-LT"/>
                        </w:rPr>
                        <w:t xml:space="preserve">. </w:t>
                      </w:r>
                      <w:r>
                        <w:rPr>
                          <w:bCs/>
                          <w:szCs w:val="24"/>
                          <w:lang w:eastAsia="lt-LT"/>
                        </w:rPr>
                        <w:t>Šios dalies nuostatos dėl vykdytinos ūkinės veiklos leidimų išdavimo netaikomos, kai išduodami Lietuvos Respublikos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7 str. 3 d."/>
                    <w:tag w:val="part_50777057d8c44a948d67b372c37c9e41"/>
                    <w:lock w:val="sdtLocked"/>
                    <w:richText/>
                  </w:sdtPr>
                  <w:sdtContent>
                    <w:p>
                      <w:pPr>
                        <w:spacing w:line="400" w:lineRule="atLeast"/>
                        <w:ind w:firstLine="720"/>
                        <w:jc w:val="both"/>
                        <w:rPr>
                          <w:szCs w:val="24"/>
                          <w:lang w:eastAsia="lt-LT"/>
                        </w:rPr>
                      </w:pPr>
                      <w:sdt>
                        <w:sdtPr>
                          <w:alias w:val="Numeris"/>
                          <w:tag w:val="nr_50777057d8c44a948d67b372c37c9e41"/>
                          <w:lock w:val="sdtLocked"/>
                          <w:richText/>
                        </w:sdtPr>
                        <w:sdtContent>
                          <w:r>
                            <w:rPr>
                              <w:szCs w:val="24"/>
                              <w:lang w:eastAsia="lt-LT"/>
                            </w:rPr>
                            <w:t>3</w:t>
                          </w:r>
                        </w:sdtContent>
                      </w:sdt>
                      <w:r>
                        <w:rPr>
                          <w:szCs w:val="24"/>
                          <w:lang w:eastAsia="lt-LT"/>
                        </w:rPr>
                        <w:t>. Rekonstruoto ypatingojo ar neypatingojo statinio naujas dalis pradėti naudoti ir (ar) sudaryti sandorius dėl naujose dalyse esančių gyvenamųjų patalpų perleidimo kitiems naudotojams ir (ar) išduoti jame vykdytinos ūkinės veiklos leidimus, nurodytus Paslaugų įstatymo 2 straipsnio 6 dalyje, galima šio įstatymo 28 straipsnyje nustatyta tvarka užbaigus šio statinio (jo dalies) statybą. Šios dalies nuostatos neprivalomos rekonstruojant gyvenamuosius pastatus, tiesiant inžinerinius tinklus ir susisiekimo komunikacijas,</w:t>
                      </w:r>
                      <w:r>
                        <w:rPr>
                          <w:szCs w:val="24"/>
                          <w:bdr w:val="none" w:sz="0" w:space="0" w:color="auto" w:frame="1"/>
                          <w:lang w:eastAsia="lt-LT"/>
                        </w:rPr>
                        <w:t xml:space="preserve"> išskyrus atvejus, kai yra sudaryta savivaldybės infrastruktūros plėtros sutartis. </w:t>
                      </w:r>
                      <w:r>
                        <w:rPr>
                          <w:bCs/>
                          <w:szCs w:val="24"/>
                          <w:lang w:eastAsia="lt-LT"/>
                        </w:rPr>
                        <w:t>Šios dalies nuostatos dėl vykdytinos ūkinės veiklos leidimų išdavimo netaikomos, kai išduodami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7c46a4f38d8c43fcb991793de5312e31"/>
                    <w:lock w:val="sdtLocked"/>
                    <w:richText/>
                  </w:sdtPr>
                  <w:sdtContent>
                    <w:p>
                      <w:pPr>
                        <w:tabs>
                          <w:tab w:val="left" w:pos="567"/>
                          <w:tab w:val="left" w:pos="851"/>
                          <w:tab w:val="left" w:pos="1134"/>
                        </w:tabs>
                        <w:suppressAutoHyphens/>
                        <w:spacing w:line="400" w:lineRule="atLeast"/>
                        <w:ind w:firstLine="720"/>
                        <w:jc w:val="both"/>
                        <w:textAlignment w:val="baseline"/>
                        <w:rPr>
                          <w:szCs w:val="24"/>
                        </w:rPr>
                      </w:pPr>
                      <w:sdt>
                        <w:sdtPr>
                          <w:alias w:val="Numeris"/>
                          <w:tag w:val="nr_7c46a4f38d8c43fcb991793de5312e31"/>
                          <w:lock w:val="sdtLocked"/>
                          <w:richText/>
                        </w:sdtPr>
                        <w:sdtContent>
                          <w:r>
                            <w:rPr>
                              <w:szCs w:val="24"/>
                              <w:lang w:eastAsia="lt-LT"/>
                            </w:rPr>
                            <w:t>2</w:t>
                          </w:r>
                        </w:sdtContent>
                      </w:sdt>
                      <w:r>
                        <w:rPr>
                          <w:szCs w:val="24"/>
                          <w:lang w:eastAsia="lt-LT"/>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r>
                        <w:rPr>
                          <w:bCs/>
                          <w:szCs w:val="24"/>
                          <w:lang w:eastAsia="lt-LT"/>
                        </w:rPr>
                        <w:t>,</w:t>
                      </w:r>
                      <w:r>
                        <w:rPr>
                          <w:szCs w:val="24"/>
                          <w:lang w:eastAsia="lt-LT"/>
                        </w:rPr>
                        <w:t xml:space="preserve"> </w:t>
                      </w:r>
                      <w:r>
                        <w:rPr>
                          <w:bCs/>
                          <w:szCs w:val="24"/>
                          <w:lang w:eastAsia="lt-LT"/>
                        </w:rPr>
                        <w:t>taip pat ar naudojant statinius laikomasi architektūros kokybės gairių.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4a2f3081df7448fab25dd344f817aad3"/>
                        <w:lock w:val="sdtLocked"/>
                        <w:richText/>
                      </w:sdtPr>
                      <w:sdtContent>
                        <w:p>
                          <w:pPr>
                            <w:tabs>
                              <w:tab w:val="left" w:pos="1418"/>
                            </w:tabs>
                            <w:suppressAutoHyphens/>
                            <w:spacing w:line="360" w:lineRule="auto"/>
                            <w:ind w:firstLine="720"/>
                            <w:jc w:val="both"/>
                            <w:textAlignment w:val="baseline"/>
                          </w:pPr>
                          <w:sdt>
                            <w:sdtPr>
                              <w:alias w:val="Numeris"/>
                              <w:tag w:val="nr_4a2f3081df7448fab25dd344f817aad3"/>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
                      <w:sdtPr>
                        <w:alias w:val="8 p."/>
                        <w:tag w:val="part_0676da158d6a484e80c6bcf7cf8f5f5b"/>
                        <w:lock w:val="sdtLocked"/>
                        <w:richText/>
                      </w:sdtPr>
                      <w:sdtContent>
                        <w:p>
                          <w:pPr>
                            <w:tabs>
                              <w:tab w:val="left" w:pos="851"/>
                              <w:tab w:val="left" w:pos="1134"/>
                            </w:tabs>
                            <w:suppressAutoHyphens/>
                            <w:spacing w:line="400" w:lineRule="atLeast"/>
                            <w:ind w:firstLine="720"/>
                            <w:jc w:val="both"/>
                            <w:textAlignment w:val="baseline"/>
                          </w:pPr>
                          <w:sdt>
                            <w:sdtPr>
                              <w:alias w:val="Numeris"/>
                              <w:tag w:val="nr_0676da158d6a484e80c6bcf7cf8f5f5b"/>
                              <w:lock w:val="sdtLocked"/>
                              <w:richText/>
                            </w:sdtPr>
                            <w:sdtContent>
                              <w:r>
                                <w:rPr>
                                  <w:bCs/>
                                  <w:szCs w:val="24"/>
                                  <w:lang w:eastAsia="lt-LT"/>
                                </w:rPr>
                                <w:t>8</w:t>
                              </w:r>
                            </w:sdtContent>
                          </w:sdt>
                          <w:r>
                            <w:rPr>
                              <w:bCs/>
                              <w:szCs w:val="24"/>
                              <w:lang w:eastAsia="lt-LT"/>
                            </w:rPr>
                            <w:t>) pareikalauti, kad naudojant statinį būtų laikomasi architektūros kokybės gairių.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p."/>
                        <w:tag w:val="part_1a8e1c70fae947fe881a0f04bfd0137f"/>
                        <w:lock w:val="sdtLocked"/>
                        <w:richText/>
                      </w:sdtPr>
                      <w:sdtContent>
                        <w:p>
                          <w:pPr>
                            <w:tabs>
                              <w:tab w:val="left" w:pos="851"/>
                              <w:tab w:val="left" w:pos="1134"/>
                            </w:tabs>
                            <w:suppressAutoHyphens/>
                            <w:spacing w:line="400" w:lineRule="atLeast"/>
                            <w:ind w:firstLine="720"/>
                            <w:jc w:val="both"/>
                            <w:textAlignment w:val="baseline"/>
                            <w:rPr>
                              <w:szCs w:val="24"/>
                            </w:rPr>
                          </w:pPr>
                          <w:sdt>
                            <w:sdtPr>
                              <w:alias w:val="Numeris"/>
                              <w:tag w:val="nr_1a8e1c70fae947fe881a0f04bfd0137f"/>
                              <w:lock w:val="sdtLocked"/>
                              <w:richText/>
                            </w:sdtPr>
                            <w:sdtContent>
                              <w:r>
                                <w:rPr>
                                  <w:bCs/>
                                  <w:szCs w:val="24"/>
                                  <w:lang w:eastAsia="lt-LT"/>
                                </w:rPr>
                                <w:t>9</w:t>
                              </w:r>
                            </w:sdtContent>
                          </w:sdt>
                          <w:r>
                            <w:rPr>
                              <w:bCs/>
                              <w:szCs w:val="24"/>
                              <w:lang w:eastAsia="lt-LT"/>
                            </w:rPr>
                            <w:t xml:space="preserve">) pareikalauti nenaudoti statinio (jo dalies) ir nevykdyti jokios ūkinės ar kitokios veiklos, jeigu </w:t>
                          </w:r>
                          <w:r>
                            <w:rPr>
                              <w:bCs/>
                              <w:szCs w:val="24"/>
                            </w:rPr>
                            <w:t>statinys (jo dalis) yra pastatytas (-a) ar statomas (-a) savavališkai.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9 str. 4 d."/>
                    <w:tag w:val="part_f531838f9b604d649dfa5a2f795dd639"/>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f531838f9b604d649dfa5a2f795dd639"/>
                          <w:lock w:val="sdtLocked"/>
                          <w:richText/>
                        </w:sdtPr>
                        <w:sdtContent>
                          <w:r>
                            <w:rPr>
                              <w:szCs w:val="24"/>
                              <w:lang w:eastAsia="lt-LT"/>
                            </w:rPr>
                            <w:t>4</w:t>
                          </w:r>
                        </w:sdtContent>
                      </w:sdt>
                      <w:r>
                        <w:rPr>
                          <w:szCs w:val="24"/>
                          <w:lang w:eastAsia="lt-LT"/>
                        </w:rPr>
                        <w:t xml:space="preserve">. Viešojo administravimo subjektų, atliekančių statinio naudojimo priežiūrą, pareigūnai turi teisę reikalauti, kad statinio naudotojas pateiktų privalomuosius statinio </w:t>
                      </w:r>
                      <w:r>
                        <w:rPr>
                          <w:bCs/>
                          <w:szCs w:val="24"/>
                          <w:lang w:eastAsia="lt-LT"/>
                        </w:rPr>
                        <w:t>techninės</w:t>
                      </w:r>
                      <w:r>
                        <w:rPr>
                          <w:szCs w:val="24"/>
                          <w:lang w:eastAsia="lt-LT"/>
                        </w:rPr>
                        <w:t xml:space="preserve"> priežiūros dokumentus, nurodytus šio įstatymo 50 straipsnyje</w:t>
                      </w:r>
                      <w:r>
                        <w:rPr>
                          <w:bCs/>
                          <w:szCs w:val="24"/>
                          <w:lang w:eastAsia="lt-LT"/>
                        </w:rPr>
                        <w:t>,</w:t>
                      </w:r>
                      <w:r>
                        <w:rPr>
                          <w:szCs w:val="24"/>
                          <w:lang w:eastAsia="lt-LT"/>
                        </w:rPr>
                        <w:t xml:space="preserve"> </w:t>
                      </w:r>
                      <w:r>
                        <w:rPr>
                          <w:bCs/>
                          <w:szCs w:val="24"/>
                          <w:lang w:eastAsia="lt-LT"/>
                        </w:rPr>
                        <w:t xml:space="preserve">su statinio paskirtimi susijusius ūkinės veiklos dokumentus, </w:t>
                      </w:r>
                      <w:r>
                        <w:rPr>
                          <w:szCs w:val="24"/>
                        </w:rPr>
                        <w:t xml:space="preserve">įrodančius, kad statinyje vykdoma veikla atitinka statinio paskirtį, </w:t>
                      </w:r>
                      <w:r>
                        <w:rPr>
                          <w:bCs/>
                          <w:szCs w:val="24"/>
                          <w:lang w:eastAsia="lt-LT"/>
                        </w:rPr>
                        <w:t>kitus su statinio naudojimu susijusius dokumentus</w:t>
                      </w:r>
                      <w:r>
                        <w:rPr>
                          <w:szCs w:val="24"/>
                          <w:lang w:eastAsia="lt-LT"/>
                        </w:rPr>
                        <w:t xml:space="preserve"> ir leistų atlikti jiems pavestas </w:t>
                      </w:r>
                      <w:r>
                        <w:rPr>
                          <w:bCs/>
                          <w:szCs w:val="24"/>
                          <w:lang w:eastAsia="lt-LT"/>
                        </w:rPr>
                        <w:t>įstatymuose ir kituose teisės aktuose nustatytas</w:t>
                      </w:r>
                      <w:r>
                        <w:rPr>
                          <w:szCs w:val="24"/>
                          <w:lang w:eastAsia="lt-LT"/>
                        </w:rPr>
                        <w:t xml:space="preserve"> kitas statinio naudojimo priežiūros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118ec1e157564ef180f0dfee019ecc84"/>
                    <w:lock w:val="sdtLocked"/>
                    <w:richText/>
                  </w:sdtPr>
                  <w:sdtContent>
                    <w:p>
                      <w:pPr>
                        <w:tabs>
                          <w:tab w:val="left" w:pos="1418"/>
                        </w:tabs>
                        <w:suppressAutoHyphens/>
                        <w:spacing w:line="360" w:lineRule="auto"/>
                        <w:ind w:firstLine="720"/>
                        <w:jc w:val="both"/>
                        <w:textAlignment w:val="baseline"/>
                      </w:pPr>
                      <w:sdt>
                        <w:sdtPr>
                          <w:alias w:val="Numeris"/>
                          <w:tag w:val="nr_118ec1e157564ef180f0dfee019ecc84"/>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sdtContent>
                </w:sdt>
                <w:sdt>
                  <w:sdtPr>
                    <w:alias w:val="49 str. 8 d."/>
                    <w:tag w:val="part_1c6b57a8a0564912b94a5bf57726a094"/>
                    <w:lock w:val="sdtLocked"/>
                    <w:richText/>
                  </w:sdtPr>
                  <w:sdtContent>
                    <w:p>
                      <w:pPr>
                        <w:spacing w:line="360" w:lineRule="auto"/>
                        <w:ind w:firstLine="720"/>
                        <w:jc w:val="both"/>
                        <w:rPr>
                          <w:color w:val="000000"/>
                        </w:rPr>
                      </w:pPr>
                      <w:sdt>
                        <w:sdtPr>
                          <w:alias w:val="Numeris"/>
                          <w:tag w:val="nr_1c6b57a8a0564912b94a5bf57726a094"/>
                          <w:lock w:val="sdtLocked"/>
                          <w:richText/>
                        </w:sdtPr>
                        <w:sdtContent>
                          <w:r>
                            <w:rPr>
                              <w:color w:val="000000"/>
                            </w:rPr>
                            <w:t>8</w:t>
                          </w:r>
                        </w:sdtContent>
                      </w:sdt>
                      <w:r>
                        <w:rPr>
                          <w:color w:val="000000"/>
                        </w:rPr>
                        <w:t>. Jeigu statinyje numatoma vykdyti ūkinė veikla neatitinka statinio ar patalpos naudojimo paskirties, išduoti leidimą, nurodytą Paslaugų įstatymo 2 straipsnio 6 dalyje, tokiai ūkinei veiklai vykdyti draudžiama, išskyrus atvejus, kai:</w:t>
                      </w:r>
                    </w:p>
                    <w:sdt>
                      <w:sdtPr>
                        <w:alias w:val="49 str. 8 d. 1 p."/>
                        <w:tag w:val="part_b98da4e7d1bd48a0aa99c68b198d0285"/>
                        <w:lock w:val="sdtLocked"/>
                        <w:richText/>
                      </w:sdtPr>
                      <w:sdtContent>
                        <w:p>
                          <w:pPr>
                            <w:spacing w:line="360" w:lineRule="auto"/>
                            <w:ind w:firstLine="720"/>
                            <w:jc w:val="both"/>
                            <w:rPr>
                              <w:color w:val="000000"/>
                            </w:rPr>
                          </w:pPr>
                          <w:sdt>
                            <w:sdtPr>
                              <w:alias w:val="Numeris"/>
                              <w:tag w:val="nr_b98da4e7d1bd48a0aa99c68b198d0285"/>
                              <w:lock w:val="sdtLocked"/>
                              <w:richText/>
                            </w:sdtPr>
                            <w:sdtContent>
                              <w:r>
                                <w:rPr>
                                  <w:color w:val="000000"/>
                                </w:rPr>
                                <w:t>1</w:t>
                              </w:r>
                            </w:sdtContent>
                          </w:sdt>
                          <w:r>
                            <w:rPr>
                              <w:color w:val="000000"/>
                            </w:rPr>
                            <w:t>) toks leidimas išduodamas Vyriausybės nustatytais atvejais ir tvarka arba</w:t>
                          </w:r>
                        </w:p>
                      </w:sdtContent>
                    </w:sdt>
                    <w:sdt>
                      <w:sdtPr>
                        <w:alias w:val="49 str. 8 d. 2 p."/>
                        <w:tag w:val="part_2662a6fa0da8431cba16b5cdaa7a6921"/>
                        <w:lock w:val="sdtLocked"/>
                        <w:richText/>
                      </w:sdtPr>
                      <w:sdtContent>
                        <w:p>
                          <w:pPr>
                            <w:spacing w:line="360" w:lineRule="auto"/>
                            <w:ind w:firstLine="720"/>
                            <w:jc w:val="both"/>
                          </w:pPr>
                          <w:sdt>
                            <w:sdtPr>
                              <w:alias w:val="Numeris"/>
                              <w:tag w:val="nr_2662a6fa0da8431cba16b5cdaa7a6921"/>
                              <w:lock w:val="sdtLocked"/>
                              <w:richText/>
                            </w:sdtPr>
                            <w:sdtContent>
                              <w:r>
                                <w:rPr>
                                  <w:color w:val="000000"/>
                                </w:rPr>
                                <w:t>2</w:t>
                              </w:r>
                            </w:sdtContent>
                          </w:sdt>
                          <w:r>
                            <w:rPr>
                              <w:color w:val="000000"/>
                            </w:rPr>
                            <w:t>) veikla atitinka pagrindinę statinio ar patalpos paskirtį aplinkos ministro nustatytais atvejais ir veiklai naudojamos patalpos atitinka paskirties saugos ir veiklos privalomuosius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9 d."/>
                    <w:tag w:val="part_c2d25225f961473d8943919864568f6d"/>
                    <w:lock w:val="sdtLocked"/>
                    <w:richText/>
                  </w:sdtPr>
                  <w:sdtContent>
                    <w:p>
                      <w:pPr>
                        <w:tabs>
                          <w:tab w:val="left" w:pos="851"/>
                          <w:tab w:val="left" w:pos="1418"/>
                        </w:tabs>
                        <w:spacing w:line="400" w:lineRule="atLeast"/>
                        <w:ind w:firstLine="720"/>
                        <w:jc w:val="both"/>
                        <w:rPr>
                          <w:szCs w:val="24"/>
                        </w:rPr>
                      </w:pPr>
                      <w:sdt>
                        <w:sdtPr>
                          <w:alias w:val="Numeris"/>
                          <w:tag w:val="nr_c2d25225f961473d8943919864568f6d"/>
                          <w:lock w:val="sdtLocked"/>
                          <w:richText/>
                        </w:sdtPr>
                        <w:sdtContent>
                          <w:r>
                            <w:rPr>
                              <w:bCs/>
                              <w:szCs w:val="24"/>
                            </w:rPr>
                            <w:t>9</w:t>
                          </w:r>
                        </w:sdtContent>
                      </w:sdt>
                      <w:r>
                        <w:rPr>
                          <w:bCs/>
                          <w:szCs w:val="24"/>
                        </w:rPr>
                        <w:t>. Jeigu statinys (jo dalis) yra pastatytas (-a) ar statomas (-a) savavališkai, naudotis tokiu statiniu (jo dalimi) draudžiama, įskaitant bet kokią ūkinę ar kitokią veiklą tokiame statinyje (jo dalyje).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932fa97d67e14145a6dedd49f3184ded"/>
                        <w:lock w:val="sdtLocked"/>
                        <w:richText/>
                      </w:sdtPr>
                      <w:sdtContent>
                        <w:p>
                          <w:pPr>
                            <w:spacing w:line="360" w:lineRule="auto"/>
                            <w:ind w:firstLine="720"/>
                            <w:jc w:val="both"/>
                            <w:rPr>
                              <w:szCs w:val="24"/>
                            </w:rPr>
                          </w:pPr>
                          <w:sdt>
                            <w:sdtPr>
                              <w:alias w:val="Numeris"/>
                              <w:tag w:val="nr_932fa97d67e14145a6dedd49f3184ded"/>
                              <w:lock w:val="sdtLocked"/>
                              <w:richText/>
                            </w:sdtPr>
                            <w:sdtContent>
                              <w:r>
                                <w:rPr>
                                  <w:szCs w:val="24"/>
                                  <w:lang w:eastAsia="lt-LT"/>
                                </w:rPr>
                                <w:t>3</w:t>
                              </w:r>
                            </w:sdtContent>
                          </w:sdt>
                          <w:r>
                            <w:rPr>
                              <w:szCs w:val="24"/>
                              <w:lang w:eastAsia="lt-LT"/>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w:t>
                          </w:r>
                          <w:r>
                            <w:rPr>
                              <w:bCs/>
                              <w:szCs w:val="24"/>
                              <w:lang w:eastAsia="lt-LT"/>
                            </w:rPr>
                            <w:t>;</w:t>
                          </w:r>
                          <w:r>
                            <w:rPr>
                              <w:szCs w:val="24"/>
                              <w:lang w:eastAsia="lt-LT"/>
                            </w:rPr>
                            <w:t xml:space="preserve"> daugiabučio pastato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2529eb7115f54f249bf721962ce2cedf"/>
                    <w:lock w:val="sdtLocked"/>
                    <w:richText/>
                  </w:sdtPr>
                  <w:sdtContent>
                    <w:p>
                      <w:pPr>
                        <w:spacing w:line="360" w:lineRule="auto"/>
                        <w:ind w:firstLine="720"/>
                        <w:jc w:val="both"/>
                        <w:rPr>
                          <w:szCs w:val="24"/>
                        </w:rPr>
                      </w:pPr>
                      <w:sdt>
                        <w:sdtPr>
                          <w:alias w:val="Numeris"/>
                          <w:tag w:val="nr_2529eb7115f54f249bf721962ce2cedf"/>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w:t>
                      </w:r>
                      <w:r>
                        <w:rPr>
                          <w:bCs/>
                          <w:szCs w:val="24"/>
                        </w:rPr>
                        <w:t xml:space="preserve">Pastatų energinio naudingumo sertifikatų ir pastatų energinio naudingumo sertifikavimo ekspertų </w:t>
                      </w:r>
                      <w:r>
                        <w:rPr>
                          <w:szCs w:val="24"/>
                        </w:rPr>
                        <w:t xml:space="preserve">informacine sistema. Pastatų energinio naudingumo sertifikavimo ekspertas turi sumokėti pastatų energinio naudingumo sertifikavimą prižiūrinčiai institucijai </w:t>
                      </w:r>
                      <w:r>
                        <w:rPr>
                          <w:bCs/>
                          <w:szCs w:val="24"/>
                        </w:rPr>
                        <w:t>jos</w:t>
                      </w:r>
                      <w:r>
                        <w:rPr>
                          <w:szCs w:val="24"/>
                        </w:rPr>
                        <w:t xml:space="preserve"> nustatytą įmoką</w:t>
                      </w:r>
                      <w:r>
                        <w:rPr>
                          <w:bCs/>
                          <w:szCs w:val="24"/>
                        </w:rPr>
                        <w:t>, suderintą su Aplinkos ministerija,</w:t>
                      </w:r>
                      <w:r>
                        <w:rPr>
                          <w:szCs w:val="24"/>
                        </w:rPr>
                        <w:t xml:space="preserve"> už pastato energinio naudingumo sertifikato patikrinimo procedūras kiekvieną kartą, kai šis sertifikatas teikiamas registruoti, taip pat įmoką už Pastatų energinio naudingumo sertifikatų ir pastatų energinio naudingumo sertifikavimo ekspertų informacinės sistemos tvarkymą kiekvieną kartą, kai registruojamas pastato energinio naudingumo sertifikatas. </w:t>
                      </w:r>
                      <w:r>
                        <w:rPr>
                          <w:bCs/>
                          <w:szCs w:val="24"/>
                        </w:rPr>
                        <w:t>Nustatytas įmokos dydis</w:t>
                      </w:r>
                      <w:r>
                        <w:rPr>
                          <w:szCs w:val="24"/>
                        </w:rPr>
                        <w:t xml:space="preserve"> turi padengti ekonomiškai pagrįstas paslaugos teikimo sąnaudas. Pastatų energinio naudingumo sertifikavimą prižiūrinčias institucijas ir jų funkcijas sertifikavimo priežiūros srityje nustato aplinkos ministras. Pastatų energinio naudingumo sertifikavimą prižiūrinčios institucijos funkcijas atlieka Vyriausybės įgaliota </w:t>
                      </w:r>
                      <w:r>
                        <w:rPr>
                          <w:bCs/>
                          <w:szCs w:val="24"/>
                        </w:rPr>
                        <w:t xml:space="preserve">institucija ar </w:t>
                      </w:r>
                      <w:r>
                        <w:rPr>
                          <w:szCs w:val="24"/>
                        </w:rPr>
                        <w:t>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59eff328b50a46f8831019a9dec8580d"/>
                    <w:lock w:val="sdtLocked"/>
                    <w:richText/>
                  </w:sdtPr>
                  <w:sdtContent>
                    <w:p>
                      <w:pPr>
                        <w:tabs>
                          <w:tab w:val="left" w:pos="567"/>
                          <w:tab w:val="left" w:pos="851"/>
                          <w:tab w:val="left" w:pos="1418"/>
                        </w:tabs>
                        <w:spacing w:line="360" w:lineRule="auto"/>
                        <w:ind w:firstLine="720"/>
                        <w:jc w:val="both"/>
                        <w:rPr>
                          <w:szCs w:val="24"/>
                        </w:rPr>
                      </w:pPr>
                      <w:sdt>
                        <w:sdtPr>
                          <w:alias w:val="Numeris"/>
                          <w:tag w:val="nr_59eff328b50a46f8831019a9dec8580d"/>
                          <w:lock w:val="sdtLocked"/>
                          <w:richText/>
                        </w:sdtPr>
                        <w:sdtContent>
                          <w:r>
                            <w:rPr>
                              <w:szCs w:val="24"/>
                              <w:lang w:eastAsia="lt-LT"/>
                            </w:rPr>
                            <w:t>8</w:t>
                          </w:r>
                        </w:sdtContent>
                      </w:sdt>
                      <w:r>
                        <w:rPr>
                          <w:szCs w:val="24"/>
                          <w:lang w:eastAsia="lt-LT"/>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2c7a551fb2a543d285fd337660c843b6"/>
                    <w:lock w:val="sdtLocked"/>
                    <w:richText/>
                  </w:sdtPr>
                  <w:sdtContent>
                    <w:p>
                      <w:pPr>
                        <w:tabs>
                          <w:tab w:val="left" w:pos="567"/>
                          <w:tab w:val="left" w:pos="851"/>
                          <w:tab w:val="left" w:pos="1418"/>
                        </w:tabs>
                        <w:spacing w:line="360" w:lineRule="auto"/>
                        <w:ind w:firstLine="720"/>
                        <w:jc w:val="both"/>
                        <w:rPr>
                          <w:szCs w:val="24"/>
                        </w:rPr>
                      </w:pPr>
                      <w:sdt>
                        <w:sdtPr>
                          <w:alias w:val="Numeris"/>
                          <w:tag w:val="nr_2c7a551fb2a543d285fd337660c843b6"/>
                          <w:lock w:val="sdtLocked"/>
                          <w:richText/>
                        </w:sdtPr>
                        <w:sdtContent>
                          <w:r>
                            <w:rPr>
                              <w:szCs w:val="24"/>
                              <w:lang w:eastAsia="lt-LT"/>
                            </w:rPr>
                            <w:t>10</w:t>
                          </w:r>
                        </w:sdtContent>
                      </w:sdt>
                      <w:r>
                        <w:rPr>
                          <w:szCs w:val="24"/>
                          <w:lang w:eastAsia="lt-LT"/>
                        </w:rPr>
                        <w:t>. Kvalifikacijos atestatai išduodami neribotam laikui. Asmenys, gavę kvalifikacijos atestatą, ne rečiau kaip kas 5 metai privalo tobulinti savo kvalifikaciją, kvalifikacijos tobulinimo kursuose išklausydami ne mažiau kaip 20 valandų paskaitų, ir pateikti atestavimą atliekančiai organizacijai kvalifikacijos tobulinimą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51 str. 17 d."/>
                    <w:tag w:val="part_d3fc1f9d95c24771ace480a09818af1a"/>
                    <w:lock w:val="sdtLocked"/>
                    <w:richText/>
                  </w:sdtPr>
                  <w:sdtContent>
                    <w:p>
                      <w:pPr>
                        <w:spacing w:line="360" w:lineRule="auto"/>
                        <w:ind w:firstLine="720"/>
                        <w:jc w:val="both"/>
                        <w:rPr>
                          <w:szCs w:val="24"/>
                        </w:rPr>
                      </w:pPr>
                      <w:sdt>
                        <w:sdtPr>
                          <w:alias w:val="Numeris"/>
                          <w:tag w:val="nr_d3fc1f9d95c24771ace480a09818af1a"/>
                          <w:lock w:val="sdtLocked"/>
                          <w:richText/>
                        </w:sdtPr>
                        <w:sdtContent>
                          <w:r>
                            <w:rPr>
                              <w:szCs w:val="24"/>
                            </w:rPr>
                            <w:t>17</w:t>
                          </w:r>
                        </w:sdtContent>
                      </w:sdt>
                      <w:r>
                        <w:rPr>
                          <w:szCs w:val="24"/>
                        </w:rPr>
                        <w:t>. Vyriausybės įgaliota institucija ar įstaiga aplinkos ministro nustatyta tvarka šviečia, konsultuoja fizinius ir juridinius asmenis ir nagrinėja prašymus, skundus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586301b72d594b5dbcad2bde1d511570"/>
                        <w:lock w:val="sdtLocked"/>
                        <w:richText/>
                      </w:sdtPr>
                      <w:sdtContent>
                        <w:p>
                          <w:pPr>
                            <w:spacing w:line="360" w:lineRule="auto"/>
                            <w:ind w:firstLine="720"/>
                            <w:jc w:val="both"/>
                            <w:rPr>
                              <w:bCs/>
                              <w:szCs w:val="24"/>
                              <w:lang w:eastAsia="lt-LT"/>
                            </w:rPr>
                          </w:pPr>
                          <w:sdt>
                            <w:sdtPr>
                              <w:alias w:val="Numeris"/>
                              <w:tag w:val="nr_586301b72d594b5dbcad2bde1d511570"/>
                              <w:lock w:val="sdtLocked"/>
                              <w:richText/>
                            </w:sdtPr>
                            <w:sdtContent>
                              <w:r>
                                <w:rPr>
                                  <w:bCs/>
                                  <w:szCs w:val="24"/>
                                  <w:lang w:eastAsia="lt-LT"/>
                                </w:rPr>
                                <w:t>7</w:t>
                              </w:r>
                            </w:sdtContent>
                          </w:sdt>
                          <w:r>
                            <w:rPr>
                              <w:bCs/>
                              <w:szCs w:val="24"/>
                              <w:lang w:eastAsia="lt-LT"/>
                            </w:rPr>
                            <w:t xml:space="preserve">) aplinkos prieinamumas, įskaitant aplinkos atitiktį </w:t>
                          </w:r>
                          <w:r>
                            <w:rPr>
                              <w:szCs w:val="24"/>
                            </w:rPr>
                            <w:t>asmenų su negalia individualiesiems pagalbos poreikiams</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a4ace590cc804d0199c35f9f118913d7"/>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sdt>
                        <w:sdtPr>
                          <w:alias w:val="Numeris"/>
                          <w:tag w:val="nr_a4ace590cc804d0199c35f9f118913d7"/>
                          <w:lock w:val="sdtLocked"/>
                          <w:richText/>
                        </w:sdtPr>
                        <w:sdtContent>
                          <w:r>
                            <w:rPr>
                              <w:kern w:val="2"/>
                              <w:szCs w:val="24"/>
                              <w:lang w:eastAsia="lt-LT"/>
                            </w:rPr>
                            <w:t>1</w:t>
                          </w:r>
                        </w:sdtContent>
                      </w:sdt>
                      <w:r>
                        <w:rPr>
                          <w:kern w:val="2"/>
                          <w:szCs w:val="24"/>
                          <w:lang w:eastAsia="lt-LT"/>
                        </w:rPr>
                        <w:t>. Šio įstatymo 24, 27, 27</w:t>
                      </w:r>
                      <w:r>
                        <w:rPr>
                          <w:kern w:val="2"/>
                          <w:szCs w:val="24"/>
                          <w:vertAlign w:val="superscript"/>
                          <w:lang w:eastAsia="lt-LT"/>
                        </w:rPr>
                        <w:t>2</w:t>
                      </w:r>
                      <w:r>
                        <w:rPr>
                          <w:kern w:val="2"/>
                          <w:szCs w:val="24"/>
                          <w:lang w:eastAsia="lt-LT"/>
                        </w:rPr>
                        <w:t>, 28, 37 ir 39 straipsniuose nurodytos procedūros atliekamos per Lietuvos Respublikos statybos leidimų ir statybos valstybinės priežiūros informacinę sistemą „Infostatyba“. Informacija apie statybos dalyvių pateiktus prašymus, viešojo administravimo subjektų ir prisijungimo sąlygas išduodančių subjektų priimtus sprendimus viešinama Lietuvos Respublikos statybos leidimų ir statybos valstybinės priežiūros informacinėje sistemoje „Infostatyba“. Šioje dalyje nurodytos procedūros atliekamos ir informacija skelbiama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53 str. 2 d."/>
                    <w:tag w:val="part_e6629fb11f0a4ff0b0c8c1eb2a420ba5"/>
                    <w:lock w:val="sdtLocked"/>
                    <w:richText/>
                  </w:sdtPr>
                  <w:sdtContent>
                    <w:p>
                      <w:pPr>
                        <w:spacing w:line="360" w:lineRule="auto"/>
                        <w:ind w:firstLine="720"/>
                        <w:jc w:val="both"/>
                        <w:rPr>
                          <w:szCs w:val="24"/>
                        </w:rPr>
                      </w:pPr>
                      <w:sdt>
                        <w:sdtPr>
                          <w:alias w:val="Numeris"/>
                          <w:tag w:val="nr_e6629fb11f0a4ff0b0c8c1eb2a420ba5"/>
                          <w:lock w:val="sdtLocked"/>
                          <w:richText/>
                        </w:sdtPr>
                        <w:sdtContent>
                          <w:r>
                            <w:rPr>
                              <w:szCs w:val="24"/>
                            </w:rPr>
                            <w:t>2</w:t>
                          </w:r>
                        </w:sdtContent>
                      </w:sdt>
                      <w:r>
                        <w:rPr>
                          <w:szCs w:val="24"/>
                        </w:rPr>
                        <w:t xml:space="preserve">. Su šio įstatymo 24, 27, </w:t>
                      </w:r>
                      <w:r>
                        <w:rPr>
                          <w:bCs/>
                          <w:szCs w:val="24"/>
                        </w:rPr>
                        <w:t>27</w:t>
                      </w:r>
                      <w:r>
                        <w:rPr>
                          <w:bCs/>
                          <w:szCs w:val="24"/>
                          <w:vertAlign w:val="superscript"/>
                        </w:rPr>
                        <w:t>2</w:t>
                      </w:r>
                      <w:r>
                        <w:rPr>
                          <w:bCs/>
                          <w:szCs w:val="24"/>
                        </w:rPr>
                        <w:t>,</w:t>
                      </w:r>
                      <w:r>
                        <w:rPr>
                          <w:szCs w:val="24"/>
                        </w:rPr>
                        <w:t xml:space="preserve"> 28, 37 ir 39 straipsniuose nurodytomis procedūromis susiję rašytinių dokumentų duomenys turi atitikti Lietuvos Respublikos statybos leidimų ir statybos valstybinės priežiūros informacinėje sistemoje „Infostatyba“ įregistruotus šių dokumentų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1 d."/>
                    <w:tag w:val="part_59f98135c982412891fbc81081365f30"/>
                    <w:lock w:val="sdtLocked"/>
                    <w:richText/>
                  </w:sdtPr>
                  <w:sdtContent>
                    <w:p>
                      <w:pPr>
                        <w:spacing w:line="400" w:lineRule="atLeast"/>
                        <w:ind w:firstLine="720"/>
                        <w:jc w:val="both"/>
                        <w:rPr>
                          <w:szCs w:val="24"/>
                        </w:rPr>
                      </w:pPr>
                      <w:sdt>
                        <w:sdtPr>
                          <w:alias w:val="Numeris"/>
                          <w:tag w:val="nr_59f98135c982412891fbc81081365f30"/>
                          <w:lock w:val="sdtLocked"/>
                          <w:richText/>
                        </w:sdtPr>
                        <w:sdtContent>
                          <w:r>
                            <w:rPr>
                              <w:bCs/>
                              <w:szCs w:val="24"/>
                            </w:rPr>
                            <w:t>2</w:t>
                          </w:r>
                          <w:r>
                            <w:rPr>
                              <w:bCs/>
                              <w:szCs w:val="24"/>
                              <w:vertAlign w:val="superscript"/>
                            </w:rPr>
                            <w:t>1</w:t>
                          </w:r>
                        </w:sdtContent>
                      </w:sdt>
                      <w:r>
                        <w:rPr>
                          <w:bCs/>
                          <w:szCs w:val="24"/>
                        </w:rPr>
                        <w:t xml:space="preserve">. Duomenys apie pastatus, jų naudojimą, techninę priežiūrą, naudojimo priežiūrą, pastatų bendrojo naudojimo objektus, šių objektų valdymą ir valdymo priežiūrą teikiami į Pastatų duomenų banko informacinę sistemą aplinkos ministro tvirtinamuose Pastatų duomenų banko informacinės sistemos nuostatuose nustatyta tvarka arba kita aplinkos ministro nustatyta tvarka. Pastatų duomenų banko informacinė sistema pasiekiama ir paslaugos teikiamos tik per </w:t>
                      </w:r>
                      <w:r>
                        <w:rPr>
                          <w:bCs/>
                          <w:szCs w:val="24"/>
                          <w:shd w:val="clear" w:color="auto" w:fill="FFFFFF"/>
                          <w:lang w:eastAsia="lt-LT"/>
                        </w:rPr>
                        <w:t>TPS „Vartai“</w:t>
                      </w:r>
                      <w:r>
                        <w:rPr>
                          <w:bCs/>
                          <w:szCs w:val="24"/>
                        </w:rPr>
                        <w:t xml:space="preserve">. </w:t>
                      </w:r>
                      <w:r>
                        <w:rPr>
                          <w:bCs/>
                          <w:szCs w:val="24"/>
                          <w:shd w:val="clear" w:color="auto" w:fill="FFFFFF"/>
                          <w:lang w:eastAsia="lt-LT"/>
                        </w:rPr>
                        <w:t xml:space="preserve">Per TPS „Vartai“ </w:t>
                      </w:r>
                      <w:r>
                        <w:rPr>
                          <w:bCs/>
                          <w:szCs w:val="24"/>
                        </w:rPr>
                        <w:t xml:space="preserve">Pastatų duomenų banko informacinėje sistemoje </w:t>
                      </w:r>
                      <w:r>
                        <w:rPr>
                          <w:bCs/>
                          <w:szCs w:val="24"/>
                          <w:shd w:val="clear" w:color="auto" w:fill="FFFFFF"/>
                          <w:lang w:eastAsia="lt-LT"/>
                        </w:rPr>
                        <w:t>skelbiami bendrojo naudojimo objektų valdytojų duomenys: juridinio asmens pavadinimas, kodas, atstovo vardas, pavardė, ryšio numeris ir elektroninio pašto adresas arba fizinio asmens vardas, pavardė, ryšio numeris ir elektroninio pašto adresas.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3-1 d."/>
                    <w:tag w:val="part_75b3ada9d89e4d4bb855c0f7ff7b879f"/>
                    <w:lock w:val="sdtLocked"/>
                    <w:richText/>
                  </w:sdtPr>
                  <w:sdtContent>
                    <w:p>
                      <w:pPr>
                        <w:spacing w:line="360" w:lineRule="auto"/>
                        <w:ind w:firstLine="720"/>
                        <w:jc w:val="both"/>
                        <w:rPr>
                          <w:szCs w:val="24"/>
                        </w:rPr>
                      </w:pPr>
                      <w:sdt>
                        <w:sdtPr>
                          <w:alias w:val="Numeris"/>
                          <w:tag w:val="nr_75b3ada9d89e4d4bb855c0f7ff7b879f"/>
                          <w:lock w:val="sdtLocked"/>
                          <w:richText/>
                        </w:sdtPr>
                        <w:sdtContent>
                          <w:r>
                            <w:rPr>
                              <w:bCs/>
                              <w:szCs w:val="24"/>
                            </w:rPr>
                            <w:t>3</w:t>
                          </w:r>
                          <w:r>
                            <w:rPr>
                              <w:bCs/>
                              <w:szCs w:val="24"/>
                              <w:vertAlign w:val="superscript"/>
                            </w:rPr>
                            <w:t>1</w:t>
                          </w:r>
                        </w:sdtContent>
                      </w:sdt>
                      <w:r>
                        <w:rPr>
                          <w:bCs/>
                          <w:szCs w:val="24"/>
                        </w:rPr>
                        <w:t>. Informacinėse sistemose esančių duomenų pakartotinai kelti į šias sistemas neprivaloma, jeigu informacinės sistemos tvarkytojas užtikrina informacinėse sistemose esančių duomenų sąsajas. Informacinėse sistemose esančių duomenų sąsajų kūrimo sąnaudos finansuojamos iš valstybės biudžeto lėšų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5b6873afd590480cbfbad5efc768de57"/>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5b6873afd590480cbfbad5efc768de57"/>
                      <w:lock w:val="sdtLocked"/>
                      <w:richText/>
                    </w:sdtPr>
                    <w:sdtContent>
                      <w:r>
                        <w:rPr>
                          <w:b/>
                          <w:bCs/>
                          <w:szCs w:val="24"/>
                        </w:rPr>
                        <w:t>55</w:t>
                      </w:r>
                    </w:sdtContent>
                  </w:sdt>
                  <w:r>
                    <w:rPr>
                      <w:b/>
                      <w:bCs/>
                      <w:szCs w:val="24"/>
                    </w:rPr>
                    <w:t xml:space="preserve"> straipsnis. </w:t>
                  </w:r>
                  <w:sdt>
                    <w:sdtPr>
                      <w:alias w:val="Pavadinimas"/>
                      <w:tag w:val="title_5b6873afd590480cbfbad5efc768de57"/>
                      <w:lock w:val="sdtLocked"/>
                      <w:richText/>
                    </w:sdtPr>
                    <w:sdtContent>
                      <w:r>
                        <w:rPr>
                          <w:b/>
                          <w:bCs/>
                          <w:szCs w:val="24"/>
                        </w:rPr>
                        <w:t>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
                  <w:sdtPr>
                    <w:alias w:val="55 str. 1 d."/>
                    <w:tag w:val="part_ec00fb81d4a74598877e2db11586ca8d"/>
                    <w:lock w:val="sdtLocked"/>
                    <w:richText/>
                  </w:sdtPr>
                  <w:sdtContent>
                    <w:p>
                      <w:pPr>
                        <w:spacing w:line="360" w:lineRule="auto"/>
                        <w:ind w:firstLine="720"/>
                        <w:jc w:val="both"/>
                        <w:textAlignment w:val="baseline"/>
                        <w:rPr>
                          <w:bCs/>
                          <w:szCs w:val="24"/>
                        </w:rPr>
                      </w:pPr>
                      <w:sdt>
                        <w:sdtPr>
                          <w:alias w:val="Numeris"/>
                          <w:tag w:val="nr_ec00fb81d4a74598877e2db11586ca8d"/>
                          <w:lock w:val="sdtLocked"/>
                          <w:richText/>
                        </w:sdtPr>
                        <w:sdtContent>
                          <w:r>
                            <w:rPr>
                              <w:szCs w:val="24"/>
                              <w:lang w:eastAsia="lt-LT"/>
                            </w:rPr>
                            <w:t>1</w:t>
                          </w:r>
                        </w:sdtContent>
                      </w:sdt>
                      <w:r>
                        <w:rPr>
                          <w:szCs w:val="24"/>
                          <w:lang w:eastAsia="lt-LT"/>
                        </w:rPr>
                        <w:t>. Už statinio projekto, kurio sprendiniai prieštarauja esminiams su statinio sauga ar saugiu naudojimu susijusiems statinio reikalavimams ar teritorijų planavimo dokumentų sprendiniams, pateikimą statinio projekto užsakovui</w:t>
                      </w:r>
                      <w:r>
                        <w:rPr>
                          <w:bCs/>
                          <w:szCs w:val="24"/>
                          <w:lang w:eastAsia="lt-LT"/>
                        </w:rPr>
                        <w:t xml:space="preserve">, </w:t>
                      </w:r>
                      <w:r>
                        <w:rPr>
                          <w:szCs w:val="24"/>
                          <w:lang w:eastAsia="lt-LT"/>
                        </w:rPr>
                        <w:t xml:space="preserve">tokio statinio projekto ekspertizės akto su teigiamu statinio projekto įvertinimu pateikimą statinio projekto ekspertizės užsakovui, </w:t>
                      </w:r>
                      <w:r>
                        <w:rPr>
                          <w:bCs/>
                          <w:szCs w:val="24"/>
                          <w:lang w:eastAsia="lt-LT"/>
                        </w:rPr>
                        <w:t>deklaracijos apie statybos užbaigimą ar pažymos apie statinio statybą be nukrypimų nuo esminių statinio projekto sprendinių, neatitinkančių teisės aktuose nustatytų reikalavimų, patvirtinimą</w:t>
                      </w:r>
                      <w:r>
                        <w:rPr>
                          <w:szCs w:val="24"/>
                          <w:lang w:eastAsia="lt-LT"/>
                        </w:rPr>
                        <w:t xml:space="preserve"> skiriama bauda statinio projektuotojams, statinio (jo dalies) ekspertizės rangovams arba statinio projekto (jo dalies) ekspertizės rangovams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5 str. 2 d."/>
                    <w:tag w:val="part_200cbfe107f5403a89863440b08f83db"/>
                    <w:lock w:val="sdtLocked"/>
                    <w:richText/>
                  </w:sdtPr>
                  <w:sdtContent>
                    <w:p>
                      <w:pPr>
                        <w:tabs>
                          <w:tab w:val="left" w:pos="851"/>
                          <w:tab w:val="left" w:pos="1418"/>
                        </w:tabs>
                        <w:spacing w:line="360" w:lineRule="auto"/>
                        <w:ind w:firstLine="720"/>
                        <w:jc w:val="both"/>
                        <w:rPr>
                          <w:b/>
                          <w:szCs w:val="24"/>
                        </w:rPr>
                      </w:pPr>
                      <w:sdt>
                        <w:sdtPr>
                          <w:alias w:val="Numeris"/>
                          <w:tag w:val="nr_200cbfe107f5403a89863440b08f83db"/>
                          <w:lock w:val="sdtLocked"/>
                          <w:richText/>
                        </w:sdtPr>
                        <w:sdtContent>
                          <w:r>
                            <w:rPr>
                              <w:szCs w:val="24"/>
                              <w:lang w:eastAsia="lt-LT"/>
                            </w:rPr>
                            <w:t>2</w:t>
                          </w:r>
                        </w:sdtContent>
                      </w:sdt>
                      <w:r>
                        <w:rPr>
                          <w:szCs w:val="24"/>
                          <w:lang w:eastAsia="lt-LT"/>
                        </w:rPr>
                        <w:t xml:space="preserve">. Už statinio ekspertizės akto, neatitinkančio teisės aktų nustatytų reikalavimų, pateikimą statinio ekspertizės užsakovui skiriama bauda statinio </w:t>
                      </w:r>
                      <w:r>
                        <w:rPr>
                          <w:bCs/>
                          <w:szCs w:val="24"/>
                          <w:lang w:eastAsia="lt-LT"/>
                        </w:rPr>
                        <w:t>(jo dalies)</w:t>
                      </w:r>
                      <w:r>
                        <w:rPr>
                          <w:szCs w:val="24"/>
                          <w:lang w:eastAsia="lt-LT"/>
                        </w:rPr>
                        <w:t xml:space="preserve">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6 str."/>
                <w:tag w:val="part_ee9ec2cbe74c419d9b4debd0600803d7"/>
                <w:lock w:val="sdtLocked"/>
                <w:richText/>
              </w:sdtPr>
              <w:sdtContent>
                <w:p>
                  <w:pPr>
                    <w:spacing w:line="360" w:lineRule="auto"/>
                    <w:ind w:firstLine="720"/>
                    <w:jc w:val="both"/>
                    <w:textAlignment w:val="baseline"/>
                    <w:rPr>
                      <w:szCs w:val="24"/>
                      <w:lang w:eastAsia="lt-LT"/>
                    </w:rPr>
                  </w:pPr>
                  <w:sdt>
                    <w:sdtPr>
                      <w:alias w:val="Numeris"/>
                      <w:tag w:val="nr_ee9ec2cbe74c419d9b4debd0600803d7"/>
                      <w:lock w:val="sdtLocked"/>
                      <w:richText/>
                    </w:sdtPr>
                    <w:sdtContent>
                      <w:r>
                        <w:rPr>
                          <w:b/>
                          <w:szCs w:val="24"/>
                          <w:lang w:eastAsia="lt-LT"/>
                        </w:rPr>
                        <w:t>56</w:t>
                      </w:r>
                    </w:sdtContent>
                  </w:sdt>
                  <w:r>
                    <w:rPr>
                      <w:b/>
                      <w:szCs w:val="24"/>
                      <w:lang w:eastAsia="lt-LT"/>
                    </w:rPr>
                    <w:t xml:space="preserve"> straipsnis. </w:t>
                  </w:r>
                  <w:sdt>
                    <w:sdtPr>
                      <w:alias w:val="Pavadinimas"/>
                      <w:tag w:val="title_ee9ec2cbe74c419d9b4debd0600803d7"/>
                      <w:lock w:val="sdtLocked"/>
                      <w:richText/>
                    </w:sdtPr>
                    <w:sdtContent>
                      <w:r>
                        <w:rPr>
                          <w:b/>
                          <w:szCs w:val="24"/>
                          <w:lang w:eastAsia="lt-LT"/>
                        </w:rPr>
                        <w:t>Juridinių asmenų atsakomybė už savavališką statybą</w:t>
                      </w:r>
                    </w:sdtContent>
                  </w:sdt>
                </w:p>
                <w:sdt>
                  <w:sdtPr>
                    <w:alias w:val="56 str. 1 d."/>
                    <w:tag w:val="part_2be04e208fd749d7acac04f6837ac0b2"/>
                    <w:lock w:val="sdtLocked"/>
                    <w:richText/>
                  </w:sdtPr>
                  <w:sdtContent>
                    <w:p>
                      <w:pPr>
                        <w:spacing w:line="360" w:lineRule="auto"/>
                        <w:ind w:firstLine="720"/>
                        <w:jc w:val="both"/>
                        <w:textAlignment w:val="baseline"/>
                        <w:rPr>
                          <w:szCs w:val="24"/>
                          <w:lang w:eastAsia="lt-LT"/>
                        </w:rPr>
                      </w:pPr>
                      <w:sdt>
                        <w:sdtPr>
                          <w:alias w:val="Numeris"/>
                          <w:tag w:val="nr_2be04e208fd749d7acac04f6837ac0b2"/>
                          <w:lock w:val="sdtLocked"/>
                          <w:richText/>
                        </w:sdtPr>
                        <w:sdtContent>
                          <w:r>
                            <w:rPr>
                              <w:szCs w:val="24"/>
                              <w:lang w:eastAsia="lt-LT"/>
                            </w:rPr>
                            <w:t>1</w:t>
                          </w:r>
                        </w:sdtContent>
                      </w:sdt>
                      <w:r>
                        <w:rPr>
                          <w:szCs w:val="24"/>
                          <w:lang w:eastAsia="lt-LT"/>
                        </w:rPr>
                        <w:t xml:space="preserve">.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trisdešimt dviejų</w:t>
                      </w:r>
                      <w:r>
                        <w:rPr>
                          <w:szCs w:val="24"/>
                          <w:lang w:eastAsia="lt-LT"/>
                        </w:rPr>
                        <w:t xml:space="preserve"> tūkstančių iki </w:t>
                      </w:r>
                      <w:r>
                        <w:rPr>
                          <w:bCs/>
                          <w:szCs w:val="24"/>
                          <w:lang w:eastAsia="lt-LT"/>
                        </w:rPr>
                        <w:t>vieno šimto</w:t>
                      </w:r>
                      <w:r>
                        <w:rPr>
                          <w:szCs w:val="24"/>
                          <w:lang w:eastAsia="lt-LT"/>
                        </w:rPr>
                        <w:t xml:space="preserve"> tūkstančių eurų, kai pastatytas antžeminis statinys ar statinio antžeminė dalis (tarp jų – cokolinis aukštas), skiriama bauda statytojams nuo </w:t>
                      </w:r>
                      <w:r>
                        <w:rPr>
                          <w:bCs/>
                          <w:szCs w:val="24"/>
                          <w:lang w:eastAsia="lt-LT"/>
                        </w:rPr>
                        <w:t>keturiasdešimt</w:t>
                      </w:r>
                      <w:r>
                        <w:rPr>
                          <w:szCs w:val="24"/>
                          <w:lang w:eastAsia="lt-LT"/>
                        </w:rPr>
                        <w:t xml:space="preserve"> tūkstančių iki </w:t>
                      </w:r>
                      <w:r>
                        <w:rPr>
                          <w:bCs/>
                          <w:szCs w:val="24"/>
                          <w:lang w:eastAsia="lt-LT"/>
                        </w:rPr>
                        <w:t>vieno šimto keturiasdešimt</w:t>
                      </w:r>
                      <w:r>
                        <w:rPr>
                          <w:szCs w:val="24"/>
                          <w:lang w:eastAsia="lt-LT"/>
                        </w:rPr>
                        <w:t xml:space="preserve"> tūkstančių eurų.</w:t>
                      </w:r>
                    </w:p>
                  </w:sdtContent>
                </w:sdt>
                <w:sdt>
                  <w:sdtPr>
                    <w:alias w:val="56 str. 2 d."/>
                    <w:tag w:val="part_ff884939efc546a98a55c7d4062175db"/>
                    <w:lock w:val="sdtLocked"/>
                    <w:richText/>
                  </w:sdtPr>
                  <w:sdtContent>
                    <w:p>
                      <w:pPr>
                        <w:spacing w:line="360" w:lineRule="auto"/>
                        <w:ind w:firstLine="720"/>
                        <w:jc w:val="both"/>
                        <w:textAlignment w:val="baseline"/>
                        <w:rPr>
                          <w:szCs w:val="24"/>
                          <w:lang w:eastAsia="lt-LT"/>
                        </w:rPr>
                      </w:pPr>
                      <w:sdt>
                        <w:sdtPr>
                          <w:alias w:val="Numeris"/>
                          <w:tag w:val="nr_ff884939efc546a98a55c7d4062175db"/>
                          <w:lock w:val="sdtLocked"/>
                          <w:richText/>
                        </w:sdtPr>
                        <w:sdtContent>
                          <w:r>
                            <w:rPr>
                              <w:szCs w:val="24"/>
                              <w:lang w:eastAsia="lt-LT"/>
                            </w:rPr>
                            <w:t>2</w:t>
                          </w:r>
                        </w:sdtContent>
                      </w:sdt>
                      <w:r>
                        <w:rPr>
                          <w:szCs w:val="24"/>
                          <w:lang w:eastAsia="lt-LT"/>
                        </w:rPr>
                        <w:t xml:space="preserve">.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keturiasdešimt</w:t>
                      </w:r>
                      <w:r>
                        <w:rPr>
                          <w:szCs w:val="24"/>
                          <w:lang w:eastAsia="lt-LT"/>
                        </w:rPr>
                        <w:t xml:space="preserve"> tūkstančių iki </w:t>
                      </w:r>
                      <w:r>
                        <w:rPr>
                          <w:bCs/>
                          <w:szCs w:val="24"/>
                          <w:lang w:eastAsia="lt-LT"/>
                        </w:rPr>
                        <w:t>vieno šimto dvidešimt</w:t>
                      </w:r>
                      <w:r>
                        <w:rPr>
                          <w:szCs w:val="24"/>
                          <w:lang w:eastAsia="lt-LT"/>
                        </w:rPr>
                        <w:t xml:space="preserve"> tūkstančių eurų, kai pastatytas antžeminis statinys ar statinio antžeminė dalis (tarp jų – cokolinis aukštas), skiriama bauda statytojams nuo </w:t>
                      </w:r>
                      <w:r>
                        <w:rPr>
                          <w:bCs/>
                          <w:szCs w:val="24"/>
                          <w:lang w:eastAsia="lt-LT"/>
                        </w:rPr>
                        <w:t>penkiasdešimt</w:t>
                      </w:r>
                      <w:r>
                        <w:rPr>
                          <w:szCs w:val="24"/>
                          <w:lang w:eastAsia="lt-LT"/>
                        </w:rPr>
                        <w:t xml:space="preserve"> tūkstančių iki </w:t>
                      </w:r>
                      <w:r>
                        <w:rPr>
                          <w:bCs/>
                          <w:szCs w:val="24"/>
                          <w:lang w:eastAsia="lt-LT"/>
                        </w:rPr>
                        <w:t>vieno šimto šešiasdešimt</w:t>
                      </w:r>
                      <w:r>
                        <w:rPr>
                          <w:szCs w:val="24"/>
                          <w:lang w:eastAsia="lt-LT"/>
                        </w:rPr>
                        <w:t xml:space="preserve"> tūkstančių eurų.</w:t>
                      </w:r>
                    </w:p>
                  </w:sdtContent>
                </w:sdt>
                <w:sdt>
                  <w:sdtPr>
                    <w:alias w:val="56 str. 3 d."/>
                    <w:tag w:val="part_3fcddc24cd01403eb01c1ae66d9e1c75"/>
                    <w:lock w:val="sdtLocked"/>
                    <w:richText/>
                  </w:sdtPr>
                  <w:sdtContent>
                    <w:p>
                      <w:pPr>
                        <w:spacing w:line="360" w:lineRule="auto"/>
                        <w:ind w:firstLine="720"/>
                        <w:jc w:val="both"/>
                        <w:textAlignment w:val="baseline"/>
                        <w:rPr>
                          <w:szCs w:val="24"/>
                          <w:lang w:eastAsia="lt-LT"/>
                        </w:rPr>
                      </w:pPr>
                      <w:sdt>
                        <w:sdtPr>
                          <w:alias w:val="Numeris"/>
                          <w:tag w:val="nr_3fcddc24cd01403eb01c1ae66d9e1c75"/>
                          <w:lock w:val="sdtLocked"/>
                          <w:richText/>
                        </w:sdtPr>
                        <w:sdtContent>
                          <w:r>
                            <w:rPr>
                              <w:szCs w:val="24"/>
                              <w:lang w:eastAsia="lt-LT"/>
                            </w:rPr>
                            <w:t>3</w:t>
                          </w:r>
                        </w:sdtContent>
                      </w:sdt>
                      <w:r>
                        <w:rPr>
                          <w:szCs w:val="24"/>
                          <w:lang w:eastAsia="lt-LT"/>
                        </w:rPr>
                        <w:t xml:space="preserve">.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devynių</w:t>
                      </w:r>
                      <w:r>
                        <w:rPr>
                          <w:szCs w:val="24"/>
                          <w:lang w:eastAsia="lt-LT"/>
                        </w:rPr>
                        <w:t xml:space="preserve"> tūkstančių iki </w:t>
                      </w:r>
                      <w:r>
                        <w:rPr>
                          <w:bCs/>
                          <w:szCs w:val="24"/>
                          <w:lang w:eastAsia="lt-LT"/>
                        </w:rPr>
                        <w:t>trisdešimt keturių</w:t>
                      </w:r>
                      <w:r>
                        <w:rPr>
                          <w:szCs w:val="24"/>
                          <w:lang w:eastAsia="lt-LT"/>
                        </w:rPr>
                        <w:t xml:space="preserve"> tūkstančių eurų, kai pastatytas antžeminis statinys ar statinio antžeminė dalis (tarp jų – cokolinis aukštas), skiriama bauda statytojams nuo</w:t>
                      </w:r>
                      <w:r>
                        <w:rPr>
                          <w:strike/>
                          <w:szCs w:val="24"/>
                          <w:lang w:eastAsia="lt-LT"/>
                        </w:rPr>
                        <w:t xml:space="preserve"> </w:t>
                      </w:r>
                      <w:r>
                        <w:rPr>
                          <w:bCs/>
                          <w:szCs w:val="24"/>
                          <w:lang w:eastAsia="lt-LT"/>
                        </w:rPr>
                        <w:t>dvylikos</w:t>
                      </w:r>
                      <w:r>
                        <w:rPr>
                          <w:szCs w:val="24"/>
                          <w:lang w:eastAsia="lt-LT"/>
                        </w:rPr>
                        <w:t xml:space="preserve"> tūkstančių iki </w:t>
                      </w:r>
                      <w:r>
                        <w:rPr>
                          <w:bCs/>
                          <w:szCs w:val="24"/>
                          <w:lang w:eastAsia="lt-LT"/>
                        </w:rPr>
                        <w:t>keturiasdešimt penkių</w:t>
                      </w:r>
                      <w:r>
                        <w:rPr>
                          <w:szCs w:val="24"/>
                          <w:lang w:eastAsia="lt-LT"/>
                        </w:rPr>
                        <w:t xml:space="preserve"> tūkstančių eurų.</w:t>
                      </w:r>
                    </w:p>
                  </w:sdtContent>
                </w:sdt>
                <w:sdt>
                  <w:sdtPr>
                    <w:alias w:val="56 str. 4 d."/>
                    <w:tag w:val="part_eb2d30e4b35b4c81a3825588b36aaf02"/>
                    <w:lock w:val="sdtLocked"/>
                    <w:richText/>
                  </w:sdtPr>
                  <w:sdtContent>
                    <w:p>
                      <w:pPr>
                        <w:spacing w:line="360" w:lineRule="auto"/>
                        <w:ind w:firstLine="720"/>
                        <w:jc w:val="both"/>
                        <w:textAlignment w:val="baseline"/>
                        <w:rPr>
                          <w:szCs w:val="24"/>
                          <w:lang w:eastAsia="lt-LT"/>
                        </w:rPr>
                      </w:pPr>
                      <w:sdt>
                        <w:sdtPr>
                          <w:alias w:val="Numeris"/>
                          <w:tag w:val="nr_eb2d30e4b35b4c81a3825588b36aaf02"/>
                          <w:lock w:val="sdtLocked"/>
                          <w:richText/>
                        </w:sdtPr>
                        <w:sdtContent>
                          <w:r>
                            <w:rPr>
                              <w:szCs w:val="24"/>
                              <w:lang w:eastAsia="lt-LT"/>
                            </w:rPr>
                            <w:t>4</w:t>
                          </w:r>
                        </w:sdtContent>
                      </w:sdt>
                      <w:r>
                        <w:rPr>
                          <w:szCs w:val="24"/>
                          <w:lang w:eastAsia="lt-LT"/>
                        </w:rPr>
                        <w:t xml:space="preserve">.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 xml:space="preserve">keturiolikos </w:t>
                      </w:r>
                      <w:r>
                        <w:rPr>
                          <w:szCs w:val="24"/>
                          <w:lang w:eastAsia="lt-LT"/>
                        </w:rPr>
                        <w:t xml:space="preserve">tūkstančių iki </w:t>
                      </w:r>
                      <w:r>
                        <w:rPr>
                          <w:bCs/>
                          <w:szCs w:val="24"/>
                          <w:lang w:eastAsia="lt-LT"/>
                        </w:rPr>
                        <w:t xml:space="preserve">penkiasdešimt </w:t>
                      </w:r>
                      <w:r>
                        <w:rPr>
                          <w:szCs w:val="24"/>
                          <w:lang w:eastAsia="lt-LT"/>
                        </w:rPr>
                        <w:t xml:space="preserve">tūkstančių eurų, kai pastatytas antžeminis statinys ar statinio antžeminė dalis (tarp jų – cokolinis aukštas), skiriama bauda statytojams nuo </w:t>
                      </w:r>
                      <w:r>
                        <w:rPr>
                          <w:bCs/>
                          <w:szCs w:val="24"/>
                          <w:lang w:eastAsia="lt-LT"/>
                        </w:rPr>
                        <w:t>dvidešimt</w:t>
                      </w:r>
                      <w:r>
                        <w:rPr>
                          <w:szCs w:val="24"/>
                          <w:lang w:eastAsia="lt-LT"/>
                        </w:rPr>
                        <w:t xml:space="preserve"> tūkstančių iki </w:t>
                      </w:r>
                      <w:r>
                        <w:rPr>
                          <w:bCs/>
                          <w:szCs w:val="24"/>
                          <w:lang w:eastAsia="lt-LT"/>
                        </w:rPr>
                        <w:t>septyniasdešimt</w:t>
                      </w:r>
                      <w:r>
                        <w:rPr>
                          <w:szCs w:val="24"/>
                          <w:lang w:eastAsia="lt-LT"/>
                        </w:rPr>
                        <w:t xml:space="preserve"> tūkstančių eurų.</w:t>
                      </w:r>
                    </w:p>
                  </w:sdtContent>
                </w:sdt>
                <w:sdt>
                  <w:sdtPr>
                    <w:alias w:val="56 str. 5 d."/>
                    <w:tag w:val="part_981c7bb34fa74a24a73d65c1240db1af"/>
                    <w:lock w:val="sdtLocked"/>
                    <w:richText/>
                  </w:sdtPr>
                  <w:sdtContent>
                    <w:p>
                      <w:pPr>
                        <w:spacing w:line="360" w:lineRule="auto"/>
                        <w:ind w:firstLine="720"/>
                        <w:jc w:val="both"/>
                        <w:textAlignment w:val="baseline"/>
                        <w:rPr>
                          <w:szCs w:val="24"/>
                          <w:lang w:eastAsia="lt-LT"/>
                        </w:rPr>
                      </w:pPr>
                      <w:sdt>
                        <w:sdtPr>
                          <w:alias w:val="Numeris"/>
                          <w:tag w:val="nr_981c7bb34fa74a24a73d65c1240db1af"/>
                          <w:lock w:val="sdtLocked"/>
                          <w:richText/>
                        </w:sdtPr>
                        <w:sdtContent>
                          <w:r>
                            <w:rPr>
                              <w:szCs w:val="24"/>
                              <w:lang w:eastAsia="lt-LT"/>
                            </w:rPr>
                            <w:t>5</w:t>
                          </w:r>
                        </w:sdtContent>
                      </w:sdt>
                      <w:r>
                        <w:rPr>
                          <w:szCs w:val="24"/>
                          <w:lang w:eastAsia="lt-LT"/>
                        </w:rPr>
                        <w:t xml:space="preserve">.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w:t>
                      </w:r>
                      <w:r>
                        <w:rPr>
                          <w:bCs/>
                          <w:szCs w:val="24"/>
                          <w:lang w:eastAsia="lt-LT"/>
                        </w:rPr>
                        <w:t>vieno tūkstančio keturių šimtų</w:t>
                      </w:r>
                      <w:r>
                        <w:rPr>
                          <w:szCs w:val="24"/>
                          <w:lang w:eastAsia="lt-LT"/>
                        </w:rPr>
                        <w:t xml:space="preserve"> iki </w:t>
                      </w:r>
                      <w:r>
                        <w:rPr>
                          <w:bCs/>
                          <w:szCs w:val="24"/>
                          <w:lang w:eastAsia="lt-LT"/>
                        </w:rPr>
                        <w:t>dviejų tūkstančių</w:t>
                      </w:r>
                      <w:r>
                        <w:rPr>
                          <w:szCs w:val="24"/>
                          <w:lang w:eastAsia="lt-LT"/>
                        </w:rPr>
                        <w:t xml:space="preserve"> eurų, kai pastatytas antžeminis statinys ar statinio antžeminė dalis (tarp jų – cokolinis aukštas), skiriama bauda statytojams nuo </w:t>
                      </w:r>
                      <w:r>
                        <w:rPr>
                          <w:bCs/>
                          <w:szCs w:val="24"/>
                          <w:lang w:eastAsia="lt-LT"/>
                        </w:rPr>
                        <w:t>dviejų tūkstančių</w:t>
                      </w:r>
                      <w:r>
                        <w:rPr>
                          <w:szCs w:val="24"/>
                          <w:lang w:eastAsia="lt-LT"/>
                        </w:rPr>
                        <w:t xml:space="preserve"> iki </w:t>
                      </w:r>
                      <w:r>
                        <w:rPr>
                          <w:bCs/>
                          <w:szCs w:val="24"/>
                          <w:lang w:eastAsia="lt-LT"/>
                        </w:rPr>
                        <w:t>trijų tūkstančių</w:t>
                      </w:r>
                      <w:r>
                        <w:rPr>
                          <w:szCs w:val="24"/>
                          <w:lang w:eastAsia="lt-LT"/>
                        </w:rPr>
                        <w:t xml:space="preserve"> eurų.</w:t>
                      </w:r>
                    </w:p>
                  </w:sdtContent>
                </w:sdt>
                <w:sdt>
                  <w:sdtPr>
                    <w:alias w:val="56 str. 6 d."/>
                    <w:tag w:val="part_65bf1839846747cfa27e63829c64d9fb"/>
                    <w:lock w:val="sdtLocked"/>
                    <w:richText/>
                  </w:sdtPr>
                  <w:sdtContent>
                    <w:p>
                      <w:pPr>
                        <w:spacing w:line="360" w:lineRule="auto"/>
                        <w:ind w:firstLine="720"/>
                        <w:jc w:val="both"/>
                        <w:textAlignment w:val="baseline"/>
                        <w:rPr>
                          <w:szCs w:val="24"/>
                          <w:lang w:eastAsia="lt-LT"/>
                        </w:rPr>
                      </w:pPr>
                      <w:sdt>
                        <w:sdtPr>
                          <w:alias w:val="Numeris"/>
                          <w:tag w:val="nr_65bf1839846747cfa27e63829c64d9fb"/>
                          <w:lock w:val="sdtLocked"/>
                          <w:richText/>
                        </w:sdtPr>
                        <w:sdtContent>
                          <w:r>
                            <w:rPr>
                              <w:szCs w:val="24"/>
                              <w:lang w:eastAsia="lt-LT"/>
                            </w:rPr>
                            <w:t>6</w:t>
                          </w:r>
                        </w:sdtContent>
                      </w:sdt>
                      <w:r>
                        <w:rPr>
                          <w:szCs w:val="24"/>
                          <w:lang w:eastAsia="lt-LT"/>
                        </w:rPr>
                        <w:t xml:space="preserve">.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dviejų tūkstančių</w:t>
                      </w:r>
                      <w:r>
                        <w:rPr>
                          <w:szCs w:val="24"/>
                          <w:lang w:eastAsia="lt-LT"/>
                        </w:rPr>
                        <w:t xml:space="preserve"> iki </w:t>
                      </w:r>
                      <w:r>
                        <w:rPr>
                          <w:bCs/>
                          <w:szCs w:val="24"/>
                          <w:lang w:eastAsia="lt-LT"/>
                        </w:rPr>
                        <w:t xml:space="preserve">keturių </w:t>
                      </w:r>
                      <w:r>
                        <w:rPr>
                          <w:szCs w:val="24"/>
                          <w:lang w:eastAsia="lt-LT"/>
                        </w:rPr>
                        <w:t xml:space="preserve">tūkstančių eurų, kai pastatytas antžeminis statinys ar statinio antžeminė dalis (tarp jų – cokolinis aukštas), skiriama bauda statytojams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56 str. 7 d."/>
                    <w:tag w:val="part_31ad98e7366f422bb206b124319b704d"/>
                    <w:lock w:val="sdtLocked"/>
                    <w:richText/>
                  </w:sdtPr>
                  <w:sdtContent>
                    <w:p>
                      <w:pPr>
                        <w:spacing w:line="360" w:lineRule="auto"/>
                        <w:ind w:firstLine="720"/>
                        <w:jc w:val="both"/>
                        <w:textAlignment w:val="baseline"/>
                        <w:rPr>
                          <w:szCs w:val="24"/>
                          <w:lang w:eastAsia="lt-LT"/>
                        </w:rPr>
                      </w:pPr>
                      <w:sdt>
                        <w:sdtPr>
                          <w:alias w:val="Numeris"/>
                          <w:tag w:val="nr_31ad98e7366f422bb206b124319b704d"/>
                          <w:lock w:val="sdtLocked"/>
                          <w:richText/>
                        </w:sdtPr>
                        <w:sdtContent>
                          <w:r>
                            <w:rPr>
                              <w:szCs w:val="24"/>
                              <w:lang w:eastAsia="lt-LT"/>
                            </w:rPr>
                            <w:t>7</w:t>
                          </w:r>
                        </w:sdtContent>
                      </w:sdt>
                      <w:r>
                        <w:rPr>
                          <w:szCs w:val="24"/>
                          <w:lang w:eastAsia="lt-LT"/>
                        </w:rPr>
                        <w:t xml:space="preserve">. Už ypatingojo statinio savavališką rekonstravimą skiriama bauda statytojams nuo septynių tūkstančių iki septyniolikos tūkstančių eurų. Už tokius pačius veiksmus, padarytus juridinio asmens, bausto bauda už šioje dalyje numatytus pažeidimus, skiriama bauda nuo </w:t>
                      </w:r>
                      <w:r>
                        <w:rPr>
                          <w:bCs/>
                          <w:szCs w:val="24"/>
                          <w:lang w:eastAsia="lt-LT"/>
                        </w:rPr>
                        <w:t xml:space="preserve">dvidešimt šešių </w:t>
                      </w:r>
                      <w:r>
                        <w:rPr>
                          <w:szCs w:val="24"/>
                          <w:lang w:eastAsia="lt-LT"/>
                        </w:rPr>
                        <w:t xml:space="preserve">tūkstančių iki </w:t>
                      </w:r>
                      <w:r>
                        <w:rPr>
                          <w:bCs/>
                          <w:szCs w:val="24"/>
                          <w:lang w:eastAsia="lt-LT"/>
                        </w:rPr>
                        <w:t>penkiasdešimt</w:t>
                      </w:r>
                      <w:r>
                        <w:rPr>
                          <w:szCs w:val="24"/>
                          <w:lang w:eastAsia="lt-LT"/>
                        </w:rPr>
                        <w:t xml:space="preserve"> tūkstančių eurų.</w:t>
                      </w:r>
                    </w:p>
                  </w:sdtContent>
                </w:sdt>
                <w:sdt>
                  <w:sdtPr>
                    <w:alias w:val="56 str. 8 d."/>
                    <w:tag w:val="part_6dcbb37a4b9f4d9c89ce16c219be5794"/>
                    <w:lock w:val="sdtLocked"/>
                    <w:richText/>
                  </w:sdtPr>
                  <w:sdtContent>
                    <w:p>
                      <w:pPr>
                        <w:spacing w:line="360" w:lineRule="auto"/>
                        <w:ind w:firstLine="720"/>
                        <w:jc w:val="both"/>
                        <w:textAlignment w:val="baseline"/>
                        <w:rPr>
                          <w:szCs w:val="24"/>
                          <w:lang w:eastAsia="lt-LT"/>
                        </w:rPr>
                      </w:pPr>
                      <w:sdt>
                        <w:sdtPr>
                          <w:alias w:val="Numeris"/>
                          <w:tag w:val="nr_6dcbb37a4b9f4d9c89ce16c219be5794"/>
                          <w:lock w:val="sdtLocked"/>
                          <w:richText/>
                        </w:sdtPr>
                        <w:sdtContent>
                          <w:r>
                            <w:rPr>
                              <w:szCs w:val="24"/>
                              <w:lang w:eastAsia="lt-LT"/>
                            </w:rPr>
                            <w:t>8</w:t>
                          </w:r>
                        </w:sdtContent>
                      </w:sdt>
                      <w:r>
                        <w:rPr>
                          <w:szCs w:val="24"/>
                          <w:lang w:eastAsia="lt-LT"/>
                        </w:rPr>
                        <w:t xml:space="preserve">.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w:t>
                      </w:r>
                      <w:r>
                        <w:rPr>
                          <w:bCs/>
                          <w:szCs w:val="24"/>
                          <w:lang w:eastAsia="lt-LT"/>
                        </w:rPr>
                        <w:t xml:space="preserve">keturiasdešimt </w:t>
                      </w:r>
                      <w:r>
                        <w:rPr>
                          <w:szCs w:val="24"/>
                          <w:lang w:eastAsia="lt-LT"/>
                        </w:rPr>
                        <w:t xml:space="preserve">tūkstančių iki </w:t>
                      </w:r>
                      <w:r>
                        <w:rPr>
                          <w:bCs/>
                          <w:szCs w:val="24"/>
                          <w:lang w:eastAsia="lt-LT"/>
                        </w:rPr>
                        <w:t>septyniasdešimt</w:t>
                      </w:r>
                      <w:r>
                        <w:rPr>
                          <w:szCs w:val="24"/>
                          <w:lang w:eastAsia="lt-LT"/>
                        </w:rPr>
                        <w:t xml:space="preserve"> tūkstančių eurų.</w:t>
                      </w:r>
                    </w:p>
                  </w:sdtContent>
                </w:sdt>
                <w:sdt>
                  <w:sdtPr>
                    <w:alias w:val="56 str. 9 d."/>
                    <w:tag w:val="part_7549c09d8590411cbb090c5958cae231"/>
                    <w:lock w:val="sdtLocked"/>
                    <w:richText/>
                  </w:sdtPr>
                  <w:sdtContent>
                    <w:p>
                      <w:pPr>
                        <w:spacing w:line="360" w:lineRule="auto"/>
                        <w:ind w:firstLine="720"/>
                        <w:jc w:val="both"/>
                        <w:textAlignment w:val="baseline"/>
                        <w:rPr>
                          <w:szCs w:val="24"/>
                          <w:lang w:eastAsia="lt-LT"/>
                        </w:rPr>
                      </w:pPr>
                      <w:sdt>
                        <w:sdtPr>
                          <w:alias w:val="Numeris"/>
                          <w:tag w:val="nr_7549c09d8590411cbb090c5958cae231"/>
                          <w:lock w:val="sdtLocked"/>
                          <w:richText/>
                        </w:sdtPr>
                        <w:sdtContent>
                          <w:r>
                            <w:rPr>
                              <w:szCs w:val="24"/>
                              <w:lang w:eastAsia="lt-LT"/>
                            </w:rPr>
                            <w:t>9</w:t>
                          </w:r>
                        </w:sdtContent>
                      </w:sdt>
                      <w:r>
                        <w:rPr>
                          <w:szCs w:val="24"/>
                          <w:lang w:eastAsia="lt-LT"/>
                        </w:rPr>
                        <w:t xml:space="preserve">.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iki </w:t>
                      </w:r>
                      <w:r>
                        <w:rPr>
                          <w:bCs/>
                          <w:szCs w:val="24"/>
                          <w:lang w:eastAsia="lt-LT"/>
                        </w:rPr>
                        <w:t>dvidešimt</w:t>
                      </w:r>
                      <w:r>
                        <w:rPr>
                          <w:szCs w:val="24"/>
                          <w:lang w:eastAsia="lt-LT"/>
                        </w:rPr>
                        <w:t xml:space="preserve"> tūkstančių eurų.</w:t>
                      </w:r>
                    </w:p>
                  </w:sdtContent>
                </w:sdt>
                <w:sdt>
                  <w:sdtPr>
                    <w:alias w:val="56 str. 10 d."/>
                    <w:tag w:val="part_a790043f7cb04eea96cbb7ade02f9fcc"/>
                    <w:lock w:val="sdtLocked"/>
                    <w:richText/>
                  </w:sdtPr>
                  <w:sdtContent>
                    <w:p>
                      <w:pPr>
                        <w:spacing w:line="360" w:lineRule="auto"/>
                        <w:ind w:firstLine="720"/>
                        <w:jc w:val="both"/>
                        <w:textAlignment w:val="baseline"/>
                        <w:rPr>
                          <w:szCs w:val="24"/>
                          <w:lang w:eastAsia="lt-LT"/>
                        </w:rPr>
                      </w:pPr>
                      <w:sdt>
                        <w:sdtPr>
                          <w:alias w:val="Numeris"/>
                          <w:tag w:val="nr_a790043f7cb04eea96cbb7ade02f9fcc"/>
                          <w:lock w:val="sdtLocked"/>
                          <w:richText/>
                        </w:sdtPr>
                        <w:sdtContent>
                          <w:r>
                            <w:rPr>
                              <w:szCs w:val="24"/>
                              <w:lang w:eastAsia="lt-LT"/>
                            </w:rPr>
                            <w:t>10</w:t>
                          </w:r>
                        </w:sdtContent>
                      </w:sdt>
                      <w:r>
                        <w:rPr>
                          <w:szCs w:val="24"/>
                          <w:lang w:eastAsia="lt-LT"/>
                        </w:rPr>
                        <w:t xml:space="preserve">.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w:t>
                      </w:r>
                      <w:r>
                        <w:rPr>
                          <w:bCs/>
                          <w:szCs w:val="24"/>
                          <w:lang w:eastAsia="lt-LT"/>
                        </w:rPr>
                        <w:t xml:space="preserve">keturiolikos </w:t>
                      </w:r>
                      <w:r>
                        <w:rPr>
                          <w:szCs w:val="24"/>
                          <w:lang w:eastAsia="lt-LT"/>
                        </w:rPr>
                        <w:t xml:space="preserve">tūkstančių iki </w:t>
                      </w:r>
                      <w:r>
                        <w:rPr>
                          <w:bCs/>
                          <w:szCs w:val="24"/>
                          <w:lang w:eastAsia="lt-LT"/>
                        </w:rPr>
                        <w:t>trisdešimt keturių</w:t>
                      </w:r>
                      <w:r>
                        <w:rPr>
                          <w:szCs w:val="24"/>
                          <w:lang w:eastAsia="lt-LT"/>
                        </w:rPr>
                        <w:t xml:space="preserve"> tūkstančių eurų.</w:t>
                      </w:r>
                    </w:p>
                  </w:sdtContent>
                </w:sdt>
                <w:sdt>
                  <w:sdtPr>
                    <w:alias w:val="56 str. 11 d."/>
                    <w:tag w:val="part_cf9b40a875f544908bcccba0d0ad6efd"/>
                    <w:lock w:val="sdtLocked"/>
                    <w:richText/>
                  </w:sdtPr>
                  <w:sdtContent>
                    <w:p>
                      <w:pPr>
                        <w:spacing w:line="360" w:lineRule="auto"/>
                        <w:ind w:firstLine="720"/>
                        <w:jc w:val="both"/>
                        <w:textAlignment w:val="baseline"/>
                        <w:rPr>
                          <w:szCs w:val="24"/>
                          <w:lang w:eastAsia="lt-LT"/>
                        </w:rPr>
                      </w:pPr>
                      <w:sdt>
                        <w:sdtPr>
                          <w:alias w:val="Numeris"/>
                          <w:tag w:val="nr_cf9b40a875f544908bcccba0d0ad6efd"/>
                          <w:lock w:val="sdtLocked"/>
                          <w:richText/>
                        </w:sdtPr>
                        <w:sdtContent>
                          <w:r>
                            <w:rPr>
                              <w:szCs w:val="24"/>
                              <w:lang w:eastAsia="lt-LT"/>
                            </w:rPr>
                            <w:t>11</w:t>
                          </w:r>
                        </w:sdtContent>
                      </w:sdt>
                      <w:r>
                        <w:rPr>
                          <w:szCs w:val="24"/>
                          <w:lang w:eastAsia="lt-LT"/>
                        </w:rPr>
                        <w:t xml:space="preserve">. Už nesudėtingojo statinio savavališką rekonstravimą skiriama bauda statytojams nuo vieno šimto aštuoniasdešimt iki trijų šimtų penkiasdešimt eurų. Už tokius pačius veiksmus, padarytus juridinio asmens, bausto bauda už šioje dalyje numatytus pažeidimus, skiriama bauda nuo </w:t>
                      </w:r>
                      <w:r>
                        <w:rPr>
                          <w:bCs/>
                          <w:szCs w:val="24"/>
                          <w:lang w:eastAsia="lt-LT"/>
                        </w:rPr>
                        <w:t>septynių</w:t>
                      </w:r>
                      <w:r>
                        <w:rPr>
                          <w:szCs w:val="24"/>
                          <w:lang w:eastAsia="lt-LT"/>
                        </w:rPr>
                        <w:t xml:space="preserve"> šimtų iki </w:t>
                      </w:r>
                      <w:r>
                        <w:rPr>
                          <w:bCs/>
                          <w:szCs w:val="24"/>
                          <w:lang w:eastAsia="lt-LT"/>
                        </w:rPr>
                        <w:t>vieno tūkstančio keturių</w:t>
                      </w:r>
                      <w:r>
                        <w:rPr>
                          <w:szCs w:val="24"/>
                          <w:lang w:eastAsia="lt-LT"/>
                        </w:rPr>
                        <w:t xml:space="preserve"> šimtų eurų.</w:t>
                      </w:r>
                    </w:p>
                  </w:sdtContent>
                </w:sdt>
                <w:sdt>
                  <w:sdtPr>
                    <w:alias w:val="56 str. 12 d."/>
                    <w:tag w:val="part_15f8599a5a664c64b0c4dc78af79cfa6"/>
                    <w:lock w:val="sdtLocked"/>
                    <w:richText/>
                  </w:sdtPr>
                  <w:sdtContent>
                    <w:p>
                      <w:pPr>
                        <w:spacing w:line="360" w:lineRule="auto"/>
                        <w:ind w:firstLine="720"/>
                        <w:jc w:val="both"/>
                        <w:textAlignment w:val="baseline"/>
                        <w:rPr>
                          <w:szCs w:val="24"/>
                          <w:lang w:eastAsia="lt-LT"/>
                        </w:rPr>
                      </w:pPr>
                      <w:sdt>
                        <w:sdtPr>
                          <w:alias w:val="Numeris"/>
                          <w:tag w:val="nr_15f8599a5a664c64b0c4dc78af79cfa6"/>
                          <w:lock w:val="sdtLocked"/>
                          <w:richText/>
                        </w:sdtPr>
                        <w:sdtContent>
                          <w:r>
                            <w:rPr>
                              <w:szCs w:val="24"/>
                              <w:lang w:eastAsia="lt-LT"/>
                            </w:rPr>
                            <w:t>12</w:t>
                          </w:r>
                        </w:sdtContent>
                      </w:sdt>
                      <w:r>
                        <w:rPr>
                          <w:szCs w:val="24"/>
                          <w:lang w:eastAsia="lt-LT"/>
                        </w:rPr>
                        <w:t xml:space="preserve">.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dviejų</w:t>
                      </w:r>
                      <w:r>
                        <w:rPr>
                          <w:szCs w:val="24"/>
                          <w:lang w:eastAsia="lt-LT"/>
                        </w:rPr>
                        <w:t xml:space="preserve"> šimtų eurų.</w:t>
                      </w:r>
                    </w:p>
                  </w:sdtContent>
                </w:sdt>
                <w:sdt>
                  <w:sdtPr>
                    <w:alias w:val="56 str. 13 d."/>
                    <w:tag w:val="part_31d7108adac0455fb526da55e5b4a118"/>
                    <w:lock w:val="sdtLocked"/>
                    <w:richText/>
                  </w:sdtPr>
                  <w:sdtContent>
                    <w:p>
                      <w:pPr>
                        <w:spacing w:line="360" w:lineRule="auto"/>
                        <w:ind w:firstLine="720"/>
                        <w:jc w:val="both"/>
                        <w:textAlignment w:val="baseline"/>
                        <w:rPr>
                          <w:szCs w:val="24"/>
                          <w:lang w:eastAsia="lt-LT"/>
                        </w:rPr>
                      </w:pPr>
                      <w:sdt>
                        <w:sdtPr>
                          <w:alias w:val="Numeris"/>
                          <w:tag w:val="nr_31d7108adac0455fb526da55e5b4a118"/>
                          <w:lock w:val="sdtLocked"/>
                          <w:richText/>
                        </w:sdtPr>
                        <w:sdtContent>
                          <w:r>
                            <w:rPr>
                              <w:szCs w:val="24"/>
                              <w:lang w:eastAsia="lt-LT"/>
                            </w:rPr>
                            <w:t>13</w:t>
                          </w:r>
                        </w:sdtContent>
                      </w:sdt>
                      <w:r>
                        <w:rPr>
                          <w:szCs w:val="24"/>
                          <w:lang w:eastAsia="lt-LT"/>
                        </w:rPr>
                        <w:t xml:space="preserve">.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w:t>
                      </w:r>
                      <w:r>
                        <w:rPr>
                          <w:bCs/>
                          <w:szCs w:val="24"/>
                          <w:lang w:eastAsia="lt-LT"/>
                        </w:rPr>
                        <w:t>dešimt</w:t>
                      </w:r>
                      <w:r>
                        <w:rPr>
                          <w:szCs w:val="24"/>
                          <w:lang w:eastAsia="lt-LT"/>
                        </w:rPr>
                        <w:t xml:space="preserve"> tūkstančių iki </w:t>
                      </w:r>
                      <w:r>
                        <w:rPr>
                          <w:bCs/>
                          <w:szCs w:val="24"/>
                          <w:lang w:eastAsia="lt-LT"/>
                        </w:rPr>
                        <w:t>dvidešimt</w:t>
                      </w:r>
                      <w:r>
                        <w:rPr>
                          <w:szCs w:val="24"/>
                          <w:lang w:eastAsia="lt-LT"/>
                        </w:rPr>
                        <w:t xml:space="preserve"> tūkstančių eurų.</w:t>
                      </w:r>
                    </w:p>
                  </w:sdtContent>
                </w:sdt>
                <w:sdt>
                  <w:sdtPr>
                    <w:alias w:val="56 str. 14 d."/>
                    <w:tag w:val="part_85c3675bae7846a4bddd551aef795404"/>
                    <w:lock w:val="sdtLocked"/>
                    <w:richText/>
                  </w:sdtPr>
                  <w:sdtContent>
                    <w:p>
                      <w:pPr>
                        <w:spacing w:line="360" w:lineRule="auto"/>
                        <w:ind w:firstLine="720"/>
                        <w:jc w:val="both"/>
                        <w:textAlignment w:val="baseline"/>
                        <w:rPr>
                          <w:szCs w:val="24"/>
                          <w:lang w:eastAsia="lt-LT"/>
                        </w:rPr>
                      </w:pPr>
                      <w:sdt>
                        <w:sdtPr>
                          <w:alias w:val="Numeris"/>
                          <w:tag w:val="nr_85c3675bae7846a4bddd551aef795404"/>
                          <w:lock w:val="sdtLocked"/>
                          <w:richText/>
                        </w:sdtPr>
                        <w:sdtContent>
                          <w:r>
                            <w:rPr>
                              <w:szCs w:val="24"/>
                              <w:lang w:eastAsia="lt-LT"/>
                            </w:rPr>
                            <w:t>14</w:t>
                          </w:r>
                        </w:sdtContent>
                      </w:sdt>
                      <w:r>
                        <w:rPr>
                          <w:szCs w:val="24"/>
                          <w:lang w:eastAsia="lt-LT"/>
                        </w:rPr>
                        <w:t xml:space="preserve">.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trisdešimt keturių</w:t>
                      </w:r>
                      <w:r>
                        <w:rPr>
                          <w:szCs w:val="24"/>
                          <w:lang w:eastAsia="lt-LT"/>
                        </w:rPr>
                        <w:t xml:space="preserve"> tūkstančių eurų.</w:t>
                      </w:r>
                    </w:p>
                  </w:sdtContent>
                </w:sdt>
                <w:sdt>
                  <w:sdtPr>
                    <w:alias w:val="56 str. 15 d."/>
                    <w:tag w:val="part_c25ecf18fd3b4a15b783e9997ccf8fb4"/>
                    <w:lock w:val="sdtLocked"/>
                    <w:richText/>
                  </w:sdtPr>
                  <w:sdtContent>
                    <w:p>
                      <w:pPr>
                        <w:spacing w:line="360" w:lineRule="auto"/>
                        <w:ind w:firstLine="720"/>
                        <w:jc w:val="both"/>
                        <w:textAlignment w:val="baseline"/>
                        <w:rPr>
                          <w:szCs w:val="24"/>
                          <w:lang w:eastAsia="lt-LT"/>
                        </w:rPr>
                      </w:pPr>
                      <w:sdt>
                        <w:sdtPr>
                          <w:alias w:val="Numeris"/>
                          <w:tag w:val="nr_c25ecf18fd3b4a15b783e9997ccf8fb4"/>
                          <w:lock w:val="sdtLocked"/>
                          <w:richText/>
                        </w:sdtPr>
                        <w:sdtContent>
                          <w:r>
                            <w:rPr>
                              <w:szCs w:val="24"/>
                              <w:lang w:eastAsia="lt-LT"/>
                            </w:rPr>
                            <w:t>15</w:t>
                          </w:r>
                        </w:sdtContent>
                      </w:sdt>
                      <w:r>
                        <w:rPr>
                          <w:szCs w:val="24"/>
                          <w:lang w:eastAsia="lt-LT"/>
                        </w:rPr>
                        <w:t xml:space="preserve">.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w:t>
                      </w:r>
                      <w:r>
                        <w:rPr>
                          <w:bCs/>
                          <w:szCs w:val="24"/>
                          <w:lang w:eastAsia="lt-LT"/>
                        </w:rPr>
                        <w:t>trijų tūkstančių keturių</w:t>
                      </w:r>
                      <w:r>
                        <w:rPr>
                          <w:szCs w:val="24"/>
                          <w:lang w:eastAsia="lt-LT"/>
                        </w:rPr>
                        <w:t xml:space="preserve"> šimtų iki </w:t>
                      </w:r>
                      <w:r>
                        <w:rPr>
                          <w:bCs/>
                          <w:szCs w:val="24"/>
                          <w:lang w:eastAsia="lt-LT"/>
                        </w:rPr>
                        <w:t>penkių</w:t>
                      </w:r>
                      <w:r>
                        <w:rPr>
                          <w:szCs w:val="24"/>
                          <w:lang w:eastAsia="lt-LT"/>
                        </w:rPr>
                        <w:t xml:space="preserve"> tūkstančių </w:t>
                      </w:r>
                      <w:r>
                        <w:rPr>
                          <w:bCs/>
                          <w:szCs w:val="24"/>
                          <w:lang w:eastAsia="lt-LT"/>
                        </w:rPr>
                        <w:t xml:space="preserve">keturių </w:t>
                      </w:r>
                      <w:r>
                        <w:rPr>
                          <w:szCs w:val="24"/>
                          <w:lang w:eastAsia="lt-LT"/>
                        </w:rPr>
                        <w:t>šimtų eurų.</w:t>
                      </w:r>
                    </w:p>
                  </w:sdtContent>
                </w:sdt>
                <w:sdt>
                  <w:sdtPr>
                    <w:alias w:val="56 str. 16 d."/>
                    <w:tag w:val="part_f79704966d3d466d8c31fe1eb15be6f6"/>
                    <w:lock w:val="sdtLocked"/>
                    <w:richText/>
                  </w:sdtPr>
                  <w:sdtContent>
                    <w:p>
                      <w:pPr>
                        <w:spacing w:line="360" w:lineRule="auto"/>
                        <w:ind w:firstLine="720"/>
                        <w:jc w:val="both"/>
                        <w:textAlignment w:val="baseline"/>
                        <w:rPr>
                          <w:szCs w:val="24"/>
                          <w:lang w:eastAsia="lt-LT"/>
                        </w:rPr>
                      </w:pPr>
                      <w:sdt>
                        <w:sdtPr>
                          <w:alias w:val="Numeris"/>
                          <w:tag w:val="nr_f79704966d3d466d8c31fe1eb15be6f6"/>
                          <w:lock w:val="sdtLocked"/>
                          <w:richText/>
                        </w:sdtPr>
                        <w:sdtContent>
                          <w:r>
                            <w:rPr>
                              <w:szCs w:val="24"/>
                              <w:lang w:eastAsia="lt-LT"/>
                            </w:rPr>
                            <w:t>16</w:t>
                          </w:r>
                        </w:sdtContent>
                      </w:sdt>
                      <w:r>
                        <w:rPr>
                          <w:szCs w:val="24"/>
                          <w:lang w:eastAsia="lt-LT"/>
                        </w:rPr>
                        <w:t xml:space="preserve">.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w:t>
                      </w:r>
                      <w:r>
                        <w:rPr>
                          <w:bCs/>
                          <w:szCs w:val="24"/>
                          <w:lang w:eastAsia="lt-LT"/>
                        </w:rPr>
                        <w:t xml:space="preserve">penkių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dvylikos</w:t>
                      </w:r>
                      <w:r>
                        <w:rPr>
                          <w:szCs w:val="24"/>
                          <w:lang w:eastAsia="lt-LT"/>
                        </w:rPr>
                        <w:t xml:space="preserve"> tūkstančių eurų.</w:t>
                      </w:r>
                    </w:p>
                  </w:sdtContent>
                </w:sdt>
                <w:sdt>
                  <w:sdtPr>
                    <w:alias w:val="56 str. 17 d."/>
                    <w:tag w:val="part_c27804c2fdf848a782597cac1b9d4fc3"/>
                    <w:lock w:val="sdtLocked"/>
                    <w:richText/>
                  </w:sdtPr>
                  <w:sdtContent>
                    <w:p>
                      <w:pPr>
                        <w:spacing w:line="360" w:lineRule="auto"/>
                        <w:ind w:firstLine="720"/>
                        <w:jc w:val="both"/>
                        <w:textAlignment w:val="baseline"/>
                        <w:rPr>
                          <w:szCs w:val="24"/>
                          <w:lang w:eastAsia="lt-LT"/>
                        </w:rPr>
                      </w:pPr>
                      <w:sdt>
                        <w:sdtPr>
                          <w:alias w:val="Numeris"/>
                          <w:tag w:val="nr_c27804c2fdf848a782597cac1b9d4fc3"/>
                          <w:lock w:val="sdtLocked"/>
                          <w:richText/>
                        </w:sdtPr>
                        <w:sdtContent>
                          <w:r>
                            <w:rPr>
                              <w:szCs w:val="24"/>
                              <w:lang w:eastAsia="lt-LT"/>
                            </w:rPr>
                            <w:t>17</w:t>
                          </w:r>
                        </w:sdtContent>
                      </w:sdt>
                      <w:r>
                        <w:rPr>
                          <w:szCs w:val="24"/>
                          <w:lang w:eastAsia="lt-LT"/>
                        </w:rPr>
                        <w:t xml:space="preserve">. Už nesudėtingojo statinio savavališką kapitalinį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56 str. 18 d."/>
                    <w:tag w:val="part_c7fadd090b6f40f185e92d715c863d09"/>
                    <w:lock w:val="sdtLocked"/>
                    <w:richText/>
                  </w:sdtPr>
                  <w:sdtContent>
                    <w:p>
                      <w:pPr>
                        <w:spacing w:line="360" w:lineRule="auto"/>
                        <w:ind w:firstLine="720"/>
                        <w:jc w:val="both"/>
                        <w:textAlignment w:val="baseline"/>
                        <w:rPr>
                          <w:szCs w:val="24"/>
                          <w:lang w:eastAsia="lt-LT"/>
                        </w:rPr>
                      </w:pPr>
                      <w:sdt>
                        <w:sdtPr>
                          <w:alias w:val="Numeris"/>
                          <w:tag w:val="nr_c7fadd090b6f40f185e92d715c863d09"/>
                          <w:lock w:val="sdtLocked"/>
                          <w:richText/>
                        </w:sdtPr>
                        <w:sdtContent>
                          <w:r>
                            <w:rPr>
                              <w:szCs w:val="24"/>
                              <w:lang w:eastAsia="lt-LT"/>
                            </w:rPr>
                            <w:t>18</w:t>
                          </w:r>
                        </w:sdtContent>
                      </w:sdt>
                      <w:r>
                        <w:rPr>
                          <w:szCs w:val="24"/>
                          <w:lang w:eastAsia="lt-LT"/>
                        </w:rPr>
                        <w:t xml:space="preserve">.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sdt>
                  <w:sdtPr>
                    <w:alias w:val="56 str. 19 d."/>
                    <w:tag w:val="part_5a38cf23812243de9b91e0dc1e1f8785"/>
                    <w:lock w:val="sdtLocked"/>
                    <w:richText/>
                  </w:sdtPr>
                  <w:sdtContent>
                    <w:p>
                      <w:pPr>
                        <w:spacing w:line="360" w:lineRule="auto"/>
                        <w:ind w:firstLine="720"/>
                        <w:jc w:val="both"/>
                        <w:textAlignment w:val="baseline"/>
                        <w:rPr>
                          <w:szCs w:val="24"/>
                          <w:lang w:eastAsia="lt-LT"/>
                        </w:rPr>
                      </w:pPr>
                      <w:sdt>
                        <w:sdtPr>
                          <w:alias w:val="Numeris"/>
                          <w:tag w:val="nr_5a38cf23812243de9b91e0dc1e1f8785"/>
                          <w:lock w:val="sdtLocked"/>
                          <w:richText/>
                        </w:sdtPr>
                        <w:sdtContent>
                          <w:r>
                            <w:rPr>
                              <w:szCs w:val="24"/>
                              <w:lang w:eastAsia="lt-LT"/>
                            </w:rPr>
                            <w:t>19</w:t>
                          </w:r>
                        </w:sdtContent>
                      </w:sdt>
                      <w:r>
                        <w:rPr>
                          <w:szCs w:val="24"/>
                          <w:lang w:eastAsia="lt-LT"/>
                        </w:rPr>
                        <w:t xml:space="preserve">. Už ypatingojo statinio savavališką paprastąjį remontą skiriama bauda statytojams nuo trijų šimtų iki šešių šimtų eurų. Už tokius pačius veiksmus, padarytus juridinio asmens, bausto bauda už šioje dalyje numatytus pažeidimus, skiriama bauda nuo </w:t>
                      </w:r>
                      <w:r>
                        <w:rPr>
                          <w:bCs/>
                          <w:szCs w:val="24"/>
                          <w:lang w:eastAsia="lt-LT"/>
                        </w:rPr>
                        <w:t>vieno tūkstančio dviejų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56 str. 20 d."/>
                    <w:tag w:val="part_dd23dd74b32b488bbbd52376b0542c7d"/>
                    <w:lock w:val="sdtLocked"/>
                    <w:richText/>
                  </w:sdtPr>
                  <w:sdtContent>
                    <w:p>
                      <w:pPr>
                        <w:spacing w:line="360" w:lineRule="auto"/>
                        <w:ind w:firstLine="720"/>
                        <w:jc w:val="both"/>
                        <w:textAlignment w:val="baseline"/>
                        <w:rPr>
                          <w:szCs w:val="24"/>
                          <w:lang w:eastAsia="lt-LT"/>
                        </w:rPr>
                      </w:pPr>
                      <w:sdt>
                        <w:sdtPr>
                          <w:alias w:val="Numeris"/>
                          <w:tag w:val="nr_dd23dd74b32b488bbbd52376b0542c7d"/>
                          <w:lock w:val="sdtLocked"/>
                          <w:richText/>
                        </w:sdtPr>
                        <w:sdtContent>
                          <w:r>
                            <w:rPr>
                              <w:szCs w:val="24"/>
                              <w:lang w:eastAsia="lt-LT"/>
                            </w:rPr>
                            <w:t>20</w:t>
                          </w:r>
                        </w:sdtContent>
                      </w:sdt>
                      <w:r>
                        <w:rPr>
                          <w:szCs w:val="24"/>
                          <w:lang w:eastAsia="lt-LT"/>
                        </w:rPr>
                        <w:t xml:space="preserve">.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w:t>
                      </w:r>
                      <w:r>
                        <w:rPr>
                          <w:bCs/>
                          <w:szCs w:val="24"/>
                          <w:lang w:eastAsia="lt-LT"/>
                        </w:rPr>
                        <w:t>vieno tūkstančio aštuonių</w:t>
                      </w:r>
                      <w:r>
                        <w:rPr>
                          <w:szCs w:val="24"/>
                          <w:lang w:eastAsia="lt-LT"/>
                        </w:rPr>
                        <w:t xml:space="preserve"> šimtų iki </w:t>
                      </w:r>
                      <w:r>
                        <w:rPr>
                          <w:bCs/>
                          <w:szCs w:val="24"/>
                          <w:lang w:eastAsia="lt-LT"/>
                        </w:rPr>
                        <w:t>trijų tūkstančių aštuonių</w:t>
                      </w:r>
                      <w:r>
                        <w:rPr>
                          <w:szCs w:val="24"/>
                          <w:lang w:eastAsia="lt-LT"/>
                        </w:rPr>
                        <w:t xml:space="preserve"> šimtų eurų.</w:t>
                      </w:r>
                    </w:p>
                  </w:sdtContent>
                </w:sdt>
                <w:sdt>
                  <w:sdtPr>
                    <w:alias w:val="56 str. 21 d."/>
                    <w:tag w:val="part_d492b31342e54db3a91745138fec6891"/>
                    <w:lock w:val="sdtLocked"/>
                    <w:richText/>
                  </w:sdtPr>
                  <w:sdtContent>
                    <w:p>
                      <w:pPr>
                        <w:spacing w:line="360" w:lineRule="auto"/>
                        <w:ind w:firstLine="720"/>
                        <w:jc w:val="both"/>
                        <w:textAlignment w:val="baseline"/>
                        <w:rPr>
                          <w:szCs w:val="24"/>
                          <w:lang w:eastAsia="lt-LT"/>
                        </w:rPr>
                      </w:pPr>
                      <w:sdt>
                        <w:sdtPr>
                          <w:alias w:val="Numeris"/>
                          <w:tag w:val="nr_d492b31342e54db3a91745138fec6891"/>
                          <w:lock w:val="sdtLocked"/>
                          <w:richText/>
                        </w:sdtPr>
                        <w:sdtContent>
                          <w:r>
                            <w:rPr>
                              <w:szCs w:val="24"/>
                              <w:lang w:eastAsia="lt-LT"/>
                            </w:rPr>
                            <w:t>21</w:t>
                          </w:r>
                        </w:sdtContent>
                      </w:sdt>
                      <w:r>
                        <w:rPr>
                          <w:szCs w:val="24"/>
                          <w:lang w:eastAsia="lt-LT"/>
                        </w:rPr>
                        <w:t xml:space="preserve">. Už neypatingojo statinio savavališką paprastąjį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šešių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56 str. 22 d."/>
                    <w:tag w:val="part_86b14957d91a4374ad5fba07da8ab0c7"/>
                    <w:lock w:val="sdtLocked"/>
                    <w:richText/>
                  </w:sdtPr>
                  <w:sdtContent>
                    <w:p>
                      <w:pPr>
                        <w:spacing w:line="360" w:lineRule="auto"/>
                        <w:ind w:firstLine="720"/>
                        <w:jc w:val="both"/>
                        <w:textAlignment w:val="baseline"/>
                        <w:rPr>
                          <w:szCs w:val="24"/>
                          <w:lang w:eastAsia="lt-LT"/>
                        </w:rPr>
                      </w:pPr>
                      <w:sdt>
                        <w:sdtPr>
                          <w:alias w:val="Numeris"/>
                          <w:tag w:val="nr_86b14957d91a4374ad5fba07da8ab0c7"/>
                          <w:lock w:val="sdtLocked"/>
                          <w:richText/>
                        </w:sdtPr>
                        <w:sdtContent>
                          <w:r>
                            <w:rPr>
                              <w:szCs w:val="24"/>
                              <w:lang w:eastAsia="lt-LT"/>
                            </w:rPr>
                            <w:t>22</w:t>
                          </w:r>
                        </w:sdtContent>
                      </w:sdt>
                      <w:r>
                        <w:rPr>
                          <w:szCs w:val="24"/>
                          <w:lang w:eastAsia="lt-LT"/>
                        </w:rPr>
                        <w:t xml:space="preserve">.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w:t>
                      </w:r>
                      <w:r>
                        <w:rPr>
                          <w:bCs/>
                          <w:szCs w:val="24"/>
                          <w:lang w:eastAsia="lt-LT"/>
                        </w:rPr>
                        <w:t>vieno tūkstančio</w:t>
                      </w:r>
                      <w:r>
                        <w:rPr>
                          <w:szCs w:val="24"/>
                          <w:lang w:eastAsia="lt-LT"/>
                        </w:rPr>
                        <w:t xml:space="preserve"> iki </w:t>
                      </w:r>
                      <w:r>
                        <w:rPr>
                          <w:bCs/>
                          <w:szCs w:val="24"/>
                          <w:lang w:eastAsia="lt-LT"/>
                        </w:rPr>
                        <w:t>dviejų tūkstančių</w:t>
                      </w:r>
                      <w:r>
                        <w:rPr>
                          <w:szCs w:val="24"/>
                          <w:lang w:eastAsia="lt-LT"/>
                        </w:rPr>
                        <w:t xml:space="preserve"> eurų.</w:t>
                      </w:r>
                    </w:p>
                  </w:sdtContent>
                </w:sdt>
                <w:sdt>
                  <w:sdtPr>
                    <w:alias w:val="56 str. 23 d."/>
                    <w:tag w:val="part_13f75b5cafde46a4a843a03088695da3"/>
                    <w:lock w:val="sdtLocked"/>
                    <w:richText/>
                  </w:sdtPr>
                  <w:sdtContent>
                    <w:p>
                      <w:pPr>
                        <w:spacing w:line="360" w:lineRule="auto"/>
                        <w:ind w:firstLine="720"/>
                        <w:jc w:val="both"/>
                        <w:textAlignment w:val="baseline"/>
                        <w:rPr>
                          <w:szCs w:val="24"/>
                          <w:lang w:eastAsia="lt-LT"/>
                        </w:rPr>
                      </w:pPr>
                      <w:sdt>
                        <w:sdtPr>
                          <w:alias w:val="Numeris"/>
                          <w:tag w:val="nr_13f75b5cafde46a4a843a03088695da3"/>
                          <w:lock w:val="sdtLocked"/>
                          <w:richText/>
                        </w:sdtPr>
                        <w:sdtContent>
                          <w:r>
                            <w:rPr>
                              <w:szCs w:val="24"/>
                              <w:lang w:eastAsia="lt-LT"/>
                            </w:rPr>
                            <w:t>23</w:t>
                          </w:r>
                        </w:sdtContent>
                      </w:sdt>
                      <w:r>
                        <w:rPr>
                          <w:szCs w:val="24"/>
                          <w:lang w:eastAsia="lt-LT"/>
                        </w:rPr>
                        <w:t xml:space="preserve">. Už nesudėtingojo statinio savavališką paprastąjį remontą skiriama bauda statytojams nuo penkiasdešimt iki vieno šimto eurų. Už tokius pačius veiksmus, padarytus juridinio asmens, bausto bauda už šioje dalyje numatytus pažeidimus, skiriama bauda nuo </w:t>
                      </w:r>
                      <w:r>
                        <w:rPr>
                          <w:bCs/>
                          <w:szCs w:val="24"/>
                          <w:lang w:eastAsia="lt-LT"/>
                        </w:rPr>
                        <w:t>dviejų šimtų</w:t>
                      </w:r>
                      <w:r>
                        <w:rPr>
                          <w:szCs w:val="24"/>
                          <w:lang w:eastAsia="lt-LT"/>
                        </w:rPr>
                        <w:t xml:space="preserve"> iki </w:t>
                      </w:r>
                      <w:r>
                        <w:rPr>
                          <w:bCs/>
                          <w:szCs w:val="24"/>
                          <w:lang w:eastAsia="lt-LT"/>
                        </w:rPr>
                        <w:t>trijų šimtų</w:t>
                      </w:r>
                      <w:r>
                        <w:rPr>
                          <w:szCs w:val="24"/>
                          <w:lang w:eastAsia="lt-LT"/>
                        </w:rPr>
                        <w:t xml:space="preserve"> eurų.</w:t>
                      </w:r>
                    </w:p>
                  </w:sdtContent>
                </w:sdt>
                <w:sdt>
                  <w:sdtPr>
                    <w:alias w:val="56 str. 24 d."/>
                    <w:tag w:val="part_badf9782657b49fe8eb20100d4e0e7a5"/>
                    <w:lock w:val="sdtLocked"/>
                    <w:richText/>
                  </w:sdtPr>
                  <w:sdtContent>
                    <w:p>
                      <w:pPr>
                        <w:spacing w:line="360" w:lineRule="auto"/>
                        <w:ind w:firstLine="720"/>
                        <w:jc w:val="both"/>
                        <w:textAlignment w:val="baseline"/>
                        <w:rPr>
                          <w:szCs w:val="24"/>
                          <w:lang w:eastAsia="lt-LT"/>
                        </w:rPr>
                      </w:pPr>
                      <w:sdt>
                        <w:sdtPr>
                          <w:alias w:val="Numeris"/>
                          <w:tag w:val="nr_badf9782657b49fe8eb20100d4e0e7a5"/>
                          <w:lock w:val="sdtLocked"/>
                          <w:richText/>
                        </w:sdtPr>
                        <w:sdtContent>
                          <w:r>
                            <w:rPr>
                              <w:szCs w:val="24"/>
                              <w:lang w:eastAsia="lt-LT"/>
                            </w:rPr>
                            <w:t>24</w:t>
                          </w:r>
                        </w:sdtContent>
                      </w:sdt>
                      <w:r>
                        <w:rPr>
                          <w:szCs w:val="24"/>
                          <w:lang w:eastAsia="lt-LT"/>
                        </w:rPr>
                        <w:t xml:space="preserve">. Už nesudėtingojo statinio savavališką paprastąjį remontą saugomoje teritorijoje skiriama bauda statytojams nuo vieno šimto iki vieno šimto penkiasdešimt eurų. Už tokius pačius veiksmus, padarytus juridinio asmens, bausto bauda už šioje dalyje numatytus pažeidimus, skiriama bauda nuo </w:t>
                      </w:r>
                      <w:r>
                        <w:rPr>
                          <w:bCs/>
                          <w:szCs w:val="24"/>
                          <w:lang w:eastAsia="lt-LT"/>
                        </w:rPr>
                        <w:t>trijų šimtų</w:t>
                      </w:r>
                      <w:r>
                        <w:rPr>
                          <w:szCs w:val="24"/>
                          <w:lang w:eastAsia="lt-LT"/>
                        </w:rPr>
                        <w:t xml:space="preserve"> iki </w:t>
                      </w:r>
                      <w:r>
                        <w:rPr>
                          <w:bCs/>
                          <w:szCs w:val="24"/>
                          <w:lang w:eastAsia="lt-LT"/>
                        </w:rPr>
                        <w:t xml:space="preserve">penkių </w:t>
                      </w:r>
                      <w:r>
                        <w:rPr>
                          <w:szCs w:val="24"/>
                          <w:lang w:eastAsia="lt-LT"/>
                        </w:rPr>
                        <w:t>šimtų eurų.</w:t>
                      </w:r>
                    </w:p>
                  </w:sdtContent>
                </w:sdt>
                <w:sdt>
                  <w:sdtPr>
                    <w:alias w:val="56 str. 25 d."/>
                    <w:tag w:val="part_61443405ce0d4824b80291e353ea91d5"/>
                    <w:lock w:val="sdtLocked"/>
                    <w:richText/>
                  </w:sdtPr>
                  <w:sdtContent>
                    <w:p>
                      <w:pPr>
                        <w:spacing w:line="360" w:lineRule="auto"/>
                        <w:ind w:firstLine="720"/>
                        <w:jc w:val="both"/>
                        <w:textAlignment w:val="baseline"/>
                        <w:rPr>
                          <w:szCs w:val="24"/>
                          <w:lang w:eastAsia="lt-LT"/>
                        </w:rPr>
                      </w:pPr>
                      <w:sdt>
                        <w:sdtPr>
                          <w:alias w:val="Numeris"/>
                          <w:tag w:val="nr_61443405ce0d4824b80291e353ea91d5"/>
                          <w:lock w:val="sdtLocked"/>
                          <w:richText/>
                        </w:sdtPr>
                        <w:sdtContent>
                          <w:r>
                            <w:rPr>
                              <w:szCs w:val="24"/>
                              <w:lang w:eastAsia="lt-LT"/>
                            </w:rPr>
                            <w:t>25</w:t>
                          </w:r>
                        </w:sdtContent>
                      </w:sdt>
                      <w:r>
                        <w:rPr>
                          <w:szCs w:val="24"/>
                          <w:lang w:eastAsia="lt-LT"/>
                        </w:rPr>
                        <w:t xml:space="preserve">. Už ypatingojo statinio savavališką griovimą skiriama bauda statinį savavališkai griovusiems asmenims nuo šešių tūkstančių iki aštuonių tūkstančių septynių šimtų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dvidešimt septynių</w:t>
                      </w:r>
                      <w:r>
                        <w:rPr>
                          <w:szCs w:val="24"/>
                          <w:lang w:eastAsia="lt-LT"/>
                        </w:rPr>
                        <w:t xml:space="preserve"> tūkstančių eurų.</w:t>
                      </w:r>
                    </w:p>
                  </w:sdtContent>
                </w:sdt>
                <w:sdt>
                  <w:sdtPr>
                    <w:alias w:val="56 str. 26 d."/>
                    <w:tag w:val="part_9f33b85b2a184750b5559f0ce3869f7b"/>
                    <w:lock w:val="sdtLocked"/>
                    <w:richText/>
                  </w:sdtPr>
                  <w:sdtContent>
                    <w:p>
                      <w:pPr>
                        <w:spacing w:line="360" w:lineRule="auto"/>
                        <w:ind w:firstLine="720"/>
                        <w:jc w:val="both"/>
                        <w:textAlignment w:val="baseline"/>
                        <w:rPr>
                          <w:szCs w:val="24"/>
                          <w:lang w:eastAsia="lt-LT"/>
                        </w:rPr>
                      </w:pPr>
                      <w:sdt>
                        <w:sdtPr>
                          <w:alias w:val="Numeris"/>
                          <w:tag w:val="nr_9f33b85b2a184750b5559f0ce3869f7b"/>
                          <w:lock w:val="sdtLocked"/>
                          <w:richText/>
                        </w:sdtPr>
                        <w:sdtContent>
                          <w:r>
                            <w:rPr>
                              <w:szCs w:val="24"/>
                              <w:lang w:eastAsia="lt-LT"/>
                            </w:rPr>
                            <w:t>26</w:t>
                          </w:r>
                        </w:sdtContent>
                      </w:sdt>
                      <w:r>
                        <w:rPr>
                          <w:szCs w:val="24"/>
                          <w:lang w:eastAsia="lt-LT"/>
                        </w:rPr>
                        <w:t xml:space="preserve">.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w:t>
                      </w:r>
                      <w:r>
                        <w:rPr>
                          <w:bCs/>
                          <w:szCs w:val="24"/>
                          <w:lang w:eastAsia="lt-LT"/>
                        </w:rPr>
                        <w:t>trisdešimt</w:t>
                      </w:r>
                      <w:r>
                        <w:rPr>
                          <w:szCs w:val="24"/>
                          <w:lang w:eastAsia="lt-LT"/>
                        </w:rPr>
                        <w:t xml:space="preserve"> tūkstančių iki </w:t>
                      </w:r>
                      <w:r>
                        <w:rPr>
                          <w:bCs/>
                          <w:szCs w:val="24"/>
                          <w:lang w:eastAsia="lt-LT"/>
                        </w:rPr>
                        <w:t>trisdešimt aštuonių</w:t>
                      </w:r>
                      <w:r>
                        <w:rPr>
                          <w:szCs w:val="24"/>
                          <w:lang w:eastAsia="lt-LT"/>
                        </w:rPr>
                        <w:t xml:space="preserve"> tūkstančių eurų.</w:t>
                      </w:r>
                    </w:p>
                  </w:sdtContent>
                </w:sdt>
                <w:sdt>
                  <w:sdtPr>
                    <w:alias w:val="56 str. 27 d."/>
                    <w:tag w:val="part_368279fcec47449384396bf44c314f8f"/>
                    <w:lock w:val="sdtLocked"/>
                    <w:richText/>
                  </w:sdtPr>
                  <w:sdtContent>
                    <w:p>
                      <w:pPr>
                        <w:spacing w:line="360" w:lineRule="auto"/>
                        <w:ind w:firstLine="720"/>
                        <w:jc w:val="both"/>
                        <w:textAlignment w:val="baseline"/>
                        <w:rPr>
                          <w:szCs w:val="24"/>
                          <w:lang w:eastAsia="lt-LT"/>
                        </w:rPr>
                      </w:pPr>
                      <w:sdt>
                        <w:sdtPr>
                          <w:alias w:val="Numeris"/>
                          <w:tag w:val="nr_368279fcec47449384396bf44c314f8f"/>
                          <w:lock w:val="sdtLocked"/>
                          <w:richText/>
                        </w:sdtPr>
                        <w:sdtContent>
                          <w:r>
                            <w:rPr>
                              <w:szCs w:val="24"/>
                              <w:lang w:eastAsia="lt-LT"/>
                            </w:rPr>
                            <w:t>27</w:t>
                          </w:r>
                        </w:sdtContent>
                      </w:sdt>
                      <w:r>
                        <w:rPr>
                          <w:szCs w:val="24"/>
                          <w:lang w:eastAsia="lt-LT"/>
                        </w:rPr>
                        <w:t xml:space="preserve">.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w:t>
                      </w:r>
                      <w:r>
                        <w:rPr>
                          <w:bCs/>
                          <w:szCs w:val="24"/>
                          <w:lang w:eastAsia="lt-LT"/>
                        </w:rPr>
                        <w:t>penkių</w:t>
                      </w:r>
                      <w:r>
                        <w:rPr>
                          <w:szCs w:val="24"/>
                          <w:lang w:eastAsia="lt-LT"/>
                        </w:rPr>
                        <w:t xml:space="preserve"> tūkstančių iki </w:t>
                      </w:r>
                      <w:r>
                        <w:rPr>
                          <w:bCs/>
                          <w:szCs w:val="24"/>
                          <w:lang w:eastAsia="lt-LT"/>
                        </w:rPr>
                        <w:t>aštuonių</w:t>
                      </w:r>
                      <w:r>
                        <w:rPr>
                          <w:szCs w:val="24"/>
                          <w:lang w:eastAsia="lt-LT"/>
                        </w:rPr>
                        <w:t xml:space="preserve"> tūkstančių </w:t>
                      </w:r>
                      <w:r>
                        <w:rPr>
                          <w:bCs/>
                          <w:szCs w:val="24"/>
                          <w:lang w:eastAsia="lt-LT"/>
                        </w:rPr>
                        <w:t>aštuonių</w:t>
                      </w:r>
                      <w:r>
                        <w:rPr>
                          <w:szCs w:val="24"/>
                          <w:lang w:eastAsia="lt-LT"/>
                        </w:rPr>
                        <w:t xml:space="preserve"> šimtų eurų.</w:t>
                      </w:r>
                    </w:p>
                  </w:sdtContent>
                </w:sdt>
                <w:sdt>
                  <w:sdtPr>
                    <w:alias w:val="56 str. 28 d."/>
                    <w:tag w:val="part_fba9d9c881ed4ce8857e8841278b4244"/>
                    <w:lock w:val="sdtLocked"/>
                    <w:richText/>
                  </w:sdtPr>
                  <w:sdtContent>
                    <w:p>
                      <w:pPr>
                        <w:spacing w:line="360" w:lineRule="auto"/>
                        <w:ind w:firstLine="720"/>
                        <w:jc w:val="both"/>
                        <w:textAlignment w:val="baseline"/>
                        <w:rPr>
                          <w:szCs w:val="24"/>
                          <w:lang w:eastAsia="lt-LT"/>
                        </w:rPr>
                      </w:pPr>
                      <w:sdt>
                        <w:sdtPr>
                          <w:alias w:val="Numeris"/>
                          <w:tag w:val="nr_fba9d9c881ed4ce8857e8841278b4244"/>
                          <w:lock w:val="sdtLocked"/>
                          <w:richText/>
                        </w:sdtPr>
                        <w:sdtContent>
                          <w:r>
                            <w:rPr>
                              <w:szCs w:val="24"/>
                              <w:lang w:eastAsia="lt-LT"/>
                            </w:rPr>
                            <w:t>28</w:t>
                          </w:r>
                        </w:sdtContent>
                      </w:sdt>
                      <w:r>
                        <w:rPr>
                          <w:szCs w:val="24"/>
                          <w:lang w:eastAsia="lt-LT"/>
                        </w:rPr>
                        <w:t xml:space="preserve">.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 xml:space="preserve">dvylikos </w:t>
                      </w:r>
                      <w:r>
                        <w:rPr>
                          <w:szCs w:val="24"/>
                          <w:lang w:eastAsia="lt-LT"/>
                        </w:rPr>
                        <w:t>tūkstančių eurų.</w:t>
                      </w:r>
                    </w:p>
                  </w:sdtContent>
                </w:sdt>
                <w:sdt>
                  <w:sdtPr>
                    <w:alias w:val="56 str. 29 d."/>
                    <w:tag w:val="part_8bd4af06cbcc40719448f5f853c4e2b0"/>
                    <w:lock w:val="sdtLocked"/>
                    <w:richText/>
                  </w:sdtPr>
                  <w:sdtContent>
                    <w:p>
                      <w:pPr>
                        <w:spacing w:line="360" w:lineRule="auto"/>
                        <w:ind w:firstLine="720"/>
                        <w:jc w:val="both"/>
                        <w:textAlignment w:val="baseline"/>
                        <w:rPr>
                          <w:szCs w:val="24"/>
                          <w:lang w:eastAsia="lt-LT"/>
                        </w:rPr>
                      </w:pPr>
                      <w:sdt>
                        <w:sdtPr>
                          <w:alias w:val="Numeris"/>
                          <w:tag w:val="nr_8bd4af06cbcc40719448f5f853c4e2b0"/>
                          <w:lock w:val="sdtLocked"/>
                          <w:richText/>
                        </w:sdtPr>
                        <w:sdtContent>
                          <w:r>
                            <w:rPr>
                              <w:szCs w:val="24"/>
                              <w:lang w:eastAsia="lt-LT"/>
                            </w:rPr>
                            <w:t>29</w:t>
                          </w:r>
                        </w:sdtContent>
                      </w:sdt>
                      <w:r>
                        <w:rPr>
                          <w:szCs w:val="24"/>
                          <w:lang w:eastAsia="lt-LT"/>
                        </w:rPr>
                        <w:t xml:space="preserve">.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w:t>
                      </w:r>
                      <w:r>
                        <w:rPr>
                          <w:bCs/>
                          <w:szCs w:val="24"/>
                          <w:lang w:eastAsia="lt-LT"/>
                        </w:rPr>
                        <w:t xml:space="preserve">šešių </w:t>
                      </w:r>
                      <w:r>
                        <w:rPr>
                          <w:szCs w:val="24"/>
                          <w:lang w:eastAsia="lt-LT"/>
                        </w:rPr>
                        <w:t xml:space="preserve">šimtų iki </w:t>
                      </w:r>
                      <w:r>
                        <w:rPr>
                          <w:bCs/>
                          <w:szCs w:val="24"/>
                          <w:lang w:eastAsia="lt-LT"/>
                        </w:rPr>
                        <w:t xml:space="preserve">vieno tūkstančio dviejų </w:t>
                      </w:r>
                      <w:r>
                        <w:rPr>
                          <w:szCs w:val="24"/>
                          <w:lang w:eastAsia="lt-LT"/>
                        </w:rPr>
                        <w:t>šimtų eurų.</w:t>
                      </w:r>
                    </w:p>
                  </w:sdtContent>
                </w:sdt>
                <w:sdt>
                  <w:sdtPr>
                    <w:alias w:val="56 str. 30 d."/>
                    <w:tag w:val="part_9270f73851574491b6005eb9e4b36a22"/>
                    <w:lock w:val="sdtLocked"/>
                    <w:richText/>
                  </w:sdtPr>
                  <w:sdtContent>
                    <w:p>
                      <w:pPr>
                        <w:spacing w:line="360" w:lineRule="auto"/>
                        <w:ind w:firstLine="720"/>
                        <w:jc w:val="both"/>
                        <w:textAlignment w:val="baseline"/>
                        <w:rPr>
                          <w:szCs w:val="24"/>
                        </w:rPr>
                      </w:pPr>
                      <w:sdt>
                        <w:sdtPr>
                          <w:alias w:val="Numeris"/>
                          <w:tag w:val="nr_9270f73851574491b6005eb9e4b36a22"/>
                          <w:lock w:val="sdtLocked"/>
                          <w:richText/>
                        </w:sdtPr>
                        <w:sdtContent>
                          <w:r>
                            <w:rPr>
                              <w:szCs w:val="24"/>
                              <w:lang w:eastAsia="lt-LT"/>
                            </w:rPr>
                            <w:t>30</w:t>
                          </w:r>
                        </w:sdtContent>
                      </w:sdt>
                      <w:r>
                        <w:rPr>
                          <w:szCs w:val="24"/>
                          <w:lang w:eastAsia="lt-LT"/>
                        </w:rPr>
                        <w:t xml:space="preserve">.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w:t>
                      </w:r>
                      <w:r>
                        <w:rPr>
                          <w:bCs/>
                          <w:szCs w:val="24"/>
                          <w:lang w:eastAsia="lt-LT"/>
                        </w:rPr>
                        <w:t xml:space="preserve">vieno tūkstančio dviejų </w:t>
                      </w:r>
                      <w:r>
                        <w:rPr>
                          <w:szCs w:val="24"/>
                          <w:lang w:eastAsia="lt-LT"/>
                        </w:rPr>
                        <w:t xml:space="preserve">šimtų iki dviejų </w:t>
                      </w:r>
                      <w:r>
                        <w:rPr>
                          <w:bCs/>
                          <w:szCs w:val="24"/>
                          <w:lang w:eastAsia="lt-LT"/>
                        </w:rPr>
                        <w:t>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7 str."/>
                <w:tag w:val="part_27fbd06fac614491b52af60ef3d42995"/>
                <w:lock w:val="sdtLocked"/>
                <w:richText/>
              </w:sdtPr>
              <w:sdtContent>
                <w:p>
                  <w:pPr>
                    <w:spacing w:line="400" w:lineRule="atLeast"/>
                    <w:ind w:left="2268" w:hanging="1548"/>
                    <w:jc w:val="both"/>
                    <w:textAlignment w:val="baseline"/>
                    <w:rPr>
                      <w:szCs w:val="24"/>
                      <w:lang w:eastAsia="lt-LT"/>
                    </w:rPr>
                  </w:pPr>
                  <w:sdt>
                    <w:sdtPr>
                      <w:alias w:val="Numeris"/>
                      <w:tag w:val="nr_27fbd06fac614491b52af60ef3d42995"/>
                      <w:lock w:val="sdtLocked"/>
                      <w:richText/>
                    </w:sdtPr>
                    <w:sdtContent>
                      <w:r>
                        <w:rPr>
                          <w:b/>
                          <w:szCs w:val="24"/>
                          <w:lang w:eastAsia="lt-LT"/>
                        </w:rPr>
                        <w:t>57</w:t>
                      </w:r>
                    </w:sdtContent>
                  </w:sdt>
                  <w:r>
                    <w:rPr>
                      <w:b/>
                      <w:szCs w:val="24"/>
                      <w:lang w:eastAsia="lt-LT"/>
                    </w:rPr>
                    <w:t xml:space="preserve"> straipsnis. </w:t>
                  </w:r>
                  <w:sdt>
                    <w:sdtPr>
                      <w:alias w:val="Pavadinimas"/>
                      <w:tag w:val="title_27fbd06fac614491b52af60ef3d42995"/>
                      <w:lock w:val="sdtLocked"/>
                      <w:richText/>
                    </w:sdtPr>
                    <w:sdtContent>
                      <w:r>
                        <w:rPr>
                          <w:b/>
                          <w:szCs w:val="24"/>
                          <w:lang w:eastAsia="lt-LT"/>
                        </w:rPr>
                        <w:t xml:space="preserve">Juridinių asmenų atsakomybė </w:t>
                      </w:r>
                      <w:r>
                        <w:rPr>
                          <w:b/>
                          <w:bCs/>
                          <w:szCs w:val="24"/>
                          <w:lang w:eastAsia="lt-LT"/>
                        </w:rPr>
                        <w:t>už pranešimo apie statybos pradžią nepateikimą, informacijos apie pasamdytą subrangovą nepateikimą ar</w:t>
                      </w:r>
                      <w:r>
                        <w:rPr>
                          <w:b/>
                          <w:szCs w:val="24"/>
                          <w:lang w:eastAsia="lt-LT"/>
                        </w:rPr>
                        <w:t xml:space="preserve"> už statybos darbų atlikimą, statinio statybos techninės priežiūros ar statinio projekto vykdymo priežiūros vykdymą pažeidžiant teisės aktų reikalavimus</w:t>
                      </w:r>
                    </w:sdtContent>
                  </w:sdt>
                </w:p>
                <w:sdt>
                  <w:sdtPr>
                    <w:alias w:val="57 str. 1 d."/>
                    <w:tag w:val="part_7f9ed997d5ec40ddbfb315b8daf54410"/>
                    <w:lock w:val="sdtLocked"/>
                    <w:richText/>
                  </w:sdtPr>
                  <w:sdtContent>
                    <w:p>
                      <w:pPr>
                        <w:tabs>
                          <w:tab w:val="left" w:pos="851"/>
                        </w:tabs>
                        <w:spacing w:line="400" w:lineRule="atLeast"/>
                        <w:ind w:firstLine="720"/>
                        <w:jc w:val="both"/>
                        <w:textAlignment w:val="baseline"/>
                        <w:rPr>
                          <w:szCs w:val="24"/>
                          <w:lang w:eastAsia="lt-LT"/>
                        </w:rPr>
                      </w:pPr>
                      <w:sdt>
                        <w:sdtPr>
                          <w:alias w:val="Numeris"/>
                          <w:tag w:val="nr_7f9ed997d5ec40ddbfb315b8daf54410"/>
                          <w:lock w:val="sdtLocked"/>
                          <w:richText/>
                        </w:sdtPr>
                        <w:sdtContent>
                          <w:r>
                            <w:rPr>
                              <w:szCs w:val="24"/>
                              <w:lang w:eastAsia="lt-LT"/>
                            </w:rPr>
                            <w:t>1</w:t>
                          </w:r>
                        </w:sdtContent>
                      </w:sdt>
                      <w:r>
                        <w:rPr>
                          <w:szCs w:val="24"/>
                          <w:lang w:eastAsia="lt-LT"/>
                        </w:rPr>
                        <w:t xml:space="preserve">. Už informacijos apie pasamdytą subrangovą nepateikimą juridiniam asmeniui skiriama bauda nuo trijų šimtų iki septynių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iki penkiolikos tūkstančių eurų.</w:t>
                      </w:r>
                    </w:p>
                  </w:sdtContent>
                </w:sdt>
                <w:sdt>
                  <w:sdtPr>
                    <w:alias w:val="57 str. 2 d."/>
                    <w:tag w:val="part_7f2e3b4b9ec249efa59c8dfcf81355cc"/>
                    <w:lock w:val="sdtLocked"/>
                    <w:richText/>
                  </w:sdtPr>
                  <w:sdtContent>
                    <w:p>
                      <w:pPr>
                        <w:spacing w:line="400" w:lineRule="atLeast"/>
                        <w:ind w:firstLine="720"/>
                        <w:jc w:val="both"/>
                        <w:textAlignment w:val="baseline"/>
                        <w:rPr>
                          <w:szCs w:val="24"/>
                          <w:lang w:eastAsia="lt-LT"/>
                        </w:rPr>
                      </w:pPr>
                      <w:sdt>
                        <w:sdtPr>
                          <w:alias w:val="Numeris"/>
                          <w:tag w:val="nr_7f2e3b4b9ec249efa59c8dfcf81355cc"/>
                          <w:lock w:val="sdtLocked"/>
                          <w:richText/>
                        </w:sdtPr>
                        <w:sdtContent>
                          <w:r>
                            <w:rPr>
                              <w:szCs w:val="24"/>
                              <w:lang w:eastAsia="lt-LT"/>
                            </w:rPr>
                            <w:t>2</w:t>
                          </w:r>
                        </w:sdtContent>
                      </w:sdt>
                      <w:r>
                        <w:rPr>
                          <w:szCs w:val="24"/>
                          <w:lang w:eastAsia="lt-LT"/>
                        </w:rPr>
                        <w:t xml:space="preserve">. Už pranešimo apie statybos pradžią, atitinkančio šiame įstatyme nustatytus reikalavimus, nepateikimą juridiniam asmeniui skiriama bauda nuo šešių šimtų iki dešimt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penkių šimtų iki dvidešimt tūkstančių eurų.</w:t>
                      </w:r>
                    </w:p>
                  </w:sdtContent>
                </w:sdt>
                <w:sdt>
                  <w:sdtPr>
                    <w:alias w:val="57 str. 3 d."/>
                    <w:tag w:val="part_572f64ccf3b149cc8bb307a0c715c0c2"/>
                    <w:lock w:val="sdtLocked"/>
                    <w:richText/>
                  </w:sdtPr>
                  <w:sdtContent>
                    <w:p>
                      <w:pPr>
                        <w:spacing w:line="400" w:lineRule="atLeast"/>
                        <w:ind w:firstLine="720"/>
                        <w:jc w:val="both"/>
                        <w:textAlignment w:val="baseline"/>
                        <w:rPr>
                          <w:szCs w:val="24"/>
                        </w:rPr>
                      </w:pPr>
                      <w:sdt>
                        <w:sdtPr>
                          <w:alias w:val="Numeris"/>
                          <w:tag w:val="nr_572f64ccf3b149cc8bb307a0c715c0c2"/>
                          <w:lock w:val="sdtLocked"/>
                          <w:richText/>
                        </w:sdtPr>
                        <w:sdtContent>
                          <w:r>
                            <w:rPr>
                              <w:szCs w:val="24"/>
                              <w:lang w:eastAsia="lt-LT"/>
                            </w:rPr>
                            <w:t>3</w:t>
                          </w:r>
                        </w:sdtContent>
                      </w:sdt>
                      <w:r>
                        <w:rPr>
                          <w:szCs w:val="24"/>
                          <w:lang w:eastAsia="lt-LT"/>
                        </w:rPr>
                        <w:t>. Už</w:t>
                      </w:r>
                      <w:r>
                        <w:rPr>
                          <w:b/>
                          <w:szCs w:val="24"/>
                          <w:lang w:eastAsia="lt-LT"/>
                        </w:rPr>
                        <w:t xml:space="preserve"> </w:t>
                      </w:r>
                      <w:r>
                        <w:rPr>
                          <w:szCs w:val="24"/>
                          <w:lang w:eastAsia="lt-LT"/>
                        </w:rPr>
                        <w:t xml:space="preserve">juridinio asmens atliekamus statybos darbus, statinio statybos techninės priežiūros ar statinio projekto vykdymo priežiūros vykdymą pažeidžiant teisės aktų reikalavimus, išskyrus šio įstatymo 54, 56, 58, 64 straipsniuose numatytus pažeidimus, skiriama bauda nuo šešių šimtų iki keturiolikos tūkstančių eurų. Už tokius pat veiksmus, padarytus juridinio asmens, bausto bauda už </w:t>
                      </w:r>
                      <w:r>
                        <w:rPr>
                          <w:bCs/>
                          <w:szCs w:val="24"/>
                          <w:lang w:eastAsia="lt-LT"/>
                        </w:rPr>
                        <w:t>šioje dalyje</w:t>
                      </w:r>
                      <w:r>
                        <w:rPr>
                          <w:szCs w:val="24"/>
                          <w:lang w:eastAsia="lt-LT"/>
                        </w:rPr>
                        <w:t xml:space="preserve"> nustatytus pažeidimus, skiriama bauda nuo keturiolikos tūkstančių iki trisdešimt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a74a8665ea5c4bdf86b138741e616d6f"/>
                <w:lock w:val="sdtLocked"/>
                <w:richText/>
              </w:sdtPr>
              <w:sdtContent>
                <w:p>
                  <w:pPr>
                    <w:spacing w:line="360" w:lineRule="auto"/>
                    <w:ind w:firstLine="720"/>
                    <w:rPr>
                      <w:kern w:val="2"/>
                      <w:szCs w:val="24"/>
                      <w:lang w:eastAsia="lt-LT"/>
                    </w:rPr>
                  </w:pPr>
                  <w:sdt>
                    <w:sdtPr>
                      <w:alias w:val="Numeris"/>
                      <w:tag w:val="nr_a74a8665ea5c4bdf86b138741e616d6f"/>
                      <w:lock w:val="sdtLocked"/>
                      <w:richText/>
                    </w:sdtPr>
                    <w:sdtContent>
                      <w:r>
                        <w:rPr>
                          <w:b/>
                          <w:kern w:val="2"/>
                          <w:szCs w:val="24"/>
                          <w:lang w:eastAsia="lt-LT"/>
                        </w:rPr>
                        <w:t>59</w:t>
                      </w:r>
                    </w:sdtContent>
                  </w:sdt>
                  <w:r>
                    <w:rPr>
                      <w:b/>
                      <w:kern w:val="2"/>
                      <w:szCs w:val="24"/>
                      <w:lang w:eastAsia="lt-LT"/>
                    </w:rPr>
                    <w:t xml:space="preserve"> straipsnis. </w:t>
                  </w:r>
                  <w:sdt>
                    <w:sdtPr>
                      <w:alias w:val="Pavadinimas"/>
                      <w:tag w:val="title_a74a8665ea5c4bdf86b138741e616d6f"/>
                      <w:lock w:val="sdtLocked"/>
                      <w:richText/>
                    </w:sdtPr>
                    <w:sdtContent>
                      <w:r>
                        <w:rPr>
                          <w:b/>
                          <w:kern w:val="2"/>
                          <w:szCs w:val="24"/>
                          <w:lang w:eastAsia="lt-LT"/>
                        </w:rPr>
                        <w:t>Juridinių asmenų atsakomybė už statinio (jo patalpų) naudojimą pažeidžiant nustatytus reikalavimus ir (ar) naudojimą ne pagal paskirtį</w:t>
                      </w:r>
                    </w:sdtContent>
                  </w:sdt>
                </w:p>
                <w:sdt>
                  <w:sdtPr>
                    <w:alias w:val="59 str. 1 d."/>
                    <w:tag w:val="part_0f12dafdcaf24c4d82a9e2fcf55a830a"/>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r>
                        <w:rPr>
                          <w:bCs/>
                          <w:kern w:val="2"/>
                          <w:szCs w:val="24"/>
                          <w:lang w:eastAsia="lt-LT"/>
                        </w:rPr>
                        <w:t xml:space="preserve">Už savavališkai pastatyto ar statomo statinio (jo patalpų) </w:t>
                      </w:r>
                      <w:r>
                        <w:rPr>
                          <w:kern w:val="2"/>
                          <w:szCs w:val="24"/>
                          <w:lang w:eastAsia="lt-LT"/>
                        </w:rPr>
                        <w:t xml:space="preserve">naudojimą </w:t>
                      </w:r>
                      <w:r>
                        <w:rPr>
                          <w:bCs/>
                          <w:kern w:val="2"/>
                          <w:szCs w:val="24"/>
                          <w:lang w:eastAsia="lt-LT"/>
                        </w:rPr>
                        <w:t>ir (ar) nebaigto statinio (jo patalpų) naudojimą, išskyrus šiame įstatyme nustatytus atvejus, ir (ar) statinio (jo patalpų) naudojimą pažeidžiant šiame įstatyme ir kituose Lietuvos Respublikos įstatymuose nustatytus reikalavimus, ir (ar) naudojimą ne pagal paskirtį, išskyrus atvejus, kai statinys (jo patalpos) naudojamas (naudojamos) ne pagal paskirtį Lietuvos Respublikos Vyriausybės nustatytais atvejais ir tvarka</w:t>
                      </w:r>
                      <w:r>
                        <w:rPr>
                          <w:kern w:val="2"/>
                          <w:szCs w:val="24"/>
                          <w:lang w:eastAsia="lt-LT"/>
                        </w:rPr>
                        <w:t>, skiriama bauda nuo trijų tūkstančių iki penkiolikos tūkstančių eurų. Už tokius pačius veiksmus, padarytus juridinio asmens, bausto bauda už šiame straipsnyje numatytą pažeidimą, skiriama bauda nuo penkių tūkstančių penkių šimtų iki aštuoniolikos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68 str."/>
                <w:tag w:val="part_48c9228e270b48e3ab79b725f54776ae"/>
                <w:lock w:val="sdtLocked"/>
                <w:richText/>
              </w:sdtPr>
              <w:sdtContent>
                <w:p>
                  <w:pPr>
                    <w:spacing w:line="400" w:lineRule="atLeast"/>
                    <w:ind w:left="2268" w:hanging="1548"/>
                    <w:jc w:val="both"/>
                    <w:rPr>
                      <w:b/>
                      <w:bCs/>
                      <w:szCs w:val="24"/>
                      <w:lang w:eastAsia="lt-LT"/>
                    </w:rPr>
                  </w:pPr>
                  <w:sdt>
                    <w:sdtPr>
                      <w:alias w:val="Numeris"/>
                      <w:tag w:val="nr_48c9228e270b48e3ab79b725f54776ae"/>
                      <w:lock w:val="sdtLocked"/>
                      <w:richText/>
                    </w:sdtPr>
                    <w:sdtContent>
                      <w:r>
                        <w:rPr>
                          <w:b/>
                          <w:bCs/>
                          <w:szCs w:val="24"/>
                          <w:lang w:eastAsia="lt-LT"/>
                        </w:rPr>
                        <w:t>68</w:t>
                      </w:r>
                    </w:sdtContent>
                  </w:sdt>
                  <w:r>
                    <w:rPr>
                      <w:b/>
                      <w:bCs/>
                      <w:szCs w:val="24"/>
                      <w:lang w:eastAsia="lt-LT"/>
                    </w:rPr>
                    <w:t xml:space="preserve"> straipsnis. </w:t>
                  </w:r>
                  <w:sdt>
                    <w:sdtPr>
                      <w:alias w:val="Pavadinimas"/>
                      <w:tag w:val="title_48c9228e270b48e3ab79b725f54776ae"/>
                      <w:lock w:val="sdtLocked"/>
                      <w:richText/>
                    </w:sdtPr>
                    <w:sdtContent>
                      <w:r>
                        <w:rPr>
                          <w:b/>
                          <w:bCs/>
                          <w:szCs w:val="24"/>
                          <w:lang w:eastAsia="lt-LT"/>
                        </w:rPr>
                        <w:t xml:space="preserve">Įstatyme nustatyto galiojančio teisinio reguliavimo poveikio </w:t>
                      </w:r>
                      <w:r>
                        <w:rPr>
                          <w:b/>
                          <w:bCs/>
                          <w:i/>
                          <w:iCs/>
                          <w:szCs w:val="24"/>
                          <w:lang w:eastAsia="lt-LT"/>
                        </w:rPr>
                        <w:t>ex post</w:t>
                      </w:r>
                      <w:r>
                        <w:rPr>
                          <w:b/>
                          <w:bCs/>
                          <w:szCs w:val="24"/>
                          <w:lang w:eastAsia="lt-LT"/>
                        </w:rPr>
                        <w:t xml:space="preserve"> vertinimas</w:t>
                      </w:r>
                    </w:sdtContent>
                  </w:sdt>
                </w:p>
                <w:sdt>
                  <w:sdtPr>
                    <w:alias w:val="68 str. 1 d."/>
                    <w:tag w:val="part_714a7598bb0e4517a924aca9b9357e8f"/>
                    <w:lock w:val="sdtLocked"/>
                    <w:richText/>
                  </w:sdtPr>
                  <w:sdtContent>
                    <w:p>
                      <w:pPr>
                        <w:tabs>
                          <w:tab w:val="left" w:pos="851"/>
                          <w:tab w:val="left" w:pos="1134"/>
                        </w:tabs>
                        <w:spacing w:line="400" w:lineRule="atLeast"/>
                        <w:ind w:firstLine="720"/>
                        <w:jc w:val="both"/>
                        <w:rPr>
                          <w:bCs/>
                          <w:szCs w:val="24"/>
                        </w:rPr>
                      </w:pPr>
                      <w:sdt>
                        <w:sdtPr>
                          <w:alias w:val="Numeris"/>
                          <w:tag w:val="nr_714a7598bb0e4517a924aca9b9357e8f"/>
                          <w:lock w:val="sdtLocked"/>
                          <w:richText/>
                        </w:sdtPr>
                        <w:sdtContent>
                          <w:r>
                            <w:rPr>
                              <w:bCs/>
                              <w:szCs w:val="24"/>
                            </w:rPr>
                            <w:t>1</w:t>
                          </w:r>
                        </w:sdtContent>
                      </w:sdt>
                      <w:r>
                        <w:rPr>
                          <w:bCs/>
                          <w:szCs w:val="24"/>
                        </w:rPr>
                        <w:t xml:space="preserve">. Aplinkos ministerija atlieka šiame įstatyme nustatyto galiojančio teisinio reguliavimo poveikio </w:t>
                      </w:r>
                      <w:r>
                        <w:rPr>
                          <w:bCs/>
                          <w:i/>
                          <w:iCs/>
                          <w:szCs w:val="24"/>
                        </w:rPr>
                        <w:t>ex post</w:t>
                      </w:r>
                      <w:r>
                        <w:rPr>
                          <w:bCs/>
                          <w:szCs w:val="24"/>
                        </w:rPr>
                        <w:t xml:space="preserve"> vertinimą (toliau – </w:t>
                      </w:r>
                      <w:r>
                        <w:rPr>
                          <w:bCs/>
                          <w:i/>
                          <w:iCs/>
                          <w:szCs w:val="24"/>
                        </w:rPr>
                        <w:t>ex post</w:t>
                      </w:r>
                      <w:r>
                        <w:rPr>
                          <w:bCs/>
                          <w:szCs w:val="24"/>
                        </w:rPr>
                        <w:t xml:space="preserve"> vertinimas).</w:t>
                      </w:r>
                    </w:p>
                  </w:sdtContent>
                </w:sdt>
                <w:sdt>
                  <w:sdtPr>
                    <w:alias w:val="68 str. 2 d."/>
                    <w:tag w:val="part_e3e1b1544f0341aeb3a1c9ab05eeda2a"/>
                    <w:lock w:val="sdtLocked"/>
                    <w:richText/>
                  </w:sdtPr>
                  <w:sdtContent>
                    <w:p>
                      <w:pPr>
                        <w:tabs>
                          <w:tab w:val="left" w:pos="851"/>
                          <w:tab w:val="left" w:pos="1134"/>
                        </w:tabs>
                        <w:spacing w:line="400" w:lineRule="atLeast"/>
                        <w:ind w:firstLine="720"/>
                        <w:jc w:val="both"/>
                        <w:rPr>
                          <w:bCs/>
                          <w:szCs w:val="24"/>
                        </w:rPr>
                      </w:pPr>
                      <w:sdt>
                        <w:sdtPr>
                          <w:alias w:val="Numeris"/>
                          <w:tag w:val="nr_e3e1b1544f0341aeb3a1c9ab05eeda2a"/>
                          <w:lock w:val="sdtLocked"/>
                          <w:richText/>
                        </w:sdtPr>
                        <w:sdtContent>
                          <w:r>
                            <w:rPr>
                              <w:bCs/>
                              <w:szCs w:val="24"/>
                            </w:rPr>
                            <w:t>2</w:t>
                          </w:r>
                        </w:sdtContent>
                      </w:sdt>
                      <w:r>
                        <w:rPr>
                          <w:bCs/>
                          <w:szCs w:val="24"/>
                        </w:rPr>
                        <w:t xml:space="preserve">. Atliekant </w:t>
                      </w:r>
                      <w:r>
                        <w:rPr>
                          <w:bCs/>
                          <w:i/>
                          <w:iCs/>
                          <w:szCs w:val="24"/>
                        </w:rPr>
                        <w:t>ex post</w:t>
                      </w:r>
                      <w:r>
                        <w:rPr>
                          <w:bCs/>
                          <w:szCs w:val="24"/>
                        </w:rPr>
                        <w:t xml:space="preserve"> vertinimą, turi būti įvertinama, ar išduodant statybą leidžiantį dokumentą projektinių pasiūlymų pagrindu statinių projektavimo procesas laiko atžvilgiu sutrumpėja, kiek vidutiniškai sumažėja administracinė našta, kokią įtaką statybą leidžiančio dokumento išdavimo projektinių pasiūlymų pagrindu procesas turi statybos valstybinės priežiūros vykdymui, įvertinami kiti tokio teisinio reguliavimo poveikio aspektai, parodantys projektuojamų, statomų statinių atitikties nustatytiems reikalavimams, statybos dalyvių teisių ir pareigų užtikrinimo ir įgyvendinimo pokyčiams.</w:t>
                      </w:r>
                    </w:p>
                  </w:sdtContent>
                </w:sdt>
                <w:sdt>
                  <w:sdtPr>
                    <w:alias w:val="68 str. 3 d."/>
                    <w:tag w:val="part_41d0a291eacc4a4ca7377ef4dcb08548"/>
                    <w:lock w:val="sdtLocked"/>
                    <w:richText/>
                  </w:sdtPr>
                  <w:sdtContent>
                    <w:p>
                      <w:pPr>
                        <w:tabs>
                          <w:tab w:val="left" w:pos="851"/>
                          <w:tab w:val="left" w:pos="1134"/>
                        </w:tabs>
                        <w:spacing w:line="400" w:lineRule="atLeast"/>
                        <w:ind w:firstLine="720"/>
                        <w:jc w:val="both"/>
                        <w:rPr>
                          <w:bCs/>
                          <w:szCs w:val="24"/>
                        </w:rPr>
                      </w:pPr>
                      <w:sdt>
                        <w:sdtPr>
                          <w:alias w:val="Numeris"/>
                          <w:tag w:val="nr_41d0a291eacc4a4ca7377ef4dcb08548"/>
                          <w:lock w:val="sdtLocked"/>
                          <w:richText/>
                        </w:sdtPr>
                        <w:sdtContent>
                          <w:r>
                            <w:rPr>
                              <w:bCs/>
                              <w:szCs w:val="24"/>
                            </w:rPr>
                            <w:t>3</w:t>
                          </w:r>
                        </w:sdtContent>
                      </w:sdt>
                      <w:r>
                        <w:rPr>
                          <w:bCs/>
                          <w:szCs w:val="24"/>
                        </w:rPr>
                        <w:t xml:space="preserve">. </w:t>
                      </w:r>
                      <w:r>
                        <w:rPr>
                          <w:bCs/>
                          <w:i/>
                          <w:iCs/>
                          <w:szCs w:val="24"/>
                        </w:rPr>
                        <w:t>Ex post</w:t>
                      </w:r>
                      <w:r>
                        <w:rPr>
                          <w:bCs/>
                          <w:szCs w:val="24"/>
                        </w:rPr>
                        <w:t xml:space="preserve"> vertinimo laikotarpis – 10 metų nuo šio straipsnio įsigaliojimo dienos.</w:t>
                      </w:r>
                    </w:p>
                  </w:sdtContent>
                </w:sdt>
                <w:sdt>
                  <w:sdtPr>
                    <w:alias w:val="68 str. 4 d."/>
                    <w:tag w:val="part_9b45f586c5454c7da8bf88291444c110"/>
                    <w:lock w:val="sdtLocked"/>
                    <w:richText/>
                  </w:sdtPr>
                  <w:sdtContent>
                    <w:p>
                      <w:pPr>
                        <w:tabs>
                          <w:tab w:val="left" w:pos="851"/>
                          <w:tab w:val="left" w:pos="1134"/>
                        </w:tabs>
                        <w:spacing w:line="400" w:lineRule="atLeast"/>
                        <w:ind w:firstLine="720"/>
                        <w:jc w:val="both"/>
                        <w:rPr>
                          <w:szCs w:val="24"/>
                        </w:rPr>
                      </w:pPr>
                      <w:sdt>
                        <w:sdtPr>
                          <w:alias w:val="Numeris"/>
                          <w:tag w:val="nr_9b45f586c5454c7da8bf88291444c110"/>
                          <w:lock w:val="sdtLocked"/>
                          <w:richText/>
                        </w:sdtPr>
                        <w:sdtContent>
                          <w:r>
                            <w:rPr>
                              <w:bCs/>
                              <w:szCs w:val="24"/>
                            </w:rPr>
                            <w:t>4</w:t>
                          </w:r>
                        </w:sdtContent>
                      </w:sdt>
                      <w:r>
                        <w:rPr>
                          <w:bCs/>
                          <w:szCs w:val="24"/>
                        </w:rPr>
                        <w:t xml:space="preserve">. </w:t>
                      </w:r>
                      <w:r>
                        <w:rPr>
                          <w:bCs/>
                          <w:i/>
                          <w:iCs/>
                          <w:szCs w:val="24"/>
                        </w:rPr>
                        <w:t>Ex post</w:t>
                      </w:r>
                      <w:r>
                        <w:rPr>
                          <w:bCs/>
                          <w:szCs w:val="24"/>
                        </w:rPr>
                        <w:t xml:space="preserve"> vertinimas turi būti atliktas iki 2035 m. lapkričio 1 d.</w:t>
                      </w:r>
                    </w:p>
                    <w:p>
                      <w:pPr>
                        <w:spacing w:line="400"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cb9e6879cf1c464f80e921141e8a1a39"/>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cb9e6879cf1c464f80e921141e8a1a39"/>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cb9e6879cf1c464f80e921141e8a1a39"/>
            <w:lock w:val="sdtLocked"/>
            <w:richText/>
          </w:sdtPr>
          <w:sdtContent>
            <w:p>
              <w:pPr>
                <w:tabs>
                  <w:tab w:val="left" w:pos="1418"/>
                </w:tabs>
                <w:suppressAutoHyphens/>
                <w:spacing w:line="360" w:lineRule="auto"/>
                <w:jc w:val="center"/>
                <w:textAlignment w:val="baseline"/>
                <w:rPr>
                  <w:szCs w:val="24"/>
                </w:rPr>
              </w:pPr>
              <w:r>
                <w:rPr>
                  <w:b/>
                  <w:szCs w:val="24"/>
                </w:rPr>
                <w:t xml:space="preserve">ĮMOKOS UŽ SAVAVALIŠKOS STATYBOS ĮTEISINIMĄ IR ĮMOKOS UŽ NEPRANEŠIMĄ APIE STATYBOS PRADŽIĄ MOKĖJIMO PRINCIPAI </w:t>
              </w:r>
            </w:p>
            <w:p>
              <w:pPr>
                <w:tabs>
                  <w:tab w:val="left" w:pos="1418"/>
                </w:tabs>
                <w:suppressAutoHyphens/>
                <w:spacing w:line="360" w:lineRule="auto"/>
                <w:jc w:val="center"/>
                <w:textAlignment w:val="baseline"/>
                <w:rPr>
                  <w:szCs w:val="24"/>
                </w:rPr>
              </w:pPr>
            </w:p>
          </w:sdtContent>
        </w:sdt>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 pr. 1 p."/>
            <w:tag w:val="part_41093dbe8cb540ee9e957e42ec3ec3b0"/>
            <w:lock w:val="sdtLocked"/>
            <w:richText/>
          </w:sdtPr>
          <w:sdtContent>
            <w:p>
              <w:pPr>
                <w:tabs>
                  <w:tab w:val="left" w:pos="1418"/>
                </w:tabs>
                <w:suppressAutoHyphens/>
                <w:spacing w:line="400" w:lineRule="atLeast"/>
                <w:ind w:firstLine="720"/>
                <w:jc w:val="both"/>
                <w:textAlignment w:val="baseline"/>
                <w:rPr>
                  <w:szCs w:val="24"/>
                </w:rPr>
              </w:pPr>
              <w:sdt>
                <w:sdtPr>
                  <w:alias w:val="Numeris"/>
                  <w:tag w:val="nr_41093dbe8cb540ee9e957e42ec3ec3b0"/>
                  <w:lock w:val="sdtLocked"/>
                  <w:richText/>
                </w:sdtPr>
                <w:sdtContent>
                  <w:r>
                    <w:rPr>
                      <w:szCs w:val="24"/>
                    </w:rPr>
                    <w:t>1</w:t>
                  </w:r>
                </w:sdtContent>
              </w:sdt>
              <w:r>
                <w:rPr>
                  <w:szCs w:val="24"/>
                </w:rPr>
                <w:t xml:space="preserve">. </w:t>
              </w:r>
              <w:r>
                <w:rPr>
                  <w:bCs/>
                  <w:szCs w:val="24"/>
                </w:rPr>
                <w:t xml:space="preserve">Šiame priede nustatyti įmokos už savavališkos statybos įteisinimą ir įmokos už nepranešimą apie statybos pradžią mokėjimo principai. </w:t>
              </w:r>
              <w:r>
                <w:rPr>
                  <w:szCs w:val="24"/>
                </w:rPr>
                <w:t xml:space="preserve">Įmoką už savavališkos statybos įteisinimą moka statytojai (užsakovai), statinių (jų dalių) savininkai, valdytojai, naudotojai, žemės sklypų (jų dalių) savininkai, valdytojai, naudotojai, įgyvendinantys šiame įstatyme numatytą galimybę gauti statybą leidžiantį dokumentą savavališkos statybos atveju. </w:t>
              </w:r>
              <w:r>
                <w:rPr>
                  <w:bCs/>
                  <w:szCs w:val="24"/>
                </w:rPr>
                <w:t xml:space="preserve">Įmoką už nepranešimą apie statybos pradžią moka statytojai (užsakovai), statinių (jų dalių) savininkai, valdytojai, naudotojai, žemės sklypų (jų dalių) savininkai, valdytojai, naudotojai, kai Teritorijų planavimo ir statybos valstybinės priežiūros įstatymo nustatyta tvarka </w:t>
              </w:r>
              <w:r>
                <w:rPr>
                  <w:szCs w:val="24"/>
                </w:rPr>
                <w:t>statybos valstybinės priežiūros</w:t>
              </w:r>
              <w:r>
                <w:rPr>
                  <w:bCs/>
                  <w:szCs w:val="24"/>
                </w:rPr>
                <w:t xml:space="preserve"> pareigūnas, nustatęs, kad statyba vykdoma nepranešus apie statybos pradžią arba nepateikus visų privalomų dokumentų ar informacijos (kai pranešti apie statybos pradžią privaloma), pateikia privalomąjį nurodymą sumokėti įmoką. Įmoka už nepranešimą apie statybos pradžią lygi pusei šiame priede nustatytos įmokos už savavališkos statybos įteisinimą.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2 p."/>
            <w:tag w:val="part_a493331688364a90abc52b0030646344"/>
            <w:lock w:val="sdtLocked"/>
            <w:richText/>
          </w:sdtPr>
          <w:sdtContent>
            <w:p>
              <w:pPr>
                <w:spacing w:line="360" w:lineRule="auto"/>
                <w:jc w:val="both"/>
                <w:textAlignment w:val="baseline"/>
                <w:rPr>
                  <w:szCs w:val="24"/>
                  <w:lang w:eastAsia="lt-LT"/>
                </w:rPr>
              </w:pPr>
              <w:sdt>
                <w:sdtPr>
                  <w:alias w:val="Numeris"/>
                  <w:tag w:val="nr_a493331688364a90abc52b0030646344"/>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Įmokos </w:t>
              </w:r>
              <w:r>
                <w:rPr>
                  <w:szCs w:val="24"/>
                  <w:lang w:eastAsia="lt-LT"/>
                </w:rPr>
                <w:t>už savavališkos statybos įteisinimą</w:t>
              </w:r>
              <w:r>
                <w:rPr>
                  <w:szCs w:val="24"/>
                  <w:bdr w:val="none" w:sz="0" w:space="0" w:color="auto" w:frame="1"/>
                  <w:lang w:eastAsia="lt-LT"/>
                </w:rPr>
                <w:t xml:space="preserve"> </w:t>
              </w:r>
              <w:r>
                <w:rPr>
                  <w:szCs w:val="24"/>
                  <w:lang w:eastAsia="lt-LT"/>
                </w:rPr>
                <w:t xml:space="preserve">(toliau – įmoka) </w:t>
              </w:r>
              <w:r>
                <w:rPr>
                  <w:szCs w:val="24"/>
                  <w:bdr w:val="none" w:sz="0" w:space="0" w:color="auto" w:frame="1"/>
                  <w:lang w:eastAsia="lt-LT"/>
                </w:rPr>
                <w:t>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w:t>
              </w:r>
              <w:r>
                <w:rPr>
                  <w:bCs/>
                  <w:szCs w:val="24"/>
                  <w:bdr w:val="none" w:sz="0" w:space="0" w:color="auto" w:frame="1"/>
                  <w:vertAlign w:val="superscript"/>
                  <w:lang w:eastAsia="lt-LT"/>
                </w:rPr>
                <w:t>2</w:t>
              </w:r>
              <w:r>
                <w:rPr>
                  <w:szCs w:val="24"/>
                  <w:bdr w:val="none" w:sz="0" w:space="0" w:color="auto" w:frame="1"/>
                  <w:lang w:eastAsia="lt-LT"/>
                </w:rPr>
                <w:t>/200 000 Eur,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2 p. 1 p."/>
                <w:tag w:val="part_d58c3c4685464c37b90d4f1b2d063640"/>
                <w:lock w:val="sdtLocked"/>
                <w:richText/>
              </w:sdtPr>
              <w:sdtContent>
                <w:p>
                  <w:pPr>
                    <w:tabs>
                      <w:tab w:val="left" w:pos="284"/>
                      <w:tab w:val="left" w:pos="993"/>
                    </w:tabs>
                    <w:spacing w:line="360" w:lineRule="auto"/>
                    <w:ind w:firstLine="720"/>
                    <w:jc w:val="both"/>
                    <w:textAlignment w:val="baseline"/>
                    <w:rPr>
                      <w:szCs w:val="24"/>
                      <w:lang w:eastAsia="lt-LT"/>
                    </w:rPr>
                  </w:pPr>
                  <w:sdt>
                    <w:sdtPr>
                      <w:alias w:val="Numeris"/>
                      <w:tag w:val="nr_d58c3c4685464c37b90d4f1b2d063640"/>
                      <w:lock w:val="sdtLocked"/>
                      <w:richText/>
                    </w:sdtPr>
                    <w:sdtContent>
                      <w:r>
                        <w:rPr>
                          <w:szCs w:val="24"/>
                          <w:lang w:eastAsia="lt-LT"/>
                        </w:rPr>
                        <w:t>1</w:t>
                      </w:r>
                    </w:sdtContent>
                  </w:sdt>
                  <w:r>
                    <w:rPr>
                      <w:szCs w:val="24"/>
                      <w:lang w:eastAsia="lt-LT"/>
                    </w:rPr>
                    <w:t>) Į – įmokos dydis;</w:t>
                  </w:r>
                </w:p>
              </w:sdtContent>
            </w:sdt>
            <w:sdt>
              <w:sdtPr>
                <w:alias w:val="1 pr. 2 p. 2 p."/>
                <w:tag w:val="part_3160b04b90764505bed6cdc6385e614e"/>
                <w:lock w:val="sdtLocked"/>
                <w:richText/>
              </w:sdtPr>
              <w:sdtContent>
                <w:p>
                  <w:pPr>
                    <w:tabs>
                      <w:tab w:val="left" w:pos="284"/>
                    </w:tabs>
                    <w:spacing w:line="360" w:lineRule="auto"/>
                    <w:ind w:firstLine="720"/>
                    <w:jc w:val="both"/>
                    <w:textAlignment w:val="baseline"/>
                    <w:rPr>
                      <w:szCs w:val="24"/>
                      <w:lang w:eastAsia="lt-LT"/>
                    </w:rPr>
                  </w:pPr>
                  <w:sdt>
                    <w:sdtPr>
                      <w:alias w:val="Numeris"/>
                      <w:tag w:val="nr_3160b04b90764505bed6cdc6385e614e"/>
                      <w:lock w:val="sdtLocked"/>
                      <w:richText/>
                    </w:sdtPr>
                    <w:sdtContent>
                      <w:r>
                        <w:rPr>
                          <w:szCs w:val="24"/>
                          <w:lang w:eastAsia="lt-LT"/>
                        </w:rPr>
                        <w:t>2</w:t>
                      </w:r>
                    </w:sdtContent>
                  </w:sdt>
                  <w:r>
                    <w:rPr>
                      <w:szCs w:val="24"/>
                      <w:lang w:eastAsia="lt-LT"/>
                    </w:rPr>
                    <w:t>) V – sąnaudų vertė;</w:t>
                  </w:r>
                </w:p>
              </w:sdtContent>
            </w:sdt>
            <w:sdt>
              <w:sdtPr>
                <w:alias w:val="1 pr. 2 p. 3 p."/>
                <w:tag w:val="part_02727ec30a4e4866ba12af661d800e0f"/>
                <w:lock w:val="sdtLocked"/>
                <w:richText/>
              </w:sdtPr>
              <w:sdtContent>
                <w:p>
                  <w:pPr>
                    <w:tabs>
                      <w:tab w:val="left" w:pos="284"/>
                    </w:tabs>
                    <w:spacing w:line="360" w:lineRule="auto"/>
                    <w:ind w:firstLine="720"/>
                    <w:jc w:val="both"/>
                    <w:textAlignment w:val="baseline"/>
                    <w:rPr>
                      <w:szCs w:val="24"/>
                      <w:lang w:eastAsia="lt-LT"/>
                    </w:rPr>
                  </w:pPr>
                  <w:sdt>
                    <w:sdtPr>
                      <w:alias w:val="Numeris"/>
                      <w:tag w:val="nr_02727ec30a4e4866ba12af661d800e0f"/>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2 p. 4 p."/>
                <w:tag w:val="part_2054386280bb460d98206f762acc5d98"/>
                <w:lock w:val="sdtLocked"/>
                <w:richText/>
              </w:sdtPr>
              <w:sdtContent>
                <w:p>
                  <w:pPr>
                    <w:tabs>
                      <w:tab w:val="left" w:pos="284"/>
                    </w:tabs>
                    <w:spacing w:line="360" w:lineRule="auto"/>
                    <w:ind w:firstLine="720"/>
                    <w:jc w:val="both"/>
                    <w:textAlignment w:val="baseline"/>
                    <w:rPr>
                      <w:bCs/>
                      <w:szCs w:val="24"/>
                    </w:rPr>
                  </w:pPr>
                  <w:sdt>
                    <w:sdtPr>
                      <w:alias w:val="Numeris"/>
                      <w:tag w:val="nr_2054386280bb460d98206f762acc5d98"/>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3 p."/>
            <w:tag w:val="part_018b79e1a83a4cf8bdb4aa44bc11c0e2"/>
            <w:lock w:val="sdtLocked"/>
            <w:richText/>
          </w:sdtPr>
          <w:sdtContent>
            <w:p>
              <w:pPr>
                <w:spacing w:line="360" w:lineRule="auto"/>
                <w:ind w:firstLine="720"/>
                <w:jc w:val="both"/>
                <w:textAlignment w:val="baseline"/>
                <w:rPr>
                  <w:szCs w:val="24"/>
                  <w:lang w:eastAsia="lt-LT"/>
                </w:rPr>
              </w:pPr>
              <w:sdt>
                <w:sdtPr>
                  <w:alias w:val="Numeris"/>
                  <w:tag w:val="nr_018b79e1a83a4cf8bdb4aa44bc11c0e2"/>
                  <w:lock w:val="sdtLocked"/>
                  <w:richText/>
                </w:sdtPr>
                <w:sdtContent>
                  <w:r>
                    <w:rPr>
                      <w:szCs w:val="24"/>
                      <w:lang w:eastAsia="lt-LT"/>
                    </w:rPr>
                    <w:t>3</w:t>
                  </w:r>
                </w:sdtContent>
              </w:sdt>
              <w:r>
                <w:rPr>
                  <w:szCs w:val="24"/>
                  <w:lang w:eastAsia="lt-LT"/>
                </w:rPr>
                <w:t>. Kai savavališkos statybos darbai, dėl kurių nesurašytas savavališkos statybos aktas, įteisinti išduodant statybą leidžiantį dokumentą ir (ar) pranešus apie statybos pradžią ir šią aplinkybę Valstybinė teritorijų planavimo ir statybos inspekcija prie Aplinkos ministerijos nustato, mokėtinos įmokos dydis apskaičiuojamas pagal formulę Į = x+y+</w:t>
              </w:r>
              <w:r>
                <w:rPr>
                  <w:szCs w:val="24"/>
                  <w:bdr w:val="none" w:sz="0" w:space="0" w:color="auto" w:frame="1"/>
                  <w:lang w:eastAsia="lt-LT"/>
                </w:rPr>
                <w:t>V</w:t>
              </w:r>
              <w:r>
                <w:rPr>
                  <w:bCs/>
                  <w:szCs w:val="24"/>
                  <w:bdr w:val="none" w:sz="0" w:space="0" w:color="auto" w:frame="1"/>
                  <w:vertAlign w:val="superscript"/>
                  <w:lang w:eastAsia="lt-LT"/>
                </w:rPr>
                <w:t>2</w:t>
              </w:r>
              <w:r>
                <w:rPr>
                  <w:szCs w:val="24"/>
                  <w:lang w:eastAsia="lt-LT"/>
                </w:rPr>
                <w:t>/200 000 Eur * a / b,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3 p. 1 p."/>
                <w:tag w:val="part_c185beedab3e4ea88b86f9b8fbe7c77a"/>
                <w:lock w:val="sdtLocked"/>
                <w:richText/>
              </w:sdtPr>
              <w:sdtContent>
                <w:p>
                  <w:pPr>
                    <w:spacing w:line="360" w:lineRule="auto"/>
                    <w:ind w:firstLine="720"/>
                    <w:jc w:val="both"/>
                    <w:textAlignment w:val="baseline"/>
                    <w:rPr>
                      <w:szCs w:val="24"/>
                      <w:lang w:eastAsia="lt-LT"/>
                    </w:rPr>
                  </w:pPr>
                  <w:sdt>
                    <w:sdtPr>
                      <w:alias w:val="Numeris"/>
                      <w:tag w:val="nr_c185beedab3e4ea88b86f9b8fbe7c77a"/>
                      <w:lock w:val="sdtLocked"/>
                      <w:richText/>
                    </w:sdtPr>
                    <w:sdtContent>
                      <w:r>
                        <w:rPr>
                          <w:szCs w:val="24"/>
                          <w:lang w:eastAsia="lt-LT"/>
                        </w:rPr>
                        <w:t>1</w:t>
                      </w:r>
                    </w:sdtContent>
                  </w:sdt>
                  <w:r>
                    <w:rPr>
                      <w:szCs w:val="24"/>
                      <w:lang w:eastAsia="lt-LT"/>
                    </w:rPr>
                    <w:t>) Į – įmokos dydis;</w:t>
                  </w:r>
                </w:p>
              </w:sdtContent>
            </w:sdt>
            <w:sdt>
              <w:sdtPr>
                <w:alias w:val="1 pr. 3 p. 2 p."/>
                <w:tag w:val="part_0c516ffb970c4df09c9dc78370deaa83"/>
                <w:lock w:val="sdtLocked"/>
                <w:richText/>
              </w:sdtPr>
              <w:sdtContent>
                <w:p>
                  <w:pPr>
                    <w:spacing w:line="360" w:lineRule="auto"/>
                    <w:ind w:firstLine="720"/>
                    <w:jc w:val="both"/>
                    <w:textAlignment w:val="baseline"/>
                    <w:rPr>
                      <w:szCs w:val="24"/>
                      <w:lang w:eastAsia="lt-LT"/>
                    </w:rPr>
                  </w:pPr>
                  <w:sdt>
                    <w:sdtPr>
                      <w:alias w:val="Numeris"/>
                      <w:tag w:val="nr_0c516ffb970c4df09c9dc78370deaa83"/>
                      <w:lock w:val="sdtLocked"/>
                      <w:richText/>
                    </w:sdtPr>
                    <w:sdtContent>
                      <w:r>
                        <w:rPr>
                          <w:szCs w:val="24"/>
                          <w:lang w:eastAsia="lt-LT"/>
                        </w:rPr>
                        <w:t>2</w:t>
                      </w:r>
                    </w:sdtContent>
                  </w:sdt>
                  <w:r>
                    <w:rPr>
                      <w:szCs w:val="24"/>
                      <w:lang w:eastAsia="lt-LT"/>
                    </w:rPr>
                    <w:t>) V – sąnaudų vertė;</w:t>
                  </w:r>
                </w:p>
              </w:sdtContent>
            </w:sdt>
            <w:sdt>
              <w:sdtPr>
                <w:alias w:val="1 pr. 3 p. 3 p."/>
                <w:tag w:val="part_0eef62c25e594b63b06ab304aea52463"/>
                <w:lock w:val="sdtLocked"/>
                <w:richText/>
              </w:sdtPr>
              <w:sdtContent>
                <w:p>
                  <w:pPr>
                    <w:tabs>
                      <w:tab w:val="left" w:pos="284"/>
                    </w:tabs>
                    <w:spacing w:line="360" w:lineRule="auto"/>
                    <w:ind w:firstLine="720"/>
                    <w:jc w:val="both"/>
                    <w:textAlignment w:val="baseline"/>
                    <w:rPr>
                      <w:szCs w:val="24"/>
                      <w:lang w:eastAsia="lt-LT"/>
                    </w:rPr>
                  </w:pPr>
                  <w:sdt>
                    <w:sdtPr>
                      <w:alias w:val="Numeris"/>
                      <w:tag w:val="nr_0eef62c25e594b63b06ab304aea52463"/>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3 p. 4 p."/>
                <w:tag w:val="part_38130b1e14da49ab9eafc2626e11b78e"/>
                <w:lock w:val="sdtLocked"/>
                <w:richText/>
              </w:sdtPr>
              <w:sdtContent>
                <w:p>
                  <w:pPr>
                    <w:tabs>
                      <w:tab w:val="left" w:pos="284"/>
                    </w:tabs>
                    <w:spacing w:line="360" w:lineRule="auto"/>
                    <w:ind w:firstLine="720"/>
                    <w:jc w:val="both"/>
                    <w:textAlignment w:val="baseline"/>
                    <w:rPr>
                      <w:szCs w:val="24"/>
                      <w:lang w:eastAsia="lt-LT"/>
                    </w:rPr>
                  </w:pPr>
                  <w:sdt>
                    <w:sdtPr>
                      <w:alias w:val="Numeris"/>
                      <w:tag w:val="nr_38130b1e14da49ab9eafc2626e11b78e"/>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sdt>
              <w:sdtPr>
                <w:alias w:val="1 pr. 3 p. 5 p."/>
                <w:tag w:val="part_55225e2d01af459d9bef488816530300"/>
                <w:lock w:val="sdtLocked"/>
                <w:richText/>
              </w:sdtPr>
              <w:sdtContent>
                <w:p>
                  <w:pPr>
                    <w:tabs>
                      <w:tab w:val="left" w:pos="709"/>
                    </w:tabs>
                    <w:spacing w:line="400" w:lineRule="atLeast"/>
                    <w:ind w:firstLine="720"/>
                    <w:jc w:val="both"/>
                    <w:rPr>
                      <w:szCs w:val="24"/>
                      <w:lang w:eastAsia="lt-LT"/>
                    </w:rPr>
                  </w:pPr>
                  <w:sdt>
                    <w:sdtPr>
                      <w:alias w:val="Numeris"/>
                      <w:tag w:val="nr_55225e2d01af459d9bef488816530300"/>
                      <w:lock w:val="sdtLocked"/>
                      <w:richText/>
                    </w:sdtPr>
                    <w:sdtContent>
                      <w:r>
                        <w:rPr>
                          <w:szCs w:val="24"/>
                          <w:bdr w:val="none" w:sz="0" w:space="0" w:color="auto" w:frame="1"/>
                        </w:rPr>
                        <w:t>5</w:t>
                      </w:r>
                    </w:sdtContent>
                  </w:sdt>
                  <w:r>
                    <w:rPr>
                      <w:szCs w:val="24"/>
                      <w:bdr w:val="none" w:sz="0" w:space="0" w:color="auto" w:frame="1"/>
                    </w:rPr>
                    <w:t xml:space="preserve">) a – laikotarpis nuo savavališkos statybos darbų pradžios iki </w:t>
                  </w:r>
                  <w:r>
                    <w:rPr>
                      <w:bCs/>
                      <w:szCs w:val="24"/>
                      <w:bdr w:val="none" w:sz="0" w:space="0" w:color="auto" w:frame="1"/>
                    </w:rPr>
                    <w:t>pranešimo apie statybos pradžią</w:t>
                  </w:r>
                  <w:r>
                    <w:rPr>
                      <w:szCs w:val="24"/>
                      <w:bdr w:val="none" w:sz="0" w:space="0" w:color="auto" w:frame="1"/>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3 p. 6 p."/>
                <w:tag w:val="part_1157722a3b994d13b51cf5d811c99c44"/>
                <w:lock w:val="sdtLocked"/>
                <w:richText/>
              </w:sdtPr>
              <w:sdtContent>
                <w:p>
                  <w:pPr>
                    <w:spacing w:line="360" w:lineRule="auto"/>
                    <w:ind w:firstLine="720"/>
                    <w:jc w:val="both"/>
                    <w:textAlignment w:val="baseline"/>
                    <w:rPr>
                      <w:szCs w:val="24"/>
                      <w:lang w:eastAsia="lt-LT"/>
                    </w:rPr>
                  </w:pPr>
                  <w:sdt>
                    <w:sdtPr>
                      <w:alias w:val="Numeris"/>
                      <w:tag w:val="nr_1157722a3b994d13b51cf5d811c99c44"/>
                      <w:lock w:val="sdtLocked"/>
                      <w:richText/>
                    </w:sdtPr>
                    <w:sdtContent>
                      <w:r>
                        <w:rPr>
                          <w:szCs w:val="24"/>
                          <w:lang w:eastAsia="lt-LT"/>
                        </w:rPr>
                        <w:t>6</w:t>
                      </w:r>
                    </w:sdtContent>
                  </w:sdt>
                  <w:r>
                    <w:rPr>
                      <w:szCs w:val="24"/>
                      <w:lang w:eastAsia="lt-LT"/>
                    </w:rPr>
                    <w:t>) b – laikotarpis nuo savavališkos statybos darbų pradžios iki statybos užbaigimo, jeigu statybos užbaigimo procedūros neatliktos, – iki fakto, kad nebuvo sumokėta įmoka nustatymo momento.</w:t>
                  </w:r>
                </w:p>
              </w:sdtContent>
            </w:sdt>
            <w:sdt>
              <w:sdtPr>
                <w:alias w:val="pastraipa"/>
                <w:tag w:val="part_2a1310772b4d46aea3c1c1bcb9ff5e76"/>
                <w:lock w:val="sdtLocked"/>
                <w:richText/>
              </w:sdtPr>
              <w:sdtContent>
                <w:p>
                  <w:pPr>
                    <w:spacing w:line="360" w:lineRule="auto"/>
                    <w:ind w:firstLine="720"/>
                    <w:jc w:val="both"/>
                    <w:textAlignment w:val="baseline"/>
                    <w:rPr>
                      <w:szCs w:val="24"/>
                    </w:rPr>
                  </w:pPr>
                  <w:r>
                    <w:rPr>
                      <w:szCs w:val="24"/>
                      <w:lang w:eastAsia="lt-LT"/>
                    </w:rPr>
                    <w:t>Šiame punkte nurodyti laikotarpiai a ir b skaičiuojami naudojant tuos pačius laiko matavimo vienetus (pavyzdžiui, dienas, mėnesius ir kt.). Apskaičiuojant įmokos vertę, taikomos šio priedo 2 punkte nustatytos minimalios ir maksimalios įmokų vertės.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4 p."/>
            <w:tag w:val="part_6169c57b62ef4f8b9443c39d1559b8d0"/>
            <w:lock w:val="sdtLocked"/>
            <w:richText/>
          </w:sdtPr>
          <w:sdtContent>
            <w:p>
              <w:pPr>
                <w:spacing w:line="400" w:lineRule="atLeast"/>
                <w:ind w:firstLine="720"/>
                <w:jc w:val="both"/>
                <w:textAlignment w:val="baseline"/>
                <w:rPr>
                  <w:bCs/>
                  <w:szCs w:val="24"/>
                </w:rPr>
              </w:pPr>
              <w:sdt>
                <w:sdtPr>
                  <w:alias w:val="Numeris"/>
                  <w:tag w:val="nr_6169c57b62ef4f8b9443c39d1559b8d0"/>
                  <w:lock w:val="sdtLocked"/>
                  <w:richText/>
                </w:sdtPr>
                <w:sdtContent>
                  <w:r>
                    <w:rPr>
                      <w:szCs w:val="24"/>
                      <w:lang w:eastAsia="lt-LT"/>
                    </w:rPr>
                    <w:t>4</w:t>
                  </w:r>
                </w:sdtContent>
              </w:sdt>
              <w:r>
                <w:rPr>
                  <w:szCs w:val="24"/>
                  <w:lang w:eastAsia="lt-LT"/>
                </w:rPr>
                <w:t xml:space="preserve">. Sąnaudų vertė nustatoma atliekant statinio (jo dalies) ar statinio projekto (jo dalies) ekspertizę pagal statybos darbų įkainius ir statybos produktų kainas savavališkos statybos akto surašymo metu arba, kai savavališkos statybos aktas </w:t>
              </w:r>
              <w:r>
                <w:rPr>
                  <w:bCs/>
                  <w:szCs w:val="24"/>
                  <w:lang w:eastAsia="lt-LT"/>
                </w:rPr>
                <w:t>nesurašytas</w:t>
              </w:r>
              <w:r>
                <w:rPr>
                  <w:szCs w:val="24"/>
                  <w:lang w:eastAsia="lt-LT"/>
                </w:rPr>
                <w:t xml:space="preserve">, </w:t>
              </w:r>
              <w:r>
                <w:rPr>
                  <w:bCs/>
                  <w:szCs w:val="24"/>
                </w:rPr>
                <w:t>–</w:t>
              </w:r>
              <w:r>
                <w:rPr>
                  <w:szCs w:val="24"/>
                </w:rPr>
                <w:t xml:space="preserve"> </w:t>
              </w:r>
              <w:r>
                <w:rPr>
                  <w:szCs w:val="24"/>
                  <w:lang w:eastAsia="lt-LT"/>
                </w:rPr>
                <w:t xml:space="preserve">pagal statybos darbų įkainius ir statybos produktų kainas, </w:t>
              </w:r>
              <w:r>
                <w:rPr>
                  <w:bCs/>
                  <w:szCs w:val="24"/>
                  <w:lang w:eastAsia="lt-LT"/>
                </w:rPr>
                <w:t>kurios buvo nustatant faktą</w:t>
              </w:r>
              <w:r>
                <w:rPr>
                  <w:szCs w:val="24"/>
                  <w:lang w:eastAsia="lt-LT"/>
                </w:rPr>
                <w:t xml:space="preserve">, kad savavališki statybos darbai </w:t>
              </w:r>
              <w:r>
                <w:rPr>
                  <w:szCs w:val="24"/>
                </w:rPr>
                <w:t>buvo</w:t>
              </w:r>
              <w:r>
                <w:rPr>
                  <w:szCs w:val="24"/>
                  <w:lang w:eastAsia="lt-LT"/>
                </w:rPr>
                <w:t xml:space="preserve"> įteisinti </w:t>
              </w:r>
              <w:r>
                <w:rPr>
                  <w:szCs w:val="24"/>
                </w:rPr>
                <w:t>išduodant statybą leidžiantį dokumentą</w:t>
              </w:r>
              <w:r>
                <w:rPr>
                  <w:szCs w:val="24"/>
                  <w:lang w:eastAsia="lt-LT"/>
                </w:rPr>
                <w:t xml:space="preserve"> </w:t>
              </w:r>
              <w:r>
                <w:rPr>
                  <w:bCs/>
                  <w:szCs w:val="24"/>
                  <w:lang w:eastAsia="lt-LT"/>
                </w:rPr>
                <w:t>ir (ar) pranešant apie statybos pradžią</w:t>
              </w:r>
              <w:r>
                <w:rPr>
                  <w:szCs w:val="24"/>
                  <w:lang w:eastAsia="lt-LT"/>
                </w:rPr>
                <w:t xml:space="preserve">. Kai savavališkos statybos aktas </w:t>
              </w:r>
              <w:r>
                <w:rPr>
                  <w:bCs/>
                  <w:szCs w:val="24"/>
                  <w:lang w:eastAsia="lt-LT"/>
                </w:rPr>
                <w:t>nesurašytas</w:t>
              </w:r>
              <w:r>
                <w:rPr>
                  <w:szCs w:val="24"/>
                  <w:lang w:eastAsia="lt-LT"/>
                </w:rPr>
                <w:t xml:space="preserve">, sąnaudų vertės apskaičiavimas atliekamas </w:t>
              </w:r>
              <w:r>
                <w:rPr>
                  <w:bCs/>
                  <w:szCs w:val="24"/>
                  <w:lang w:eastAsia="lt-LT"/>
                </w:rPr>
                <w:t>įvertinus</w:t>
              </w:r>
              <w:r>
                <w:rPr>
                  <w:szCs w:val="24"/>
                  <w:lang w:eastAsia="lt-LT"/>
                </w:rPr>
                <w:t xml:space="preserve"> Valstybinės teritorijų planavimo ir statybos inspekcijos prie Aplinkos ministerijos dokumento, kuriame konstatuojamas įmokos už savavališkos statybos įteisinimą </w:t>
              </w:r>
              <w:r>
                <w:rPr>
                  <w:bCs/>
                  <w:szCs w:val="24"/>
                  <w:lang w:eastAsia="lt-LT"/>
                </w:rPr>
                <w:t>nesumokėjimas</w:t>
              </w:r>
              <w:r>
                <w:rPr>
                  <w:szCs w:val="24"/>
                  <w:lang w:eastAsia="lt-LT"/>
                </w:rPr>
                <w:t>, surašymo metu esančią statinio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5 p."/>
            <w:tag w:val="part_c85d2691611a4d739b14cf11734d1760"/>
            <w:lock w:val="sdtLocked"/>
            <w:richText/>
          </w:sdtPr>
          <w:sdtContent>
            <w:p>
              <w:pPr>
                <w:spacing w:line="360" w:lineRule="auto"/>
                <w:ind w:firstLine="720"/>
                <w:jc w:val="both"/>
                <w:textAlignment w:val="baseline"/>
                <w:rPr>
                  <w:szCs w:val="24"/>
                </w:rPr>
              </w:pPr>
              <w:sdt>
                <w:sdtPr>
                  <w:alias w:val="Numeris"/>
                  <w:tag w:val="nr_c85d2691611a4d739b14cf11734d1760"/>
                  <w:lock w:val="sdtLocked"/>
                  <w:richText/>
                </w:sdtPr>
                <w:sdtContent>
                  <w:r>
                    <w:rPr>
                      <w:szCs w:val="24"/>
                      <w:lang w:eastAsia="lt-LT"/>
                    </w:rPr>
                    <w:t>5</w:t>
                  </w:r>
                </w:sdtContent>
              </w:sdt>
              <w:r>
                <w:rPr>
                  <w:szCs w:val="24"/>
                  <w:lang w:eastAsia="lt-LT"/>
                </w:rPr>
                <w:t>. Statinio (jo dalies) ar statinio projekto (jo dalies) ekspertizė atliekama asmens, kuris siekia įteisinti savavališką statybą, iniciatyva ir lėšomis.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34dccabf2cfc48cc882c24e35b356f89"/>
            <w:lock w:val="sdtLocked"/>
            <w:richText/>
          </w:sdtPr>
          <w:sdtContent>
            <w:p>
              <w:pPr>
                <w:suppressAutoHyphens/>
                <w:spacing w:line="400" w:lineRule="atLeast"/>
                <w:ind w:firstLine="720"/>
                <w:jc w:val="both"/>
                <w:textAlignment w:val="baseline"/>
                <w:rPr>
                  <w:szCs w:val="24"/>
                </w:rPr>
              </w:pPr>
              <w:sdt>
                <w:sdtPr>
                  <w:alias w:val="Numeris"/>
                  <w:tag w:val="nr_34dccabf2cfc48cc882c24e35b356f89"/>
                  <w:lock w:val="sdtLocked"/>
                  <w:richText/>
                </w:sdtPr>
                <w:sdtContent>
                  <w:r>
                    <w:rPr>
                      <w:szCs w:val="24"/>
                    </w:rPr>
                    <w:t>7</w:t>
                  </w:r>
                </w:sdtContent>
              </w:sdt>
              <w:r>
                <w:rPr>
                  <w:szCs w:val="24"/>
                </w:rPr>
                <w:t xml:space="preserve">. Įmoka sumokama prieš išduodant statybą leidžiantį dokumentą </w:t>
              </w:r>
              <w:r>
                <w:rPr>
                  <w:bCs/>
                  <w:szCs w:val="24"/>
                </w:rPr>
                <w:t>(kai jis privalomas) arba prieš pranešant apie statybos pradžią (kai statybą leidžiantis dokumentas neprivalomas)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83852319e58e4c29a24d2e5be628b660"/>
            <w:lock w:val="sdtLocked"/>
            <w:richText/>
          </w:sdtPr>
          <w:sdtContent>
            <w:p>
              <w:pPr>
                <w:suppressAutoHyphens/>
                <w:spacing w:line="400" w:lineRule="atLeast"/>
                <w:ind w:firstLine="720"/>
                <w:jc w:val="both"/>
                <w:textAlignment w:val="baseline"/>
                <w:rPr>
                  <w:sz w:val="22"/>
                </w:rPr>
              </w:pPr>
              <w:sdt>
                <w:sdtPr>
                  <w:alias w:val="Numeris"/>
                  <w:tag w:val="nr_83852319e58e4c29a24d2e5be628b660"/>
                  <w:lock w:val="sdtLocked"/>
                  <w:richText/>
                </w:sdtPr>
                <w:sdtContent>
                  <w:r>
                    <w:rPr>
                      <w:szCs w:val="24"/>
                    </w:rPr>
                    <w:t>12</w:t>
                  </w:r>
                </w:sdtContent>
              </w:sdt>
              <w:r>
                <w:rPr>
                  <w:szCs w:val="24"/>
                </w:rPr>
                <w:t xml:space="preserve">. Asmenims, prašyme išduoti statybą leidžiantį dokumentą </w:t>
              </w:r>
              <w:r>
                <w:rPr>
                  <w:bCs/>
                  <w:szCs w:val="24"/>
                </w:rPr>
                <w:t>ar pranešime apie statybos pradžią</w:t>
              </w:r>
              <w:r>
                <w:rPr>
                  <w:szCs w:val="24"/>
                </w:rPr>
                <w:t xml:space="preserve"> nurodžiusiems, kad jie atliko savavališkos statybos darbus, dėl kurių prašymo išduoti statybą leidžiantį dokumentą </w:t>
              </w:r>
              <w:r>
                <w:rPr>
                  <w:bCs/>
                  <w:szCs w:val="24"/>
                </w:rPr>
                <w:t>ar pranešimo apie statybos pradžią</w:t>
              </w:r>
              <w:r>
                <w:rPr>
                  <w:szCs w:val="24"/>
                </w:rPr>
                <w:t xml:space="preserve"> pateikimo metu nėra surašytas savavališkos statybos aktas, šiame priede nustatyta tvarka apskaičiuota įmoka mažinama 50 procentų.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hyperlink r:id="rId17"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8" w:history="1">
                <w:hyperlink r:id="rId19"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hyperlink r:id="rId21"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2" w:history="1">
                <w:hyperlink r:id="rId23"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4"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5"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6"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9"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6"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9"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9"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0"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ed41706fcb11edbc04912defe897d1">
            <w:r w:rsidRPr="00532B9F">
              <w:rPr>
                <w:rFonts w:ascii="Times New Roman" w:eastAsia="MS Mincho" w:hAnsi="Times New Roman"/>
                <w:sz w:val="20"/>
                <w:iCs/>
                <w:color w:val="0000FF" w:themeColor="hyperlink"/>
                <w:u w:val="single"/>
              </w:rPr>
              <w:t>XIV-1539</w:t>
            </w:r>
          </w:fldSimple>
          <w:r>
            <w:rPr>
              <w:rFonts w:ascii="Times New Roman" w:eastAsia="MS Mincho" w:hAnsi="Times New Roman"/>
              <w:sz w:val="20"/>
              <w:iCs/>
            </w:rPr>
            <w:t>,
2022-11-17,
paskelbta TAR 2022-11-29, i. k. 2022-24189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48e406fc611edbc04912defe897d1">
            <w:r w:rsidRPr="00532B9F">
              <w:rPr>
                <w:rFonts w:ascii="Times New Roman" w:eastAsia="MS Mincho" w:hAnsi="Times New Roman"/>
                <w:sz w:val="20"/>
                <w:iCs/>
                <w:color w:val="0000FF" w:themeColor="hyperlink"/>
                <w:u w:val="single"/>
              </w:rPr>
              <w:t>XIV-1534</w:t>
            </w:r>
          </w:fldSimple>
          <w:r>
            <w:rPr>
              <w:rFonts w:ascii="Times New Roman" w:eastAsia="MS Mincho" w:hAnsi="Times New Roman"/>
              <w:sz w:val="20"/>
              <w:iCs/>
            </w:rPr>
            <w:t>,
2022-11-17,
paskelbta TAR 2022-11-29, i. k. 2022-24179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78050881e11ed8df094f359a60216">
            <w:r w:rsidRPr="00532B9F">
              <w:rPr>
                <w:rFonts w:ascii="Times New Roman" w:eastAsia="MS Mincho" w:hAnsi="Times New Roman"/>
                <w:sz w:val="20"/>
                <w:iCs/>
                <w:color w:val="0000FF" w:themeColor="hyperlink"/>
                <w:u w:val="single"/>
              </w:rPr>
              <w:t>XIV-1754</w:t>
            </w:r>
          </w:fldSimple>
          <w:r>
            <w:rPr>
              <w:rFonts w:ascii="Times New Roman" w:eastAsia="MS Mincho" w:hAnsi="Times New Roman"/>
              <w:sz w:val="20"/>
              <w:iCs/>
            </w:rPr>
            <w:t>,
2022-12-22,
paskelbta TAR 2022-12-30, i. k. 2022-27572                </w:t>
          </w:r>
        </w:p>
        <w:p>
          <w:pPr>
            <w:jc w:val="both"/>
            <w:rPr>
              <w:rFonts w:ascii="Times New Roman" w:hAnsi="Times New Roman"/>
            </w:rPr>
          </w:pPr>
          <w:r>
            <w:rPr>
              <w:rFonts w:ascii="Times New Roman" w:hAnsi="Times New Roman"/>
              <w:sz w:val="20"/>
            </w:rPr>
            <w:t>Lietuvos Respublikos statybos įstatymo Nr. I-1240 2, 4, 8, 12, 14, 17, 18, 22, 24, 27, 27-1, 28, 29, 34, 35, 36, 37, 39, 40, 47, 51, 55 straipsnių, 1 priedo pakeitimo ir Įstatymo papildymo 11-1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fbb71010b911ee9f7ec2ffce8b47bc">
            <w:r w:rsidRPr="00532B9F">
              <w:rPr>
                <w:rFonts w:ascii="Times New Roman" w:eastAsia="MS Mincho" w:hAnsi="Times New Roman"/>
                <w:sz w:val="20"/>
                <w:iCs/>
                <w:color w:val="0000FF" w:themeColor="hyperlink"/>
                <w:u w:val="single"/>
              </w:rPr>
              <w:t>XIV-2041</w:t>
            </w:r>
          </w:fldSimple>
          <w:r>
            <w:rPr>
              <w:rFonts w:ascii="Times New Roman" w:eastAsia="MS Mincho" w:hAnsi="Times New Roman"/>
              <w:sz w:val="20"/>
              <w:iCs/>
            </w:rPr>
            <w:t>,
2023-06-08,
paskelbta TAR 2023-06-22, i. k. 2023-12405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aed01fae11eeb233e8b04dc9bb3d">
            <w:r w:rsidRPr="00532B9F">
              <w:rPr>
                <w:rFonts w:ascii="Times New Roman" w:eastAsia="MS Mincho" w:hAnsi="Times New Roman"/>
                <w:sz w:val="20"/>
                <w:iCs/>
                <w:color w:val="0000FF" w:themeColor="hyperlink"/>
                <w:u w:val="single"/>
              </w:rPr>
              <w:t>XIV-2130</w:t>
            </w:r>
          </w:fldSimple>
          <w:r>
            <w:rPr>
              <w:rFonts w:ascii="Times New Roman" w:eastAsia="MS Mincho" w:hAnsi="Times New Roman"/>
              <w:sz w:val="20"/>
              <w:iCs/>
            </w:rPr>
            <w:t>,
2023-06-29,
paskelbta TAR 2023-07-11, i. k. 2023-14321                </w:t>
          </w:r>
        </w:p>
        <w:p>
          <w:pPr>
            <w:jc w:val="both"/>
            <w:rPr>
              <w:rFonts w:ascii="Times New Roman" w:hAnsi="Times New Roman"/>
            </w:rPr>
          </w:pPr>
          <w:r>
            <w:rPr>
              <w:rFonts w:ascii="Times New Roman" w:hAnsi="Times New Roman"/>
              <w:sz w:val="20"/>
            </w:rPr>
            <w:t>Lietuvos Respublikos statybos įstatymo Nr. I-1240 14,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04a610a55011eea5a28c81c82193a8">
            <w:r w:rsidRPr="00532B9F">
              <w:rPr>
                <w:rFonts w:ascii="Times New Roman" w:eastAsia="MS Mincho" w:hAnsi="Times New Roman"/>
                <w:sz w:val="20"/>
                <w:iCs/>
                <w:color w:val="0000FF" w:themeColor="hyperlink"/>
                <w:u w:val="single"/>
              </w:rPr>
              <w:t>XIV-2413</w:t>
            </w:r>
          </w:fldSimple>
          <w:r>
            <w:rPr>
              <w:rFonts w:ascii="Times New Roman" w:eastAsia="MS Mincho" w:hAnsi="Times New Roman"/>
              <w:sz w:val="20"/>
              <w:iCs/>
            </w:rPr>
            <w:t>,
2023-12-19,
paskelbta TAR 2023-12-28, i. k. 2023-25634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1b4eb0f1bf11ee9f5b8ffa077f9188">
            <w:r w:rsidRPr="00532B9F">
              <w:rPr>
                <w:rFonts w:ascii="Times New Roman" w:eastAsia="MS Mincho" w:hAnsi="Times New Roman"/>
                <w:sz w:val="20"/>
                <w:iCs/>
                <w:color w:val="0000FF" w:themeColor="hyperlink"/>
                <w:u w:val="single"/>
              </w:rPr>
              <w:t>XIV-2522</w:t>
            </w:r>
          </w:fldSimple>
          <w:r>
            <w:rPr>
              <w:rFonts w:ascii="Times New Roman" w:eastAsia="MS Mincho" w:hAnsi="Times New Roman"/>
              <w:sz w:val="20"/>
              <w:iCs/>
            </w:rPr>
            <w:t>,
2024-03-28,
paskelbta TAR 2024-04-03, i. k. 2024-06309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3, 4, 9, 15, 18, 20, 21, 22, 27, 30,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8b48003ab11efbcbfb318996800a8">
            <w:r w:rsidRPr="00532B9F">
              <w:rPr>
                <w:rFonts w:ascii="Times New Roman" w:eastAsia="MS Mincho" w:hAnsi="Times New Roman"/>
                <w:sz w:val="20"/>
                <w:iCs/>
                <w:color w:val="0000FF" w:themeColor="hyperlink"/>
                <w:u w:val="single"/>
              </w:rPr>
              <w:t>XIV-2566</w:t>
            </w:r>
          </w:fldSimple>
          <w:r>
            <w:rPr>
              <w:rFonts w:ascii="Times New Roman" w:eastAsia="MS Mincho" w:hAnsi="Times New Roman"/>
              <w:sz w:val="20"/>
              <w:iCs/>
            </w:rPr>
            <w:t>,
2024-04-23,
paskelbta TAR 2024-04-26, i. k. 2024-07719                </w:t>
          </w:r>
        </w:p>
        <w:p>
          <w:pPr>
            <w:jc w:val="both"/>
            <w:rPr>
              <w:rFonts w:ascii="Times New Roman" w:hAnsi="Times New Roman"/>
            </w:rPr>
          </w:pPr>
          <w:r>
            <w:rPr>
              <w:rFonts w:ascii="Times New Roman" w:hAnsi="Times New Roman"/>
              <w:sz w:val="20"/>
            </w:rPr>
            <w:t>Lietuvos Respublikos statybos įstatymo Nr. I-1240 27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4c152003ab11efbcbfb318996800a8">
            <w:r w:rsidRPr="00532B9F">
              <w:rPr>
                <w:rFonts w:ascii="Times New Roman" w:eastAsia="MS Mincho" w:hAnsi="Times New Roman"/>
                <w:sz w:val="20"/>
                <w:iCs/>
                <w:color w:val="0000FF" w:themeColor="hyperlink"/>
                <w:u w:val="single"/>
              </w:rPr>
              <w:t>XIV-2567</w:t>
            </w:r>
          </w:fldSimple>
          <w:r>
            <w:rPr>
              <w:rFonts w:ascii="Times New Roman" w:eastAsia="MS Mincho" w:hAnsi="Times New Roman"/>
              <w:sz w:val="20"/>
              <w:iCs/>
            </w:rPr>
            <w:t>,
2024-04-23,
paskelbta TAR 2024-04-26, i. k. 2024-07720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18, 22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365c01e5b11ef8b14c5bcce136045">
            <w:r w:rsidRPr="00532B9F">
              <w:rPr>
                <w:rFonts w:ascii="Times New Roman" w:eastAsia="MS Mincho" w:hAnsi="Times New Roman"/>
                <w:sz w:val="20"/>
                <w:iCs/>
                <w:color w:val="0000FF" w:themeColor="hyperlink"/>
                <w:u w:val="single"/>
              </w:rPr>
              <w:t>XIV-2654</w:t>
            </w:r>
          </w:fldSimple>
          <w:r>
            <w:rPr>
              <w:rFonts w:ascii="Times New Roman" w:eastAsia="MS Mincho" w:hAnsi="Times New Roman"/>
              <w:sz w:val="20"/>
              <w:iCs/>
            </w:rPr>
            <w:t>,
2024-05-16,
paskelbta TAR 2024-05-30, i. k. 2024-09692                </w:t>
          </w:r>
        </w:p>
        <w:p>
          <w:pPr>
            <w:jc w:val="both"/>
            <w:rPr>
              <w:rFonts w:ascii="Times New Roman" w:hAnsi="Times New Roman"/>
            </w:rPr>
          </w:pPr>
          <w:r>
            <w:rPr>
              <w:rFonts w:ascii="Times New Roman" w:hAnsi="Times New Roman"/>
              <w:sz w:val="20"/>
            </w:rPr>
            <w:t>Lietuvos Respublikos statybos įstatymo Nr. I-1240 ketvirtojo skirsnio pavadinimo ir 22-1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4874e02ed111efbdaea558de59136c">
            <w:r w:rsidRPr="00532B9F">
              <w:rPr>
                <w:rFonts w:ascii="Times New Roman" w:eastAsia="MS Mincho" w:hAnsi="Times New Roman"/>
                <w:sz w:val="20"/>
                <w:iCs/>
                <w:color w:val="0000FF" w:themeColor="hyperlink"/>
                <w:u w:val="single"/>
              </w:rPr>
              <w:t>XIV-2705</w:t>
            </w:r>
          </w:fldSimple>
          <w:r>
            <w:rPr>
              <w:rFonts w:ascii="Times New Roman" w:eastAsia="MS Mincho" w:hAnsi="Times New Roman"/>
              <w:sz w:val="20"/>
              <w:iCs/>
            </w:rPr>
            <w:t>,
2024-06-13,
paskelbta TAR 2024-06-20, i. k. 2024-11229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cdca286cf11efabdbb4a1fc8b0b63">
            <w:r w:rsidRPr="00532B9F">
              <w:rPr>
                <w:rFonts w:ascii="Times New Roman" w:eastAsia="MS Mincho" w:hAnsi="Times New Roman"/>
                <w:sz w:val="20"/>
                <w:iCs/>
                <w:color w:val="0000FF" w:themeColor="hyperlink"/>
                <w:u w:val="single"/>
              </w:rPr>
              <w:t>XIV-2994</w:t>
            </w:r>
          </w:fldSimple>
          <w:r>
            <w:rPr>
              <w:rFonts w:ascii="Times New Roman" w:eastAsia="MS Mincho" w:hAnsi="Times New Roman"/>
              <w:sz w:val="20"/>
              <w:iCs/>
            </w:rPr>
            <w:t>,
2024-10-01,
paskelbta TAR 2024-10-10, i. k. 2024-17764                </w:t>
          </w:r>
        </w:p>
        <w:p>
          <w:pPr>
            <w:jc w:val="both"/>
            <w:rPr>
              <w:rFonts w:ascii="Times New Roman" w:hAnsi="Times New Roman"/>
            </w:rPr>
          </w:pPr>
          <w:r>
            <w:rPr>
              <w:rFonts w:ascii="Times New Roman" w:hAnsi="Times New Roman"/>
              <w:sz w:val="20"/>
            </w:rPr>
            <w:t>Lietuvos Respublikos statybos įstatymo Nr. I-1240 2, 12, 24, 27, 28, 47, 53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c7c8a24cdb11f0b070ee7f1ceefc75">
            <w:r w:rsidRPr="00532B9F">
              <w:rPr>
                <w:rFonts w:ascii="Times New Roman" w:eastAsia="MS Mincho" w:hAnsi="Times New Roman"/>
                <w:sz w:val="20"/>
                <w:iCs/>
                <w:color w:val="0000FF" w:themeColor="hyperlink"/>
                <w:u w:val="single"/>
              </w:rPr>
              <w:t>XV-264</w:t>
            </w:r>
          </w:fldSimple>
          <w:r>
            <w:rPr>
              <w:rFonts w:ascii="Times New Roman" w:eastAsia="MS Mincho" w:hAnsi="Times New Roman"/>
              <w:sz w:val="20"/>
              <w:iCs/>
            </w:rPr>
            <w:t>,
2025-06-10,
paskelbta TAR 2025-06-19, i. k. 2025-11113                </w:t>
          </w:r>
        </w:p>
        <w:p>
          <w:pPr>
            <w:jc w:val="both"/>
            <w:rPr>
              <w:rFonts w:ascii="Times New Roman" w:hAnsi="Times New Roman"/>
            </w:rPr>
          </w:pPr>
          <w:r>
            <w:rPr>
              <w:rFonts w:ascii="Times New Roman" w:hAnsi="Times New Roman"/>
              <w:sz w:val="20"/>
            </w:rPr>
            <w:t>Lietuvos Respublikos statybos įstatymo Nr. I-1240 24, 27, 27-1, 27-2, 28, 37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c195255d111f0b070ee7f1ceefc75">
            <w:r w:rsidRPr="00532B9F">
              <w:rPr>
                <w:rFonts w:ascii="Times New Roman" w:eastAsia="MS Mincho" w:hAnsi="Times New Roman"/>
                <w:sz w:val="20"/>
                <w:iCs/>
                <w:color w:val="0000FF" w:themeColor="hyperlink"/>
                <w:u w:val="single"/>
              </w:rPr>
              <w:t>XV-382</w:t>
            </w:r>
          </w:fldSimple>
          <w:r>
            <w:rPr>
              <w:rFonts w:ascii="Times New Roman" w:eastAsia="MS Mincho" w:hAnsi="Times New Roman"/>
              <w:sz w:val="20"/>
              <w:iCs/>
            </w:rPr>
            <w:t>,
2025-06-30,
paskelbta TAR 2025-06-30, i. k. 2025-12037                </w:t>
          </w:r>
        </w:p>
        <w:p>
          <w:pPr>
            <w:jc w:val="both"/>
            <w:rPr>
              <w:rFonts w:ascii="Times New Roman" w:hAnsi="Times New Roman"/>
            </w:rPr>
          </w:pPr>
          <w:r>
            <w:rPr>
              <w:rFonts w:ascii="Times New Roman" w:hAnsi="Times New Roman"/>
              <w:sz w:val="20"/>
            </w:rPr>
            <w:t>Lietuvos Respublikos statybos įstatymo Nr. I-1240 27 ir 27-2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Lucida Sans Unicode">
    <w:panose1 w:val="020B0602030504020204"/>
    <w:charset w:val="BA"/>
    <w:family w:val="swiss"/>
    <w:pitch w:val="variable"/>
    <w:sig w:usb0="80000AFF" w:usb1="0000396B" w:usb2="00000000" w:usb3="00000000" w:csb0="000000BF" w:csb1="00000000"/>
  </w:font>
  <w:font w:name="MS Mincho">
    <w:altName w:val="Yu Gothic UI"/>
    <w:panose1 w:val="02020609040205080304"/>
    <w:charset w:val="80"/>
    <w:family w:val="modern"/>
    <w:pitch w:val="fixed"/>
    <w:sig w:usb0="E00002FF" w:usb1="6AC7FDFB" w:usb2="00000012" w:usb3="00000000" w:csb0="0002009F" w:csb1="00000000"/>
  </w:font>
  <w:font w:name="Andale Sans UI">
    <w:altName w:val="Times New Roman"/>
    <w:charset w:val="BA"/>
    <w:family w:val="auto"/>
    <w:pitch w:val="variable"/>
  </w:font>
  <w:font w:name="Aptos">
    <w:altName w:val="Times New Roman"/>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96</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84</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63</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90</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95</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126</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150</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5FB3EC39"/>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9271236">
      <w:bodyDiv w:val="1"/>
      <w:marLeft w:val="0"/>
      <w:marRight w:val="0"/>
      <w:marTop w:val="0"/>
      <w:marBottom w:val="0"/>
      <w:divBdr>
        <w:top w:val="none" w:sz="0" w:space="0" w:color="auto"/>
        <w:left w:val="none" w:sz="0" w:space="0" w:color="auto"/>
        <w:bottom w:val="none" w:sz="0" w:space="0" w:color="auto"/>
        <w:right w:val="none" w:sz="0" w:space="0" w:color="auto"/>
      </w:divBdr>
    </w:div>
    <w:div w:id="194121239">
      <w:bodyDiv w:val="1"/>
      <w:marLeft w:val="0"/>
      <w:marRight w:val="0"/>
      <w:marTop w:val="0"/>
      <w:marBottom w:val="0"/>
      <w:divBdr>
        <w:top w:val="none" w:sz="0" w:space="0" w:color="auto"/>
        <w:left w:val="none" w:sz="0" w:space="0" w:color="auto"/>
        <w:bottom w:val="none" w:sz="0" w:space="0" w:color="auto"/>
        <w:right w:val="none" w:sz="0" w:space="0" w:color="auto"/>
      </w:divBdr>
    </w:div>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329062848">
      <w:bodyDiv w:val="1"/>
      <w:marLeft w:val="0"/>
      <w:marRight w:val="0"/>
      <w:marTop w:val="0"/>
      <w:marBottom w:val="0"/>
      <w:divBdr>
        <w:top w:val="none" w:sz="0" w:space="0" w:color="auto"/>
        <w:left w:val="none" w:sz="0" w:space="0" w:color="auto"/>
        <w:bottom w:val="none" w:sz="0" w:space="0" w:color="auto"/>
        <w:right w:val="none" w:sz="0" w:space="0" w:color="auto"/>
      </w:divBdr>
    </w:div>
    <w:div w:id="613557328">
      <w:bodyDiv w:val="1"/>
      <w:marLeft w:val="0"/>
      <w:marRight w:val="0"/>
      <w:marTop w:val="0"/>
      <w:marBottom w:val="0"/>
      <w:divBdr>
        <w:top w:val="none" w:sz="0" w:space="0" w:color="auto"/>
        <w:left w:val="none" w:sz="0" w:space="0" w:color="auto"/>
        <w:bottom w:val="none" w:sz="0" w:space="0" w:color="auto"/>
        <w:right w:val="none" w:sz="0" w:space="0" w:color="auto"/>
      </w:divBdr>
    </w:div>
    <w:div w:id="875315486">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07454572">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1449423374">
      <w:bodyDiv w:val="1"/>
      <w:marLeft w:val="0"/>
      <w:marRight w:val="0"/>
      <w:marTop w:val="0"/>
      <w:marBottom w:val="0"/>
      <w:divBdr>
        <w:top w:val="none" w:sz="0" w:space="0" w:color="auto"/>
        <w:left w:val="none" w:sz="0" w:space="0" w:color="auto"/>
        <w:bottom w:val="none" w:sz="0" w:space="0" w:color="auto"/>
        <w:right w:val="none" w:sz="0" w:space="0" w:color="auto"/>
      </w:divBdr>
    </w:div>
    <w:div w:id="1516457308">
      <w:bodyDiv w:val="1"/>
      <w:marLeft w:val="0"/>
      <w:marRight w:val="0"/>
      <w:marTop w:val="0"/>
      <w:marBottom w:val="0"/>
      <w:divBdr>
        <w:top w:val="none" w:sz="0" w:space="0" w:color="auto"/>
        <w:left w:val="none" w:sz="0" w:space="0" w:color="auto"/>
        <w:bottom w:val="none" w:sz="0" w:space="0" w:color="auto"/>
        <w:right w:val="none" w:sz="0" w:space="0" w:color="auto"/>
      </w:divBdr>
    </w:div>
    <w:div w:id="1718041496">
      <w:bodyDiv w:val="1"/>
      <w:marLeft w:val="0"/>
      <w:marRight w:val="0"/>
      <w:marTop w:val="0"/>
      <w:marBottom w:val="0"/>
      <w:divBdr>
        <w:top w:val="none" w:sz="0" w:space="0" w:color="auto"/>
        <w:left w:val="none" w:sz="0" w:space="0" w:color="auto"/>
        <w:bottom w:val="none" w:sz="0" w:space="0" w:color="auto"/>
        <w:right w:val="none" w:sz="0" w:space="0" w:color="auto"/>
      </w:divBdr>
    </w:div>
    <w:div w:id="1787384798">
      <w:bodyDiv w:val="1"/>
      <w:marLeft w:val="0"/>
      <w:marRight w:val="0"/>
      <w:marTop w:val="0"/>
      <w:marBottom w:val="0"/>
      <w:divBdr>
        <w:top w:val="none" w:sz="0" w:space="0" w:color="auto"/>
        <w:left w:val="none" w:sz="0" w:space="0" w:color="auto"/>
        <w:bottom w:val="none" w:sz="0" w:space="0" w:color="auto"/>
        <w:right w:val="none" w:sz="0" w:space="0" w:color="auto"/>
      </w:divBdr>
    </w:div>
    <w:div w:id="1961493352">
      <w:bodyDiv w:val="1"/>
      <w:marLeft w:val="0"/>
      <w:marRight w:val="0"/>
      <w:marTop w:val="0"/>
      <w:marBottom w:val="0"/>
      <w:divBdr>
        <w:top w:val="none" w:sz="0" w:space="0" w:color="auto"/>
        <w:left w:val="none" w:sz="0" w:space="0" w:color="auto"/>
        <w:bottom w:val="none" w:sz="0" w:space="0" w:color="auto"/>
        <w:right w:val="none" w:sz="0" w:space="0" w:color="auto"/>
      </w:divBdr>
    </w:div>
    <w:div w:id="1981111397">
      <w:bodyDiv w:val="1"/>
      <w:marLeft w:val="0"/>
      <w:marRight w:val="0"/>
      <w:marTop w:val="0"/>
      <w:marBottom w:val="0"/>
      <w:divBdr>
        <w:top w:val="none" w:sz="0" w:space="0" w:color="auto"/>
        <w:left w:val="none" w:sz="0" w:space="0" w:color="auto"/>
        <w:bottom w:val="none" w:sz="0" w:space="0" w:color="auto"/>
        <w:right w:val="none" w:sz="0" w:space="0" w:color="auto"/>
      </w:divBdr>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24.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4149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8265&amp;Condition2="/>
  <Relationship Id="rId2" Type="http://schemas.openxmlformats.org/officeDocument/2006/relationships/header" Target="header125.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09923&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Condition1=116685&amp;Condition2="/>
  <Relationship Id="rId24" Type="http://schemas.openxmlformats.org/officeDocument/2006/relationships/hyperlink" TargetMode="External" Target="http://www3.lrs.lt/cgi-bin/preps2?a=145882&amp;b="/>
  <Relationship Id="rId25" Type="http://schemas.openxmlformats.org/officeDocument/2006/relationships/hyperlink" TargetMode="External" Target="http://www3.lrs.lt/cgi-bin/preps2?a=154805&amp;b="/>
  <Relationship Id="rId26" Type="http://schemas.openxmlformats.org/officeDocument/2006/relationships/hyperlink" TargetMode="External" Target="http://www3.lrs.lt/cgi-bin/preps2?a=154815&amp;b="/>
  <Relationship Id="rId27" Type="http://schemas.openxmlformats.org/officeDocument/2006/relationships/hyperlink" TargetMode="External" Target="http://www3.lrs.lt/cgi-bin/preps2?a=171377&amp;b="/>
  <Relationship Id="rId28" Type="http://schemas.openxmlformats.org/officeDocument/2006/relationships/hyperlink" TargetMode="External" Target="http://www3.lrs.lt/cgi-bin/preps2?a=197727&amp;b="/>
  <Relationship Id="rId29" Type="http://schemas.openxmlformats.org/officeDocument/2006/relationships/hyperlink" TargetMode="External" Target="http://www3.lrs.lt/cgi-bin/preps2?a=220290&amp;b="/>
  <Relationship Id="rId3" Type="http://schemas.openxmlformats.org/officeDocument/2006/relationships/footer" Target="footer124.xml"/>
  <Relationship Id="rId30" Type="http://schemas.openxmlformats.org/officeDocument/2006/relationships/hyperlink" TargetMode="External" Target="http://www3.lrs.lt/cgi-bin/preps2?a=224266&amp;b="/>
  <Relationship Id="rId31" Type="http://schemas.openxmlformats.org/officeDocument/2006/relationships/hyperlink" TargetMode="External" Target="http://www3.lrs.lt/cgi-bin/preps2?a=232384&amp;b="/>
  <Relationship Id="rId32" Type="http://schemas.openxmlformats.org/officeDocument/2006/relationships/hyperlink" TargetMode="External" Target="http://www3.lrs.lt/cgi-bin/preps2?a=253003&amp;b="/>
  <Relationship Id="rId33" Type="http://schemas.openxmlformats.org/officeDocument/2006/relationships/hyperlink" TargetMode="External" Target="http://www3.lrs.lt/cgi-bin/preps2?a=266757&amp;b="/>
  <Relationship Id="rId34" Type="http://schemas.openxmlformats.org/officeDocument/2006/relationships/hyperlink" TargetMode="External" Target="http://www3.lrs.lt/cgi-bin/preps2?a=285396&amp;b="/>
  <Relationship Id="rId35" Type="http://schemas.openxmlformats.org/officeDocument/2006/relationships/hyperlink" TargetMode="External" Target="http://www3.lrs.lt/cgi-bin/preps2?a=290089&amp;b="/>
  <Relationship Id="rId36" Type="http://schemas.openxmlformats.org/officeDocument/2006/relationships/hyperlink" TargetMode="External" Target="http://www3.lrs.lt/cgi-bin/preps2?a=297423&amp;b="/>
  <Relationship Id="rId37" Type="http://schemas.openxmlformats.org/officeDocument/2006/relationships/hyperlink" TargetMode="External" Target="http://www3.lrs.lt/cgi-bin/preps2?a=353179&amp;b="/>
  <Relationship Id="rId38" Type="http://schemas.openxmlformats.org/officeDocument/2006/relationships/hyperlink" TargetMode="External" Target="http://www3.lrs.lt/cgi-bin/preps2?a=358741&amp;b="/>
  <Relationship Id="rId39" Type="http://schemas.openxmlformats.org/officeDocument/2006/relationships/hyperlink" TargetMode="External" Target="http://www3.lrs.lt/cgi-bin/preps2?a=377909&amp;b="/>
  <Relationship Id="rId4" Type="http://schemas.openxmlformats.org/officeDocument/2006/relationships/footer" Target="footer125.xml"/>
  <Relationship Id="rId40" Type="http://schemas.openxmlformats.org/officeDocument/2006/relationships/hyperlink" TargetMode="External" Target="http://www3.lrs.lt/cgi-bin/preps2?a=398877&amp;b="/>
  <Relationship Id="rId41" Type="http://schemas.openxmlformats.org/officeDocument/2006/relationships/hyperlink" TargetMode="External" Target="http://www3.lrs.lt/cgi-bin/preps2?a=400335&amp;b="/>
  <Relationship Id="rId42" Type="http://schemas.openxmlformats.org/officeDocument/2006/relationships/hyperlink" TargetMode="External" Target="http://www3.lrs.lt/cgi-bin/preps2?a=402193&amp;b="/>
  <Relationship Id="rId43" Type="http://schemas.openxmlformats.org/officeDocument/2006/relationships/hyperlink" TargetMode="External" Target="http://www3.lrs.lt/cgi-bin/preps2?a=403284&amp;b="/>
  <Relationship Id="rId44" Type="http://schemas.openxmlformats.org/officeDocument/2006/relationships/hyperlink" TargetMode="External" Target="http://www3.lrs.lt/cgi-bin/preps2?a=412344&amp;b="/>
  <Relationship Id="rId45" Type="http://schemas.openxmlformats.org/officeDocument/2006/relationships/hyperlink" TargetMode="External" Target="http://www3.lrs.lt/cgi-bin/preps2?a=413473&amp;b="/>
  <Relationship Id="rId46" Type="http://schemas.openxmlformats.org/officeDocument/2006/relationships/hyperlink" TargetMode="External" Target="http://www3.lrs.lt/cgi-bin/preps2?a=425437&amp;b="/>
  <Relationship Id="rId47" Type="http://schemas.openxmlformats.org/officeDocument/2006/relationships/hyperlink" TargetMode="External" Target="http://www3.lrs.lt/cgi-bin/preps2?a=427594&amp;b="/>
  <Relationship Id="rId48" Type="http://schemas.openxmlformats.org/officeDocument/2006/relationships/hyperlink" TargetMode="External" Target="http://www3.lrs.lt/cgi-bin/preps2?a=428509&amp;b="/>
  <Relationship Id="rId49" Type="http://schemas.openxmlformats.org/officeDocument/2006/relationships/hyperlink" TargetMode="External" Target="http://www3.lrs.lt/cgi-bin/preps2?a=451763&amp;b="/>
  <Relationship Id="rId5" Type="http://schemas.openxmlformats.org/officeDocument/2006/relationships/header" Target="header126.xml"/>
  <Relationship Id="rId50" Type="http://schemas.openxmlformats.org/officeDocument/2006/relationships/hyperlink" TargetMode="External" Target="http://www3.lrs.lt/cgi-bin/preps2?a=451899&amp;b="/>
  <Relationship Id="rId51" Type="http://schemas.openxmlformats.org/officeDocument/2006/relationships/hyperlink" TargetMode="External" Target="http://www3.lrs.lt/cgi-bin/preps2?a=453050&amp;b="/>
  <Relationship Id="rId52" Type="http://schemas.openxmlformats.org/officeDocument/2006/relationships/customXml" Target="../customXml/item1.xml"/>
  <Relationship Id="rId6" Type="http://schemas.openxmlformats.org/officeDocument/2006/relationships/footer" Target="footer12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2e8f1cf422f34f5895efafd140c660c5"/>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7-1" Abbr="2 str. 7-1 d." DocPartId="48655a745b1b49128c0823c9a20cf4ec" PartId="f2002409aea54b628d1677e16c494a85"/>
        <Part Type="strDalis" Nr="8" Abbr="2 str. 8 d." DocPartId="ff168572b3564b4b87635919105c4982" PartId="8dbf77ff1d52497da7953bd85afcaaaa"/>
        <Part Type="strDalis" Nr="9" Abbr="2 str. 9 d." DocPartId="64a5b382436f4c83a8e52a3525777fd5" PartId="ce083ae042a84969ac3b3cb755a56d5a"/>
        <Part Type="strDalis" Nr="10" Abbr="2 str. 10 d." DocPartId="58621347d5db450382890148898e9805" PartId="b440962a4244484baabbbcaa38cbcf6b"/>
        <Part Type="strDalis" Nr="11" Abbr="2 str. 11 d." DocPartId="5fc61d46e8444438b5dca4a96f02ee88" PartId="6dc40dcd6e064c00a3ae6cf24516ce92"/>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4-1" Abbr="24-1 d." DocPartId="a9aa8b4e171249eebe85fec46ae9b229" PartId="9418aff7882440e9bdefcc6e8e452b0c"/>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2d9781104f2b4480b8b12701b056b3f1"/>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72e33141505c4407b43fba5480dfd5a2"/>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0-1" Abbr="40-1 d." DocPartId="cc8977ec86574071ace1dbdbb72c9bdb" PartId="35b1b343a9aa4f86b55c78f8429e90ea"/>
        <Part Type="strDalis" Nr="41" Abbr="2 str. 41 d." DocPartId="020ec0dcacf7411ba7c374497b979d01" PartId="af1f892e5aff45ea9069427c6335b388"/>
        <Part Type="strDalis" Nr="42" Abbr="2 str. 42 d." DocPartId="1e6aa33d126148988e0c4cc28df21514" PartId="2fe37771ddc64580bfc20566bcae979f"/>
        <Part Type="strDalis" Nr="42-1" Abbr="2 str. 42-1 d." DocPartId="a3068d3740ca42c48caeba95a5f0e478" PartId="a89b43595c4042b1a1c2f6b80c989d1d"/>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9414d243a5e6485492933fcfcd2044c2"/>
        <Part Type="strDalis" Nr="46" Abbr="2 str. 46 d." DocPartId="2428e39c9d3049b680655bc9644a1d23" PartId="0ae45f574ba34a4fb1d5b35010a1d3df"/>
        <Part Type="strDalis" Nr="47" Abbr="2 str. 47 d." DocPartId="8ee8e4da16224cb1814dddfed09b5d38" PartId="eb3289430db846f8ad94c3395f89840b"/>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0-1" Abbr="50-1 d." DocPartId="34ee829d08544bb2be9c4fbbf8a201f3" PartId="2911e397e3df4fffb3fd6182f51f58b0"/>
        <Part Type="strDalis" Nr="51" Abbr="2 str. 51 d." DocPartId="9ddbca9ccf8d4e918c2cd8777555599b" PartId="8dbc1bdc6cc24fbda04e3d1779de9c4e"/>
        <Part Type="strDalis" Nr="51-1" Abbr="51-1 d." DocPartId="ea154434a7da42c5b6b1049e0518b094" PartId="97a20c9d9360423995019603fecf75e4"/>
        <Part Type="strDalis" Nr="52" Abbr="2 str. 52 d." DocPartId="bab4a9fe9af443549e572f111a889dc1" PartId="c7aae00e734a4fd4bb94e4c1f7d9835b"/>
        <Part Type="strDalis" Nr="52-1" Abbr="52-1 d." DocPartId="94c8dadbb1304d34b7654604995d9375" PartId="8cd62a6c328a475ab16989a6ee595978"/>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9f6d05a4830f4f7ebe9ef40267f9b67d"/>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0396e1ecae10402a9aaaf3c638d95401"/>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3acd36803d2478aa3cc86b06a3ccafb"/>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b2e9944753e44465a2c338ac7f99fca8"/>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54e4adbdbce94456b6fc01c74399ca8e"/>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2-1" Abbr="102-1 d." DocPartId="c378b289561146e7ac02cfede6819b0d" PartId="3051730cb2ce4202b9a3a90165fd0311"/>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46f6c3de62e94d9fb81ca735ea1ce9b8"/>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26fcb2d596c94c5a9bc7d94e75d1cb70"/>
        <Part Type="strDalis" Nr="113" Abbr="113 d." DocPartId="c9d05753841d48d6a4dc22c59ff8a0ac" PartId="8bf26e3d151a4a3fbcf6132a27326cfb"/>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5d2d6fcedada4f479dc10740cda4a484"/>
          <Part Type="strPunktas" Nr="2" Abbr="3 str. 2 d. 2 p." DocPartId="de87efad43ef4bf79c26934e4dde15c7" PartId="7fcae6b3e92d4a5ea4a53fba5dd17d29"/>
          <Part Type="strPunktas" Nr="3" Abbr="3 str. 2 d. 3 p." DocPartId="21e3820e95674fbfa9497d19c43a2114" PartId="92a7f5b01fee491cae98db4707aa4359"/>
        </Part>
        <Part Type="strDalis" Nr="2-1" Abbr="2-1 d." DocPartId="ccbfa71fd8db425c8a8b933e71781a3b" PartId="719df4a0275342a086501bcceb6672f1"/>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ce5164bb9fb3462b8bfc3ebb8a2b1e5f"/>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60fa62efd9ef40eea7778499d328cc58"/>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2f4d8f50205640c883d0d7bcddbc5615"/>
      </Part>
      <Part Type="straipsnis" Nr="6" Abbr="6 str." Title="„6 straipsnis. Aplinkos, kraštovaizdžio, nekilnojamųjų kultūros vertybių ir kita apsauga (sauga), trečiųjų asmenų interesų apsauga“." DocPartId="8d8e29e0169b43178f2f51d253dd27d6" PartId="5029d9c4b0ef4160b15a41d9e5723eb5">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e3364a2274457cb4f3b2ad0be09541"/>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a490231ea1b849ad9b19c48a0dbe3431"/>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d3a3567f1cd14021834ddb8698725ac0"/>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40a6fc7454f64f4b818b3385fdb664e8"/>
      </Part>
      <Part Type="straipsnis" Nr="11-1" Abbr="11-1 str." Title="„111  straipsnis. Statybos sektoriaus pažangos ir plėtros politiką įgyvendinanti Vyriausybės įgaliota institucija ar įstaiga“." DocPartId="95066c4b05044782bdb57839a46fe239" PartId="2e7f8b27bc4f4a6bb7cb83c179b88873">
        <Part Type="strDalis" Nr="1" Abbr="11-1 str. 1 d." DocPartId="9a400b9a03e6485d9cd69c9848fdbea6" PartId="eb8e93f6a4904b8997717015adbbe447"/>
        <Part Type="strDalis" Nr="2" Abbr="2 d." DocPartId="7e4cb923453c45a8a016559d30307184" PartId="866e2dce48a049f3a13670e807ac2741">
          <Part Type="strPunktas" Nr="1" Abbr="2 d. 1 p." DocPartId="805c378ca38e4b37bbff6935f7d199a9" PartId="0f7236189d8c49adb001009e55390404"/>
          <Part Type="strPunktas" Nr="2" Abbr="2 d. 2 p." DocPartId="82979dfb8a4e4f73838d8eda185a8480" PartId="3270bd20bffd43e0bf536de5fb70be5e"/>
          <Part Type="strPunktas" Nr="3" Abbr="2 d. 3 p." DocPartId="f6b6d185394146efa30cfccaa8d42fb4" PartId="b1029c53d2774a4b8142d6cec212476e"/>
          <Part Type="strPunktas" Nr="4" Abbr="2 d. 4 p." DocPartId="4b60e6e0b91642768ab0d9ac27ae73c2" PartId="277d22e58da94dddb476c1e459acdb36"/>
          <Part Type="strPunktas" Nr="5" Abbr="2 d. 5 p." DocPartId="954616c4b03d42f78582504a31ff2921" PartId="f6b22d2d902b4b569fa01403e3f6ca19"/>
          <Part Type="strPunktas" Nr="6" Abbr="2 d. 6 p." DocPartId="461861c7d4f745fe8b0be45986251696" PartId="6d4220768e374e5085a05f67efc0607f"/>
          <Part Type="strPunktas" Nr="7" Abbr="2 d. 7 p." DocPartId="52d7cf2c5ee54190b8e396e56e592fd1" PartId="6ae2b1d6c3e945cca736234bbacc29dd"/>
          <Part Type="strPunktas" Nr="8" Abbr="2 d. 8 p." DocPartId="e713c621162d4964ac0d80f6077c68ef" PartId="99435495117f4181b8198e48390d430b"/>
          <Part Type="strPunktas" Nr="9" Abbr="2 d. 9 p." DocPartId="1eb9ac9cef89479fac798c5c8a041454" PartId="9f40720faadf4876bfba801c03a0d093"/>
          <Part Type="strPunktas" Nr="10" Abbr="2 d. 10 p." DocPartId="1ec06a1852a24fe4841e0e56f20fb5fa" PartId="1d53990164d144bfb7eb955832b6d603"/>
          <Part Type="strPunktas" Nr="11" Abbr="2 d. 11 p." DocPartId="2e1bb4dafb2d4972abdf064a19122601" PartId="d01a460eaa9b44f49d103f824cf17857"/>
          <Part Type="strPunktas" Nr="12" Abbr="2 d. 12 p." DocPartId="e0ca01870bf04834bc170ddd76c10819" PartId="aa0f2e0ba24148e59fcff8148d3d6098"/>
        </Part>
        <Part Type="strDalis" Nr="3" Abbr="11-1 str. 3 d." DocPartId="ce6cee3d80dc40c08d83771123c87b4f" PartId="2e22286b5e0147a4878c5f21c0056fb2"/>
        <Part Type="strDalis" Nr="4" Abbr="4 d." DocPartId="04a977c47a774e9da55e698e34531919" PartId="70f1df89e89e4c0f92439d788d397298"/>
      </Part>
      <Part Type="straipsnis" Nr="11-2" Abbr="11-2 str." Title="Statinio gyvavimo ciklo skaitmeninių duomenų reglamentavimas" DocPartId="c1d78374e1434a6fa303ab0ac6336d6e" PartId="9acc40f778fa4307b8a0dd67aecf49b8">
        <Part Type="strDalis" Nr="1" Abbr="11-2 str. 1 d." DocPartId="8ea85b59623c44918459857745c93b3c" PartId="e25c83948b534b798a3ace12edb16238"/>
        <Part Type="strDalis" Nr="2" Abbr="11-2 str. 2 d." DocPartId="708784bd11ec4ede8e94b4ab635e1921" PartId="1e7f6b3092654cd58b0d5465ab860ac1"/>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afbbe983cbd2482582ba9f9360e425ce"/>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613b1d393efe4614af31387d631a3f6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05d1067eedb8406494bff96461f65fae"/>
        <Part Type="strDalis" Nr="13" Abbr="12 str. 13 d." DocPartId="d7b04f39536344a4b2f0f5dcdc65933f" PartId="384a3f0c368443ea9a759ebd61b4bf07"/>
        <Part Type="strDalis" Nr="14" Abbr="12 str. 14 d." DocPartId="a9e0c33ab7ed4254bc9f8ee0d8de8176" PartId="636d47bc4cdd491a923734c21ad0828f">
          <Part Type="strPunktas" Nr="1" Abbr="12 str. 14 d. 1 p." DocPartId="7084fff013d549258918c172e4ae5fb4" PartId="92b360eeedcc47b9aed5b103705fa83e"/>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4-1" Abbr="14-1 d." DocPartId="d4e3b341243a4aee958ecb23da3376aa" PartId="73fe5daeeabd4b7b9500b5d8bdc674f0"/>
        <Part Type="strDalis" Nr="15" Abbr="12 str. 15 d." DocPartId="33f08ae775834b7bae6a799aca1ade45" PartId="2c6d8a81495d475cadbe6f8d0e669830">
          <Part Type="strPunktas" Nr="1" Abbr="12 str. 15 d. 1 p." DocPartId="825121ea0e42450bb18bcae689fce3d5" PartId="ed3263da323f4fee819ee90821d0a159"/>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21114f6987844406b906c9a12c36fb4e"/>
          <Part Type="strPunktas" Nr="11" Abbr="11 p." DocPartId="b808e164e8284cff9001850fc38ca864" PartId="f7a47f102697473682a05e503ff9f33d"/>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f0074ef2b4a843248816f853a01e241a"/>
        <Part Type="strDalis" Nr="20" Abbr="12 str. 20 d." DocPartId="12197d58166d49558ba574abc7bcf965" PartId="1c5ee47fb1c1420198ca435fa29934f3"/>
        <Part Type="strDalis" Nr="21" Abbr="12 str. 21 d." DocPartId="7c301275974d46ae8579c76ec02ab6fb" PartId="ce8996d9af194ef8a91daabf1b524422"/>
        <Part Type="strDalis" Nr="21-1" Abbr="21-1 d." DocPartId="95edfb9774c64917885c8ccd732007db" PartId="e9bba4857dc34a15a76400103b15e35d"/>
        <Part Type="strDalis" Nr="22" Abbr="12 str. 22 d." DocPartId="fb9e7bc6a29a424fb08f94a152fb9727" PartId="533fefa2d6ec4cdeac6930d8b21fa7a4"/>
        <Part Type="strDalis" Nr="23" Abbr="12 str. 23 d." DocPartId="9890db70848549baa882ac46afc17528" PartId="e358e19b3b5343baa99df5e69020d9d7"/>
        <Part Type="strDalis" Nr="24" Abbr="12 str. 24 d." DocPartId="a52f0072d42e4b74b3b037d99fb2e820" PartId="e9810764d4c148c8b52d84914c66b4ac"/>
      </Part>
    </Part>
    <Part Type="skirsnis" Nr="4" Title="„KETVIRTASIS SKIRSNIS STATYBOS DALYVIAI, JŲ PAREIGOS IR TEISĖS. STATYBOS DARBUS ATLIEKANČIŲ IR STATYBVIETĖJE ESANČIŲ ASMENŲ IDENTIFIKAVIMAS “." DocPartId="512d8a131b114b9b95ef91bd5c9fd0e8" PartId="6d27d5dce78b4e3d8cf1a1f4dd707ecf">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bea29d70dba74a58a323a8ca9e761365"/>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e24d158096a849d495e05037090a1129"/>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23a8e4bb3bf34767999116116c1c4ad6"/>
          <Part Type="strPunktas" Nr="11" Abbr="14 str. 1 d. 11 p." DocPartId="fbecb2b127504e159a79a85b9fb39161" PartId="7377f330759943c8a2e4fa89cf0dd81b"/>
          <Part Type="strPunktas" Nr="12" Abbr="14 str. 1 d. 12 p." DocPartId="93460c024e74402c99cdf979c00fc9d5" PartId="d56e77726611451d9cf314f3bd47fde7"/>
          <Part Type="strPunktas" Nr="13" Abbr="14 str. 1 d. 13 p." DocPartId="e0919ee194224973be50eee3c09a15ae" PartId="94d3a0a330d1488987917e9951bb633c"/>
          <Part Type="strPunktas" Nr="14" Abbr="14 str. 1 d. 14 p." DocPartId="980a967360fe46a0b419ab232c9c05a3" PartId="945f1e6256f1401ca7fc4449149d6c1b"/>
          <Part Type="strPunktas" Nr="15" Abbr="14 str. 1 d. 15 p." DocPartId="db07f7dd51164d6c8af535e16f23a824" PartId="0686b1291cf74c7fa950219035273302"/>
          <Part Type="strPunktas" Nr="16" Abbr="16 p." DocPartId="aa93120b4e1444c0a0decb702dcd8c43" PartId="44614039bdd94ff98b677b4516464f6f"/>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51aad9e255e04601bd95a63a89c04ff5"/>
          <Part Type="strPunktas" Nr="3" Abbr="14 str. 2 d. 3 p." DocPartId="35a0804d8d8740bc997ac3916257036c" PartId="da60e0da86454fd7aeacc097f648cc4b"/>
          <Part Type="strPunktas" Nr="4" Abbr="4 p." DocPartId="cca383a6e00642b9a60c2ca18ad278b8" PartId="cfada1f961054389aac7891fe085b1b6"/>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fce08cfecea249078a72957e7a33f16c"/>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18e29b9d80f74e20bd07c4ba671046f1"/>
          <Part Type="strPunktas" Nr="3" Abbr="3 p." DocPartId="48e063ed133d4cbaa94c5085df73359f" PartId="b6b53b16c52a49c9a80f4ad0513b1b14"/>
        </Part>
        <Part Type="strDalis" Nr="1-1" Abbr="1-1 d." DocPartId="eb2a3a6cab234125986e28d492a05ad0" PartId="8b3eac61518c4d6aab9a2d9917d13693"/>
        <Part Type="strDalis" Nr="2" Abbr="17 str. 2 d." DocPartId="f361f9fb183e4753b4bacee34d980ca3" PartId="d33a6ff2247945b7a056720f366f3ee0"/>
        <Part Type="strDalis" Nr="3" Abbr="17 str. 3 d." DocPartId="e7dbb5482f0f4c038ee2043e3d042bf9" PartId="3aac5d71e6394df5b6ebb7f859aa57c7"/>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12229e0cb7f14c3ab68c3a8d9f3a7170"/>
          <Part Type="strPunktas" Nr="3-1" Abbr="3-1 p." DocPartId="a4ef0bca296049e6957a7220fffac5b0" PartId="f12a3ea33130497dbcd4696778f06e44"/>
          <Part Type="strPunktas" Nr="4" Abbr="17 str. 5 d. 4 p." DocPartId="9290cd5d335943d0b4ba08eedcc1cbe5" PartId="0b69f65e44374575bd23739679232604"/>
          <Part Type="strPunktas" Nr="5" Abbr="17 str. 5 d. 5 p." DocPartId="aec34e65efe840c6b79b50c51f297f67" PartId="5a1062dc843743479ddbc39e1ec0918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57fd2134d6a04de6ab044cc775355c60"/>
          <Part Type="strPunktas" Nr="10" Abbr="10 p." DocPartId="52cac7ce89bd4bb6b19ed3b928825332" PartId="3a59fe8ac66c4791bcc888e31620eb3d"/>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06b03587d0c40a18d4ce341e796b7ad"/>
          <Part Type="strPunktas" Nr="3" Abbr="17 str. 6 d. 3 p." DocPartId="f46ab5002b954c9aa21b8e89ab761590" PartId="b09f4d9fdcc34f3aa48bd0bfded4b047"/>
          <Part Type="strPunktas" Nr="3-1" Abbr="3-1 p." DocPartId="881509dd50084af9a54aa1cb9a349dfb" PartId="f1ad59c1b71d470dacba3451d8189fb8"/>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44903151f8de466fbc0a5f43bd557412"/>
          <Part Type="strPunktas" Nr="9" Abbr="17 str. 6 d. 9 p." DocPartId="de748db24d4e4cab88847bf6afe8e838" PartId="a34d23c7c99842e4a6f82904f0f34db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558e056fbcab41aab4b5db02f56962a7"/>
        </Part>
        <Part Type="strDalis" Nr="8" Abbr="17 str. 8 d." DocPartId="0422476743504240a96e17601fa9053f" PartId="11c1b5df3c2343dabe904b0f92d27f37">
          <Part Type="strPunktas" Nr="1" Abbr="17 str. 8 d. 1 p." DocPartId="b36bf5144355408892ff144017a7be83" PartId="fc7a31ec1c70417e8ef2df7babeb8e9b"/>
          <Part Type="strPunktas" Nr="2" Abbr="17 str. 8 d. 2 p." DocPartId="5759a19ff58f4f6999a50aeff1b9aae8" PartId="69dcdabb85164bf4a4989122baeae4eb"/>
          <Part Type="strPunktas" Nr="3" Abbr="17 str. 8 d. 3 p." DocPartId="a1e95ec18cfa499ab4a285fd96887301" PartId="bc6387f8d62b4e7d9c2aa5e139aa398e"/>
          <Part Type="strPunktas" Nr="4" Abbr="17 str. 8 d. 4 p." DocPartId="c1b4fd4c95494b7682643a6cecbf9fea" PartId="d6462b617ebf4e62a1094ad09a503905"/>
          <Part Type="strPunktas" Nr="5" Abbr="17 str. 8 d. 5 p." DocPartId="071d733fa1424eec8c6c1393aa1f6010" PartId="c6ab2ada122d4a299019bec7d4ebd731"/>
          <Part Type="strPunktas" Nr="6" Abbr="17 str. 8 d. 6 p." DocPartId="4d97ffa23ae44a3494659845494b4b7b" PartId="d2ddeb4000fc41f385b42fa45f6df067"/>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d308d4780344625851349f51dee6b18"/>
        <Part Type="strDalis" Nr="12" Abbr="17 str. 12 d." DocPartId="4c1b0d39d31d4a9dbf7f63ffb7b06067" PartId="fba89965fdc741458495736b11b165ab"/>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fc2dcd1e3ac54978bf0a8eb1d4c387ae"/>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e0a782dc31994a70b90298d36ff1f041"/>
        <Part Type="strDalis" Nr="5" Abbr="18 str. 5 d." DocPartId="2cc8c781497a43ddb8d2635e2d6aef42" PartId="e175ecd9764a4ddf87558cd9f2517394"/>
        <Part Type="strDalis" Nr="6" Abbr="18 str. 6 d." DocPartId="081a582f121a485e9d50d61bbb7a8be4" PartId="0e41efa2fd724aef8707b238072c5a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25463c9fc1ca4199960d92efb3354912"/>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d4bae41a503347128e3f5c0534cc44f9"/>
          <Part Type="strPunktas" Nr="8" Abbr="8 p." DocPartId="70667ae6fe2545e4b5f570f64928694f" PartId="e3a978a9c52b4beca6d21a3e2bdeb631"/>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b150e5dc08054fcebfb01fcec8e340af"/>
        </Part>
        <Part Type="strDalis" Nr="9" Abbr="18 str. 9 d." DocPartId="e795c959822f4a08a04624b1ea607cce" PartId="eea278bc3f20478190e774f309fa494d"/>
        <Part Type="strDalis" Nr="9-1" Abbr="9-1 d." DocPartId="79f0647fb4b247a0857c8eeba5de1da5" PartId="d983b42f614f4d999e3898b56bfdd1dc"/>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22 straipsnis. Ypatingųjų statinių statybos rangovo kvalifikaciniai reikalavimai ir atestavimas“." DocPartId="feb47e4d7ee449d7b1e4a984ba91bd66" PartId="137345c6a5bb487891eddf20b15b4500">
        <Part Type="strDalis" Nr="1" Abbr="22 str. 1 d." DocPartId="0a632701d1eb4208a42690d697917fcd" PartId="6aad344028564acfa9e68d8065727189"/>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62d8343ef029459fbf019e40d3621473"/>
        <Part Type="strDalis" Nr="5" Abbr="22 str. 5 d." DocPartId="20ac6f8b74384aa98a45856b57661093" PartId="4dc686cfcc534806b9cd86d62fc0aad4">
          <Part Type="strPunktas" Nr="1" Abbr="22 str. 5 d. 1 p." DocPartId="0347280d363f418bb9787bb90f0ffad1" PartId="344934f3a093429cbf8be910324e9036"/>
          <Part Type="strPunktas" Nr="2" Abbr="22 str. 5 d. 2 p." DocPartId="587027f40bbc4a568ed79dd7d5b1ffbd" PartId="754adc804a3d4b76a7c43b4281718f59"/>
          <Part Type="strPunktas" Nr="3" Abbr="22 str. 5 d. 3 p." DocPartId="422ca246121346c69e4773deda2219a2" PartId="7da5f54cecde47bbbcba955443d4ce21"/>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5-1" Abbr="5-1 d." DocPartId="853538426b134ce09813ee3ef99d302b" PartId="f43be6e919d94cf5a741f25db6291052"/>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e8cc961d8456472f985663cbbd757b09"/>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c30a5637dbe14b9f9f8b91f81fae9e46"/>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Type="strPunktas" Nr="12" Abbr="12 p." DocPartId="29aa09fbbb954b6d9715d4931ea25231" PartId="cea1cdd50e3646e4b60e0d6c6c785fd7"/>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22 str. 11 d." DocPartId="323c73add49a40b8a5704bda1b472ce0" PartId="8b27a4ef0ccb4431ba7e95f8efd0d608"/>
      </Part>
      <Part Type="straipsnis" Nr="22-1" Abbr="22-1 str." Title="Statybos darbus atliekančių ir statybvietėje esančių asmenų identifikavimas" DocPartId="9ae7116f2a48439bbe784a37a0337ac0" PartId="4d40162a81db451bbb36cfa72ddc786a">
        <Part Type="strDalis" Nr="1" Abbr="22-1 str. 1 d." DocPartId="46e24ed9de514ce9a975ac765cf8e004" PartId="937bfb6e13bc4081924bf637a5efb8bd">
          <Part Type="strPunktas" Nr="1" Abbr="22-1 str. 1 d. 1 p." DocPartId="1c46eddcffa947229aa48cdbc159303e" PartId="a33cbacc046f4896b8af192eace268e7"/>
          <Part Type="strPunktas" Nr="2" Abbr="22-1 str. 1 d. 2 p." DocPartId="9894e27b17724c66bcbadb2239f27ff5" PartId="26bd46df57cd4b34a5111d2200a025b1"/>
          <Part Type="strPunktas" Nr="3" Abbr="22-1 str. 1 d. 3 p." DocPartId="172972c6e28f4d588819539b10fcc79c" PartId="285101ec5c6e40bba6dea2aabc383521"/>
        </Part>
        <Part Type="strDalis" Nr="2" Abbr="22-1 str. 2 d." DocPartId="9052d3204728436590ef6b79f60d824e" PartId="73116702036a4d379ef2849574bd1bee">
          <Part Type="strPunktas" Nr="1" Abbr="22-1 str. 2 d. 1 p." DocPartId="524e6bf5bdee4dab9bcc6b54053b68e1" PartId="66bf612bc85f4158ab53001eee6a0083"/>
          <Part Type="strPunktas" Nr="2" Abbr="22-1 str. 2 d. 2 p." DocPartId="c4e0371fa073474888ffce7eb571eabf" PartId="dbf46ce531b147ae8abf463bde3c11ac"/>
        </Part>
        <Part Type="strDalis" Nr="3" Abbr="22-1 str. 3 d." DocPartId="d40ed6a856ed449a902df87023e0f24e" PartId="b9f43f4f89b54c06b9ec6be693427a5e"/>
        <Part Type="strDalis" Nr="4" Abbr="22-1 str. 4 d." DocPartId="a00a55bfce4044bd9ba59e6d76054f94" PartId="4f0a7d1d14574d7aa2aae1b2338c8700"/>
        <Part Type="strDalis" Nr="5" Abbr="22-1 str. 5 d." DocPartId="117b4a526bce4bf9b7d7bef4051471c1" PartId="3b8d4d8e206246e68468e8b550ed5097"/>
        <Part Type="strDalis" Nr="6" Abbr="22-1 str. 6 d." DocPartId="bca3bddf84294941b8ec77eaaa1c586c" PartId="58743769a7ce41218c24a7e7a8fa0434"/>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c0a5778fc68149d79b3cf8f10cded990">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b8757f49da244334925903e3d9253132"/>
          <Part Type="strPunktas" Nr="13" Abbr="13 p." DocPartId="c35b43ed6e964c0db584432038a10133" PartId="eefa37c9f004431dbc021230483a40a3"/>
        </Part>
        <Part Type="strDalis" Nr="2" Abbr="24 str. 2 d." DocPartId="6b94e2c909cf4b309b1b17248c3a66cb" PartId="ea6719486653409d9e23c0c3cb71d3b6"/>
        <Part Type="strDalis" Nr="2-1" Abbr="2-1 d." DocPartId="0c35eb3a34b34e059b968efd2cafb9aa" PartId="dd7e8cf8dab94c168787af420444979c"/>
        <Part Type="strDalis" Nr="22" Abbr="24 str. 22 d." DocPartId="c66a0af67c294424b617810fbcff8ac1" PartId="5d29453e1840409c960a7e39941d10b9"/>
        <Part Type="strDalis" Nr="23." Abbr="24 str. 23. d." DocPartId="f6cab2fbff804e1e80cd1a6634871415" PartId="4ee2698f8a654de68d8b21e7edf75f47"/>
        <Part Type="strDalis" Nr="2-4" Abbr="24 str. 2-4 d." DocPartId="aa02c5012ddc491b810b28ace16efcbf" PartId="87694b558207400f96d97bce54e0c67c"/>
        <Part Type="strDalis" Nr="3" Abbr="24 str. 3 d." DocPartId="a0f14da7c5e24e6f9f1fe42a8f04a21c" PartId="b9434aca59a24f8e9e52f0e1a353a0ca"/>
        <Part Type="strDalis" Nr="4" Abbr="24 str. 4 d." DocPartId="fe8709804885496c9030ca85c5554523" PartId="45d3218bd688451fabe0027cb7f22f4c"/>
        <Part Type="strDalis" Nr="5" Abbr="24 str. 5 d." DocPartId="24ad176c484b4de9be02d0dee6413bee" PartId="4f27385e3b9b484cb7c22b75539e8f26"/>
        <Part Type="strDalis" Nr="6" Abbr="24 str. 6 d." DocPartId="2c48dff395e64736924ff673df81a2de" PartId="c7d5959d91284bddb66ee7da8c644053">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8d4e04bd152b4c76940a1abeeebc5d07"/>
        <Part Type="strDalis" Nr="8" Abbr="24 str. 8 d." DocPartId="04edd33d23374b43a83b75570274f1d1" PartId="7771b6950b564f3ab84d2288a802400f"/>
        <Part Type="strDalis" Nr="9" Abbr="24 str. 9 d." DocPartId="f8c8ec78c37b4185bb923c4a739da78b" PartId="073599f39fbe4361b3fef22e91beeb41">
          <Part Type="strPunktas" Nr="1" Abbr="24 str. 9 d. 1 p." DocPartId="87f21775359e40bbba0d6d3e1680506a" PartId="8afa4a504c02439699285cb28eb25ae7"/>
          <Part Type="strPunktas" Nr="2" Abbr="24 str. 9 d. 2 p." DocPartId="f6be4ce067da4d779cf83d3a9da6be79" PartId="57619b9f016a4b1b9842ac9811c418f9"/>
        </Part>
        <Part Type="strDalis" Nr="10" Abbr="24 str. 10 d." DocPartId="9cf0be74c77347a0a13525a93646eec8" PartId="b28022a6bb6841a4991b4d2d8cdb4b3f"/>
        <Part Type="strDalis" Nr="11" Abbr="24 str. 11 d." DocPartId="2cce9a75d8d940568fedc6610f6655e5" PartId="72a32210fb4e423bbfaf9eff7bb7bbcf"/>
        <Part Type="strDalis" Nr="11-1" Abbr="11-1 d." DocPartId="f96d2ad035b144ddaf5c54207900dc4d" PartId="334f2e95ddf24e32a828a0fc158c3b5d"/>
        <Part Type="strDalis" Nr="11-2" Abbr="11-2 d." DocPartId="387aa5f205124082abe8b2dad0fd3b8a" PartId="fe1d88e5b3d8465cb4cfb1f95051318a"/>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a058fadefde54705819c25fca01d89bf"/>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e817066ca0834b4295b544eebda840e7"/>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e4a2d8374bc4bf0997ff06fc7aebf9c"/>
        <Part Type="strDalis" Nr="2" Abbr="26 str. 2 d." DocPartId="462fa400fe8340a18e31614aab0a9e7f" PartId="81e66916d05c4c79bae5b75c39bb27cb"/>
      </Part>
    </Part>
    <Part Type="skirsnis" Nr="6" Title="„ŠEŠTASIS SKIRSNIS STATYBĄ LEIDŽIANTYS DOKUMENTAI. PRANEŠIMAS APIE STATYBOS PRADŽIĄ. STATYBOS UŽBAIGIMAS“." DocPartId="706e227c5af74ae68ded5b9948cb8786" PartId="26b39a9452d54eebb9d7997b030dfab7">
      <Part Type="straipsnis" Nr="27" Abbr="27 str." Title="Statybą leidžiantys dokumentai" DocPartId="35073b3dcc824c02b742c786fb3b4bba" PartId="8f613c54ce2c46b5b13b772b46e9ec01">
        <Part Type="strDalis" Nr="1." Abbr="27 str. 1. d." DocPartId="8de5bb655b2f411a993269ed52532035" PartId="e7a0a737b7ed409c842376e067964793">
          <Part Type="strPunktas" Nr="1" Abbr="27 str. 1. d. 1 p." DocPartId="e00132c1751f49ae96c80f531fa0434f" PartId="bae2486a224e4745ab4ad51e03ffd2d3">
            <Part Type="strPapunktis" Nr="a" Abbr="27 str. 1. d. 1 p. a pp." DocPartId="f5ee0f5319a7495ebd227cfbc0ad5f38" PartId="19742335d58343cb8affb43f869a4d1a"/>
            <Part Type="strPapunktis" Nr="b" Abbr="27 str. 1. d. 1 p. b pp." DocPartId="d64f85935df64c21b5bf78d8b12cbf0b" PartId="832f6a2646a3490daf201074c74f0a14"/>
            <Part Type="strPapunktis" Nr="c" Abbr="27 str. 1. d. 1 p. c pp." DocPartId="85b5a4a33937488f898ebb8461acb2a9" PartId="22f68264f1cc43349bc4a1cf99b65725"/>
            <Part Type="strPapunktis" Nr="d" Abbr="27 str. 1. d. 1 p. d pp." DocPartId="8435fb6fb72b4a09a7d61a381518933e" PartId="b5c0f5c6b53f46efb65abfa42e2f0ca7"/>
            <Part Type="strPapunktis" Nr="e" Abbr="27 str. 1. d. 1 p. e pp." DocPartId="0e4388fe97094ab29a392e638847823d" PartId="d0c52ac3e56d49b583918010cb3d6820"/>
            <Part Type="strPapunktis" Nr="f" Abbr="27 str. 1. d. 1 p. f pp." DocPartId="f33f29de4c664285adbf63614565773b" PartId="332e1bdb23a04e56a347471fd016d720"/>
          </Part>
          <Part Type="strPunktas" Nr="2" Abbr="27 str. 1. d. 2 p." DocPartId="a6550ada3e4a4eccae21b136aa49ee72" PartId="21acc30ac3e8471bbf7330ae15eec24f">
            <Part Type="strPapunktis" Nr="a" Abbr="27 str. 1. d. 2 p. a pp." DocPartId="fae0def7442c45abbab421713b3d1be3" PartId="7c600bee9b244e639f7531f8a5e75e20"/>
            <Part Type="strPapunktis" Nr="b" Abbr="27 str. 1. d. 2 p. b pp." DocPartId="d732152b535046f4b408e7be614cabad" PartId="3ca78f48c84a4f3ea6eff1ab33036b66"/>
            <Part Type="strPapunktis" Nr="c" Abbr="27 str. 1. d. 2 p. c pp." DocPartId="13a2b69ec94c4068a7549bc7bac920bf" PartId="1f425c3edcea4f8c9540c9ff27648838"/>
            <Part Type="strPapunktis" Nr="d" Abbr="27 str. 1. d. 2 p. d pp." DocPartId="88bda3712b3b4cba85123f0162fe89a1" PartId="385d2a5447eb419a9cd8b8975fb3ac4f"/>
            <Part Type="strPapunktis" Nr="e" Abbr="27 str. 1. d. 2 p. e pp." DocPartId="f0b741f89e78440aa2daf37b716f7a69" PartId="c0a7fd1bc2af4179b892aee585e8481a"/>
            <Part Type="strPapunktis" Nr="f" Abbr="27 str. 1. d. 2 p. f pp." DocPartId="70673cfd25824da4bb903bac1c9addd5" PartId="857a0952527e4a9aa23926c00d373088"/>
            <Part Type="strPapunktis" Nr="g" Abbr="27 str. 1. d. 2 p. g pp." DocPartId="226df37733e040a6b7dade2243e5d19f" PartId="3172182786e14430a80e9e569a39136e"/>
          </Part>
          <Part Type="strPunktas" Nr="3" Abbr="27 str. 1. d. 3 p." DocPartId="e79ca1015bc84dd7a9bff291e2dd9585" PartId="9a4ce545cfed4cc2997ee26ea703c2d0"/>
          <Part Type="strPunktas" Nr="4" Abbr="27 str. 1. d. 4 p." DocPartId="66313464b14f41a8b3963fe3d945196a" PartId="6a35fcaf4f5e4f5d85a24bb90deb6217">
            <Part Type="strPapunktis" Nr="a" Abbr="27 str. 1. d. 4 p. a pp." DocPartId="90ace5f07557417b8cd995c53a89fba3" PartId="8574739f50ed4a8eb2f9dd21ecf26679"/>
            <Part Type="strPapunktis" Nr="b" Abbr="27 str. 1. d. 4 p. b pp." DocPartId="66d0dd675e684820b17d283704bde659" PartId="8848c755302146e4a4e2790061fdac42"/>
            <Part Type="strPapunktis" Nr="c" Abbr="27 str. 1. d. 4 p. c pp." DocPartId="f5d4ff2b8abb459688d037dd08651fa5" PartId="458b948ace9f45329f24e97ad08d5539"/>
            <Part Type="strPapunktis" Nr="d" Abbr="27 str. 1. d. 4 p. d pp." DocPartId="e73c1007e6434e378ef80d4ba2c38544" PartId="6286fc47ed454eaa8ea7acf545c5959c"/>
          </Part>
          <Part Type="strPunktas" Nr="5" Abbr="27 str. 1. d. 5 p." DocPartId="b784823ad55a4e6faa094df64c7ada8a" PartId="9dd02da353d54deaab2cb51332e9f53d">
            <Part Type="strPapunktis" Nr="a" Abbr="27 str. 1. d. 5 p. a pp." DocPartId="6898884e78574a96b600ab9f71b31dcb" PartId="716d3a1d869640fba0e3e871e3f2e85e"/>
            <Part Type="strPapunktis" Nr="b" Abbr="27 str. 1. d. 5 p. b pp." DocPartId="5094b456058f46a7a6969692291d5d20" PartId="fc30c6ba70ad4e868a4b4b8e7bd0178b"/>
            <Part Type="strPapunktis" Nr="c" Abbr="27 str. 1. d. 5 p. c pp." DocPartId="7024365088b34e99af78dc33976d2e14" PartId="a5064e4577d649828a71d9e7f18dffb5"/>
            <Part Type="strPapunktis" Nr="d" Abbr="27 str. 1. d. 5 p. d pp." DocPartId="146ea99d872b4b519e99165c61520bcf" PartId="af8df5c728fd4bd989afa5a65d4bb0e5"/>
            <Part Type="strPapunktis" Nr="e" Abbr="27 str. 1. d. 5 p. e pp." DocPartId="ffa46ec50f9544788a437cbe237210c4" PartId="726c3a0a03c94365b802d3634338d9e1"/>
            <Part Type="strPapunktis" Nr="f" Abbr="27 str. 1. d. 5 p. f pp." DocPartId="9de255eb634e462a9367dcf95f69af7a" PartId="6c99efdc295148c3b586c59b85201b5a"/>
          </Part>
          <Part Type="strPunktas" Nr="6" Abbr="27 str. 1. d. 6 p." DocPartId="3fd569d6040d4b90802cfaec442398db" PartId="11231ce8969b4387a8970d551b13b644">
            <Part Type="strPapunktis" Nr="a" Abbr="27 str. 1. d. 6 p. a pp." DocPartId="da3202eb09b742aba9e227f85ae0b6a0" PartId="37ac1e7ebdcd4344b3c54c1d9daa413f"/>
            <Part Type="strPapunktis" Nr="b" Abbr="27 str. 1. d. 6 p. b pp." DocPartId="2509b51aedde468e91d69ef6d5fa0172" PartId="3c07ffc7720a46f7a7a4ab0a631fd94d"/>
            <Part Type="strPapunktis" Nr="c" Abbr="27 str. 1. d. 6 p. c pp." DocPartId="1ae7431c61b14820ad6e73336c63509f" PartId="373aeb3b81c34f9abdae276330d462b9"/>
          </Part>
          <Part Type="strPunktas" Nr="6-1" Abbr="27 str. 1. d. 6-1 p." DocPartId="2a1e198a9edf411cbf07750ec89260ca" PartId="a7c2c3c5233f430383cf7f758d1824dd">
            <Part Type="strPapunktis" Nr="a" Abbr="27 str. 1. d. 6-1 p. a pp." DocPartId="e330c4906a8740fd8a61730ae7baf577" PartId="3fea778ff4834da895bf7e859dfd6479"/>
            <Part Type="strPapunktis" Nr="b" Abbr="27 str. 1. d. 6-1 p. b pp." DocPartId="923ac7a96faf437e8439eb128fb6e463" PartId="c9b782336f784d1188ceee5831672f49"/>
          </Part>
          <Part Type="strPunktas" Nr="7" Abbr="27 str. 1. d. 7 p." DocPartId="061d9d8efd5441a6b342d1c8da07d46c" PartId="1abaec5e05db4dedb53e9998c7c8c21d">
            <Part Type="strPapunktis" Nr="a" Abbr="27 str. 1. d. 7 p. a pp." DocPartId="af1e1622769b46b6a0e20fd1d3a01f2c" PartId="748edb17752447b59bda09ba28e9f1c1"/>
            <Part Type="strPapunktis" Nr="b" Abbr="27 str. 1. d. 7 p. b pp." DocPartId="23827028040146fca60fb1df847be4ae" PartId="4251b516dbcc4a59ba6cd4a70c8c4bf5"/>
          </Part>
          <Part Type="strPunktas" Nr="8" Abbr="27 str. 1. d. 8 p." DocPartId="c74da3e9a8b9424daa99cbe5996d98f0" PartId="2d6ae2f5a7c1475e97642a1a8f9ffbd2"/>
        </Part>
        <Part Type="strDalis" Nr="11" Abbr="27 str. 11 d." DocPartId="cccfe0d668c64ee8aca5e5b7538aa05d" PartId="90056e80972745759cd18949afebd47b">
          <Part Type="strPunktas" Nr="1" Abbr="27 str. 11 d. 1 p." DocPartId="4550ee2aaa9d4d5daf435911095cfee7" PartId="7927d1e0805a466b823dbde0327cb04e"/>
          <Part Type="strPunktas" Nr="2" Abbr="27 str. 11 d. 2 p." DocPartId="f150fac19efb4704b22a07f4f2ae5ae9" PartId="1f917ab820874753b176ff3322152a65"/>
          <Part Type="strPunktas" Nr="3" Abbr="27 str. 11 d. 3 p." DocPartId="7d691d25becd4818b97eea30e799f1e7" PartId="0b5b379fe6f94f509bc7129a9e98144e"/>
          <Part Type="strPunktas" Nr="4" Abbr="27 str. 11 d. 4 p." DocPartId="ff551a5c4f7b41d399bf6d5ef6d8d00b" PartId="3fa59c76bd9f44209835f37de90440e7"/>
          <Part Type="strPunktas" Nr="5" Abbr="27 str. 11 d. 5 p." DocPartId="d6c6dbeb7b4f443c884bd810d4c77ed7" PartId="24fd2655d1e84f549fa3adaa45ffd58a"/>
          <Part Type="strPunktas" Nr="6" Abbr="27 str. 11 d. 6 p." DocPartId="33626fd294ce444e8fd939c16ce7a462" PartId="ae93572c9fbd48df967c9b3554331aa2"/>
          <Part Type="strPunktas" Nr="7" Abbr="27 str. 11 d. 7 p." DocPartId="f544ebd529f9431684244eb3b8b68cc2" PartId="e2fdba4d4d744b58aadd76000b696e80"/>
          <Part Type="strPunktas" Nr="8" Abbr="8 p." DocPartId="1b83aaef7eed4378bfabeec9d86567b1" PartId="c3490658f44a44dea4d43ba5445785f1"/>
        </Part>
        <Part Type="strDalis" Nr="1-2" Abbr="27 str. 1-2 d." DocPartId="ee4cd5b631f74730bc9526c6a22e4d75" PartId="170a177d8a0e400d8413293441326a6d"/>
        <Part Type="strDalis" Nr="2" Abbr="27 str. 2 d." DocPartId="09c04fe7850a4d8bb9496db1af20289a" PartId="597077e758a645a98f790871797b2708"/>
        <Part Type="strDalis" Nr="3" Abbr="27 str. 3 d." DocPartId="3ccd054812ff4725b7aece3560a11f31" PartId="99aec542250d4d5f860db95c1c095972"/>
        <Part Type="strDalis" Nr="3-1" Abbr="3-1 d." DocPartId="2a00f21e37cb44ff98265934d7253c07" PartId="e79536baae15453ebf179b94974f409a"/>
        <Part Type="strDalis" Nr="4" Abbr="27 str. 4 d." DocPartId="fc791c2a9e9443c89ae28638fd831c50" PartId="8b9323e396e049acb09012b0f5ea2430"/>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eac16607227c4001a8900b2925d50e77"/>
          <Part Type="strPunktas" Nr="3" Abbr="27 str. 5 d. 3 p." DocPartId="10efb4df11ee482b9da13fff9a53a181" PartId="2336115b6c2144aa917039da5476f5db"/>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ec8e1963914a412b8e65597b88074d06"/>
          <Part Type="strPunktas" Nr="7" Abbr="27 str. 5 d. 7 p." DocPartId="8a4a21a125974da1b78eaf346bd5beb5" PartId="f0c3257ef4ce4155a810b16a596e0a72"/>
          <Part Type="strPunktas" Nr="8" Abbr="27 str. 5 d. 8 p." DocPartId="843dd50747f448beb7e0467528d4de17" PartId="63777294ba674bc39f078cf1f3dc1088"/>
          <Part Type="strPunktas" Nr="9" Abbr="27 str. 5 d. 9 p." DocPartId="bc9e49e0f4254050a5ea63c65d9e2dad" PartId="d93b8d109b6f48a89d107df8da1737dd"/>
          <Part Type="strPunktas" Nr="10" Abbr="27 str. 5 d. 10 p." DocPartId="ea95a73bc4a348b286fe8b3bf0a4b329" PartId="29ea8b39f02c442e9d944c31dfc9af57"/>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ec55908afc124299adea354d1e081fd1"/>
          <Part Type="strPunktas" Nr="14" Abbr="27 str. 5 d. 14 p." DocPartId="893b4630216b4dd2be1e68f4d960c407" PartId="99552ee73c854d5eb8b33ae00428e497"/>
          <Part Type="strPunktas" Nr="15" Abbr="27 str. 5 d. 15 p." DocPartId="3609cb3b50714f5f8056c9e47abb1cf9" PartId="9369081973674aa9863520670c32a7f8"/>
          <Part Type="strPunktas" Nr="16" Abbr="27 str. 5 d. 16 p." DocPartId="42654b5820904537915edd804433d4c3" PartId="1f426d84ed774d06a23ac11f89265814"/>
          <Part Type="strPunktas" Nr="17" Abbr="17 p." DocPartId="d73e22248f64460e967896ee19cf5bc9" PartId="ac8aa6bbb33848259a4e7a1bf24e1d99"/>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e74b0d3a29164a3d86e59272162bbc70"/>
        <Part Type="strDalis" Nr="9" Abbr="27 str. 9 d." DocPartId="50b9bab11fe94ec8a905bff3644e76ec" PartId="35bcc0075d3c4789bf09291d1087e011"/>
        <Part Type="strDalis" Nr="9-1" Abbr="27 str. 9-1 d." DocPartId="16217c85d9ea4d02b169d3e0f2907022" PartId="3f9ecc55e07142a284184b326e45aa59"/>
        <Part Type="strDalis" Nr="10" Abbr="27 str. 10 d." DocPartId="dcf939b29dd8410e9278e040ecd4c331" PartId="863420ff28a34da280b4a4d6075f9e51"/>
        <Part Type="strDalis" Nr="11" Abbr="27 str. 11 d." DocPartId="177f49c649ea4144982a9a890e45cb9b" PartId="f441ec9e48e94bf3a092c11e498bfd40"/>
        <Part Type="strDalis" Nr="12" Abbr="27 str. 12 d." DocPartId="b2f95b6a2c5944568d4a661ec0c0d3a9" PartId="2fd68edc26904b33871534b168e71949">
          <Part Type="strPunktas" Nr="1" Abbr="27 str. 12 d. 1 p." DocPartId="a133e82769954e4799a5d69869513693" PartId="5f2b332f5686463fa95e1eba1c6304be"/>
          <Part Type="strPunktas" Nr="2" Abbr="27 str. 12 d. 2 p." DocPartId="fcccec7763d3485ba73690efaf867084" PartId="77fc5b59213a4ab0be0513a886215720"/>
        </Part>
        <Part Type="strDalis" Nr="12-1" Abbr="27 str. 12-1 d." DocPartId="b9e7616fb2294c35915e44f848b8672d" PartId="b32df6f6793f4e18804273b905fd1407"/>
        <Part Type="strDalis" Nr="13" Abbr="27 str. 13 d." DocPartId="6c15d3d3248b4f01a36ae04075e3ee88" PartId="3d5137b2bf8e4771b12467760736a26f"/>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3684dfd49d6648e59a27ed21c41e54bd"/>
        <Part Type="strDalis" Nr="15-2" Abbr="27 str. 15-2 d." DocPartId="6a2fdf4b494648c7a34f48933455ef15" PartId="cf450c8805724bd0bfd8ea92dad7b23c"/>
        <Part Type="strDalis" Nr="16" Abbr="27 str. 16 d." DocPartId="9ef4fdbf3a4542fb95d27002bac52881" PartId="0337bd0236cb4d7a9e0c90d6fd4d714f">
          <Part Type="strPunktas" Nr="1" Abbr="27 str. 16 d. 1 p." DocPartId="2280512c54c0451084cc96c32d6de59e" PartId="db1152eaaeb24033935a976a72b34ad9"/>
          <Part Type="strPunktas" Nr="2" Abbr="27 str. 16 d. 2 p." DocPartId="b6a8bda43e04465e944401e7e1aa7857" PartId="2d1583069e524e108f57b47ece8c8c68"/>
          <Part Type="strPunktas" Nr="3" Abbr="27 str. 16 d. 3 p." DocPartId="d56256b29df1453d89dbf9760982b333" PartId="f06d5c0e489b4882a0348b91764571f9"/>
        </Part>
        <Part Type="strDalis" Nr="17" Abbr="27 str. 17 d." DocPartId="59ef1f5965a84bf784aba1d4abce8b6b" PartId="25d76f86bf304e6895740b57ab7e7125"/>
        <Part Type="strDalis" Nr="18" Abbr="27 str. 18 d." DocPartId="94743465369f4c3eba7520fec59a28c2" PartId="e744b29dabd545cb972489bfc838ff1b"/>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b0a205e8a6b046a2a922b434ec10d7a5"/>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5ca649564d01492f88e3c819b13372f4"/>
          <Part Type="strPunktas" Nr="4" Abbr="27 str. 23 d. 4 p." DocPartId="48946b4127e04055b3a047d8c7ef9b09" PartId="efe4f78b2888450b890b241675bc2e77"/>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14d83c8d2a0c4a3194c2d9a66f467e8c"/>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53f8b452b58d40a7b2be1700f0e0e38b">
          <Part Type="strPunktas" Nr="1" Abbr="27 str. 33 d. 1 p." DocPartId="8e4ee5a9d2e749e9a99000dee8a8a8ef" PartId="4e9edae90b0440a984626bc06bea7554"/>
          <Part Type="strPunktas" Nr="2" Abbr="27 str. 33 d. 2 p." DocPartId="54d4ae2acba44777b1da9545f26614d6" PartId="059b7815d5714853a30c03bda9a4c939"/>
          <Part Type="strPunktas" Nr="3" Abbr="27 str. 33 d. 3 p." DocPartId="064a60933e4b4227878261e69e1c515a" PartId="c7d112ee1b2945a6bc682205e8bcde83"/>
          <Part Type="strPunktas" Nr="4" Abbr="27 str. 33 d. 4 p." DocPartId="9616541a5fe64fa79b8a5d3a41f33bca" PartId="aff7e899af1545d199b5e1f5fa71d1d5"/>
          <Part Type="strPunktas" Nr="5" Abbr="27 str. 33 d. 5 p." DocPartId="ec51145b7be84a5eadc107a5a943f077" PartId="6e2e638ef5a8428e99188c6c69716380"/>
          <Part Type="strPunktas" Nr="6" Abbr="27 str. 33 d. 6 p." DocPartId="77ea71b5d65b46f083bc5cb78b1aa3c6" PartId="14ab1046c24645ccb9f0dc69b44e4412"/>
        </Part>
        <Part Type="strDalis" Nr="33-1" Abbr="33-1 d." DocPartId="2c5d81b1794248b4bf2abcecd8870afc" PartId="448315f526a9403295fd77fd20287114"/>
        <Part Type="strDalis" Nr="33-2" Abbr="33-2 d." DocPartId="831a4eaadd3a426ea229a37c825991fb" PartId="cbd15f28de704ff6853ead71744cc08b"/>
        <Part Type="strDalis" Nr="34" Abbr="27 str. 34 d." DocPartId="7954d4f7c16b4bbdbdaea9fff281d3c3" PartId="3b03c87cc1d443efa5393b115553d022"/>
      </Part>
      <Part Type="straipsnis" Nr="27-1" Abbr="27-1 str." Title="Projektinius pasiūlymus tikrinančių subjektų kompetencija" DocPartId="96800f3fd6fb48e3b6b617bae095ed3f" PartId="46e8ad61574a4147b5637360c88db096">
        <Part Type="strDalis" Nr="1" Abbr="27-1 str. 1 d." DocPartId="ae77ef3da9dc4b0f89a9b716bf296b15" PartId="8a1cece992d740c6b759d7d68ad728d3">
          <Part Type="strPunktas" Nr="1" Abbr="27-1 str. 1 d. 1 p." DocPartId="b5bb698835304f7285e2d6da496133c5" PartId="100cbc8df419462288dd2e87de391f30"/>
          <Part Type="strPunktas" Nr="2" Abbr="27-1 str. 1 d. 2 p." DocPartId="5c3e71cc7b7e4c2f874ad414e8af0d6c" PartId="24b2a480a34d4248b4be560a873cb3ee"/>
          <Part Type="strPunktas" Nr="3" Abbr="27-1 str. 1 d. 3 p." DocPartId="3cbf07248f904d56bb8c3eff206150b6" PartId="1073f2fde2834d07b959ac273b39e807"/>
          <Part Type="strPunktas" Nr="4" Abbr="27-1 str. 1 d. 4 p." DocPartId="aca521f9a80b4f968c42783ff3510a02" PartId="97c37e5e4cc747a7a74da182f72e7c0e"/>
          <Part Type="strPunktas" Nr="5" Abbr="27-1 str. 1 d. 5 p." DocPartId="034ed20304374699a160ef5f5b7f2bc6" PartId="82cdac6710e4498192a0b769e040d695"/>
          <Part Type="strPunktas" Nr="6" Abbr="27-1 str. 1 d. 6 p." DocPartId="31fd48a062dc41758f44a2f74223698d" PartId="9204ecdfcf8f4a48aa08b0a97ce4b561"/>
          <Part Type="strPunktas" Nr="7" Abbr="27-1 str. 1 d. 7 p." DocPartId="5f99018000b34665b86c893089bd39a1" PartId="1bf9d1096c644880a0873cd3212bc55e"/>
          <Part Type="strPunktas" Nr="8" Abbr="27-1 str. 1 d. 8 p." DocPartId="f99c98661d0f441cada431af2f8ccb74" PartId="647b3067004040dea2141d6e5d4efa14"/>
          <Part Type="strPunktas" Nr="9" Abbr="27-1 str. 1 d. 9 p." DocPartId="486123a9597543b894b1471659b366a0" PartId="d90039b1fbea49df8546a83f9df1adb6"/>
          <Part Type="strPunktas" Nr="10" Abbr="27-1 str. 1 d. 10 p." DocPartId="0256adaae3e24c7aa9a4c50f8566b1a0" PartId="06fc599f7435401a9afb0c788348f885"/>
          <Part Type="strPunktas" Nr="11" Abbr="27-1 str. 1 d. 11 p." DocPartId="42bd4e3314f2422d84b518d1859fcfb0" PartId="15880c4461024f47be80d177cf6e269d"/>
          <Part Type="strPunktas" Nr="12" Abbr="27-1 str. 1 d. 12 p." DocPartId="227a97588aff4fcda3d36d796c5f2f88" PartId="184cb41de39b4e069b2e4c4acdeb4d70"/>
          <Part Type="strPunktas" Nr="13" Abbr="27-1 str. 1 d. 13 p." DocPartId="2cdd4a54299047c2955d31138bb190cb" PartId="e7bd1ff76a334c2fa84c31180193d238"/>
          <Part Type="strPunktas" Nr="14" Abbr="27-1 str. 1 d. 14 p." DocPartId="57db34fa795943fd83f988b7a1f339cc" PartId="c260dddbe56f4a37a27f74c4d2453b66"/>
          <Part Type="strPunktas" Nr="15" Abbr="27-1 str. 1 d. 15 p." DocPartId="20430917e9e54d1ab2aeb3907176f786" PartId="b34b687b5edf4cfbb2a0db1a08717c80"/>
          <Part Type="strPunktas" Nr="16" Abbr="27-1 str. 1 d. 16 p." DocPartId="c705d8c1007548c8b176b87d9dd62163" PartId="6d9b3d423866489aa3e2022e42c0bf03"/>
          <Part Type="strPunktas" Nr="17" Abbr="27-1 str. 1 d. 17 p." DocPartId="0433d306a80f4455ac15cca92955cef6" PartId="b831df0394ec4dc2b746378560da27ae"/>
          <Part Type="strPunktas" Nr="18" Abbr="27-1 str. 1 d. 18 p." DocPartId="bd71ecd87d554800bc39b2461fc3d4d7" PartId="c56ce79522ee427f82f32bb4f3ce8724"/>
        </Part>
        <Part Type="strDalis" Nr="2" Abbr="27-1 str. 2 d." DocPartId="02333c03eb064b69a17bf476ea9544ab" PartId="3caca94c13e84c50a2df0b0c9d300427">
          <Part Type="strPunktas" Nr="1" Abbr="27-1 str. 2 d. 1 p." DocPartId="f5d8d5c78c0d4a4b89ed51227311b95e" PartId="2f0f3c0ba0f54cc28841f901555e2714">
            <Part Type="strPapunktis" Nr="a" Abbr="27-1 str. 2 d. 1 p. a pp." DocPartId="bb0245eb0d47473d9f90b53a2bdc9e82" PartId="05a85c10bf2e498f9cb6acb3b818c4c7"/>
            <Part Type="strPapunktis" Nr="b" Abbr="27-1 str. 2 d. 1 p. b pp." DocPartId="34e41270bc4c4639a96ec1bccb5c202b" PartId="538238e68b534e43b3b3c5e1d449648b"/>
            <Part Type="strPapunktis" Nr="c" Abbr="27-1 str. 2 d. 1 p. c pp." DocPartId="5375bf0b4eb94308ad77a7f6e4bae744" PartId="d3181d3b524d44eab397b9779aa43e60"/>
          </Part>
          <Part Type="strPunktas" Nr="2" Abbr="27-1 str. 2 d. 2 p." DocPartId="69de02453f9c4ac69d577d858d0e3ef9" PartId="7d5aedb3850d49b7a0f812cc1adb17e9"/>
          <Part Type="strPunktas" Nr="3" Abbr="27-1 str. 2 d. 3 p." DocPartId="7640565ef2424079b0f4b22993c35fc4" PartId="8eabdc9874e24cf6b659cd941920ceee">
            <Part Type="strPapunktis" Nr="a" Abbr="27-1 str. 2 d. 3 p. a pp." DocPartId="33a6a145c91b45cba1f680caeba86c0c" PartId="42f0e3dcf7e74dd79b85ace1753b0892"/>
            <Part Type="strPapunktis" Nr="b" Abbr="27-1 str. 2 d. 3 p. b pp." DocPartId="5df4900243fc471baf0d2e72c645b2b0" PartId="2a42803e51cb49dd94ec1c4b898caf9e"/>
            <Part Type="strPapunktis" Nr="c" Abbr="27-1 str. 2 d. 3 p. c pp." DocPartId="b607ff7d12284b509e03a811d330b7c7" PartId="fc244ff7253147c2855e9412c6222d82"/>
          </Part>
        </Part>
        <Part Type="strDalis" Nr="3" Abbr="27-1 str. 3 d." DocPartId="1bd030ebaf924f4a92c54e7c314d334e" PartId="91cb465d76444ff68ad6577a70f5eb9d"/>
        <Part Type="strDalis" Nr="4" Abbr="27-1 str. 4 d." DocPartId="215680468f1546d5a96bab7eae52fb86" PartId="7e56c99fba2e450a85960e4a75b13acd">
          <Part Type="strPunktas" Nr="1" Abbr="27-1 str. 4 d. 1 p." DocPartId="8a68a3ad2e634ae09340740508f97415" PartId="438377bcf3a74ba494255e545b730fae"/>
          <Part Type="strPunktas" Nr="2" Abbr="27-1 str. 4 d. 2 p." DocPartId="cb6a16cb3333412f944ca4b9913cae7c" PartId="f3c550dd156b403494b8d01464191cf8"/>
        </Part>
        <Part Type="strDalis" Nr="5" Abbr="27-1 str. 5 d." DocPartId="c834165f5d3342d1949b90db96aabee8" PartId="39998ef8bf7c4d4bacb224384f5e68be">
          <Part Type="strPunktas" Nr="1" Abbr="27-1 str. 5 d. 1 p." DocPartId="72a3ad0ec9aa4cb5b4a7689bbb2c45ba" PartId="d0bd3d0eccf24e98958f2d8a8618fc3c"/>
          <Part Type="strPunktas" Nr="2" Abbr="27-1 str. 5 d. 2 p." DocPartId="0f1fa335ad994dc48a4603267505e84b" PartId="6cc214f9deac43aeb5e5698cb0fdee01"/>
          <Part Type="strPunktas" Nr="3" Abbr="27-1 str. 5 d. 3 p." DocPartId="cf912231e78046ad8bc811f3b5e50a2e" PartId="483d75015045454fb502ca7f34176f57"/>
          <Part Type="strPunktas" Nr="4" Abbr="27-1 str. 5 d. 4 p." DocPartId="a170fa78a3e04759adc366b753edb10a" PartId="f087558559e046378f735caf93ad56d7"/>
        </Part>
        <Part Type="strDalis" Nr="6" Abbr="27-1 str. 6 d." DocPartId="4f00e296776f466d8582a74c86253a68" PartId="42abbdb945cb4b81b38a85906766b3dc"/>
        <Part Type="strDalis" Nr="7" Abbr="27-1 str. 7 d." DocPartId="4e7e8e0d5e7b41a7a0f815363203a5f7" PartId="f03b968430dc4a659d60cc04554aaeda"/>
        <Part Type="strDalis" Nr="8" Abbr="27-1 str. 8 d." DocPartId="06f9ae955b834e24894d5daeb6c5d4c9" PartId="bb641c6afa42430f9b6b82eb33aeba7c"/>
        <Part Type="strDalis" Nr="9" Abbr="27-1 str. 9 d." DocPartId="96e7bc87cd624f2d976965405169b700" PartId="78dcf6737dbd47d9bb2c1a4251425e7b"/>
        <Part Type="strDalis" Nr="10" Abbr="27-1 str. 10 d." DocPartId="e215c83f18db4e73b7c53b74a2fa7414" PartId="2c3cbe46e84647ed952888b6e110e153">
          <Part Type="strPunktas" Nr="1" Abbr="27-1 str. 10 d. 1 p." DocPartId="301564d600454d00b873aa790353e523" PartId="c7e350787d1c4ba1ba9f34b413acc43e"/>
          <Part Type="strPunktas" Nr="2" Abbr="27-1 str. 10 d. 2 p." DocPartId="ca6afd8c0b174972acac98826ca01761" PartId="13408faa17b24a45a8a9a66026e08c51"/>
        </Part>
        <Part Type="strDalis" Nr="11" Abbr="27-1 str. 11 d." DocPartId="8a3b727e941b4d11b7cba6096b086606" PartId="1d575b6cd1fe4ac0b3dd7e3d903035c9"/>
        <Part Type="strDalis" Nr="12" Abbr="27-1 str. 12 d." DocPartId="a08f844cf6b746d1b9a98f2ea786e088" PartId="dea3597e48a541efa4a0a7f0fc7ce1e5"/>
        <Part Type="strDalis" Nr="13" Abbr="27-1 str. 13 d." DocPartId="574b52a04beb48528c5229ba54a0d933" PartId="84d15981361b4e2f93ea1149da969b9f"/>
      </Part>
      <Part Type="straipsnis" Nr="27-2" Abbr="27-2 str." Title="Pranešimas apie statybos pradžią" DocPartId="000c221f76ac4c89bdb8ee1b5afe643c" PartId="b614d60e7db9401aa99c178a7b3888f7">
        <Part Type="strDalis" Nr="1" Abbr="27-2 str. 1 d." DocPartId="2217e5977fe147a487409629784801fe" PartId="d73cda8bbef74944b30f4e882d468ba4"/>
        <Part Type="strDalis" Nr="2" Abbr="27-2 str. 2 d." DocPartId="4769910084654932a287754c99658c6b" PartId="4a86f28d6b4c4009bcd11bd72363f598"/>
        <Part Type="strDalis" Nr="3" Abbr="27-2 str. 3 d." DocPartId="ec5ec295632047b48aad1c6040fba920" PartId="a90242bf57de423398e515a336e36963"/>
        <Part Type="strDalis" Nr="4" Abbr="27-2 str. 4 d." DocPartId="a81c81b2bab54bb19eb310069bd2ced3" PartId="b3e911986f4c4f3d873811060ec00c56"/>
        <Part Type="strDalis" Nr="5" Abbr="27-2 str. 5 d." DocPartId="c4126b1bc3cb480c9b7adaefe35df16c" PartId="6c613fc36348445887231c6f4cfa6d26">
          <Part Type="strPunktas" Nr="1" Abbr="27-2 str. 5 d. 1 p." DocPartId="08d3edf3a2574107bb57e5d9edaf7bb1" PartId="929a832146cf42cca68bd4e88be31be2"/>
          <Part Type="strPunktas" Nr="2" Abbr="27-2 str. 5 d. 2 p." DocPartId="8f3001257fcd44d18fc4ae00d6f8403c" PartId="05863718fc3f4813800c5c3a68338534"/>
          <Part Type="strPunktas" Nr="3" Abbr="27-2 str. 5 d. 3 p." DocPartId="b2e8925af33842e79ca6e71b1474bd7a" PartId="6d3271984d6646fe9720fea412f26bb7"/>
          <Part Type="strPunktas" Nr="4" Abbr="27-2 str. 5 d. 4 p." DocPartId="09daa8a942824ffe91603ff3dc8ab22a" PartId="c3d960194bed4a10b4721d6845cc4371"/>
          <Part Type="strPunktas" Nr="5" Abbr="27-2 str. 5 d. 5 p." DocPartId="c2c46aad9f894f609356c415c756f732" PartId="f5304784f262420d8d2646c50bb37d40"/>
          <Part Type="strPunktas" Nr="6" Abbr="27-2 str. 5 d. 6 p." DocPartId="4a719b644a824d218e7e7d23563b82c7" PartId="a6e7751f20ae413791a902540edf5bb0"/>
          <Part Type="strPunktas" Nr="7" Abbr="27-2 str. 5 d. 7 p." DocPartId="03d7649dca6d4231a4a1358c54940172" PartId="7e6d1d41b18647d7851b156fc4d1fbf7"/>
          <Part Type="strPunktas" Nr="8" Abbr="27-2 str. 5 d. 8 p." DocPartId="d9d4e2ad59b24dca841c8f76cd2e020a" PartId="feb810d25acb4a4a89d7f3991fd91bc3"/>
          <Part Type="strPunktas" Nr="9" Abbr="27-2 str. 5 d. 9 p." DocPartId="5ba877e9a97c4e04b7cc8f6de82b700e" PartId="1afedbdf87a549c0bc3fb97207bea5bd"/>
          <Part Type="strPunktas" Nr="10" Abbr="27-2 str. 5 d. 10 p." DocPartId="7c7061e013984943841908556aba8b0b" PartId="498304c075ff44ef96a87ad5a2cb2b57"/>
          <Part Type="strPunktas" Nr="11" Abbr="27-2 str. 5 d. 11 p." DocPartId="2a987858a1e949819300171a1582dee2" PartId="e9e1c82100744994b03db0fe2d97d80a"/>
          <Part Type="strPunktas" Nr="12" Abbr="27-2 str. 5 d. 12 p." DocPartId="9ba4f79fd410497f937ab926b37ee7a6" PartId="2ef1096dab71481a857d707f9b463e91"/>
          <Part Type="strPunktas" Nr="13" Abbr="13 p." DocPartId="b7c2f20c72294adeb73348926d49c4a1" PartId="b6612eb7791541ad9b72a4f083df2104"/>
        </Part>
        <Part Type="strDalis" Nr="5-1" Abbr="27-2 str. 5-1 d." DocPartId="900996c17932421098bf0f1b2c098dc9" PartId="13a449d8828f4af3b8224bf32ffc7385">
          <Part Type="strPunktas" Nr="1" Abbr="5-1 d. 1 p." DocPartId="0c4a62cc46024f2bb822befeeed9f128" PartId="68bcd05c6c904e508be9cc1f305d1e9f"/>
          <Part Type="strPunktas" Nr="2" Abbr="5-1 d. 2 p." DocPartId="ca584ebe2a2b49d9bc52f7104dc4194c" PartId="330953ed442d4f52a3666f6e30b9dbd0"/>
          <Part Type="strPunktas" Nr="3" Abbr="5-1 d. 3 p." DocPartId="807abd708d5a4f91b896432bc4b7e916" PartId="d6b3ff7e69fc487bb99706c6e1313bbc"/>
          <Part Type="strPunktas" Nr="4" Abbr="5-1 d. 4 p." DocPartId="9708a3215a50407ca58939f339111734" PartId="7ee02b567b7c4db6b448419c2da10737"/>
          <Part Type="strPunktas" Nr="5" Abbr="5-1 d. 5 p." DocPartId="82c16fcefaf9441a86f86d11e62ab3bc" PartId="91995da6fe0749f59444f8668f9630d2"/>
          <Part Type="strPunktas" Nr="6" Abbr="5-1 d. 6 p." DocPartId="9eb588c69ea54b4b812e31c945f8504e" PartId="5f220417af1f48348700c8d0acc43822"/>
          <Part Type="strPunktas" Nr="7" Abbr="5-1 d. 7 p." DocPartId="8cb4985ae48b4e7d868978bba72ae0aa" PartId="54ff8e04c8604b7a88be99e000149387"/>
        </Part>
        <Part Type="strDalis" Nr="6" Abbr="27-2 str. 6 d." DocPartId="ec961ec656844938bd24ecc4b27f0fb1" PartId="27a69d72d210475e9ea5785691c0c2fd"/>
        <Part Type="strDalis" Nr="7" Abbr="27-2 str. 7 d." DocPartId="fde809c6ac0b4bcb80059d8c54ba8149" PartId="98f1394371af411598dad76a1dcb36ca"/>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e82e025850643ebaec4cf7ede8fee50"/>
          <Part Type="strPunktas" Nr="2" Abbr="28 str. 1 d. 2 p." DocPartId="a03bc16d826b476a8c7540080505a308" PartId="1e253bc051e2441d90881cb82a2a241a"/>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14b6364849aa42638b56f62696e0abee">
          <Part Type="strPunktas" Nr="1" Abbr="28 str. 2 d. 1 p." DocPartId="1fd76ecdff2c430e8e48b1836377de05" PartId="8338b2b97ab34ae58da431d3f44cb194"/>
          <Part Type="strPunktas" Nr="2" Abbr="28 str. 2 d. 2 p." DocPartId="5bcd6d4b5b624c60ba3a4afe7bc237ab" PartId="aedcd2f14d3c469896fd338088711c27"/>
        </Part>
        <Part Type="strDalis" Nr="2-1" Abbr="2-1 d." DocPartId="4daa83c8230b407da5779d57036bc73b" PartId="1e250447825747ff90467bc9bea35b7b"/>
        <Part Type="strDalis" Nr="3" Abbr="28 str. 3 d." DocPartId="1837fb92928444e384d7d13f9c799a78" PartId="de3da7570de14e95a377eb89a0b2a9c1"/>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eac24e7130524a6d90efaa64549153dd"/>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137b5529e7a5498fb684718b00e2aa6d"/>
          <Part Type="strPunktas" Nr="7" Abbr="7 p." DocPartId="36415e7f6fee4d469a97f877ddc97146" PartId="2bea34c392dc4b6f8fd0da34af67211f"/>
        </Part>
        <Part Type="strDalis" Nr="8" Abbr="28 str. 8 d." DocPartId="afaa493c82d549faa94109af008318d4" PartId="13d78e9982d5449b802be00478975a60">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3f5f19817f904b67bcb9cf7a9d0174ac"/>
          <Part Type="strPunktas" Nr="7" Abbr="7 p." DocPartId="3412d0b0c2404fb3a703c2383a8b98d6" PartId="a83d6053938f4950bcb8726ffdfbafe9"/>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f2a7d10e7df2411ab20d9f48a363b261"/>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403e9f79546f4a16992afa8fae28859b"/>
        <Part Type="strDalis" Nr="2" Abbr="34 str. 2 d." DocPartId="e8c3a26ff21f422d9a67df2c1e05ceec" PartId="b2ca627c5a854e77b044c77c28604815"/>
        <Part Type="strDalis" Nr="3" Abbr="34 str. 3 d." DocPartId="83756d12a9024820864456936f5a4611" PartId="9f2f92fe601a470ba86643e1f48b1429"/>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4-1" Abbr="4-1 d." DocPartId="563820ff9e774a6ea3950d341506240a" PartId="559d28a2e4384e708c8e69894cb4906d"/>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Type="strDalis" Nr="8" Abbr="8 d." DocPartId="4bcb201ac26542fdae2ef554bfdb8f71" PartId="d1f855d0801b425588e6dc72184b2a91"/>
        <Part Type="strDalis" Nr="9" Abbr="9 d." DocPartId="d1ff441a586d4494b5269470c38caeca" PartId="e41dc24cceb0456ebb9c5b39ff8911d0"/>
      </Part>
      <Part Type="straipsnis" Nr="35" Abbr="35 str." Title="Statinio statybos techninė priežiūra" DocPartId="be48c32aa86d4b1a92cb9f838aef4d8d" PartId="81682722674d4bffb648d9799bc24970">
        <Part Type="strDalis" Nr="1" Abbr="35 str. 1 d." DocPartId="2651c33a5cd6495fb8c4d77c05614a64" PartId="0e07b458c27645dc9ba26a4437b507e2"/>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d84b9632b20441eb82c37b61c4b739b8"/>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a705cec6d17448bb9c7299e087622966">
        <Part Type="strDalis" Nr="1" Abbr="37 str. 1 d." DocPartId="0e8afefd4fb44677bc6e232d52b4a9fa" PartId="8e284a48dd4c45ae8f558aa0a4b6795f">
          <Part Type="strPunktas" Nr="1" Abbr="37 str. 1 d. 1 p." DocPartId="27f93983d7f045a586c1a5f4c4d7d51e" PartId="bee150c0656e40c383893e4522d04155"/>
          <Part Type="strPunktas" Nr="2" Abbr="37 str. 1 d. 2 p." DocPartId="b0a0b1220af94955af246ccf6f3596bf" PartId="6cc9890bba6342a8884461521b5a6e2a"/>
          <Part Type="strPunktas" Nr="3" Abbr="37 str. 1 d. 3 p." DocPartId="792d73714be04d3d8f1fad9a935abc33" PartId="a9b87d09694f487e821d512e8ed54524"/>
        </Part>
        <Part Type="strDalis" Nr="1-1" Abbr="1-1 d." DocPartId="199c0023796d4984bf9e396e69898cb8" PartId="05d2afbdbdd74d6094a6e9c6133a8a5f"/>
        <Part Type="strDalis" Nr="2" Abbr="37 str. 2 d." DocPartId="aedb3263213b4dee86143fc110ca87a3" PartId="05fd7f1653fa4379a23336e5eac4fd8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6bcbb8dcf454d4081e1f1b445b4984d"/>
        <Part Type="strDalis" Nr="2" Abbr="39 str. 2 d." DocPartId="2e8bc30e6c284f13acb65622d4e6d94f" PartId="2c4ed54e84a148fb9a89ca5f00df2a6b"/>
        <Part Type="strDalis" Nr="2-1" Abbr="2-1 d." DocPartId="b6b0ffb6c8fa42b68f340d16c5b185ff" PartId="e445aaef28c6487a9cd77f259e430b8b"/>
        <Part Type="strDalis" Nr="2-2" Abbr="2-2 d." DocPartId="80e184d91ad24062929d7102ef03f89d" PartId="21e784cd5acd46c7bb645a9c81d478e6"/>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30fa07879bb44d1da4745fc568acc40f">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8b7be4c6626b4fea87bcf114e9d8ca86"/>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7841bac82f654347b720f99a80077d91"/>
          <Part Type="strPunktas" Nr="6" Abbr="6 p." DocPartId="556e3f6f8023498ebcdbe748e50d43bb" PartId="a5e82acfb3604944a19edee0cb38686e"/>
          <Part Type="strPunktas" Nr="7" Abbr="7 p." DocPartId="db10e54d415043258481f84c940e2865" PartId="dc7b9a4faac843b583c9f65277e85e28"/>
        </Part>
        <Part Type="strDalis" Nr="2" Abbr="47 str. 2 d." DocPartId="2a2809b3c1564e0395c13568293345e9" PartId="bc0a1424e92b4cd3bd65169ae9f00ae6"/>
        <Part Type="strDalis" Nr="3" Abbr="47 str. 3 d." DocPartId="2b364e06e2d14f889fdf37e28020e1cd" PartId="50777057d8c44a948d67b372c37c9e4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7c46a4f38d8c43fcb991793de5312e3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4a2f3081df7448fab25dd344f817aad3"/>
          <Part Type="strPunktas" Nr="8" Abbr="8 p." DocPartId="4cb1f5452aa4455e82012fadda3e9bde" PartId="0676da158d6a484e80c6bcf7cf8f5f5b"/>
          <Part Type="strPunktas" Nr="9" Abbr="9 p." DocPartId="2232cf05c92c4a828894cc88456396f6" PartId="1a8e1c70fae947fe881a0f04bfd0137f"/>
        </Part>
        <Part Type="strDalis" Nr="4" Abbr="49 str. 4 d." DocPartId="93c1b3a650eb47e797287384825d45bc" PartId="f531838f9b604d649dfa5a2f795dd639"/>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118ec1e157564ef180f0dfee019ecc84"/>
        <Part Type="strDalis" Nr="8" Abbr="49 str. 8 d." DocPartId="c4e5eaea92b74690a87251a08d16a2f6" PartId="1c6b57a8a0564912b94a5bf57726a094">
          <Part Type="strPunktas" Nr="1" Abbr="49 str. 8 d. 1 p." DocPartId="e9853df2ef0148d1b07bf06e74d0c497" PartId="b98da4e7d1bd48a0aa99c68b198d0285"/>
          <Part Type="strPunktas" Nr="2" Abbr="49 str. 8 d. 2 p." DocPartId="f572ee584e4f4e7aaf014fe48b01e037" PartId="2662a6fa0da8431cba16b5cdaa7a6921"/>
        </Part>
        <Part Type="strDalis" Nr="9" Abbr="9 d." DocPartId="1858721482b74172b5f339d932965a83" PartId="c2d25225f961473d8943919864568f6d"/>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932fa97d67e14145a6dedd49f3184ded"/>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2529eb7115f54f249bf721962ce2cedf"/>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59eff328b50a46f8831019a9dec8580d"/>
        <Part Type="strDalis" Nr="9" Abbr="51 str. 9 d." DocPartId="eabad5d3bff04741ba38d3d8980408bc" PartId="d094d846b12648b0960c94e92f86a7e8"/>
        <Part Type="strDalis" Nr="10" Abbr="51 str. 10 d." DocPartId="b51724dbdf6442079e4936a8252175a0" PartId="2c7a551fb2a543d285fd337660c843b6"/>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51 str. 17 d." DocPartId="c101dae26b304a22a25dd4d88362c066" PartId="d3fc1f9d95c24771ace480a09818af1a"/>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586301b72d594b5dbcad2bde1d511570"/>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a4ace590cc804d0199c35f9f118913d7"/>
        <Part Type="strDalis" Nr="2" Abbr="53 str. 2 d." DocPartId="ec878bc07b8f4554bb09708922dc8952" PartId="e6629fb11f0a4ff0b0c8c1eb2a420ba5"/>
        <Part Type="strDalis" Nr="2-1" Abbr="2-1 d." DocPartId="8d59babdb6db4f3899f455fa23ac5815" PartId="59f98135c982412891fbc81081365f30"/>
        <Part Type="strDalis" Nr="3" Abbr="53 str. 3 d." DocPartId="47b6b3c0338144a988632dc0f42cc34c" PartId="bd68ab548fd34b25b24a54c6b8902e8f"/>
        <Part Type="strDalis" Nr="3-1" Abbr="3-1 d." DocPartId="b9929cea49354dec96c754b4999aa7ac" PartId="75b3ada9d89e4d4bb855c0f7ff7b879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55 straipsnis. 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 DocPartId="1ba7eb307a104b0f92510e3a4f623964" PartId="5b6873afd590480cbfbad5efc768de57">
        <Part Type="strDalis" Nr="1" Abbr="55 str. 1 d." DocPartId="ed1eac70e6ec456aab595e9977340f97" PartId="ec00fb81d4a74598877e2db11586ca8d"/>
        <Part Type="strDalis" Nr="2" Abbr="55 str. 2 d." DocPartId="dc7ee90ef2484d5f89741042c4573d65" PartId="200cbfe107f5403a89863440b08f83db"/>
      </Part>
      <Part Type="straipsnis" Nr="56" Abbr="56 str." Title="Juridinių asmenų atsakomybė už savavališką statybą" DocPartId="de23d7daf7814fd4a5071959088ffec7" PartId="ee9ec2cbe74c419d9b4debd0600803d7">
        <Part Type="strDalis" Nr="1" Abbr="56 str. 1 d." DocPartId="21c5c8a0e5724091b70789b75c074926" PartId="2be04e208fd749d7acac04f6837ac0b2"/>
        <Part Type="strDalis" Nr="2" Abbr="56 str. 2 d." DocPartId="236f528839454d6db0357def452c6ecf" PartId="ff884939efc546a98a55c7d4062175db"/>
        <Part Type="strDalis" Nr="3" Abbr="56 str. 3 d." DocPartId="975b1f515c124ad58b26933142cd1a07" PartId="3fcddc24cd01403eb01c1ae66d9e1c75"/>
        <Part Type="strDalis" Nr="4" Abbr="56 str. 4 d." DocPartId="73ac666d9ddf4ed6817facccc4bd48fe" PartId="eb2d30e4b35b4c81a3825588b36aaf02"/>
        <Part Type="strDalis" Nr="5" Abbr="56 str. 5 d." DocPartId="fd10b56f308f409ba039c5e854c9141e" PartId="981c7bb34fa74a24a73d65c1240db1af"/>
        <Part Type="strDalis" Nr="6" Abbr="56 str. 6 d." DocPartId="0707f2e7abae47278e590ffd19709a38" PartId="65bf1839846747cfa27e63829c64d9fb"/>
        <Part Type="strDalis" Nr="7" Abbr="56 str. 7 d." DocPartId="19d968ee99ac45a2a199e252faf601aa" PartId="31ad98e7366f422bb206b124319b704d"/>
        <Part Type="strDalis" Nr="8" Abbr="56 str. 8 d." DocPartId="e795849600634925b140c2ff66626627" PartId="6dcbb37a4b9f4d9c89ce16c219be5794"/>
        <Part Type="strDalis" Nr="9" Abbr="56 str. 9 d." DocPartId="768fef8a4df24f8f9d840585e22a00d2" PartId="7549c09d8590411cbb090c5958cae231"/>
        <Part Type="strDalis" Nr="10" Abbr="56 str. 10 d." DocPartId="209917c536284628a72bfd5361d76e20" PartId="a790043f7cb04eea96cbb7ade02f9fcc"/>
        <Part Type="strDalis" Nr="11" Abbr="56 str. 11 d." DocPartId="a3d5c2db628f455bb37535f025b08ebd" PartId="cf9b40a875f544908bcccba0d0ad6efd"/>
        <Part Type="strDalis" Nr="12" Abbr="56 str. 12 d." DocPartId="652edcfdd0bd48eeb197ed230963d4cb" PartId="15f8599a5a664c64b0c4dc78af79cfa6"/>
        <Part Type="strDalis" Nr="13" Abbr="56 str. 13 d." DocPartId="de86235e37d34b388649f2efbb8a33b6" PartId="31d7108adac0455fb526da55e5b4a118"/>
        <Part Type="strDalis" Nr="14" Abbr="56 str. 14 d." DocPartId="5867ef1a29964014872e2218735ed52b" PartId="85c3675bae7846a4bddd551aef795404"/>
        <Part Type="strDalis" Nr="15" Abbr="56 str. 15 d." DocPartId="b7dc33b6f3294c1ab4ac035dc798afd7" PartId="c25ecf18fd3b4a15b783e9997ccf8fb4"/>
        <Part Type="strDalis" Nr="16" Abbr="56 str. 16 d." DocPartId="9413fc14e68a4f15a6671e13c1a34c7f" PartId="f79704966d3d466d8c31fe1eb15be6f6"/>
        <Part Type="strDalis" Nr="17" Abbr="56 str. 17 d." DocPartId="02e68c1d35794f079a2408753c4df1da" PartId="c27804c2fdf848a782597cac1b9d4fc3"/>
        <Part Type="strDalis" Nr="18" Abbr="56 str. 18 d." DocPartId="c2cfe10129594a06addb3745f0f5b7f9" PartId="c7fadd090b6f40f185e92d715c863d09"/>
        <Part Type="strDalis" Nr="19" Abbr="56 str. 19 d." DocPartId="ff72d85209e24b778e6de987b5f2bc39" PartId="5a38cf23812243de9b91e0dc1e1f8785"/>
        <Part Type="strDalis" Nr="20" Abbr="56 str. 20 d." DocPartId="9f9a32589ece42078539ec6b326f278a" PartId="dd23dd74b32b488bbbd52376b0542c7d"/>
        <Part Type="strDalis" Nr="21" Abbr="56 str. 21 d." DocPartId="55601392dd9c4d649254e2a2d611bdae" PartId="d492b31342e54db3a91745138fec6891"/>
        <Part Type="strDalis" Nr="22" Abbr="56 str. 22 d." DocPartId="936a4bb93c4742ac8758cdc4e6035a5c" PartId="86b14957d91a4374ad5fba07da8ab0c7"/>
        <Part Type="strDalis" Nr="23" Abbr="56 str. 23 d." DocPartId="37b6a59dd35d490996ad38c7d5b61c6c" PartId="13f75b5cafde46a4a843a03088695da3"/>
        <Part Type="strDalis" Nr="24" Abbr="56 str. 24 d." DocPartId="585f4a86ae6d42789fa0e2dd9cf801c2" PartId="badf9782657b49fe8eb20100d4e0e7a5"/>
        <Part Type="strDalis" Nr="25" Abbr="56 str. 25 d." DocPartId="7f51aff18aee4223901692a12fef62bc" PartId="61443405ce0d4824b80291e353ea91d5"/>
        <Part Type="strDalis" Nr="26" Abbr="56 str. 26 d." DocPartId="f43ea5376ef54a42ba8a9d8a4d5f60f2" PartId="9f33b85b2a184750b5559f0ce3869f7b"/>
        <Part Type="strDalis" Nr="27" Abbr="56 str. 27 d." DocPartId="683362228e484702b29606ef3b1d9b27" PartId="368279fcec47449384396bf44c314f8f"/>
        <Part Type="strDalis" Nr="28" Abbr="56 str. 28 d." DocPartId="8be8312e7e3246b8bcbcc4a5d88de1cc" PartId="fba9d9c881ed4ce8857e8841278b4244"/>
        <Part Type="strDalis" Nr="29" Abbr="56 str. 29 d." DocPartId="1538dc7e21444e1db4c464b164195264" PartId="8bd4af06cbcc40719448f5f853c4e2b0"/>
        <Part Type="strDalis" Nr="30" Abbr="56 str. 30 d." DocPartId="85473d3c71874b6e813824a1b78bebe3" PartId="9270f73851574491b6005eb9e4b36a22"/>
      </Part>
      <Part Type="straipsnis" Nr="57" Abbr="57 str." Title="Juridinių asmenų atsakomybė už pranešimo apie statybos pradžią nepateikimą, informacijos apie pasamdytą subrangovą nepateikimą ar už statybos darbų atlikimą, statinio statybos techninės priežiūros ar statinio projekto vykdymo priežiūros vykdymą pažeidžiant teisės aktų reikalavimus" DocPartId="46f29796c9944838a4480d8530a84cfa" PartId="27fbd06fac614491b52af60ef3d42995">
        <Part Type="strDalis" Nr="1" Abbr="57 str. 1 d." DocPartId="89e4605b759840a4860548ae4204d8ea" PartId="7f9ed997d5ec40ddbfb315b8daf54410"/>
        <Part Type="strDalis" Nr="2" Abbr="57 str. 2 d." DocPartId="106f793393fb46468431d7680ab03a08" PartId="7f2e3b4b9ec249efa59c8dfcf81355cc"/>
        <Part Type="strDalis" Nr="3" Abbr="57 str. 3 d." DocPartId="fa55975c64624fc8a5539c5c68da1f34" PartId="572f64ccf3b149cc8bb307a0c715c0c2"/>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a74a8665ea5c4bdf86b138741e616d6f">
        <Part Type="strDalis" Nr="1" Abbr="59 str. 1 d." DocPartId="e322f803d1514f11b1d94d6b3bd7af60" PartId="0f12dafdcaf24c4d82a9e2fcf55a830a"/>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Type="straipsnis" Nr="68" Abbr="68 str." Title="Įstatyme nustatyto galiojančio teisinio reguliavimo poveikio ex post vertinimas" DocPartId="40be6f4464ca4986af9536d81d1e4809" PartId="48c9228e270b48e3ab79b725f54776ae">
        <Part Type="strDalis" Nr="1" Abbr="68 str. 1 d." DocPartId="9b15599702b3441a8fcd33978bca163e" PartId="714a7598bb0e4517a924aca9b9357e8f"/>
        <Part Type="strDalis" Nr="2" Abbr="68 str. 2 d." DocPartId="93ebdc9699bd464f9524856d07eb893f" PartId="e3e1b1544f0341aeb3a1c9ab05eeda2a"/>
        <Part Type="strDalis" Nr="3" Abbr="68 str. 3 d." DocPartId="5618511e0a144aa7a168c1f87a5e0741" PartId="41d0a291eacc4a4ca7377ef4dcb08548"/>
        <Part Type="strDalis" Nr="4" Abbr="68 str. 4 d." DocPartId="e63d850505144f2491495411778911dc" PartId="9b45f586c5454c7da8bf88291444c110"/>
      </Part>
    </Part>
    <Part Type="signatura" DocPartId="6e6aa7eda08840fab72203f47707e961" PartId="44d18d1475914e2c8ee17eb269d66001"/>
  </Part>
  <Part Type="priedas" Nr="1" Abbr="1 pr." Title="„ĮMOKOS UŽ SAVAVALIŠKOS STATYBOS ĮTEISINIMĄ IR ĮMOKOS UŽ NEPRANEŠIMĄ APIE STATYBOS PRADŽIĄ MOKĖJIMO PRINCIPAI“." DocPartId="20fe5d78e7a44754a997a80013e08e57" PartId="cb9e6879cf1c464f80e921141e8a1a39">
    <Part Type="punktas" Nr="1" Abbr="1 pr. 1 p." DocPartId="5ddf4a8518ac459ca5d064a06cf9d412" PartId="41093dbe8cb540ee9e957e42ec3ec3b0"/>
    <Part Type="punktas" Nr="2" Abbr="1 pr. 2 p." DocPartId="8b609ffaee534e2783064a0597eaa0f5" PartId="a493331688364a90abc52b0030646344">
      <Part Type="strPunktas" Nr="1" Abbr="1 pr. 2 p. 1 p." DocPartId="4356c037d29a4afab8b2b96910868722" PartId="d58c3c4685464c37b90d4f1b2d063640"/>
      <Part Type="strPunktas" Nr="2" Abbr="1 pr. 2 p. 2 p." DocPartId="6d2eaf2746294e088754362e057b7891" PartId="3160b04b90764505bed6cdc6385e614e"/>
      <Part Type="strPunktas" Nr="3" Abbr="1 pr. 2 p. 3 p." DocPartId="f0f6bdbb10ff40119dcc737107b81e57" PartId="02727ec30a4e4866ba12af661d800e0f"/>
      <Part Type="strPunktas" Nr="4" Abbr="1 pr. 2 p. 4 p." DocPartId="5d77a85b9c4746a2bb3f7794a7d4d0dc" PartId="2054386280bb460d98206f762acc5d98"/>
    </Part>
    <Part Type="punktas" Nr="3" Abbr="1 pr. 3 p." DocPartId="8fa18173ad2b41f4a892d4ff5dfdb8f6" PartId="018b79e1a83a4cf8bdb4aa44bc11c0e2">
      <Part Type="strPunktas" Nr="1" Abbr="1 pr. 3 p. 1 p." DocPartId="f27160ac436a47e88ae29830c74d45b8" PartId="c185beedab3e4ea88b86f9b8fbe7c77a"/>
      <Part Type="strPunktas" Nr="2" Abbr="1 pr. 3 p. 2 p." DocPartId="62e1fac4d20848c09c1a7e07b71791cb" PartId="0c516ffb970c4df09c9dc78370deaa83"/>
      <Part Type="strPunktas" Nr="3" Abbr="1 pr. 3 p. 3 p." DocPartId="32a06a1c263f4e10b66f3eefd94679b7" PartId="0eef62c25e594b63b06ab304aea52463"/>
      <Part Type="strPunktas" Nr="4" Abbr="1 pr. 3 p. 4 p." DocPartId="3e0052c82dfc41559831a7cb8ac03bcd" PartId="38130b1e14da49ab9eafc2626e11b78e"/>
      <Part Type="strPunktas" Nr="5" Abbr="1 pr. 3 p. 5 p." DocPartId="c03b300abf41464c8a91448856535ee5" PartId="55225e2d01af459d9bef488816530300"/>
      <Part Type="strPunktas" Nr="6" Abbr="1 pr. 3 p. 6 p." DocPartId="2d1ac9eb7d3f472097d73d5d054a942f" PartId="1157722a3b994d13b51cf5d811c99c44"/>
      <Part Type="pastraipa" DocPartId="2ad6af5a6c044e61b0a4fbdc565c51aa" PartId="2a1310772b4d46aea3c1c1bcb9ff5e76"/>
    </Part>
    <Part Type="punktas" Nr="4" Abbr="1 pr. 4 p." DocPartId="2a64f72e945e4b779318b8d7ba99ae4e" PartId="6169c57b62ef4f8b9443c39d1559b8d0"/>
    <Part Type="punktas" Nr="5" Abbr="1 pr. 5 p." DocPartId="b60f9b2437114a68855b7f519f28fa9c" PartId="c85d2691611a4d739b14cf11734d1760"/>
    <Part Type="punktas" Nr="6" Abbr="1 pr. 6 p." DocPartId="fb081e9002f84e05baf159f566827196" PartId="9410a2c65a594fc5b5eb1c6b94f8a9a9"/>
    <Part Type="punktas" Nr="7" Abbr="1 pr. 7 p." DocPartId="a0fcf7e4a7ae4f37b955f867a3b87afe" PartId="34dccabf2cfc48cc882c24e35b356f89"/>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83852319e58e4c29a24d2e5be628b660"/>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8C5FE3C-4134-45D4-8190-3969B570834A}">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105A1E9D-10DE-4B6B-9816-1A90C52F7BB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393</TotalTime>
  <Pages>135</Pages>
  <Words>43795</Words>
  <Characters>332801</Characters>
  <Application>Microsoft Office Word</Application>
  <DocSecurity>0</DocSecurity>
  <Lines>2773</Lines>
  <Paragraphs>751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375845</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TAMALIŪNIENĖ Vilija</lastModifiedBy>
  <dcterms:modified xsi:type="dcterms:W3CDTF">2025-10-30T12:23:00Z</dcterms:modified>
  <revision>73</revision>
  <dc:title>Redagavo: Ramunė Lūžaitė (1997</dc:title>
</coreProperties>
</file>