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Arial" w:hAnsi="Arial"/>
            </w:rPr>
          </w:pPr>
          <w:r>
            <w:rPr>
              <w:rFonts w:ascii="Arial" w:hAnsi="Arial"/>
              <w:b/>
              <w:i/>
            </w:rPr>
            <w:t>Suvestinė redakcija nuo 2024-07-01 iki 2024-10-31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1996, Nr. </w:t>
          </w:r>
          <w:fldSimple w:instr="HYPERLINK https://www.e-tar.lt/portal/legalAct.html?documentId=TAR.F31E79DEC55D">
            <w:r w:rsidRPr="00532B9F">
              <w:rPr>
                <w:rFonts w:ascii="Arial" w:eastAsia="MS Mincho" w:hAnsi="Arial"/>
                <w:sz w:val="20"/>
                <w:i/>
                <w:iCs/>
                <w:color w:val="0000FF" w:themeColor="hyperlink"/>
                <w:u w:val="single"/>
              </w:rPr>
              <w:t>32-788</w:t>
            </w:r>
          </w:fldSimple>
          <w:r>
            <w:rPr>
              <w:rFonts w:ascii="Arial" w:eastAsia="MS Mincho" w:hAnsi="Arial"/>
              <w:sz w:val="20"/>
              <w:i/>
              <w:iCs/>
            </w:rPr>
            <w:t>, i. k. 0961010ISTA00I-1240</w:t>
          </w:r>
        </w:p>
        <w:p>
          <w:pPr>
            <w:jc w:val="both"/>
            <w:rPr>
              <w:rFonts w:ascii="Arial" w:hAnsi="Arial"/>
              <w:sz w:val="20"/>
            </w:rPr>
          </w:pPr>
        </w:p>
        <w:p>
          <w:pPr>
            <w:rPr>
              <w:rFonts w:ascii="Arial" w:hAnsi="Arial"/>
              <w:sz w:val="20"/>
              <w:b/>
              <w:i/>
            </w:rPr>
          </w:pPr>
          <w:r>
            <w:rPr>
              <w:rFonts w:ascii="Arial" w:hAnsi="Arial"/>
              <w:sz w:val="20"/>
              <w:b/>
              <w:i/>
            </w:rPr>
            <w:t>Nauja redakcija nuo 2017-01-01:</w:t>
          </w:r>
        </w:p>
        <w:p>
          <w:pPr>
            <w:rPr>
              <w:rFonts w:ascii="Arial" w:hAnsi="Arial"/>
              <w:sz w:val="20"/>
              <w:i/>
            </w:rPr>
          </w:pPr>
          <w:r>
            <w:rPr>
              <w:rFonts w:ascii="Arial" w:hAnsi="Arial"/>
              <w:sz w:val="20"/>
              <w:i/>
            </w:rPr>
            <w:t xml:space="preserve">Nr. </w:t>
          </w:r>
          <w:fldSimple w:instr="HYPERLINK https://www.e-tar.lt/portal/legalAct.html?documentId=b2d704e048e711e6b5d09300a16a686c">
            <w:r w:rsidRPr="00532B9F">
              <w:rPr>
                <w:rFonts w:ascii="Arial" w:eastAsia="MS Mincho" w:hAnsi="Arial"/>
                <w:sz w:val="20"/>
                <w:i/>
                <w:iCs/>
                <w:color w:val="0000FF" w:themeColor="hyperlink"/>
                <w:u w:val="single"/>
              </w:rPr>
              <w:t>XII-2573</w:t>
            </w:r>
          </w:fldSimple>
          <w:r>
            <w:rPr>
              <w:rFonts w:ascii="Arial" w:eastAsia="MS Mincho" w:hAnsi="Arial"/>
              <w:sz w:val="20"/>
              <w:i/>
              <w:iCs/>
            </w:rPr>
            <w:t>,
2016-06-30,
paskelbta TAR 2016-07-13, i. k. 2016-20300                </w:t>
          </w:r>
        </w:p>
        <w:p>
          <w:pPr>
            <w:rPr>
              <w:rFonts w:ascii="Arial" w:hAnsi="Arial"/>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f1e7f054f311e7846ef01bfffb9b64">
                        <w:r w:rsidRPr="00532B9F">
                          <w:rPr>
                            <w:rFonts w:ascii="Arial" w:eastAsia="MS Mincho" w:hAnsi="Arial"/>
                            <w:sz w:val="20"/>
                            <w:i/>
                            <w:iCs/>
                            <w:color w:val="0000FF" w:themeColor="hyperlink"/>
                            <w:u w:val="single"/>
                          </w:rPr>
                          <w:t>XIII-426</w:t>
                        </w:r>
                      </w:fldSimple>
                      <w:r>
                        <w:rPr>
                          <w:rFonts w:ascii="Arial" w:eastAsia="MS Mincho" w:hAnsi="Arial"/>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f1e7f054f311e7846ef01bfffb9b64">
                        <w:r w:rsidRPr="00532B9F">
                          <w:rPr>
                            <w:rFonts w:ascii="Arial" w:eastAsia="MS Mincho" w:hAnsi="Arial"/>
                            <w:sz w:val="20"/>
                            <w:i/>
                            <w:iCs/>
                            <w:color w:val="0000FF" w:themeColor="hyperlink"/>
                            <w:u w:val="single"/>
                          </w:rPr>
                          <w:t>XIII-426</w:t>
                        </w:r>
                      </w:fldSimple>
                      <w:r>
                        <w:rPr>
                          <w:rFonts w:ascii="Arial" w:eastAsia="MS Mincho" w:hAnsi="Arial"/>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f1e7f054f311e7846ef01bfffb9b64">
                        <w:r w:rsidRPr="00532B9F">
                          <w:rPr>
                            <w:rFonts w:ascii="Arial" w:eastAsia="MS Mincho" w:hAnsi="Arial"/>
                            <w:sz w:val="20"/>
                            <w:i/>
                            <w:iCs/>
                            <w:color w:val="0000FF" w:themeColor="hyperlink"/>
                            <w:u w:val="single"/>
                          </w:rPr>
                          <w:t>XIII-426</w:t>
                        </w:r>
                      </w:fldSimple>
                      <w:r>
                        <w:rPr>
                          <w:rFonts w:ascii="Arial" w:eastAsia="MS Mincho" w:hAnsi="Arial"/>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7-1 d."/>
                    <w:tag w:val="part_6d2c05750b7748b7afbcdba9b2ac6351"/>
                    <w:lock w:val="sdtLocked"/>
                    <w:richText/>
                  </w:sdtPr>
                  <w:sdtContent>
                    <w:p>
                      <w:pPr>
                        <w:spacing w:line="360" w:lineRule="auto"/>
                        <w:ind w:firstLine="720"/>
                        <w:jc w:val="both"/>
                        <w:rPr>
                          <w:szCs w:val="24"/>
                        </w:rPr>
                      </w:pPr>
                      <w:sdt>
                        <w:sdtPr>
                          <w:alias w:val="Numeris"/>
                          <w:tag w:val="nr_6d2c05750b7748b7afbcdba9b2ac6351"/>
                          <w:lock w:val="sdtLocked"/>
                          <w:richText/>
                        </w:sdtPr>
                        <w:sdtContent>
                          <w:r>
                            <w:rPr>
                              <w:szCs w:val="24"/>
                              <w:bdr w:val="none" w:sz="0" w:space="0" w:color="auto" w:frame="1"/>
                              <w:lang w:eastAsia="lt-LT"/>
                            </w:rPr>
                            <w:t>7</w:t>
                          </w:r>
                          <w:r>
                            <w:rPr>
                              <w:szCs w:val="24"/>
                              <w:bdr w:val="none" w:sz="0" w:space="0" w:color="auto" w:frame="1"/>
                              <w:vertAlign w:val="superscript"/>
                              <w:lang w:eastAsia="lt-LT"/>
                            </w:rPr>
                            <w:t>1</w:t>
                          </w:r>
                        </w:sdtContent>
                      </w:sdt>
                      <w:r>
                        <w:rPr>
                          <w:bCs/>
                          <w:szCs w:val="24"/>
                          <w:bdr w:val="none" w:sz="0" w:space="0" w:color="auto" w:frame="1"/>
                          <w:shd w:val="clear" w:color="auto" w:fill="FFFFFF"/>
                        </w:rPr>
                        <w:t xml:space="preserve">. </w:t>
                      </w:r>
                      <w:r>
                        <w:rPr>
                          <w:b/>
                          <w:bCs/>
                          <w:szCs w:val="24"/>
                          <w:bdr w:val="none" w:sz="0" w:space="0" w:color="auto" w:frame="1"/>
                          <w:shd w:val="clear" w:color="auto" w:fill="FFFFFF"/>
                        </w:rPr>
                        <w:t>Deklaracijos apie statybos užbaigimą tvirtinimas</w:t>
                      </w:r>
                      <w:r>
                        <w:rPr>
                          <w:bCs/>
                          <w:szCs w:val="24"/>
                          <w:bdr w:val="none" w:sz="0" w:space="0" w:color="auto" w:frame="1"/>
                          <w:shd w:val="clear" w:color="auto" w:fill="FFFFFF"/>
                        </w:rPr>
                        <w:t xml:space="preserve"> – </w:t>
                      </w:r>
                      <w:r>
                        <w:rPr>
                          <w:rFonts w:eastAsia="Palemonas"/>
                          <w:szCs w:val="24"/>
                          <w:lang w:eastAsia="lt-LT"/>
                        </w:rPr>
                        <w:t>dalis statinio statybos užbaigimo procedūros, per kurią statinio projekto (jo dalies) ekspertizės rangovas ar statinio (jo dalies) ekspertizės rangovas savo ekspertine išvada pritaria statytojo (užsakovo) parengtai statinio užbaigimo deklaracijai, kuria deklaruojama, kad pastatytas statinys atitinka statinio projektą, normatyvinių statybos techninių dokumentų, normatyvinių statinio saugos ir paskirties dokumentų ir kitų teisės aktų reikalavimus.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f5e5f157ef0e42889a4f57184e12b148"/>
                    <w:lock w:val="sdtLocked"/>
                    <w:richText/>
                  </w:sdtPr>
                  <w:sdtContent>
                    <w:p>
                      <w:pPr>
                        <w:spacing w:line="360" w:lineRule="auto"/>
                        <w:ind w:firstLine="720"/>
                        <w:jc w:val="both"/>
                        <w:rPr>
                          <w:szCs w:val="24"/>
                        </w:rPr>
                      </w:pPr>
                      <w:sdt>
                        <w:sdtPr>
                          <w:alias w:val="Numeris"/>
                          <w:tag w:val="nr_f5e5f157ef0e42889a4f57184e12b148"/>
                          <w:lock w:val="sdtLocked"/>
                          <w:richText/>
                        </w:sdtPr>
                        <w:sdtContent>
                          <w:r>
                            <w:rPr>
                              <w:szCs w:val="24"/>
                            </w:rPr>
                            <w:t>11</w:t>
                          </w:r>
                        </w:sdtContent>
                      </w:sdt>
                      <w:r>
                        <w:rPr>
                          <w:szCs w:val="24"/>
                        </w:rPr>
                        <w:t xml:space="preserve">. </w:t>
                      </w:r>
                      <w:r>
                        <w:rPr>
                          <w:b/>
                          <w:szCs w:val="24"/>
                        </w:rPr>
                        <w:t>Esminiai statinio projekto sprendiniai</w:t>
                      </w:r>
                      <w:r>
                        <w:rPr>
                          <w:szCs w:val="24"/>
                        </w:rPr>
                        <w:t xml:space="preserve"> – statinio projekto sprendiniai, kuriais nustatoma statinio vieta žemės sklype (teritorijoje),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e32201b3411ea8e248c77339e1836">
                        <w:r w:rsidRPr="00532B9F">
                          <w:rPr>
                            <w:rFonts w:ascii="Arial" w:eastAsia="MS Mincho" w:hAnsi="Arial"/>
                            <w:sz w:val="20"/>
                            <w:i/>
                            <w:iCs/>
                            <w:color w:val="0000FF" w:themeColor="hyperlink"/>
                            <w:u w:val="single"/>
                          </w:rPr>
                          <w:t>XIII-2557</w:t>
                        </w:r>
                      </w:fldSimple>
                      <w:r>
                        <w:rPr>
                          <w:rFonts w:ascii="Arial" w:eastAsia="MS Mincho" w:hAnsi="Arial"/>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2d9781104f2b4480b8b12701b056b3f1"/>
                    <w:lock w:val="sdtLocked"/>
                    <w:richText/>
                  </w:sdtPr>
                  <w:sdtContent>
                    <w:p>
                      <w:pPr>
                        <w:pStyle w:val="PlainText"/>
                        <w:ind w:firstLine="567"/>
                        <w:jc w:val="both"/>
                        <w:rPr>
                          <w:rFonts w:ascii="Arial" w:hAnsi="Arial"/>
                          <w:b/>
                          <w:bCs/>
                          <w:sz w:val="22"/>
                        </w:rPr>
                      </w:pPr>
                      <w:r>
                        <w:rPr>
                          <w:rFonts w:ascii="Arial" w:hAnsi="Arial"/>
                          <w:sz w:val="22"/>
                        </w:rPr>
                        <w:t>31</w:t>
                      </w:r>
                      <w:r>
                        <w:rPr>
                          <w:rFonts w:ascii="Arial" w:hAnsi="Arial"/>
                          <w:sz w:val="22"/>
                        </w:rPr>
                        <w:t>.</w:t>
                      </w:r>
                      <w:r>
                        <w:rPr>
                          <w:rFonts w:ascii="Arial" w:eastAsia="MS Mincho" w:hAnsi="Arial"/>
                          <w:sz w:val="20"/>
                          <w:i/>
                          <w:iCs/>
                        </w:rPr>
                        <w:t xml:space="preserve"> Neteko galios nuo 2024-05-01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72e33141505c4407b43fba5480dfd5a2"/>
                    <w:lock w:val="sdtLocked"/>
                    <w:richText/>
                  </w:sdtPr>
                  <w:sdtContent>
                    <w:p>
                      <w:pPr>
                        <w:tabs>
                          <w:tab w:val="left" w:pos="567"/>
                          <w:tab w:val="left" w:pos="851"/>
                          <w:tab w:val="left" w:pos="1418"/>
                        </w:tabs>
                        <w:spacing w:line="360" w:lineRule="auto"/>
                        <w:ind w:firstLine="720"/>
                        <w:jc w:val="both"/>
                        <w:rPr>
                          <w:szCs w:val="24"/>
                        </w:rPr>
                      </w:pPr>
                      <w:sdt>
                        <w:sdtPr>
                          <w:alias w:val="Numeris"/>
                          <w:tag w:val="nr_72e33141505c4407b43fba5480dfd5a2"/>
                          <w:lock w:val="sdtLocked"/>
                          <w:richText/>
                        </w:sdt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42-1 d."/>
                    <w:tag w:val="part_1a48153e716c4d4e88ed94845c4d6013"/>
                    <w:lock w:val="sdtLocked"/>
                    <w:richText/>
                  </w:sdtPr>
                  <w:sdtContent>
                    <w:p>
                      <w:pPr>
                        <w:tabs>
                          <w:tab w:val="left" w:pos="993"/>
                        </w:tabs>
                        <w:spacing w:line="360" w:lineRule="auto"/>
                        <w:ind w:firstLine="720"/>
                        <w:jc w:val="both"/>
                        <w:textAlignment w:val="baseline"/>
                        <w:rPr>
                          <w:szCs w:val="24"/>
                        </w:rPr>
                      </w:pPr>
                      <w:sdt>
                        <w:sdtPr>
                          <w:alias w:val="Numeris"/>
                          <w:tag w:val="nr_1a48153e716c4d4e88ed94845c4d6013"/>
                          <w:lock w:val="sdtLocked"/>
                          <w:richText/>
                        </w:sdt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bCs/>
                          <w:szCs w:val="24"/>
                          <w:bdr w:val="none" w:sz="0" w:space="0" w:color="auto" w:frame="1"/>
                          <w:shd w:val="clear" w:color="auto" w:fill="FFFFFF"/>
                        </w:rPr>
                        <w:t xml:space="preserve">Pažymos apie statinio statybą be nukrypimų nuo esminių statinio projekto sprendinių </w:t>
                      </w:r>
                      <w:r>
                        <w:rPr>
                          <w:b/>
                          <w:bCs/>
                          <w:szCs w:val="24"/>
                          <w:shd w:val="clear" w:color="auto" w:fill="FFFFFF"/>
                        </w:rPr>
                        <w:t>tvirtinimas</w:t>
                      </w:r>
                      <w:r>
                        <w:rPr>
                          <w:bCs/>
                          <w:szCs w:val="24"/>
                          <w:shd w:val="clear" w:color="auto" w:fill="FFFFFF"/>
                        </w:rPr>
                        <w:t xml:space="preserve"> – </w:t>
                      </w:r>
                      <w:r>
                        <w:rPr>
                          <w:rFonts w:eastAsia="Palemonas"/>
                          <w:szCs w:val="24"/>
                          <w:lang w:eastAsia="lt-LT"/>
                        </w:rPr>
                        <w:t>esant nebaigtai statinio statybai atliekama procedūra, per kurią statinio projekto (jo dalies) ekspertizės rangovas ar statinio (jo dalies) ekspertizės rangovas savo ekspertine išvada pritaria statytojo (užsakovo) parengtai pažymai apie statinio statybą be nukrypimų nuo esminių statinio projekto sprendinių, kuria patvirtinama, kad statomas statinys atitinka statinio projektą, normatyvinių statybos techninių dokumentų, normatyvinių statinio saugos ir paskirties dokumentų ir kitų teisės aktų reikalavimus</w:t>
                      </w:r>
                      <w:r>
                        <w:rPr>
                          <w:szCs w:val="24"/>
                          <w:bdr w:val="none" w:sz="0" w:space="0" w:color="auto" w:frame="1"/>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f1e7f054f311e7846ef01bfffb9b64">
                        <w:r w:rsidRPr="00532B9F">
                          <w:rPr>
                            <w:rFonts w:ascii="Arial" w:eastAsia="MS Mincho" w:hAnsi="Arial"/>
                            <w:sz w:val="20"/>
                            <w:i/>
                            <w:iCs/>
                            <w:color w:val="0000FF" w:themeColor="hyperlink"/>
                            <w:u w:val="single"/>
                          </w:rPr>
                          <w:t>XIII-426</w:t>
                        </w:r>
                      </w:fldSimple>
                      <w:r>
                        <w:rPr>
                          <w:rFonts w:ascii="Arial" w:eastAsia="MS Mincho" w:hAnsi="Arial"/>
                          <w:sz w:val="20"/>
                          <w:i/>
                          <w:iCs/>
                        </w:rPr>
                        <w:t>,
2017-06-08,
paskelbta TAR 2017-06-19, i. k. 2017-10248            </w:t>
                      </w:r>
                    </w:p>
                    <w:p/>
                  </w:sdtContent>
                </w:sdt>
                <w:sdt>
                  <w:sdtPr>
                    <w:alias w:val="2 str. 46 d."/>
                    <w:tag w:val="part_0ae45f574ba34a4fb1d5b35010a1d3df"/>
                    <w:lock w:val="sdtLocked"/>
                    <w:richText/>
                  </w:sdtPr>
                  <w:sdtContent>
                    <w:p>
                      <w:pPr>
                        <w:spacing w:line="360" w:lineRule="auto"/>
                        <w:ind w:firstLine="720"/>
                        <w:jc w:val="both"/>
                        <w:textAlignment w:val="baseline"/>
                        <w:rPr>
                          <w:szCs w:val="24"/>
                        </w:rPr>
                      </w:pPr>
                      <w:sdt>
                        <w:sdtPr>
                          <w:alias w:val="Numeris"/>
                          <w:tag w:val="nr_0ae45f574ba34a4fb1d5b35010a1d3df"/>
                          <w:lock w:val="sdtLocked"/>
                          <w:richText/>
                        </w:sdtPr>
                        <w:sdtContent>
                          <w:r>
                            <w:rPr>
                              <w:szCs w:val="24"/>
                              <w:lang w:eastAsia="lt-LT"/>
                            </w:rPr>
                            <w:t>46</w:t>
                          </w:r>
                        </w:sdtContent>
                      </w:sdt>
                      <w:r>
                        <w:rPr>
                          <w:szCs w:val="24"/>
                          <w:lang w:eastAsia="lt-LT"/>
                        </w:rPr>
                        <w:t xml:space="preserve">. </w:t>
                      </w:r>
                      <w:r>
                        <w:rPr>
                          <w:b/>
                          <w:szCs w:val="24"/>
                          <w:lang w:eastAsia="lt-LT"/>
                        </w:rPr>
                        <w:t>Savavališka statyba</w:t>
                      </w:r>
                      <w:r>
                        <w:rPr>
                          <w:bCs/>
                          <w:szCs w:val="24"/>
                          <w:lang w:eastAsia="lt-LT"/>
                        </w:rPr>
                        <w:t xml:space="preserve"> </w:t>
                      </w:r>
                      <w:r>
                        <w:rPr>
                          <w:szCs w:val="24"/>
                          <w:lang w:eastAsia="lt-LT"/>
                        </w:rPr>
                        <w:t>– statinio ar jo dalies statyba</w:t>
                      </w:r>
                      <w:r>
                        <w:rPr>
                          <w:bCs/>
                          <w:szCs w:val="24"/>
                          <w:lang w:eastAsia="lt-LT"/>
                        </w:rPr>
                        <w:t xml:space="preserve"> </w:t>
                      </w:r>
                      <w:r>
                        <w:rPr>
                          <w:szCs w:val="24"/>
                          <w:lang w:eastAsia="lt-LT"/>
                        </w:rPr>
                        <w:t>neturint</w:t>
                      </w:r>
                      <w:r>
                        <w:rPr>
                          <w:b/>
                          <w:bCs/>
                          <w:szCs w:val="24"/>
                        </w:rPr>
                        <w:t xml:space="preserve"> </w:t>
                      </w:r>
                      <w:r>
                        <w:rPr>
                          <w:szCs w:val="24"/>
                        </w:rPr>
                        <w:t>galiojančio statybą leidžiančio dokumento</w:t>
                      </w:r>
                      <w:r>
                        <w:rPr>
                          <w:bCs/>
                          <w:szCs w:val="24"/>
                        </w:rPr>
                        <w:t xml:space="preserve"> </w:t>
                      </w:r>
                      <w:r>
                        <w:rPr>
                          <w:szCs w:val="24"/>
                          <w:lang w:eastAsia="lt-LT"/>
                        </w:rPr>
                        <w:t>arba jį turint, bet pažeidžiant esminius statinio projekto sprendinius</w:t>
                      </w:r>
                      <w:r>
                        <w:rPr>
                          <w:bCs/>
                          <w:szCs w:val="24"/>
                          <w:lang w:eastAsia="lt-LT"/>
                        </w:rPr>
                        <w:t>,</w:t>
                      </w:r>
                      <w:r>
                        <w:rPr>
                          <w:szCs w:val="24"/>
                          <w:lang w:eastAsia="lt-LT"/>
                        </w:rPr>
                        <w:t xml:space="preserve"> </w:t>
                      </w:r>
                      <w:r>
                        <w:rPr>
                          <w:bCs/>
                          <w:szCs w:val="24"/>
                          <w:lang w:eastAsia="lt-LT"/>
                        </w:rPr>
                        <w:t>kai dėl jų pakeitimų privaloma iš naujo gauti statybą leidžiantį dokumentą</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47 d."/>
                    <w:tag w:val="part_78b31642575c488da3b7945b12f03236"/>
                    <w:lock w:val="sdtLocked"/>
                    <w:richText/>
                  </w:sdtPr>
                  <w:sdtContent>
                    <w:p>
                      <w:pPr>
                        <w:suppressAutoHyphens/>
                        <w:spacing w:line="360" w:lineRule="auto"/>
                        <w:ind w:firstLine="720"/>
                        <w:jc w:val="both"/>
                        <w:textAlignment w:val="baseline"/>
                        <w:rPr>
                          <w:szCs w:val="24"/>
                        </w:rPr>
                      </w:pPr>
                      <w:sdt>
                        <w:sdtPr>
                          <w:alias w:val="Numeris"/>
                          <w:tag w:val="nr_78b31642575c488da3b7945b12f03236"/>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meras ar jo įgaliotas savivaldybės administracijos valstybės tarnautojas.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f1e7f054f311e7846ef01bfffb9b64">
                        <w:r w:rsidRPr="00532B9F">
                          <w:rPr>
                            <w:rFonts w:ascii="Arial" w:eastAsia="MS Mincho" w:hAnsi="Arial"/>
                            <w:sz w:val="20"/>
                            <w:i/>
                            <w:iCs/>
                            <w:color w:val="0000FF" w:themeColor="hyperlink"/>
                            <w:u w:val="single"/>
                          </w:rPr>
                          <w:t>XIII-426</w:t>
                        </w:r>
                      </w:fldSimple>
                      <w:r>
                        <w:rPr>
                          <w:rFonts w:ascii="Arial" w:eastAsia="MS Mincho" w:hAnsi="Arial"/>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9f6d05a4830f4f7ebe9ef40267f9b67d"/>
                    <w:lock w:val="sdtLocked"/>
                    <w:richText/>
                  </w:sdtPr>
                  <w:sdtContent>
                    <w:p>
                      <w:pPr>
                        <w:spacing w:line="360" w:lineRule="auto"/>
                        <w:ind w:firstLine="720"/>
                        <w:jc w:val="both"/>
                        <w:rPr>
                          <w:szCs w:val="24"/>
                        </w:rPr>
                      </w:pPr>
                      <w:sdt>
                        <w:sdtPr>
                          <w:alias w:val="Numeris"/>
                          <w:tag w:val="nr_9f6d05a4830f4f7ebe9ef40267f9b67d"/>
                          <w:lock w:val="sdtLocked"/>
                          <w:richText/>
                        </w:sdtPr>
                        <w:sdtContent>
                          <w:r>
                            <w:rPr>
                              <w:szCs w:val="24"/>
                              <w:lang w:eastAsia="lt-LT"/>
                            </w:rPr>
                            <w:t>55</w:t>
                          </w:r>
                        </w:sdtContent>
                      </w:sdt>
                      <w:r>
                        <w:rPr>
                          <w:szCs w:val="24"/>
                          <w:lang w:eastAsia="lt-LT"/>
                        </w:rPr>
                        <w:t xml:space="preserve">. </w:t>
                      </w:r>
                      <w:r>
                        <w:rPr>
                          <w:b/>
                          <w:szCs w:val="24"/>
                          <w:lang w:eastAsia="lt-LT"/>
                        </w:rPr>
                        <w:t>Statinio naudojimo priežiūra</w:t>
                      </w:r>
                      <w:r>
                        <w:rPr>
                          <w:szCs w:val="24"/>
                          <w:lang w:eastAsia="lt-LT"/>
                        </w:rPr>
                        <w:t xml:space="preserve"> – viešojo administravimo subjekto </w:t>
                      </w:r>
                      <w:r>
                        <w:rPr>
                          <w:bCs/>
                          <w:szCs w:val="24"/>
                          <w:lang w:eastAsia="lt-LT"/>
                        </w:rPr>
                        <w:t>veikla</w:t>
                      </w:r>
                      <w:r>
                        <w:rPr>
                          <w:szCs w:val="24"/>
                          <w:lang w:eastAsia="lt-LT"/>
                        </w:rPr>
                        <w:t xml:space="preserve">, kurios tikslas – nustatyti, ar statinio techninė priežiūra atitinka šio įstatymo ir kitų teisės aktų, taip pat normatyvinių statybos techninių dokumentų reikalavimus </w:t>
                      </w:r>
                      <w:r>
                        <w:rPr>
                          <w:bCs/>
                          <w:szCs w:val="24"/>
                          <w:lang w:eastAsia="lt-LT"/>
                        </w:rPr>
                        <w:t xml:space="preserve">ir ar statinys naudojamas vadovaujantis </w:t>
                      </w:r>
                      <w:r>
                        <w:t>Lietuvos Respublikos įstatymų ir kitų teisės aktų</w:t>
                      </w:r>
                      <w:r>
                        <w:rPr>
                          <w:bCs/>
                          <w:szCs w:val="24"/>
                          <w:lang w:eastAsia="lt-LT"/>
                        </w:rPr>
                        <w:t xml:space="preserve"> nuostatomis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3acd36803d2478aa3cc86b06a3ccafb"/>
                    <w:lock w:val="sdtLocked"/>
                    <w:richText/>
                  </w:sdtPr>
                  <w:sdtContent>
                    <w:p>
                      <w:pPr>
                        <w:spacing w:line="360" w:lineRule="auto"/>
                        <w:ind w:firstLine="720"/>
                        <w:jc w:val="both"/>
                        <w:textAlignment w:val="baseline"/>
                        <w:rPr>
                          <w:szCs w:val="24"/>
                        </w:rPr>
                      </w:pPr>
                      <w:sdt>
                        <w:sdtPr>
                          <w:alias w:val="Numeris"/>
                          <w:tag w:val="nr_c3acd36803d2478aa3cc86b06a3ccafb"/>
                          <w:lock w:val="sdtLocked"/>
                          <w:richText/>
                        </w:sdtPr>
                        <w:sdtContent>
                          <w:r>
                            <w:rPr>
                              <w:szCs w:val="24"/>
                              <w:lang w:eastAsia="lt-LT"/>
                            </w:rPr>
                            <w:t>75</w:t>
                          </w:r>
                        </w:sdtContent>
                      </w:sdt>
                      <w:r>
                        <w:rPr>
                          <w:szCs w:val="24"/>
                          <w:lang w:eastAsia="lt-LT"/>
                        </w:rPr>
                        <w:t>.</w:t>
                      </w:r>
                      <w:r>
                        <w:rPr>
                          <w:b/>
                          <w:szCs w:val="24"/>
                          <w:lang w:eastAsia="lt-LT"/>
                        </w:rPr>
                        <w:t xml:space="preserve"> </w:t>
                      </w:r>
                      <w:r>
                        <w:rPr>
                          <w:b/>
                          <w:bCs/>
                          <w:szCs w:val="24"/>
                          <w:lang w:eastAsia="lt-LT"/>
                        </w:rPr>
                        <w:t xml:space="preserve">Statinio statybos rangovas </w:t>
                      </w:r>
                      <w:r>
                        <w:rPr>
                          <w:szCs w:val="24"/>
                          <w:lang w:eastAsia="lt-LT"/>
                        </w:rPr>
                        <w:t xml:space="preserve">(toliau – rangovas) – Lietuvos Respublikos ar užsienio valstybės fizinis asmuo, juridinis asmuo ar kita užsienio organizacija arba jų padalinys, turintys šio įstatymo nustatytą teisę užsiimti statyba ir vykdantys statybą rangos sutarties pagrindu. </w:t>
                      </w:r>
                      <w:r>
                        <w:rPr>
                          <w:bCs/>
                          <w:szCs w:val="24"/>
                          <w:bdr w:val="none" w:sz="0" w:space="0" w:color="auto" w:frame="1"/>
                        </w:rPr>
                        <w:t>Statybos rangos sutartis nesudaroma, kai statytojas (užsakovas) kartu yra ir statybos rangovas.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b2e9944753e44465a2c338ac7f99fca8"/>
                    <w:lock w:val="sdtLocked"/>
                    <w:richText/>
                  </w:sdtPr>
                  <w:sdtContent>
                    <w:p>
                      <w:pPr>
                        <w:spacing w:line="360" w:lineRule="auto"/>
                        <w:ind w:firstLine="720"/>
                        <w:jc w:val="both"/>
                        <w:textAlignment w:val="baseline"/>
                        <w:rPr>
                          <w:szCs w:val="24"/>
                        </w:rPr>
                      </w:pPr>
                      <w:sdt>
                        <w:sdtPr>
                          <w:alias w:val="Numeris"/>
                          <w:tag w:val="nr_b2e9944753e44465a2c338ac7f99fca8"/>
                          <w:lock w:val="sdtLocked"/>
                          <w:richText/>
                        </w:sdtPr>
                        <w:sdtContent>
                          <w:r>
                            <w:rPr>
                              <w:szCs w:val="24"/>
                              <w:lang w:eastAsia="lt-LT"/>
                            </w:rPr>
                            <w:t>86</w:t>
                          </w:r>
                        </w:sdtContent>
                      </w:sdt>
                      <w:r>
                        <w:rPr>
                          <w:szCs w:val="24"/>
                          <w:lang w:eastAsia="lt-LT"/>
                        </w:rPr>
                        <w:t xml:space="preserve">. </w:t>
                      </w:r>
                      <w:r>
                        <w:rPr>
                          <w:b/>
                          <w:bCs/>
                          <w:szCs w:val="24"/>
                          <w:lang w:eastAsia="lt-LT"/>
                        </w:rPr>
                        <w:t xml:space="preserve">Statyba ūkio būdu </w:t>
                      </w:r>
                      <w:r>
                        <w:rPr>
                          <w:szCs w:val="24"/>
                          <w:lang w:eastAsia="lt-LT"/>
                        </w:rPr>
                        <w:t>– fizinio asmens pagal šio įstatymo reikalavimus pasirinktas statybos organizavimo būdas, kai statybos darbai atliekami ir statinys sukuriamas statytojo (užsakovo) rizika, nesudarius statybos rangos sutarties, naudojant tik statytojo (užsakovo) darbo jėgą.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46f6c3de62e94d9fb81ca735ea1ce9b8"/>
                    <w:lock w:val="sdtLocked"/>
                    <w:richText/>
                  </w:sdtPr>
                  <w:sdtContent>
                    <w:p>
                      <w:pPr>
                        <w:tabs>
                          <w:tab w:val="left" w:pos="567"/>
                          <w:tab w:val="left" w:pos="851"/>
                          <w:tab w:val="left" w:pos="1418"/>
                        </w:tabs>
                        <w:spacing w:line="360" w:lineRule="auto"/>
                        <w:ind w:firstLine="720"/>
                        <w:jc w:val="both"/>
                        <w:rPr>
                          <w:szCs w:val="24"/>
                        </w:rPr>
                      </w:pPr>
                      <w:sdt>
                        <w:sdtPr>
                          <w:alias w:val="Numeris"/>
                          <w:tag w:val="nr_46f6c3de62e94d9fb81ca735ea1ce9b8"/>
                          <w:lock w:val="sdtLocked"/>
                          <w:richText/>
                        </w:sdtPr>
                        <w:sdtContent>
                          <w:r>
                            <w:rPr>
                              <w:szCs w:val="24"/>
                              <w:lang w:eastAsia="lt-LT"/>
                            </w:rPr>
                            <w:t>109</w:t>
                          </w:r>
                        </w:sdtContent>
                      </w:sdt>
                      <w:r>
                        <w:rPr>
                          <w:szCs w:val="24"/>
                          <w:lang w:eastAsia="lt-LT"/>
                        </w:rPr>
                        <w:t xml:space="preserve">. </w:t>
                      </w:r>
                      <w:r>
                        <w:rPr>
                          <w:b/>
                          <w:szCs w:val="24"/>
                          <w:lang w:eastAsia="lt-LT"/>
                        </w:rPr>
                        <w:t>Universalus dizainas</w:t>
                      </w:r>
                      <w:r>
                        <w:rPr>
                          <w:szCs w:val="24"/>
                          <w:lang w:eastAsia="lt-LT"/>
                        </w:rPr>
                        <w:t xml:space="preserve"> – gaminių ir aplinkos forma, kai jais be specialaus pritaikymo gali naudotis vaikai, suaugę, vyrai, moterys, senyvo amžiaus, asmenys su negalia, įvairių tautybių ir kitų grupių žmonės.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26fcb2d596c94c5a9bc7d94e75d1cb70"/>
                    <w:lock w:val="sdtLocked"/>
                    <w:richText/>
                  </w:sdtPr>
                  <w:sdtContent>
                    <w:p>
                      <w:pPr>
                        <w:suppressAutoHyphens/>
                        <w:spacing w:line="360" w:lineRule="auto"/>
                        <w:ind w:firstLine="720"/>
                        <w:jc w:val="both"/>
                        <w:textAlignment w:val="baseline"/>
                      </w:pPr>
                      <w:sdt>
                        <w:sdtPr>
                          <w:alias w:val="Numeris"/>
                          <w:tag w:val="nr_26fcb2d596c94c5a9bc7d94e75d1cb70"/>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sdtContent>
                </w:sdt>
                <w:sdt>
                  <w:sdtPr>
                    <w:alias w:val="113 d."/>
                    <w:tag w:val="part_8bf26e3d151a4a3fbcf6132a27326cfb"/>
                    <w:lock w:val="sdtLocked"/>
                    <w:richText/>
                  </w:sdtPr>
                  <w:sdtContent>
                    <w:p>
                      <w:pPr>
                        <w:tabs>
                          <w:tab w:val="left" w:pos="567"/>
                          <w:tab w:val="left" w:pos="851"/>
                          <w:tab w:val="left" w:pos="1418"/>
                        </w:tabs>
                        <w:spacing w:line="360" w:lineRule="auto"/>
                        <w:ind w:firstLine="720"/>
                        <w:jc w:val="both"/>
                        <w:rPr>
                          <w:szCs w:val="24"/>
                        </w:rPr>
                      </w:pPr>
                      <w:sdt>
                        <w:sdtPr>
                          <w:alias w:val="Numeris"/>
                          <w:tag w:val="nr_8bf26e3d151a4a3fbcf6132a27326cfb"/>
                          <w:lock w:val="sdtLocked"/>
                          <w:richText/>
                        </w:sdtPr>
                        <w:sdtContent>
                          <w:r>
                            <w:rPr>
                              <w:bCs/>
                              <w:szCs w:val="24"/>
                              <w:lang w:eastAsia="lt-LT"/>
                            </w:rPr>
                            <w:t>113</w:t>
                          </w:r>
                        </w:sdtContent>
                      </w:sdt>
                      <w:r>
                        <w:rPr>
                          <w:bCs/>
                          <w:szCs w:val="24"/>
                          <w:lang w:eastAsia="lt-LT"/>
                        </w:rPr>
                        <w:t xml:space="preserve">. Kitos šiame įstatyme vartojamos sąvokos suprantamos taip, kaip jos apibrėžiamos Architektūros įstatyme, Lietuvos Respublikos architektų rūmų įstatyme, Lietuvos Respublikos autorių teisių ir gretutinių teisių įstatyme, Lietuvos Respublikos branduolinės energijos įstatyme, Lietuvos Respublikos elektroninių ryšių įstatyme, Lietuvos Respublikos geodezijos ir kartografijos įstatyme, Nekilnojamojo kultūros paveldo apsaugos įstatyme, Lietuvos Respublikos nekilnojamojo turto kadastro įstatyme, Lietuvos Respublikos nekilnojamojo turto registro įstatyme, Lietuvos Respublikos pajūrio juostos įstatyme, </w:t>
                      </w:r>
                      <w:r>
                        <w:rPr>
                          <w:szCs w:val="24"/>
                          <w:lang w:eastAsia="lt-LT"/>
                        </w:rPr>
                        <w:t>Lietuvos Respublikos paslaugų įstatyme, Lietuvos Respublikos planuojamos ūkinės veiklos poveikio aplinkai vertinimo įstatyme,</w:t>
                      </w:r>
                      <w:r>
                        <w:rPr>
                          <w:bCs/>
                          <w:szCs w:val="24"/>
                          <w:lang w:eastAsia="lt-LT"/>
                        </w:rPr>
                        <w:t xml:space="preserve"> Lietuvos Respublikos saugomų teritorijų įstatyme, Lietuvos Respublikos savivaldybių infrastruktūros plėtros įstatyme, Lietuvos Respublikos specialiųjų žemės naudojimo sąlygų įstatyme, </w:t>
                      </w:r>
                      <w:r>
                        <w:rPr>
                          <w:szCs w:val="24"/>
                          <w:lang w:eastAsia="lt-LT"/>
                        </w:rPr>
                        <w:t>Lietuvos Respublikos teritorijų planavimo</w:t>
                      </w:r>
                      <w:r>
                        <w:rPr>
                          <w:bCs/>
                          <w:szCs w:val="24"/>
                          <w:lang w:eastAsia="lt-LT"/>
                        </w:rPr>
                        <w:t xml:space="preserve"> įstatyme, Lietuvos Respublikos teritorijų planavimo ir statybos valstybinės priežiūros įstatyme, </w:t>
                      </w:r>
                      <w:r>
                        <w:rPr>
                          <w:szCs w:val="24"/>
                          <w:lang w:eastAsia="lt-LT"/>
                        </w:rPr>
                        <w:t>Lietuvos Respublikos ūkininko ūkio įstatyme</w:t>
                      </w:r>
                      <w:r>
                        <w:rPr>
                          <w:bCs/>
                          <w:iCs/>
                          <w:szCs w:val="24"/>
                          <w:lang w:eastAsia="lt-LT"/>
                        </w:rPr>
                        <w:t xml:space="preserve">, </w:t>
                      </w:r>
                      <w:r>
                        <w:rPr>
                          <w:szCs w:val="24"/>
                          <w:lang w:eastAsia="lt-LT"/>
                        </w:rPr>
                        <w:t xml:space="preserve">Lietuvos Respublikos </w:t>
                      </w:r>
                      <w:r>
                        <w:rPr>
                          <w:bCs/>
                          <w:iCs/>
                          <w:szCs w:val="24"/>
                          <w:lang w:eastAsia="lt-LT"/>
                        </w:rPr>
                        <w:t>valstybės ir tarnybos paslapčių įstatyme,</w:t>
                      </w:r>
                      <w:r>
                        <w:rPr>
                          <w:szCs w:val="24"/>
                          <w:lang w:eastAsia="lt-LT"/>
                        </w:rPr>
                        <w:t xml:space="preserve"> </w:t>
                      </w:r>
                      <w:r>
                        <w:rPr>
                          <w:bCs/>
                          <w:szCs w:val="24"/>
                          <w:lang w:eastAsia="lt-LT"/>
                        </w:rPr>
                        <w:t xml:space="preserve">Lietuvos Respublikos viešojo administravimo įstatyme, Lietuvos Respublikos žemės </w:t>
                      </w:r>
                      <w:r>
                        <w:rPr>
                          <w:szCs w:val="24"/>
                          <w:lang w:eastAsia="lt-LT"/>
                        </w:rPr>
                        <w:t>įstatyme</w:t>
                      </w:r>
                      <w:r>
                        <w:rPr>
                          <w:bCs/>
                          <w:szCs w:val="24"/>
                          <w:lang w:eastAsia="lt-LT"/>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5d2d6fcedada4f479dc10740cda4a484"/>
                        <w:lock w:val="sdtLocked"/>
                        <w:richText/>
                      </w:sdtPr>
                      <w:sdtContent>
                        <w:p>
                          <w:pPr>
                            <w:spacing w:line="360" w:lineRule="auto"/>
                            <w:ind w:firstLine="720"/>
                            <w:jc w:val="both"/>
                            <w:rPr>
                              <w:szCs w:val="24"/>
                            </w:rPr>
                          </w:pPr>
                          <w:sdt>
                            <w:sdtPr>
                              <w:alias w:val="Numeris"/>
                              <w:tag w:val="nr_5d2d6fcedada4f479dc10740cda4a484"/>
                              <w:lock w:val="sdtLocked"/>
                              <w:richText/>
                            </w:sdtPr>
                            <w:sdtContent>
                              <w:r>
                                <w:rPr>
                                  <w:kern w:val="2"/>
                                  <w:szCs w:val="24"/>
                                </w:rPr>
                                <w:t>1</w:t>
                              </w:r>
                            </w:sdtContent>
                          </w:sdt>
                          <w:r>
                            <w:rPr>
                              <w:kern w:val="2"/>
                              <w:szCs w:val="24"/>
                            </w:rPr>
                            <w:t xml:space="preserve">) statytojas žemės sklypą (teritoriją), kuriame (kurioje) </w:t>
                          </w:r>
                          <w:r>
                            <w:rPr>
                              <w:bCs/>
                              <w:kern w:val="2"/>
                              <w:szCs w:val="24"/>
                            </w:rPr>
                            <w:t>naujai</w:t>
                          </w:r>
                          <w:r>
                            <w:rPr>
                              <w:kern w:val="2"/>
                              <w:szCs w:val="24"/>
                            </w:rPr>
                            <w:t xml:space="preserve"> statomas </w:t>
                          </w:r>
                          <w:r>
                            <w:rPr>
                              <w:bCs/>
                              <w:kern w:val="2"/>
                              <w:szCs w:val="24"/>
                            </w:rPr>
                            <w:t>ar</w:t>
                          </w:r>
                          <w:r>
                            <w:rPr>
                              <w:b/>
                              <w:bCs/>
                              <w:kern w:val="2"/>
                              <w:szCs w:val="24"/>
                            </w:rPr>
                            <w:t xml:space="preserve"> </w:t>
                          </w:r>
                          <w:r>
                            <w:rPr>
                              <w:bCs/>
                              <w:kern w:val="2"/>
                              <w:szCs w:val="24"/>
                            </w:rPr>
                            <w:t>rekonstruojamas</w:t>
                          </w:r>
                          <w:r>
                            <w:rPr>
                              <w:kern w:val="2"/>
                              <w:szCs w:val="24"/>
                            </w:rPr>
                            <w:t xml:space="preserve"> statinys, valdo nuosavybės teise arba valdo ir (ar) naudoja kitais Lietuvos Respublikos įstatymų nustatytais pagrindais</w:t>
                          </w:r>
                          <w:r>
                            <w:rPr>
                              <w:bCs/>
                              <w:kern w:val="2"/>
                              <w:szCs w:val="24"/>
                            </w:rPr>
                            <w:t>, išskyrus</w:t>
                          </w:r>
                          <w:r>
                            <w:rPr>
                              <w:kern w:val="2"/>
                              <w:szCs w:val="24"/>
                            </w:rPr>
                            <w:t xml:space="preserve"> aplinkos ministro nustatytus atvejus, kai nėra suformuoti žemės sklypai</w:t>
                          </w:r>
                          <w:r>
                            <w:rPr>
                              <w:bCs/>
                              <w:kern w:val="2"/>
                              <w:szCs w:val="24"/>
                            </w:rPr>
                            <w:t xml:space="preserve">, bet yra gautas valstybinės žemės patikėtinio sutikimas; atliekant kitus statybos darbus </w:t>
                          </w:r>
                          <w:r>
                            <w:rPr>
                              <w:szCs w:val="24"/>
                              <w:lang w:eastAsia="lt-LT"/>
                            </w:rPr>
                            <w:t>(atnaujinant (modernizuojant), remontuojant ar griaunant statinį)</w:t>
                          </w:r>
                          <w:r>
                            <w:rPr>
                              <w:b/>
                              <w:bCs/>
                              <w:szCs w:val="24"/>
                              <w:lang w:eastAsia="lt-LT"/>
                            </w:rPr>
                            <w:t xml:space="preserve"> </w:t>
                          </w:r>
                          <w:r>
                            <w:rPr>
                              <w:bCs/>
                              <w:kern w:val="2"/>
                              <w:szCs w:val="24"/>
                            </w:rPr>
                            <w:t xml:space="preserve">ar statinių pakeitimus </w:t>
                          </w:r>
                          <w:r>
                            <w:rPr>
                              <w:szCs w:val="24"/>
                              <w:lang w:eastAsia="lt-LT"/>
                            </w:rPr>
                            <w:t>(keičiant statinio (jo dalies) paskirtį, formuojant nekilnojamojo turto kadastro objektus)</w:t>
                          </w:r>
                          <w:r>
                            <w:rPr>
                              <w:b/>
                              <w:bCs/>
                              <w:szCs w:val="24"/>
                              <w:lang w:eastAsia="lt-LT"/>
                            </w:rPr>
                            <w:t xml:space="preserve"> </w:t>
                          </w:r>
                          <w:r>
                            <w:rPr>
                              <w:bCs/>
                              <w:kern w:val="2"/>
                              <w:szCs w:val="24"/>
                            </w:rPr>
                            <w:t>privaloma gauti žemės sklypo (teritorijos) savininko ar valstybinės žemės patikėtinio sutikimą šiame įstatyme ar kituose Lietuvos Respublikos įstatymuose nustatytais atvejais;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ce5164bb9fb3462b8bfc3ebb8a2b1e5f"/>
                    <w:lock w:val="sdtLocked"/>
                    <w:richText/>
                  </w:sdtPr>
                  <w:sdtContent>
                    <w:p>
                      <w:pPr>
                        <w:spacing w:line="360" w:lineRule="auto"/>
                        <w:ind w:firstLine="720"/>
                        <w:jc w:val="both"/>
                        <w:rPr>
                          <w:szCs w:val="24"/>
                        </w:rPr>
                      </w:pPr>
                      <w:sdt>
                        <w:sdtPr>
                          <w:alias w:val="Numeris"/>
                          <w:tag w:val="nr_ce5164bb9fb3462b8bfc3ebb8a2b1e5f"/>
                          <w:lock w:val="sdtLocked"/>
                          <w:richText/>
                        </w:sdtPr>
                        <w:sdtContent>
                          <w:r>
                            <w:rPr>
                              <w:kern w:val="2"/>
                              <w:szCs w:val="24"/>
                              <w:lang w:eastAsia="en-GB"/>
                            </w:rPr>
                            <w:t>3</w:t>
                          </w:r>
                        </w:sdtContent>
                      </w:sdt>
                      <w:r>
                        <w:rPr>
                          <w:kern w:val="2"/>
                          <w:szCs w:val="24"/>
                          <w:lang w:eastAsia="en-GB"/>
                        </w:rPr>
                        <w:t xml:space="preserve">. Statinių klasifikavimą pagal jų naudojimo paskirtį pagal jai būdingus funkcinius, inžinerinius, socialinius, nekilnojamojo turto kadastro objektų kiekio, užimamo sklypo ir kitus požymius, </w:t>
                      </w:r>
                      <w:r>
                        <w:rPr>
                          <w:bCs/>
                          <w:kern w:val="2"/>
                          <w:szCs w:val="24"/>
                          <w:lang w:eastAsia="en-GB"/>
                        </w:rPr>
                        <w:t>statinių paskirties grupes, atsižvelgiant į pagrindinę žemės naudojimo paskirtį ir naudojimo būdus,</w:t>
                      </w:r>
                      <w:r>
                        <w:rPr>
                          <w:kern w:val="2"/>
                          <w:szCs w:val="24"/>
                          <w:lang w:eastAsia="en-GB"/>
                        </w:rPr>
                        <w:t xml:space="preserve"> nekilnojamojo turto kadastro objektų formavimo (kaip atskirus nekilnojamojo turto objektus suformuojant patalpas statinyje, statinius ir (ar) patalpas padalijant, atidalijant, sujungiant, perdalijant) tvarką nustato Vyriausybės įgaliota institucija.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60fa62efd9ef40eea7778499d328cc58"/>
                        <w:lock w:val="sdtLocked"/>
                        <w:richText/>
                      </w:sdtPr>
                      <w:sdtContent>
                        <w:p>
                          <w:pPr>
                            <w:tabs>
                              <w:tab w:val="left" w:pos="567"/>
                              <w:tab w:val="left" w:pos="851"/>
                              <w:tab w:val="left" w:pos="1418"/>
                            </w:tabs>
                            <w:spacing w:line="360" w:lineRule="auto"/>
                            <w:ind w:firstLine="720"/>
                            <w:jc w:val="both"/>
                            <w:rPr>
                              <w:szCs w:val="24"/>
                            </w:rPr>
                          </w:pPr>
                          <w:sdt>
                            <w:sdtPr>
                              <w:alias w:val="Numeris"/>
                              <w:tag w:val="nr_60fa62efd9ef40eea7778499d328cc58"/>
                              <w:lock w:val="sdtLocked"/>
                              <w:richText/>
                            </w:sdtPr>
                            <w:sdtContent>
                              <w:r>
                                <w:rPr>
                                  <w:szCs w:val="24"/>
                                  <w:lang w:eastAsia="lt-LT"/>
                                </w:rPr>
                                <w:t>2</w:t>
                              </w:r>
                            </w:sdtContent>
                          </w:sdt>
                          <w:r>
                            <w:rPr>
                              <w:szCs w:val="24"/>
                              <w:lang w:eastAsia="lt-LT"/>
                            </w:rPr>
                            <w:t xml:space="preserve">) </w:t>
                          </w:r>
                          <w:r>
                            <w:rPr>
                              <w:bCs/>
                              <w:szCs w:val="24"/>
                              <w:lang w:eastAsia="lt-LT"/>
                            </w:rPr>
                            <w:t>atitiktų Architektūros įstatyme nurodytus architektūros kokybės kriterijus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2f4d8f50205640c883d0d7bcddbc5615"/>
                    <w:lock w:val="sdtLocked"/>
                    <w:richText/>
                  </w:sdtPr>
                  <w:sdtContent>
                    <w:p>
                      <w:pPr>
                        <w:tabs>
                          <w:tab w:val="left" w:pos="567"/>
                          <w:tab w:val="left" w:pos="851"/>
                          <w:tab w:val="left" w:pos="1418"/>
                        </w:tabs>
                        <w:spacing w:line="360" w:lineRule="auto"/>
                        <w:ind w:firstLine="720"/>
                        <w:jc w:val="both"/>
                        <w:rPr>
                          <w:szCs w:val="24"/>
                        </w:rPr>
                      </w:pPr>
                      <w:sdt>
                        <w:sdtPr>
                          <w:alias w:val="Numeris"/>
                          <w:tag w:val="nr_2f4d8f50205640c883d0d7bcddbc5615"/>
                          <w:lock w:val="sdtLocked"/>
                          <w:richText/>
                        </w:sdtPr>
                        <w:sdtContent>
                          <w:r>
                            <w:rPr>
                              <w:szCs w:val="24"/>
                              <w:lang w:eastAsia="lt-LT"/>
                            </w:rPr>
                            <w:t>2</w:t>
                          </w:r>
                        </w:sdtContent>
                      </w:sdt>
                      <w:r>
                        <w:rPr>
                          <w:szCs w:val="24"/>
                          <w:lang w:eastAsia="lt-LT"/>
                        </w:rPr>
                        <w:t xml:space="preserve">. Už esminių architektūros reikalavimų įgyvendinimą statinio projekte atsako statinio architektas. </w:t>
                      </w:r>
                      <w:r>
                        <w:rPr>
                          <w:bCs/>
                          <w:szCs w:val="24"/>
                          <w:lang w:eastAsia="lt-LT"/>
                        </w:rPr>
                        <w:t>Šio įstatymo, Architektūros įstatymo ir Autorių teisių ir gretutinių teisių įstatymo nustatyta tvarka statytojas (užsakovas) privalo užtikrinti statinio architekto dalyvavimą atliekant visus statinio projektavimo ir projekto įgyvendinimo darbus, kad būtų išlaikyti statinio architektūriniai sprendiniai.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6 str."/>
                <w:tag w:val="part_5029d9c4b0ef4160b15a41d9e5723eb5"/>
                <w:lock w:val="sdtLocked"/>
                <w:richText/>
              </w:sdtPr>
              <w:sdtContent>
                <w:p>
                  <w:pPr>
                    <w:suppressAutoHyphens/>
                    <w:spacing w:line="360" w:lineRule="auto"/>
                    <w:ind w:left="1985" w:hanging="1265"/>
                    <w:jc w:val="both"/>
                    <w:textAlignment w:val="baseline"/>
                    <w:rPr>
                      <w:szCs w:val="24"/>
                    </w:rPr>
                  </w:pPr>
                  <w:sdt>
                    <w:sdtPr>
                      <w:alias w:val="Numeris"/>
                      <w:tag w:val="nr_5029d9c4b0ef4160b15a41d9e5723eb5"/>
                      <w:lock w:val="sdtLocked"/>
                      <w:richText/>
                    </w:sdtPr>
                    <w:sdtContent>
                      <w:r>
                        <w:rPr>
                          <w:b/>
                          <w:szCs w:val="24"/>
                        </w:rPr>
                        <w:t>6</w:t>
                      </w:r>
                    </w:sdtContent>
                  </w:sdt>
                  <w:r>
                    <w:rPr>
                      <w:b/>
                      <w:szCs w:val="24"/>
                    </w:rPr>
                    <w:t xml:space="preserve"> straipsnis. </w:t>
                  </w:r>
                  <w:sdt>
                    <w:sdtPr>
                      <w:alias w:val="Pavadinimas"/>
                      <w:tag w:val="title_5029d9c4b0ef4160b15a41d9e5723eb5"/>
                      <w:lock w:val="sdtLocked"/>
                      <w:richText/>
                    </w:sdtPr>
                    <w:sdtContent>
                      <w:r>
                        <w:rPr>
                          <w:b/>
                          <w:szCs w:val="24"/>
                        </w:rPr>
                        <w:t xml:space="preserve">Aplinkos, kraštovaizdžio, nekilnojamųjų kultūros vertybių ir kita apsauga (sauga), trečiųjų asmenų interesų apsauga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e3364a2274457cb4f3b2ad0be09541"/>
                        <w:lock w:val="sdtLocked"/>
                        <w:richText/>
                      </w:sdtPr>
                      <w:sdtContent>
                        <w:p>
                          <w:pPr>
                            <w:tabs>
                              <w:tab w:val="left" w:pos="851"/>
                            </w:tabs>
                            <w:spacing w:line="360" w:lineRule="auto"/>
                            <w:ind w:firstLine="720"/>
                            <w:jc w:val="both"/>
                            <w:rPr>
                              <w:szCs w:val="24"/>
                            </w:rPr>
                          </w:pPr>
                          <w:sdt>
                            <w:sdtPr>
                              <w:alias w:val="Numeris"/>
                              <w:tag w:val="nr_3fe3364a2274457cb4f3b2ad0be09541"/>
                              <w:lock w:val="sdtLocked"/>
                              <w:richText/>
                            </w:sdtPr>
                            <w:sdtContent>
                              <w:r>
                                <w:rPr>
                                  <w:szCs w:val="24"/>
                                </w:rPr>
                                <w:t>2</w:t>
                              </w:r>
                            </w:sdtContent>
                          </w:sdt>
                          <w:r>
                            <w:rPr>
                              <w:szCs w:val="24"/>
                            </w:rPr>
                            <w:t>) saugomų teritorijų, kraštovaizdžio, nekilnojamųjų kultūros vertybių ir jų teritorijų apsaugą;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a490231ea1b849ad9b19c48a0dbe3431"/>
                    <w:lock w:val="sdtLocked"/>
                    <w:richText/>
                  </w:sdtPr>
                  <w:sdtContent>
                    <w:p>
                      <w:pPr>
                        <w:spacing w:line="360" w:lineRule="auto"/>
                        <w:ind w:firstLine="720"/>
                        <w:jc w:val="both"/>
                        <w:rPr>
                          <w:szCs w:val="24"/>
                        </w:rPr>
                      </w:pPr>
                      <w:sdt>
                        <w:sdtPr>
                          <w:alias w:val="Numeris"/>
                          <w:tag w:val="nr_a490231ea1b849ad9b19c48a0dbe3431"/>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asmenų su negalia individualiesiems pagalbos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1b6450c94411e7910a89ac20768b0f">
                        <w:r w:rsidRPr="00532B9F">
                          <w:rPr>
                            <w:rFonts w:ascii="Arial" w:eastAsia="MS Mincho" w:hAnsi="Arial"/>
                            <w:sz w:val="20"/>
                            <w:i/>
                            <w:iCs/>
                            <w:color w:val="0000FF" w:themeColor="hyperlink"/>
                            <w:u w:val="single"/>
                          </w:rPr>
                          <w:t>XIII-706</w:t>
                        </w:r>
                      </w:fldSimple>
                      <w:r>
                        <w:rPr>
                          <w:rFonts w:ascii="Arial" w:eastAsia="MS Mincho" w:hAnsi="Arial"/>
                          <w:sz w:val="20"/>
                          <w:i/>
                          <w:iCs/>
                        </w:rPr>
                        <w:t>,
2017-11-07,
paskelbta TAR 2017-11-14, i. k. 2017-17968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8 str. 8 d."/>
                    <w:tag w:val="part_d3a3567f1cd14021834ddb8698725ac0"/>
                    <w:lock w:val="sdtLocked"/>
                    <w:richText/>
                  </w:sdtPr>
                  <w:sdtContent>
                    <w:p>
                      <w:pPr>
                        <w:spacing w:line="360" w:lineRule="auto"/>
                        <w:ind w:firstLine="720"/>
                        <w:jc w:val="both"/>
                        <w:textAlignment w:val="baseline"/>
                        <w:rPr>
                          <w:szCs w:val="24"/>
                        </w:rPr>
                      </w:pPr>
                      <w:sdt>
                        <w:sdtPr>
                          <w:alias w:val="Numeris"/>
                          <w:tag w:val="nr_d3a3567f1cd14021834ddb8698725ac0"/>
                          <w:lock w:val="sdtLocked"/>
                          <w:richText/>
                        </w:sdtPr>
                        <w:sdtContent>
                          <w:r>
                            <w:rPr>
                              <w:szCs w:val="24"/>
                              <w:lang w:eastAsia="lt-LT"/>
                            </w:rPr>
                            <w:t>8</w:t>
                          </w:r>
                        </w:sdtContent>
                      </w:sdt>
                      <w:r>
                        <w:rPr>
                          <w:szCs w:val="24"/>
                          <w:lang w:eastAsia="lt-LT"/>
                        </w:rPr>
                        <w:t xml:space="preserve">. Teisę rengti ir išduoti nacionalinius techninius įvertinimus turi aplinkos ministro nustatyta tvarka paskirtos techninio vertinimo įstaigos, kurios yra Lietuvos Respublikoje įsteigti juridiniai asmenys, </w:t>
                      </w:r>
                      <w:r>
                        <w:rPr>
                          <w:bCs/>
                          <w:szCs w:val="24"/>
                          <w:lang w:eastAsia="lt-LT"/>
                        </w:rPr>
                        <w:t>Europos Sąjungos valstybės narės, Šveicarijos Konfederacijos arba valstybės, pasirašiusios Europos ekonominės erdvės sutartį, juridinis asmuo ar kita užsienio organizacija, juridinio asmens ar kitos organizacijos padaliniai,</w:t>
                      </w:r>
                      <w:r>
                        <w:rPr>
                          <w:szCs w:val="24"/>
                          <w:lang w:eastAsia="lt-LT"/>
                        </w:rPr>
                        <w:t xml:space="preserve">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40a6fc7454f64f4b818b3385fdb664e8"/>
                    <w:lock w:val="sdtLocked"/>
                    <w:richText/>
                  </w:sdtPr>
                  <w:sdtContent>
                    <w:p>
                      <w:pPr>
                        <w:tabs>
                          <w:tab w:val="left" w:pos="1418"/>
                        </w:tabs>
                        <w:suppressAutoHyphens/>
                        <w:spacing w:line="360" w:lineRule="auto"/>
                        <w:ind w:firstLine="720"/>
                        <w:jc w:val="both"/>
                        <w:textAlignment w:val="baseline"/>
                      </w:pPr>
                      <w:sdt>
                        <w:sdtPr>
                          <w:alias w:val="Numeris"/>
                          <w:tag w:val="nr_40a6fc7454f64f4b818b3385fdb664e8"/>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sdtContent>
                </w:sdt>
              </w:sdtContent>
            </w:sdt>
            <w:sdt>
              <w:sdtPr>
                <w:alias w:val="11-1 str."/>
                <w:tag w:val="part_2e7f8b27bc4f4a6bb7cb83c179b88873"/>
                <w:lock w:val="sdtLocked"/>
                <w:richText/>
              </w:sdtPr>
              <w:sdtContent>
                <w:p>
                  <w:pPr>
                    <w:spacing w:line="360" w:lineRule="auto"/>
                    <w:ind w:firstLine="709"/>
                    <w:jc w:val="both"/>
                    <w:textAlignment w:val="baseline"/>
                    <w:rPr>
                      <w:szCs w:val="24"/>
                      <w:lang w:eastAsia="lt-LT"/>
                    </w:rPr>
                  </w:pPr>
                  <w:sdt>
                    <w:sdtPr>
                      <w:alias w:val="Numeris"/>
                      <w:tag w:val="nr_2e7f8b27bc4f4a6bb7cb83c179b88873"/>
                      <w:lock w:val="sdtLocked"/>
                      <w:richText/>
                    </w:sdtPr>
                    <w:sdtContent>
                      <w:r>
                        <w:rPr>
                          <w:b/>
                          <w:bCs/>
                          <w:szCs w:val="24"/>
                          <w:lang w:eastAsia="lt-LT"/>
                        </w:rPr>
                        <w:t>11</w:t>
                      </w:r>
                      <w:r>
                        <w:rPr>
                          <w:b/>
                          <w:bCs/>
                          <w:szCs w:val="24"/>
                          <w:vertAlign w:val="superscript"/>
                          <w:lang w:eastAsia="lt-LT"/>
                        </w:rPr>
                        <w:t>1</w:t>
                      </w:r>
                    </w:sdtContent>
                  </w:sdt>
                  <w:r>
                    <w:rPr>
                      <w:b/>
                      <w:bCs/>
                      <w:szCs w:val="24"/>
                      <w:lang w:eastAsia="lt-LT"/>
                    </w:rPr>
                    <w:t> straipsnis. </w:t>
                  </w:r>
                  <w:sdt>
                    <w:sdtPr>
                      <w:alias w:val="Pavadinimas"/>
                      <w:tag w:val="title_2e7f8b27bc4f4a6bb7cb83c179b88873"/>
                      <w:lock w:val="sdtLocked"/>
                      <w:richText/>
                    </w:sdtPr>
                    <w:sdtContent>
                      <w:r>
                        <w:rPr>
                          <w:b/>
                          <w:bCs/>
                          <w:szCs w:val="24"/>
                          <w:lang w:eastAsia="lt-LT"/>
                        </w:rPr>
                        <w:t xml:space="preserve">Statybos sektoriaus pažangos ir plėtros politiką įgyvendinanti Vyriausybės įgaliota institucija ar įstaiga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
                  <w:sdtPr>
                    <w:alias w:val="11-1 str. 1 d."/>
                    <w:tag w:val="part_eb8e93f6a4904b8997717015adbbe447"/>
                    <w:lock w:val="sdtLocked"/>
                    <w:richText/>
                  </w:sdtPr>
                  <w:sdtContent>
                    <w:p>
                      <w:pPr>
                        <w:tabs>
                          <w:tab w:val="left" w:pos="567"/>
                          <w:tab w:val="left" w:pos="851"/>
                          <w:tab w:val="left" w:pos="1418"/>
                        </w:tabs>
                        <w:spacing w:line="360" w:lineRule="auto"/>
                        <w:ind w:firstLine="720"/>
                        <w:jc w:val="both"/>
                        <w:rPr>
                          <w:bCs/>
                          <w:szCs w:val="24"/>
                          <w:lang w:eastAsia="lt-LT"/>
                        </w:rPr>
                      </w:pPr>
                      <w:sdt>
                        <w:sdtPr>
                          <w:alias w:val="Numeris"/>
                          <w:tag w:val="nr_eb8e93f6a4904b8997717015adbbe447"/>
                          <w:lock w:val="sdtLocked"/>
                          <w:richText/>
                        </w:sdtPr>
                        <w:sdtContent>
                          <w:r>
                            <w:rPr>
                              <w:szCs w:val="24"/>
                              <w:lang w:eastAsia="lt-LT"/>
                            </w:rPr>
                            <w:t>1</w:t>
                          </w:r>
                        </w:sdtContent>
                      </w:sdt>
                      <w:r>
                        <w:rPr>
                          <w:szCs w:val="24"/>
                          <w:lang w:eastAsia="lt-LT"/>
                        </w:rPr>
                        <w:t>. Statybos sektoriaus pažangos ir plėtros politiką pagal šiame įstatyme nustatytą kompetenciją įgyvendina Vyriausybės įgaliota</w:t>
                      </w:r>
                      <w:r>
                        <w:rPr>
                          <w:b/>
                          <w:szCs w:val="24"/>
                          <w:lang w:eastAsia="lt-LT"/>
                        </w:rPr>
                        <w:t xml:space="preserve"> </w:t>
                      </w:r>
                      <w:r>
                        <w:rPr>
                          <w:szCs w:val="24"/>
                          <w:lang w:eastAsia="lt-LT"/>
                        </w:rPr>
                        <w:t>institucija ar įstaiga</w:t>
                      </w:r>
                      <w:r>
                        <w:rPr>
                          <w:bCs/>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d."/>
                    <w:tag w:val="part_866e2dce48a049f3a13670e807ac2741"/>
                    <w:lock w:val="sdtLocked"/>
                    <w:richText/>
                  </w:sdtPr>
                  <w:sdtContent>
                    <w:p>
                      <w:pPr>
                        <w:spacing w:line="360" w:lineRule="auto"/>
                        <w:ind w:firstLine="709"/>
                        <w:jc w:val="both"/>
                        <w:textAlignment w:val="baseline"/>
                        <w:rPr>
                          <w:szCs w:val="24"/>
                          <w:lang w:eastAsia="lt-LT"/>
                        </w:rPr>
                      </w:pPr>
                      <w:sdt>
                        <w:sdtPr>
                          <w:alias w:val="Numeris"/>
                          <w:tag w:val="nr_866e2dce48a049f3a13670e807ac2741"/>
                          <w:lock w:val="sdtLocked"/>
                          <w:richText/>
                        </w:sdtPr>
                        <w:sdtContent>
                          <w:r>
                            <w:rPr>
                              <w:szCs w:val="24"/>
                              <w:lang w:eastAsia="lt-LT"/>
                            </w:rPr>
                            <w:t>2</w:t>
                          </w:r>
                        </w:sdtContent>
                      </w:sdt>
                      <w:r>
                        <w:rPr>
                          <w:szCs w:val="24"/>
                          <w:lang w:eastAsia="lt-LT"/>
                        </w:rPr>
                        <w:t>. Vyriausybės įgaliota</w:t>
                      </w:r>
                      <w:r>
                        <w:rPr>
                          <w:b/>
                          <w:szCs w:val="24"/>
                          <w:lang w:eastAsia="lt-LT"/>
                        </w:rPr>
                        <w:t xml:space="preserve"> </w:t>
                      </w:r>
                      <w:r>
                        <w:rPr>
                          <w:szCs w:val="24"/>
                          <w:lang w:eastAsia="lt-LT"/>
                        </w:rPr>
                        <w:t>institucija ar įstaiga</w:t>
                      </w:r>
                      <w:r>
                        <w:rPr>
                          <w:bCs/>
                          <w:szCs w:val="24"/>
                          <w:lang w:eastAsia="lt-LT"/>
                        </w:rPr>
                        <w:t xml:space="preserve"> </w:t>
                      </w:r>
                      <w:r>
                        <w:rPr>
                          <w:szCs w:val="24"/>
                          <w:lang w:eastAsia="lt-LT"/>
                        </w:rPr>
                        <w:t>atlieka šias funkcijas: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sdt>
                      <w:sdtPr>
                        <w:alias w:val="2 d. 1 p."/>
                        <w:tag w:val="part_0f7236189d8c49adb001009e55390404"/>
                        <w:lock w:val="sdtLocked"/>
                        <w:richText/>
                      </w:sdtPr>
                      <w:sdtContent>
                        <w:p>
                          <w:pPr>
                            <w:spacing w:line="360" w:lineRule="auto"/>
                            <w:ind w:firstLine="709"/>
                            <w:jc w:val="both"/>
                            <w:textAlignment w:val="baseline"/>
                            <w:rPr>
                              <w:bCs/>
                              <w:szCs w:val="24"/>
                              <w:lang w:eastAsia="lt-LT"/>
                            </w:rPr>
                          </w:pPr>
                          <w:sdt>
                            <w:sdtPr>
                              <w:alias w:val="Numeris"/>
                              <w:tag w:val="nr_0f7236189d8c49adb001009e55390404"/>
                              <w:lock w:val="sdtLocked"/>
                              <w:richText/>
                            </w:sdtPr>
                            <w:sdtContent>
                              <w:r>
                                <w:rPr>
                                  <w:bCs/>
                                  <w:szCs w:val="24"/>
                                  <w:lang w:eastAsia="lt-LT"/>
                                </w:rPr>
                                <w:t>1</w:t>
                              </w:r>
                            </w:sdtContent>
                          </w:sdt>
                          <w:r>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sdtContent>
                    </w:sdt>
                    <w:sdt>
                      <w:sdtPr>
                        <w:alias w:val="2 d. 2 p."/>
                        <w:tag w:val="part_3270bd20bffd43e0bf536de5fb70be5e"/>
                        <w:lock w:val="sdtLocked"/>
                        <w:richText/>
                      </w:sdtPr>
                      <w:sdtContent>
                        <w:p>
                          <w:pPr>
                            <w:spacing w:line="360" w:lineRule="auto"/>
                            <w:ind w:firstLine="709"/>
                            <w:jc w:val="both"/>
                            <w:textAlignment w:val="baseline"/>
                            <w:rPr>
                              <w:bCs/>
                              <w:szCs w:val="24"/>
                              <w:lang w:eastAsia="lt-LT"/>
                            </w:rPr>
                          </w:pPr>
                          <w:sdt>
                            <w:sdtPr>
                              <w:alias w:val="Numeris"/>
                              <w:tag w:val="nr_3270bd20bffd43e0bf536de5fb70be5e"/>
                              <w:lock w:val="sdtLocked"/>
                              <w:richText/>
                            </w:sdtPr>
                            <w:sdtContent>
                              <w:r>
                                <w:rPr>
                                  <w:bCs/>
                                  <w:szCs w:val="24"/>
                                  <w:lang w:eastAsia="lt-LT"/>
                                </w:rPr>
                                <w:t>2</w:t>
                              </w:r>
                            </w:sdtContent>
                          </w:sdt>
                          <w:r>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sdtContent>
                    </w:sdt>
                    <w:sdt>
                      <w:sdtPr>
                        <w:alias w:val="2 d. 3 p."/>
                        <w:tag w:val="part_c4d83eea58704164833c970b6fd70a36"/>
                        <w:lock w:val="sdtLocked"/>
                        <w:richText/>
                      </w:sdtPr>
                      <w:sdtContent>
                        <w:p>
                          <w:pPr>
                            <w:spacing w:line="360" w:lineRule="auto"/>
                            <w:ind w:firstLine="709"/>
                            <w:jc w:val="both"/>
                            <w:textAlignment w:val="baseline"/>
                            <w:rPr>
                              <w:bCs/>
                              <w:szCs w:val="24"/>
                              <w:lang w:eastAsia="lt-LT"/>
                            </w:rPr>
                          </w:pPr>
                          <w:sdt>
                            <w:sdtPr>
                              <w:alias w:val="Numeris"/>
                              <w:tag w:val="nr_c4d83eea58704164833c970b6fd70a36"/>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statinio projekto (jo dalies) ekspertizės ir statinio (jo dalies) ekspertizės rangovų veiklos priežiūrą, apimančią šių subjektų atitikties kvalifikaciniams reikalavimams tikrinimą, privalomųjų nurodymų pateikti reikalingą informaciją ir dokumentus, pašalinti tikrinant nustatytas neatitiktis teikimą;</w:t>
                          </w:r>
                        </w:p>
                      </w:sdtContent>
                    </w:sdt>
                    <w:sdt>
                      <w:sdtPr>
                        <w:alias w:val="2 d. 4 p."/>
                        <w:tag w:val="part_277d22e58da94dddb476c1e459acdb36"/>
                        <w:lock w:val="sdtLocked"/>
                        <w:richText/>
                      </w:sdtPr>
                      <w:sdtContent>
                        <w:p>
                          <w:pPr>
                            <w:spacing w:line="360" w:lineRule="auto"/>
                            <w:ind w:firstLine="709"/>
                            <w:jc w:val="both"/>
                            <w:textAlignment w:val="baseline"/>
                            <w:rPr>
                              <w:bCs/>
                              <w:szCs w:val="24"/>
                            </w:rPr>
                          </w:pPr>
                          <w:sdt>
                            <w:sdtPr>
                              <w:alias w:val="Numeris"/>
                              <w:tag w:val="nr_277d22e58da94dddb476c1e459acdb36"/>
                              <w:lock w:val="sdtLocked"/>
                              <w:richText/>
                            </w:sdtPr>
                            <w:sdtContent>
                              <w:r>
                                <w:rPr>
                                  <w:rFonts w:eastAsia="Lucida Sans Unicode"/>
                                  <w:bCs/>
                                  <w:szCs w:val="24"/>
                                  <w:lang w:eastAsia="lt-LT"/>
                                </w:rPr>
                                <w:t>4</w:t>
                              </w:r>
                            </w:sdtContent>
                          </w:sdt>
                          <w:r>
                            <w:rPr>
                              <w:rFonts w:eastAsia="Lucida Sans Unicode"/>
                              <w:bCs/>
                              <w:szCs w:val="24"/>
                              <w:lang w:eastAsia="lt-LT"/>
                            </w:rPr>
                            <w:t xml:space="preserve">) </w:t>
                          </w:r>
                          <w:r>
                            <w:rPr>
                              <w:bCs/>
                              <w:szCs w:val="24"/>
                            </w:rPr>
                            <w:t>atlieka statinių statybos techninės veiklos pagrindinių sričių vadovų (išskyrus architektus), įrašytų į teismo ekspertų sąrašą ir teikiančių teismo ekspertizės paslaugas, kvalifikacijos,</w:t>
                          </w:r>
                          <w:r>
                            <w:rPr>
                              <w:szCs w:val="24"/>
                            </w:rPr>
                            <w:t xml:space="preserve"> </w:t>
                          </w:r>
                          <w:r>
                            <w:rPr>
                              <w:bCs/>
                              <w:szCs w:val="24"/>
                            </w:rPr>
                            <w:t>kurios pagrindu asmuo įrašytas į teismo ekspertų sąrašą, patikrinimą;</w:t>
                          </w:r>
                        </w:p>
                      </w:sdtContent>
                    </w:sdt>
                    <w:sdt>
                      <w:sdtPr>
                        <w:alias w:val="2 d. 5 p."/>
                        <w:tag w:val="part_f6b22d2d902b4b569fa01403e3f6ca19"/>
                        <w:lock w:val="sdtLocked"/>
                        <w:richText/>
                      </w:sdtPr>
                      <w:sdtContent>
                        <w:p>
                          <w:pPr>
                            <w:spacing w:line="360" w:lineRule="auto"/>
                            <w:ind w:firstLine="709"/>
                            <w:jc w:val="both"/>
                            <w:textAlignment w:val="baseline"/>
                            <w:rPr>
                              <w:bCs/>
                              <w:szCs w:val="24"/>
                              <w:lang w:eastAsia="lt-LT"/>
                            </w:rPr>
                          </w:pPr>
                          <w:sdt>
                            <w:sdtPr>
                              <w:alias w:val="Numeris"/>
                              <w:tag w:val="nr_f6b22d2d902b4b569fa01403e3f6ca19"/>
                              <w:lock w:val="sdtLocked"/>
                              <w:richText/>
                            </w:sdtPr>
                            <w:sdtContent>
                              <w:r>
                                <w:rPr>
                                  <w:rFonts w:eastAsia="Lucida Sans Unicode"/>
                                  <w:bCs/>
                                  <w:szCs w:val="24"/>
                                  <w:lang w:eastAsia="lt-LT"/>
                                </w:rPr>
                                <w:t>5</w:t>
                              </w:r>
                            </w:sdtContent>
                          </w:sdt>
                          <w:r>
                            <w:rPr>
                              <w:rFonts w:eastAsia="Lucida Sans Unicode"/>
                              <w:bCs/>
                              <w:szCs w:val="24"/>
                              <w:lang w:eastAsia="lt-LT"/>
                            </w:rPr>
                            <w:t xml:space="preserve">) pripažįsta </w:t>
                          </w:r>
                          <w:r>
                            <w:rPr>
                              <w:bCs/>
                              <w:szCs w:val="24"/>
                              <w:lang w:eastAsia="lt-LT"/>
                            </w:rPr>
                            <w:t>užsienyje įgytas statybos inžinieriaus profesines kvalifikacijas aplinkos ministro nustatyta tvarka;</w:t>
                          </w:r>
                        </w:p>
                      </w:sdtContent>
                    </w:sdt>
                    <w:sdt>
                      <w:sdtPr>
                        <w:alias w:val="2 d. 6 p."/>
                        <w:tag w:val="part_c530a2f95103475c85d8ca6add20c792"/>
                        <w:lock w:val="sdtLocked"/>
                        <w:richText/>
                      </w:sdtPr>
                      <w:sdtContent>
                        <w:p>
                          <w:pPr>
                            <w:spacing w:line="360" w:lineRule="auto"/>
                            <w:ind w:firstLine="709"/>
                            <w:jc w:val="both"/>
                            <w:textAlignment w:val="baseline"/>
                            <w:rPr>
                              <w:bCs/>
                              <w:szCs w:val="24"/>
                              <w:lang w:eastAsia="lt-LT"/>
                            </w:rPr>
                          </w:pPr>
                          <w:sdt>
                            <w:sdtPr>
                              <w:alias w:val="Numeris"/>
                              <w:tag w:val="nr_c530a2f95103475c85d8ca6add20c792"/>
                              <w:lock w:val="sdtLocked"/>
                              <w:richText/>
                            </w:sdtPr>
                            <w:sdtContent>
                              <w:r>
                                <w:rPr>
                                  <w:bCs/>
                                  <w:szCs w:val="24"/>
                                  <w:lang w:eastAsia="lt-LT"/>
                                </w:rPr>
                                <w:t>6</w:t>
                              </w:r>
                            </w:sdtContent>
                          </w:sdt>
                          <w:r>
                            <w:rPr>
                              <w:bCs/>
                              <w:szCs w:val="24"/>
                              <w:lang w:eastAsia="lt-LT"/>
                            </w:rPr>
                            <w:t xml:space="preserve">) </w:t>
                          </w:r>
                          <w:r>
                            <w:rPr>
                              <w:bCs/>
                              <w:szCs w:val="24"/>
                            </w:rPr>
                            <w:t>kuria, tvarko, plėtoja priemones ir (ar) paslaugas, reikalingas statybos sektoriui skaitmeninti, statinio informacinio modeliavimo metodų taikymo plėtrai, jų naudai vertinti ir stebėti</w:t>
                          </w:r>
                          <w:r>
                            <w:rPr>
                              <w:bCs/>
                              <w:szCs w:val="24"/>
                              <w:lang w:eastAsia="lt-LT"/>
                            </w:rPr>
                            <w:t>;</w:t>
                          </w:r>
                        </w:p>
                      </w:sdtContent>
                    </w:sdt>
                    <w:sdt>
                      <w:sdtPr>
                        <w:alias w:val="2 d. 7 p."/>
                        <w:tag w:val="part_6ae2b1d6c3e945cca736234bbacc29dd"/>
                        <w:lock w:val="sdtLocked"/>
                        <w:richText/>
                      </w:sdtPr>
                      <w:sdtContent>
                        <w:p>
                          <w:pPr>
                            <w:spacing w:line="360" w:lineRule="auto"/>
                            <w:ind w:firstLine="709"/>
                            <w:jc w:val="both"/>
                            <w:textAlignment w:val="baseline"/>
                            <w:rPr>
                              <w:bCs/>
                              <w:szCs w:val="24"/>
                              <w:lang w:eastAsia="lt-LT"/>
                            </w:rPr>
                          </w:pPr>
                          <w:sdt>
                            <w:sdtPr>
                              <w:alias w:val="Numeris"/>
                              <w:tag w:val="nr_6ae2b1d6c3e945cca736234bbacc29dd"/>
                              <w:lock w:val="sdtLocked"/>
                              <w:richText/>
                            </w:sdtPr>
                            <w:sdtContent>
                              <w:r>
                                <w:rPr>
                                  <w:bCs/>
                                  <w:szCs w:val="24"/>
                                  <w:lang w:eastAsia="lt-LT"/>
                                </w:rPr>
                                <w:t>7</w:t>
                              </w:r>
                            </w:sdtContent>
                          </w:sdt>
                          <w:r>
                            <w:rPr>
                              <w:bCs/>
                              <w:szCs w:val="24"/>
                              <w:lang w:eastAsia="lt-LT"/>
                            </w:rPr>
                            <w:t xml:space="preserve">) kuria, tvarko ir teikia su statybos sektoriaus skaitmeninimu susijusius duomenis, klasifikatorius, informaciją, jų tvarkymo priemones ir paslaugas, jas plėtoja ir </w:t>
                          </w:r>
                          <w:r>
                            <w:rPr>
                              <w:szCs w:val="24"/>
                            </w:rPr>
                            <w:t>techniškai aptarnauja</w:t>
                          </w:r>
                          <w:r>
                            <w:rPr>
                              <w:bCs/>
                              <w:szCs w:val="24"/>
                              <w:lang w:eastAsia="lt-LT"/>
                            </w:rPr>
                            <w:t>;</w:t>
                          </w:r>
                        </w:p>
                      </w:sdtContent>
                    </w:sdt>
                    <w:sdt>
                      <w:sdtPr>
                        <w:alias w:val="2 d. 8 p."/>
                        <w:tag w:val="part_99435495117f4181b8198e48390d430b"/>
                        <w:lock w:val="sdtLocked"/>
                        <w:richText/>
                      </w:sdtPr>
                      <w:sdtContent>
                        <w:p>
                          <w:pPr>
                            <w:spacing w:line="360" w:lineRule="auto"/>
                            <w:ind w:firstLine="709"/>
                            <w:jc w:val="both"/>
                            <w:textAlignment w:val="baseline"/>
                            <w:rPr>
                              <w:bCs/>
                              <w:szCs w:val="24"/>
                              <w:lang w:eastAsia="lt-LT"/>
                            </w:rPr>
                          </w:pPr>
                          <w:sdt>
                            <w:sdtPr>
                              <w:alias w:val="Numeris"/>
                              <w:tag w:val="nr_99435495117f4181b8198e48390d430b"/>
                              <w:lock w:val="sdtLocked"/>
                              <w:richText/>
                            </w:sdtPr>
                            <w:sdtContent>
                              <w:r>
                                <w:rPr>
                                  <w:bCs/>
                                  <w:szCs w:val="24"/>
                                  <w:lang w:eastAsia="lt-LT"/>
                                </w:rPr>
                                <w:t>8</w:t>
                              </w:r>
                            </w:sdtContent>
                          </w:sdt>
                          <w:r>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Pr>
                              <w:b/>
                              <w:bCs/>
                              <w:szCs w:val="24"/>
                              <w:lang w:eastAsia="lt-LT"/>
                            </w:rPr>
                            <w:t xml:space="preserve"> </w:t>
                          </w:r>
                          <w:r>
                            <w:rPr>
                              <w:bCs/>
                              <w:szCs w:val="24"/>
                              <w:lang w:eastAsia="lt-LT"/>
                            </w:rPr>
                            <w:t>politikos formavimo ir įgyvendinimo;</w:t>
                          </w:r>
                        </w:p>
                      </w:sdtContent>
                    </w:sdt>
                    <w:sdt>
                      <w:sdtPr>
                        <w:alias w:val="2 d. 9 p."/>
                        <w:tag w:val="part_9f40720faadf4876bfba801c03a0d093"/>
                        <w:lock w:val="sdtLocked"/>
                        <w:richText/>
                      </w:sdtPr>
                      <w:sdtContent>
                        <w:p>
                          <w:pPr>
                            <w:spacing w:line="360" w:lineRule="auto"/>
                            <w:ind w:firstLine="709"/>
                            <w:jc w:val="both"/>
                            <w:textAlignment w:val="baseline"/>
                            <w:rPr>
                              <w:bCs/>
                              <w:szCs w:val="24"/>
                              <w:lang w:eastAsia="lt-LT"/>
                            </w:rPr>
                          </w:pPr>
                          <w:sdt>
                            <w:sdtPr>
                              <w:alias w:val="Numeris"/>
                              <w:tag w:val="nr_9f40720faadf4876bfba801c03a0d093"/>
                              <w:lock w:val="sdtLocked"/>
                              <w:richText/>
                            </w:sdtPr>
                            <w:sdtContent>
                              <w:r>
                                <w:rPr>
                                  <w:bCs/>
                                  <w:szCs w:val="24"/>
                                  <w:lang w:eastAsia="lt-LT"/>
                                </w:rPr>
                                <w:t>9</w:t>
                              </w:r>
                            </w:sdtContent>
                          </w:sdt>
                          <w:r>
                            <w:rPr>
                              <w:bCs/>
                              <w:szCs w:val="24"/>
                              <w:lang w:eastAsia="lt-LT"/>
                            </w:rPr>
                            <w:t>)  atlieka tyrimus, reikalingus visuomenei aktualiems sektoriaus pažangos ir plėtros</w:t>
                          </w:r>
                          <w:r>
                            <w:rPr>
                              <w:b/>
                              <w:bCs/>
                              <w:szCs w:val="24"/>
                              <w:lang w:eastAsia="lt-LT"/>
                            </w:rPr>
                            <w:t xml:space="preserve"> </w:t>
                          </w:r>
                          <w:r>
                            <w:rPr>
                              <w:bCs/>
                              <w:szCs w:val="24"/>
                              <w:lang w:eastAsia="lt-LT"/>
                            </w:rPr>
                            <w:t>politikos formavimo ir įgyvendinimo sprendimams pagrįsti ir priimti;</w:t>
                          </w:r>
                        </w:p>
                      </w:sdtContent>
                    </w:sdt>
                    <w:sdt>
                      <w:sdtPr>
                        <w:alias w:val="2 d. 10 p."/>
                        <w:tag w:val="part_1d53990164d144bfb7eb955832b6d603"/>
                        <w:lock w:val="sdtLocked"/>
                        <w:richText/>
                      </w:sdtPr>
                      <w:sdtContent>
                        <w:p>
                          <w:pPr>
                            <w:spacing w:line="360" w:lineRule="auto"/>
                            <w:ind w:firstLine="709"/>
                            <w:jc w:val="both"/>
                            <w:rPr>
                              <w:bCs/>
                              <w:szCs w:val="24"/>
                            </w:rPr>
                          </w:pPr>
                          <w:sdt>
                            <w:sdtPr>
                              <w:alias w:val="Numeris"/>
                              <w:tag w:val="nr_1d53990164d144bfb7eb955832b6d603"/>
                              <w:lock w:val="sdtLocked"/>
                              <w:richText/>
                            </w:sdtPr>
                            <w:sdtContent>
                              <w:r>
                                <w:rPr>
                                  <w:bCs/>
                                  <w:szCs w:val="24"/>
                                </w:rPr>
                                <w:t>10</w:t>
                              </w:r>
                            </w:sdtContent>
                          </w:sdt>
                          <w:r>
                            <w:rPr>
                              <w:bCs/>
                              <w:szCs w:val="24"/>
                            </w:rPr>
                            <w:t xml:space="preserve">) aplinkos ministro nustatyta tvarka </w:t>
                          </w:r>
                          <w:r>
                            <w:rPr>
                              <w:szCs w:val="24"/>
                            </w:rPr>
                            <w:t>skiria paskirtąsias įstaigas, sustabdo jų paskyrimo galiojimą, panaikina paskyrimo galiojimo sustabdymą ir paskyrimą</w:t>
                          </w:r>
                          <w:r>
                            <w:rPr>
                              <w:bCs/>
                              <w:szCs w:val="24"/>
                            </w:rPr>
                            <w:t>;</w:t>
                          </w:r>
                        </w:p>
                      </w:sdtContent>
                    </w:sdt>
                    <w:sdt>
                      <w:sdtPr>
                        <w:alias w:val="2 d. 11 p."/>
                        <w:tag w:val="part_d01a460eaa9b44f49d103f824cf17857"/>
                        <w:lock w:val="sdtLocked"/>
                        <w:richText/>
                      </w:sdtPr>
                      <w:sdtContent>
                        <w:p>
                          <w:pPr>
                            <w:spacing w:line="360" w:lineRule="auto"/>
                            <w:ind w:firstLine="709"/>
                            <w:jc w:val="both"/>
                            <w:textAlignment w:val="baseline"/>
                            <w:rPr>
                              <w:bCs/>
                              <w:szCs w:val="24"/>
                              <w:lang w:eastAsia="lt-LT"/>
                            </w:rPr>
                          </w:pPr>
                          <w:sdt>
                            <w:sdtPr>
                              <w:alias w:val="Numeris"/>
                              <w:tag w:val="nr_d01a460eaa9b44f49d103f824cf17857"/>
                              <w:lock w:val="sdtLocked"/>
                              <w:richText/>
                            </w:sdtPr>
                            <w:sdtContent>
                              <w:r>
                                <w:rPr>
                                  <w:bCs/>
                                  <w:szCs w:val="24"/>
                                  <w:lang w:eastAsia="lt-LT"/>
                                </w:rPr>
                                <w:t>11</w:t>
                              </w:r>
                            </w:sdtContent>
                          </w:sdt>
                          <w:r>
                            <w:rPr>
                              <w:bCs/>
                              <w:szCs w:val="24"/>
                              <w:lang w:eastAsia="lt-LT"/>
                            </w:rPr>
                            <w:t xml:space="preserve">) aplinkos ministro nustatyta tvarka vertina ir stebi techninio vertinimo įstaigų veiklą, skiria techninio vertinimo įstaigas, </w:t>
                          </w:r>
                          <w:r>
                            <w:rPr>
                              <w:szCs w:val="24"/>
                              <w:lang w:eastAsia="lt-LT"/>
                            </w:rPr>
                            <w:t>sustabdo jų paskyrimo galiojimą, panaikina paskyrimo galiojimo sustabdymą ir paskyrimą</w:t>
                          </w:r>
                          <w:r>
                            <w:rPr>
                              <w:bCs/>
                              <w:szCs w:val="24"/>
                              <w:lang w:eastAsia="lt-LT"/>
                            </w:rPr>
                            <w:t xml:space="preserve">; </w:t>
                          </w:r>
                        </w:p>
                      </w:sdtContent>
                    </w:sdt>
                    <w:sdt>
                      <w:sdtPr>
                        <w:alias w:val="2 d. 12 p."/>
                        <w:tag w:val="part_aa0f2e0ba24148e59fcff8148d3d6098"/>
                        <w:lock w:val="sdtLocked"/>
                        <w:richText/>
                      </w:sdtPr>
                      <w:sdtContent>
                        <w:p>
                          <w:pPr>
                            <w:spacing w:line="360" w:lineRule="auto"/>
                            <w:ind w:firstLine="709"/>
                            <w:jc w:val="both"/>
                            <w:textAlignment w:val="baseline"/>
                            <w:rPr>
                              <w:bCs/>
                              <w:szCs w:val="24"/>
                              <w:lang w:eastAsia="lt-LT"/>
                            </w:rPr>
                          </w:pPr>
                          <w:sdt>
                            <w:sdtPr>
                              <w:alias w:val="Numeris"/>
                              <w:tag w:val="nr_aa0f2e0ba24148e59fcff8148d3d6098"/>
                              <w:lock w:val="sdtLocked"/>
                              <w:richText/>
                            </w:sdtPr>
                            <w:sdtContent>
                              <w:r>
                                <w:rPr>
                                  <w:bCs/>
                                  <w:szCs w:val="24"/>
                                  <w:lang w:eastAsia="lt-LT"/>
                                </w:rPr>
                                <w:t>12</w:t>
                              </w:r>
                            </w:sdtContent>
                          </w:sdt>
                          <w:r>
                            <w:rPr>
                              <w:bCs/>
                              <w:szCs w:val="24"/>
                              <w:lang w:eastAsia="lt-LT"/>
                            </w:rPr>
                            <w:t>) atlieka šiame ir kituose įstatymuose jai pavestas funkcijas.</w:t>
                          </w:r>
                        </w:p>
                      </w:sdtContent>
                    </w:sdt>
                  </w:sdtContent>
                </w:sdt>
                <w:sdt>
                  <w:sdtPr>
                    <w:alias w:val="11-1 str. 3 d."/>
                    <w:tag w:val="part_2e22286b5e0147a4878c5f21c0056fb2"/>
                    <w:lock w:val="sdtLocked"/>
                    <w:richText/>
                  </w:sdtPr>
                  <w:sdtContent>
                    <w:p>
                      <w:pPr>
                        <w:spacing w:line="360" w:lineRule="auto"/>
                        <w:ind w:firstLine="720"/>
                        <w:jc w:val="both"/>
                        <w:rPr>
                          <w:b/>
                        </w:rPr>
                      </w:pPr>
                      <w:sdt>
                        <w:sdtPr>
                          <w:alias w:val="Numeris"/>
                          <w:tag w:val="nr_2e22286b5e0147a4878c5f21c0056fb2"/>
                          <w:lock w:val="sdtLocked"/>
                          <w:richText/>
                        </w:sdtPr>
                        <w:sdtContent>
                          <w:r>
                            <w:rPr>
                              <w:szCs w:val="24"/>
                              <w:lang w:eastAsia="lt-LT"/>
                            </w:rPr>
                            <w:t>3</w:t>
                          </w:r>
                        </w:sdtContent>
                      </w:sdt>
                      <w:r>
                        <w:rPr>
                          <w:szCs w:val="24"/>
                          <w:lang w:eastAsia="lt-LT"/>
                        </w:rPr>
                        <w:t>. Vyriausybės įgaliotos institucijos ar įstaigos funkcijos, nurodytos šio straipsnio 2 dalyje, finansuojamos valstybės biudžeto lėšomis, pajamomis, gautomis iš įstaigos vykdomos veiklos, fizinių ar juridinių asmenų teikiamos paramos, kitomis teisėtai gautomis lėšomis.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4 d."/>
                    <w:tag w:val="part_70f1df89e89e4c0f92439d788d397298"/>
                    <w:lock w:val="sdtLocked"/>
                    <w:richText/>
                  </w:sdtPr>
                  <w:sdtContent>
                    <w:p>
                      <w:pPr>
                        <w:spacing w:line="360" w:lineRule="auto"/>
                        <w:ind w:firstLine="720"/>
                        <w:jc w:val="both"/>
                        <w:rPr>
                          <w:b/>
                        </w:rPr>
                      </w:pPr>
                      <w:sdt>
                        <w:sdtPr>
                          <w:alias w:val="Numeris"/>
                          <w:tag w:val="nr_70f1df89e89e4c0f92439d788d397298"/>
                          <w:lock w:val="sdtLocked"/>
                          <w:richText/>
                        </w:sdtPr>
                        <w:sdtContent>
                          <w:r>
                            <w:rPr>
                              <w:bCs/>
                              <w:szCs w:val="24"/>
                              <w:lang w:eastAsia="lt-LT"/>
                            </w:rPr>
                            <w:t>4</w:t>
                          </w:r>
                        </w:sdtContent>
                      </w:sdt>
                      <w:r>
                        <w:rPr>
                          <w:bCs/>
                          <w:szCs w:val="24"/>
                          <w:lang w:eastAsia="lt-LT"/>
                        </w:rPr>
                        <w:t>. A</w:t>
                      </w:r>
                      <w:r>
                        <w:rPr>
                          <w:szCs w:val="24"/>
                          <w:lang w:eastAsia="lt-LT"/>
                        </w:rPr>
                        <w:t>smuo, pageidaujantis, kad Europos Sąjungos valstybėse narėse, Europos ekonominės erdvės valstybėse, Šveicarijos Konfederacijoje ar trečiosiose valstybėse įgyta statybos inžinieriaus profesinė kvalifikacija būtų pripažinta Lietuvos Respublikoje, turi sumokėti Vyriausybės įgaliotai institucijai ar įstaigai jos nustatytą įmoką, suderintą su Lietuvos Respublikos aplinkos ministerija. Nustatytas įmokos dydis turi padengti ekonomiškai pagrįstas statybos inžinieriaus profesinės kvalifikacijos pripažinimo metu patirtas sąnaudas.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afbbe983cbd2482582ba9f9360e425ce"/>
                    <w:lock w:val="sdtLocked"/>
                    <w:richText/>
                  </w:sdtPr>
                  <w:sdtContent>
                    <w:p>
                      <w:pPr>
                        <w:spacing w:line="360" w:lineRule="auto"/>
                        <w:ind w:firstLine="720"/>
                        <w:jc w:val="both"/>
                        <w:rPr>
                          <w:szCs w:val="24"/>
                        </w:rPr>
                      </w:pPr>
                      <w:sdt>
                        <w:sdtPr>
                          <w:alias w:val="Numeris"/>
                          <w:tag w:val="nr_afbbe983cbd2482582ba9f9360e425ce"/>
                          <w:lock w:val="sdtLocked"/>
                          <w:richText/>
                        </w:sdtPr>
                        <w:sdtContent>
                          <w:r>
                            <w:rPr>
                              <w:szCs w:val="24"/>
                              <w:lang w:eastAsia="lt-LT"/>
                            </w:rPr>
                            <w:t>4</w:t>
                          </w:r>
                        </w:sdtContent>
                      </w:sdt>
                      <w:r>
                        <w:rPr>
                          <w:szCs w:val="24"/>
                          <w:lang w:eastAsia="lt-LT"/>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Šias pareigas siekiantiems eiti asmenims taikomą kvalifikacijos atestatų išdavimo, keitimo, galiojimo sustabdymo, galiojimo sustabdymo panaikinimo, galiojimo panaikinimo tvarką nustato aplinkos ministras, vadovaudamasis šio straipsnio 10, 11, 12, 13, 14, 15, 16 ir 18 dalyse ir Lietuvos Respublikos viešojo administravimo įstatyme nustatytais reikalavimais. </w:t>
                      </w:r>
                      <w:r>
                        <w:rPr>
                          <w:bCs/>
                          <w:szCs w:val="24"/>
                        </w:rPr>
                        <w:t>Atestavimą atlieka Vyriausybės įgaliota institucija ar įstaiga, išskyrus architektų atestavimą, kurių atestavimą atlieka Lietuvos Respublikos architektų rūmai (toliau – atestavimą atliekanti organizacija)</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3aca741f718b49389d9698190d0e392d"/>
                        <w:lock w:val="sdtLocked"/>
                        <w:richText/>
                      </w:sdtPr>
                      <w:sdtContent>
                        <w:p>
                          <w:pPr>
                            <w:spacing w:line="360" w:lineRule="auto"/>
                            <w:ind w:firstLine="720"/>
                            <w:jc w:val="both"/>
                            <w:rPr>
                              <w:szCs w:val="24"/>
                            </w:rPr>
                          </w:pPr>
                          <w:sdt>
                            <w:sdtPr>
                              <w:alias w:val="Numeris"/>
                              <w:tag w:val="nr_3aca741f718b49389d9698190d0e392d"/>
                              <w:lock w:val="sdtLocked"/>
                              <w:richText/>
                            </w:sdtPr>
                            <w:sdtContent>
                              <w:r>
                                <w:rPr>
                                  <w:kern w:val="2"/>
                                  <w:szCs w:val="24"/>
                                  <w:lang w:eastAsia="lt-LT"/>
                                </w:rPr>
                                <w:t>2</w:t>
                              </w:r>
                            </w:sdtContent>
                          </w:sdt>
                          <w:r>
                            <w:rPr>
                              <w:kern w:val="2"/>
                              <w:szCs w:val="24"/>
                              <w:lang w:eastAsia="lt-LT"/>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ar ypatingojo statinio statybos techninės priežiūros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r>
                            <w:rPr>
                              <w:kern w:val="2"/>
                              <w:szCs w:val="24"/>
                              <w:shd w:val="clear" w:color="auto" w:fill="FFFFFF"/>
                              <w:lang w:eastAsia="lt-LT"/>
                            </w:rPr>
                            <w:t xml:space="preserve">; </w:t>
                          </w:r>
                          <w:r>
                            <w:rPr>
                              <w:kern w:val="2"/>
                              <w:szCs w:val="24"/>
                              <w:lang w:eastAsia="lt-LT"/>
                            </w:rPr>
                            <w:t xml:space="preserve">turėti profesinės patirties </w:t>
                          </w:r>
                          <w:r>
                            <w:rPr>
                              <w:bCs/>
                              <w:kern w:val="2"/>
                              <w:szCs w:val="24"/>
                              <w:lang w:eastAsia="lt-LT"/>
                            </w:rPr>
                            <w:t>atitinkamoje veiklos srityje</w:t>
                          </w:r>
                          <w:r>
                            <w:rPr>
                              <w:kern w:val="2"/>
                              <w:szCs w:val="24"/>
                              <w:lang w:eastAsia="lt-LT"/>
                            </w:rPr>
                            <w:t xml:space="preserve"> vadovaujant statybos techninės veiklos pagrindinėms sritims, kai darbo trukmė skaičiuojama pradedant nuo kvalifikacijos atestato (bent vieno iš </w:t>
                          </w:r>
                          <w:r>
                            <w:rPr>
                              <w:bCs/>
                              <w:kern w:val="2"/>
                              <w:szCs w:val="24"/>
                              <w:lang w:eastAsia="lt-LT"/>
                            </w:rPr>
                            <w:t>ypatingojo</w:t>
                          </w:r>
                          <w:r>
                            <w:rPr>
                              <w:kern w:val="2"/>
                              <w:szCs w:val="24"/>
                              <w:lang w:eastAsia="lt-LT"/>
                            </w:rPr>
                            <w:t xml:space="preserve"> statinio projekto vadovo, </w:t>
                          </w:r>
                          <w:r>
                            <w:rPr>
                              <w:bCs/>
                              <w:kern w:val="2"/>
                              <w:szCs w:val="24"/>
                              <w:lang w:eastAsia="lt-LT"/>
                            </w:rPr>
                            <w:t>ypatingojo</w:t>
                          </w:r>
                          <w:r>
                            <w:rPr>
                              <w:kern w:val="2"/>
                              <w:szCs w:val="24"/>
                              <w:lang w:eastAsia="lt-LT"/>
                            </w:rPr>
                            <w:t xml:space="preserve"> statinio projekto dalies vadovo, </w:t>
                          </w:r>
                          <w:r>
                            <w:rPr>
                              <w:bCs/>
                              <w:kern w:val="2"/>
                              <w:szCs w:val="24"/>
                              <w:lang w:eastAsia="lt-LT"/>
                            </w:rPr>
                            <w:t>ypatingojo</w:t>
                          </w:r>
                          <w:r>
                            <w:rPr>
                              <w:kern w:val="2"/>
                              <w:szCs w:val="24"/>
                              <w:lang w:eastAsia="lt-LT"/>
                            </w:rPr>
                            <w:t xml:space="preserve"> statinio projekto vykdymo priežiūros vadovo, </w:t>
                          </w:r>
                          <w:r>
                            <w:rPr>
                              <w:bCs/>
                              <w:kern w:val="2"/>
                              <w:szCs w:val="24"/>
                              <w:lang w:eastAsia="lt-LT"/>
                            </w:rPr>
                            <w:t>ypatingojo</w:t>
                          </w:r>
                          <w:r>
                            <w:rPr>
                              <w:kern w:val="2"/>
                              <w:szCs w:val="24"/>
                              <w:lang w:eastAsia="lt-LT"/>
                            </w:rPr>
                            <w:t xml:space="preserve"> statinio projekto dalies vykdymo priežiūros vadovo, </w:t>
                          </w:r>
                          <w:r>
                            <w:rPr>
                              <w:bCs/>
                              <w:kern w:val="2"/>
                              <w:szCs w:val="24"/>
                              <w:lang w:eastAsia="lt-LT"/>
                            </w:rPr>
                            <w:t>ypatingojo</w:t>
                          </w:r>
                          <w:r>
                            <w:rPr>
                              <w:kern w:val="2"/>
                              <w:szCs w:val="24"/>
                              <w:lang w:eastAsia="lt-LT"/>
                            </w:rPr>
                            <w:t xml:space="preserve"> statinio statybos vadovo, </w:t>
                          </w:r>
                          <w:r>
                            <w:rPr>
                              <w:bCs/>
                              <w:kern w:val="2"/>
                              <w:szCs w:val="24"/>
                              <w:lang w:eastAsia="lt-LT"/>
                            </w:rPr>
                            <w:t>ypatingojo</w:t>
                          </w:r>
                          <w:r>
                            <w:rPr>
                              <w:kern w:val="2"/>
                              <w:szCs w:val="24"/>
                              <w:lang w:eastAsia="lt-LT"/>
                            </w:rPr>
                            <w:t xml:space="preserve"> statinio specialiųjų statybos darbų vadovo, </w:t>
                          </w:r>
                          <w:r>
                            <w:rPr>
                              <w:bCs/>
                              <w:kern w:val="2"/>
                              <w:szCs w:val="24"/>
                              <w:lang w:eastAsia="lt-LT"/>
                            </w:rPr>
                            <w:t>ypatingojo</w:t>
                          </w:r>
                          <w:r>
                            <w:rPr>
                              <w:kern w:val="2"/>
                              <w:szCs w:val="24"/>
                              <w:lang w:eastAsia="lt-LT"/>
                            </w:rPr>
                            <w:t xml:space="preserve"> statinio statybos techninės priežiūros vadovo, </w:t>
                          </w:r>
                          <w:r>
                            <w:rPr>
                              <w:bCs/>
                              <w:kern w:val="2"/>
                              <w:szCs w:val="24"/>
                              <w:lang w:eastAsia="lt-LT"/>
                            </w:rPr>
                            <w:t>ypatingojo</w:t>
                          </w:r>
                          <w:r>
                            <w:rPr>
                              <w:kern w:val="2"/>
                              <w:szCs w:val="24"/>
                              <w:lang w:eastAsia="lt-LT"/>
                            </w:rPr>
                            <w:t xml:space="preserve"> </w:t>
                          </w:r>
                          <w:r>
                            <w:rPr>
                              <w:bCs/>
                              <w:kern w:val="2"/>
                              <w:szCs w:val="24"/>
                              <w:lang w:eastAsia="lt-LT"/>
                            </w:rPr>
                            <w:t>statinio</w:t>
                          </w:r>
                          <w:r>
                            <w:rPr>
                              <w:kern w:val="2"/>
                              <w:szCs w:val="24"/>
                              <w:lang w:eastAsia="lt-LT"/>
                            </w:rPr>
                            <w:t xml:space="preserve"> specialiųjų statybos darbų techninės priežiūros vadovo) įgijimo dienos: statinio projekto ekspertizės vadovo, statinio projekto dalies ekspertizės vadovo, statinio ekspertizės vadovo, statinio dalies ekspertizės vadovo – 2 metai; </w:t>
                          </w:r>
                          <w:r>
                            <w:rPr>
                              <w:kern w:val="2"/>
                              <w:szCs w:val="24"/>
                              <w:shd w:val="clear" w:color="auto" w:fill="FFFFFF"/>
                              <w:lang w:eastAsia="lt-LT"/>
                            </w:rPr>
                            <w:t>darbo patirties valstybės ir savivaldybių institucijose vykdant veiklą architektūros, statybos ir (ar) statybos valstybinės priežiūros srityse, jeigu pagal einamas pareigas jis tiesiogiai dalyvavo išduodant, rengiant, derinant ar tvirtinant tam tikrus statinio projektavimo ar statybos sričių dokumentus (projektinius pasiūlymus, specialiuosius architektūros reikalavimus, specialiuosius reikalavimus, statybą leidžiančius dokumentus, statybos užbaigimo aktus, deklaracijas apie statybos užbaigimą), rengiant normatyvinius statybos techninius ar normatyvinius statinio saugos ir paskirties dokumentus, rengiant architektus ar statybos inžinierius studijų ir mokslo įstaigoje, turint mokslo laipsnį ar pedagoginį vardą.</w:t>
                          </w:r>
                          <w:r>
                            <w:rPr>
                              <w:kern w:val="2"/>
                              <w:szCs w:val="24"/>
                              <w:bdr w:val="none" w:sz="0" w:space="0" w:color="auto" w:frame="1"/>
                              <w:shd w:val="clear" w:color="auto" w:fill="FFFFFF"/>
                              <w:lang w:eastAsia="lt-LT"/>
                            </w:rPr>
                            <w:t xml:space="preserve"> Kai šie asmenys siekia eiti </w:t>
                          </w:r>
                          <w:r>
                            <w:rPr>
                              <w:kern w:val="2"/>
                              <w:szCs w:val="24"/>
                              <w:bdr w:val="none" w:sz="0" w:space="0" w:color="auto" w:frame="1"/>
                              <w:lang w:eastAsia="lt-LT"/>
                            </w:rPr>
                            <w:t>ypatingojo ir neypatingojo statinio statybos techninės veiklos pagrindinių sričių vadovų pareigas, išskyrus statinio projekto ekspertizės, statinio projekto dalies ekspertizės, statinio ekspertizės ar statinio dalies ekspertizės vadovų pareigas,</w:t>
                          </w:r>
                          <w:r>
                            <w:rPr>
                              <w:kern w:val="2"/>
                              <w:szCs w:val="24"/>
                              <w:bdr w:val="none" w:sz="0" w:space="0" w:color="auto" w:frame="1"/>
                              <w:shd w:val="clear" w:color="auto" w:fill="FFFFFF"/>
                              <w:lang w:eastAsia="lt-LT"/>
                            </w:rPr>
                            <w:t xml:space="preserve"> darbo patirties valstybės ir savivaldybių institucijose trukmė</w:t>
                          </w:r>
                          <w:r>
                            <w:rPr>
                              <w:kern w:val="2"/>
                              <w:szCs w:val="24"/>
                              <w:bdr w:val="none" w:sz="0" w:space="0" w:color="auto" w:frame="1"/>
                              <w:lang w:eastAsia="lt-LT"/>
                            </w:rPr>
                            <w:t xml:space="preserve"> skaičiuojama kaip ir</w:t>
                          </w:r>
                          <w:r>
                            <w:rPr>
                              <w:kern w:val="2"/>
                              <w:szCs w:val="24"/>
                              <w:bdr w:val="none" w:sz="0" w:space="0" w:color="auto" w:frame="1"/>
                              <w:shd w:val="clear" w:color="auto" w:fill="FFFFFF"/>
                              <w:lang w:eastAsia="lt-LT"/>
                            </w:rPr>
                            <w:t xml:space="preserve"> </w:t>
                          </w:r>
                          <w:r>
                            <w:rPr>
                              <w:kern w:val="2"/>
                              <w:szCs w:val="24"/>
                              <w:bdr w:val="none" w:sz="0" w:space="0" w:color="auto" w:frame="1"/>
                              <w:lang w:eastAsia="lt-LT"/>
                            </w:rPr>
                            <w:t>profesinės patirties trukmė.</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05d1067eedb8406494bff96461f65fae"/>
                    <w:lock w:val="sdtLocked"/>
                    <w:richText/>
                  </w:sdtPr>
                  <w:sdtContent>
                    <w:p>
                      <w:pPr>
                        <w:tabs>
                          <w:tab w:val="left" w:pos="567"/>
                          <w:tab w:val="left" w:pos="851"/>
                          <w:tab w:val="left" w:pos="1418"/>
                        </w:tabs>
                        <w:spacing w:line="360" w:lineRule="auto"/>
                        <w:ind w:firstLine="720"/>
                        <w:jc w:val="both"/>
                        <w:rPr>
                          <w:szCs w:val="24"/>
                        </w:rPr>
                      </w:pPr>
                      <w:sdt>
                        <w:sdtPr>
                          <w:alias w:val="Numeris"/>
                          <w:tag w:val="nr_05d1067eedb8406494bff96461f65fae"/>
                          <w:lock w:val="sdtLocked"/>
                          <w:richText/>
                        </w:sdtPr>
                        <w:sdtContent>
                          <w:r>
                            <w:rPr>
                              <w:szCs w:val="24"/>
                              <w:lang w:eastAsia="lt-LT"/>
                            </w:rPr>
                            <w:t>12</w:t>
                          </w:r>
                        </w:sdtContent>
                      </w:sdt>
                      <w:r>
                        <w:rPr>
                          <w:szCs w:val="24"/>
                          <w:lang w:eastAsia="lt-LT"/>
                        </w:rPr>
                        <w:t xml:space="preserve">. Priėmus sprendimą išduoti </w:t>
                      </w:r>
                      <w:r>
                        <w:rPr>
                          <w:bCs/>
                          <w:szCs w:val="24"/>
                          <w:lang w:eastAsia="lt-LT"/>
                        </w:rPr>
                        <w:t xml:space="preserve">arba </w:t>
                      </w:r>
                      <w:r>
                        <w:rPr>
                          <w:szCs w:val="24"/>
                          <w:lang w:eastAsia="lt-LT"/>
                        </w:rPr>
                        <w:t xml:space="preserve">neišduoti kvalifikacijos atestatą ar teisės pripažinimo dokumentą, jis išduodamas </w:t>
                      </w:r>
                      <w:r>
                        <w:rPr>
                          <w:bCs/>
                          <w:szCs w:val="24"/>
                          <w:lang w:eastAsia="lt-LT"/>
                        </w:rPr>
                        <w:t>arba patei</w:t>
                      </w:r>
                      <w:r>
                        <w:rPr>
                          <w:szCs w:val="24"/>
                          <w:lang w:eastAsia="lt-LT"/>
                        </w:rPr>
                        <w:t>kiamas motyvuotas atsisakymas jį išduoti ne vėliau kaip per 30 darbo dienų nuo visų dokumentų kvalifikacijos atestatui ar teisės pripažinimo dokumentui gauti gavimo atestavimą atliekančioje organizacijoje dienos. 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atestavimą atliekančia organizacija. Kvalifikacijos tobulinimą patvirtinantys dokumentai pateikiami atestavimą atliekančiai organizacijai šios organizacijos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2 str. 13 d."/>
                    <w:tag w:val="part_384a3f0c368443ea9a759ebd61b4bf07"/>
                    <w:lock w:val="sdtLocked"/>
                    <w:richText/>
                  </w:sdtPr>
                  <w:sdtContent>
                    <w:p>
                      <w:pPr>
                        <w:tabs>
                          <w:tab w:val="left" w:pos="567"/>
                          <w:tab w:val="left" w:pos="851"/>
                          <w:tab w:val="left" w:pos="1418"/>
                        </w:tabs>
                        <w:spacing w:line="360" w:lineRule="auto"/>
                        <w:ind w:firstLine="720"/>
                        <w:jc w:val="both"/>
                        <w:rPr>
                          <w:szCs w:val="24"/>
                        </w:rPr>
                      </w:pPr>
                      <w:sdt>
                        <w:sdtPr>
                          <w:alias w:val="Numeris"/>
                          <w:tag w:val="nr_384a3f0c368443ea9a759ebd61b4bf07"/>
                          <w:lock w:val="sdtLocked"/>
                          <w:richText/>
                        </w:sdtPr>
                        <w:sdtContent>
                          <w:r>
                            <w:rPr>
                              <w:szCs w:val="24"/>
                              <w:lang w:eastAsia="lt-LT"/>
                            </w:rPr>
                            <w:t>13</w:t>
                          </w:r>
                        </w:sdtContent>
                      </w:sdt>
                      <w:r>
                        <w:rPr>
                          <w:szCs w:val="24"/>
                          <w:lang w:eastAsia="lt-LT"/>
                        </w:rPr>
                        <w:t xml:space="preserve">. Asmuo, pageidaujantis gauti, papildyti arba pakeisti vienos ar kelių statybos techninės veiklos pagrindinių sričių vadovo kvalifikacijos atestatą ar teisės pripažinimo dokumentą, turi sumokėti atestavimą atliekančiai organizacijai </w:t>
                      </w:r>
                      <w:r>
                        <w:rPr>
                          <w:bCs/>
                          <w:szCs w:val="24"/>
                          <w:lang w:eastAsia="lt-LT"/>
                        </w:rPr>
                        <w:t xml:space="preserve">jos </w:t>
                      </w:r>
                      <w:r>
                        <w:rPr>
                          <w:szCs w:val="24"/>
                          <w:lang w:eastAsia="lt-LT"/>
                        </w:rPr>
                        <w:t>nustatytą įmoką</w:t>
                      </w:r>
                      <w:r>
                        <w:rPr>
                          <w:bCs/>
                          <w:szCs w:val="24"/>
                          <w:lang w:eastAsia="lt-LT"/>
                        </w:rPr>
                        <w:t>, su</w:t>
                      </w:r>
                      <w:r>
                        <w:rPr>
                          <w:szCs w:val="24"/>
                          <w:lang w:eastAsia="lt-LT"/>
                        </w:rPr>
                        <w:t>derintą su Aplinkos ministerija. Nustatytas įmokos dydis turi padengti ekonomiškai pagrįstas atestavimo</w:t>
                      </w:r>
                      <w:r>
                        <w:rPr>
                          <w:bCs/>
                          <w:szCs w:val="24"/>
                          <w:lang w:eastAsia="lt-LT"/>
                        </w:rPr>
                        <w:t>, teisės pripažinimo,</w:t>
                      </w:r>
                      <w:r>
                        <w:rPr>
                          <w:szCs w:val="24"/>
                          <w:lang w:eastAsia="lt-LT"/>
                        </w:rPr>
                        <w:t xml:space="preserve"> </w:t>
                      </w:r>
                      <w:r>
                        <w:rPr>
                          <w:bCs/>
                          <w:szCs w:val="24"/>
                          <w:lang w:eastAsia="lt-LT"/>
                        </w:rPr>
                        <w:t>kvalifikacijos atestato ar teisės pripažinimo dokumento papildymo ar keitimo metu patirtas</w:t>
                      </w:r>
                      <w:r>
                        <w:rPr>
                          <w:szCs w:val="24"/>
                          <w:lang w:eastAsia="lt-LT"/>
                        </w:rPr>
                        <w:t xml:space="preserve"> sąnaudas.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92b360eeedcc47b9aed5b103705fa83e"/>
                        <w:lock w:val="sdtLocked"/>
                        <w:richText/>
                      </w:sdtPr>
                      <w:sdtContent>
                        <w:p>
                          <w:pPr>
                            <w:spacing w:line="360" w:lineRule="auto"/>
                            <w:ind w:firstLine="720"/>
                            <w:jc w:val="both"/>
                            <w:rPr>
                              <w:szCs w:val="24"/>
                            </w:rPr>
                          </w:pPr>
                          <w:sdt>
                            <w:sdtPr>
                              <w:alias w:val="Numeris"/>
                              <w:tag w:val="nr_92b360eeedcc47b9aed5b103705fa83e"/>
                              <w:lock w:val="sdtLocked"/>
                              <w:richText/>
                            </w:sdtPr>
                            <w:sdtContent>
                              <w:r>
                                <w:rPr>
                                  <w:szCs w:val="24"/>
                                  <w:lang w:eastAsia="lt-LT"/>
                                </w:rPr>
                                <w:t>1</w:t>
                              </w:r>
                            </w:sdtContent>
                          </w:sdt>
                          <w:r>
                            <w:rPr>
                              <w:szCs w:val="24"/>
                              <w:lang w:eastAsia="lt-LT"/>
                            </w:rPr>
                            <w:t>) kai asmuo, vadovaudamas statybos techninės veiklos pagrindinėms sritims, vykdydamas teismo eksperto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atsirasti žala;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4c5f90e47011eb9f09e7df20500045">
                            <w:r w:rsidRPr="00532B9F">
                              <w:rPr>
                                <w:rFonts w:ascii="Arial" w:eastAsia="MS Mincho" w:hAnsi="Arial"/>
                                <w:sz w:val="20"/>
                                <w:i/>
                                <w:iCs/>
                                <w:color w:val="0000FF" w:themeColor="hyperlink"/>
                                <w:u w:val="single"/>
                              </w:rPr>
                              <w:t>XIV-501</w:t>
                            </w:r>
                          </w:fldSimple>
                          <w:r>
                            <w:rPr>
                              <w:rFonts w:ascii="Arial" w:eastAsia="MS Mincho" w:hAnsi="Arial"/>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4-1 d."/>
                    <w:tag w:val="part_73fe5daeeabd4b7b9500b5d8bdc674f0"/>
                    <w:lock w:val="sdtLocked"/>
                    <w:richText/>
                  </w:sdtPr>
                  <w:sdtContent>
                    <w:p>
                      <w:pPr>
                        <w:spacing w:line="360" w:lineRule="auto"/>
                        <w:ind w:firstLine="720"/>
                        <w:jc w:val="both"/>
                        <w:textAlignment w:val="baseline"/>
                        <w:rPr>
                          <w:szCs w:val="24"/>
                        </w:rPr>
                      </w:pPr>
                      <w:sdt>
                        <w:sdtPr>
                          <w:alias w:val="Numeris"/>
                          <w:tag w:val="nr_73fe5daeeabd4b7b9500b5d8bdc674f0"/>
                          <w:lock w:val="sdtLocked"/>
                          <w:richText/>
                        </w:sdtPr>
                        <w:sdtContent>
                          <w:r>
                            <w:rPr>
                              <w:bCs/>
                              <w:szCs w:val="24"/>
                              <w:lang w:eastAsia="lt-LT"/>
                            </w:rPr>
                            <w:t>14</w:t>
                          </w:r>
                          <w:r>
                            <w:rPr>
                              <w:bCs/>
                              <w:szCs w:val="24"/>
                              <w:vertAlign w:val="superscript"/>
                              <w:lang w:eastAsia="lt-LT"/>
                            </w:rPr>
                            <w:t>1</w:t>
                          </w:r>
                        </w:sdtContent>
                      </w:sdt>
                      <w:r>
                        <w:rPr>
                          <w:bCs/>
                          <w:szCs w:val="24"/>
                          <w:lang w:eastAsia="lt-LT"/>
                        </w:rPr>
                        <w:t>. Atestavimą atliekanti organizacija, gavusi informaciją, kad statybos valstybinės priežiūros pareigūnas Teritorijų planavimo ir statybos valstybinės priežiūros įstatymo nustatytais atvejais ir tvarka sustabdė kvalifikacijos atestato ir (ar) teisės pripažinimo dokumento galiojimą, šią informaciją per 3 darbo dienas paskelbia viešai ir per 20 darbo dienų nuo šios informacijos gavimo dienos priima šio straipsnio 14, 15 ar 18 dalyse nustatytą</w:t>
                      </w:r>
                      <w:r>
                        <w:rPr>
                          <w:b/>
                          <w:szCs w:val="24"/>
                          <w:lang w:eastAsia="lt-LT"/>
                        </w:rPr>
                        <w:t xml:space="preserve"> </w:t>
                      </w:r>
                      <w:r>
                        <w:rPr>
                          <w:bCs/>
                          <w:szCs w:val="24"/>
                          <w:lang w:eastAsia="lt-LT"/>
                        </w:rPr>
                        <w:t>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ed3263da323f4fee819ee90821d0a159"/>
                        <w:lock w:val="sdtLocked"/>
                        <w:richText/>
                      </w:sdtPr>
                      <w:sdtContent>
                        <w:p>
                          <w:pPr>
                            <w:spacing w:line="360" w:lineRule="auto"/>
                            <w:ind w:firstLine="720"/>
                            <w:jc w:val="both"/>
                            <w:textAlignment w:val="baseline"/>
                            <w:rPr>
                              <w:szCs w:val="24"/>
                            </w:rPr>
                          </w:pPr>
                          <w:sdt>
                            <w:sdtPr>
                              <w:alias w:val="Numeris"/>
                              <w:tag w:val="nr_ed3263da323f4fee819ee90821d0a15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vadovaujant pagrindinėms statybos techninės veiklos sritims, vykdant teismo eksperto</w:t>
                          </w:r>
                          <w:r>
                            <w:rPr>
                              <w:bCs/>
                              <w:szCs w:val="24"/>
                              <w:lang w:eastAsia="lt-LT"/>
                            </w:rPr>
                            <w:t xml:space="preserve"> </w:t>
                          </w:r>
                          <w:r>
                            <w:rPr>
                              <w:szCs w:val="24"/>
                              <w:lang w:eastAsia="lt-LT"/>
                            </w:rPr>
                            <w:t>veiklą ar</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esminiais statinio projekto sprendiniais arba esminiais statinių reikalavimais, dėl kurių atsirado ar galėjo atsirasti žala;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21114f6987844406b906c9a12c36fb4e"/>
                        <w:lock w:val="sdtLocked"/>
                        <w:richText/>
                      </w:sdtPr>
                      <w:sdtContent>
                        <w:p>
                          <w:pPr>
                            <w:spacing w:line="360" w:lineRule="auto"/>
                            <w:ind w:firstLine="720"/>
                            <w:jc w:val="both"/>
                          </w:pPr>
                          <w:sdt>
                            <w:sdtPr>
                              <w:alias w:val="Numeris"/>
                              <w:tag w:val="nr_21114f6987844406b906c9a12c36fb4e"/>
                              <w:lock w:val="sdtLocked"/>
                              <w:richText/>
                            </w:sdtPr>
                            <w:sdtContent>
                              <w:r>
                                <w:t>10</w:t>
                              </w:r>
                            </w:sdtContent>
                          </w:sdt>
                          <w:r>
                            <w:t>) kai paaiškėja, kad jo turėtojas padarė pažeidimus, nurodytus Architektūros įstatyme;</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4c5f90e47011eb9f09e7df20500045">
                            <w:r w:rsidRPr="00532B9F">
                              <w:rPr>
                                <w:rFonts w:ascii="Arial" w:eastAsia="MS Mincho" w:hAnsi="Arial"/>
                                <w:sz w:val="20"/>
                                <w:i/>
                                <w:iCs/>
                                <w:color w:val="0000FF" w:themeColor="hyperlink"/>
                                <w:u w:val="single"/>
                              </w:rPr>
                              <w:t>XIV-501</w:t>
                            </w:r>
                          </w:fldSimple>
                          <w:r>
                            <w:rPr>
                              <w:rFonts w:ascii="Arial" w:eastAsia="MS Mincho" w:hAnsi="Arial"/>
                              <w:sz w:val="20"/>
                              <w:i/>
                              <w:iCs/>
                            </w:rPr>
                            <w:t>,
2021-06-30,
paskelbta TAR 2021-07-14, i. k. 2021-15877        </w:t>
                          </w:r>
                        </w:p>
                        <w:p/>
                      </w:sdtContent>
                    </w:sdt>
                    <w:sdt>
                      <w:sdtPr>
                        <w:alias w:val="11 p."/>
                        <w:tag w:val="part_f7a47f102697473682a05e503ff9f33d"/>
                        <w:lock w:val="sdtLocked"/>
                        <w:richText/>
                      </w:sdtPr>
                      <w:sdtContent>
                        <w:p>
                          <w:pPr>
                            <w:spacing w:line="360" w:lineRule="auto"/>
                            <w:ind w:firstLine="720"/>
                            <w:jc w:val="both"/>
                            <w:rPr>
                              <w:szCs w:val="24"/>
                            </w:rPr>
                          </w:pPr>
                          <w:sdt>
                            <w:sdtPr>
                              <w:alias w:val="Numeris"/>
                              <w:tag w:val="nr_f7a47f102697473682a05e503ff9f33d"/>
                              <w:lock w:val="sdtLocked"/>
                              <w:richText/>
                            </w:sdtPr>
                            <w:sdtContent>
                              <w:r>
                                <w:rPr>
                                  <w:szCs w:val="24"/>
                                </w:rPr>
                                <w:t>11</w:t>
                              </w:r>
                            </w:sdtContent>
                          </w:sdt>
                          <w:r>
                            <w:rPr>
                              <w:szCs w:val="24"/>
                            </w:rPr>
                            <w:t xml:space="preserve">) kai asmenys, kurie statant statinį vadovavo statybos techninės veiklos pagrindinėms sritims ir atliko veiksmus ar priėmė sprendimus, dėl kurių statyba tapo </w:t>
                          </w:r>
                          <w:r>
                            <w:rPr>
                              <w:bCs/>
                              <w:szCs w:val="24"/>
                            </w:rPr>
                            <w:t>savavališka</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12 str. 19 d."/>
                    <w:tag w:val="part_f0074ef2b4a843248816f853a01e241a"/>
                    <w:lock w:val="sdtLocked"/>
                    <w:richText/>
                  </w:sdtPr>
                  <w:sdtContent>
                    <w:p>
                      <w:pPr>
                        <w:tabs>
                          <w:tab w:val="left" w:pos="567"/>
                          <w:tab w:val="left" w:pos="851"/>
                          <w:tab w:val="left" w:pos="1418"/>
                        </w:tabs>
                        <w:spacing w:line="360" w:lineRule="auto"/>
                        <w:ind w:firstLine="720"/>
                        <w:jc w:val="both"/>
                        <w:rPr>
                          <w:bCs/>
                          <w:szCs w:val="24"/>
                        </w:rPr>
                      </w:pPr>
                      <w:sdt>
                        <w:sdtPr>
                          <w:alias w:val="Numeris"/>
                          <w:tag w:val="nr_f0074ef2b4a843248816f853a01e241a"/>
                          <w:lock w:val="sdtLocked"/>
                          <w:richText/>
                        </w:sdtPr>
                        <w:sdtContent>
                          <w:r>
                            <w:rPr>
                              <w:szCs w:val="24"/>
                              <w:lang w:eastAsia="lt-LT"/>
                            </w:rPr>
                            <w:t>19</w:t>
                          </w:r>
                        </w:sdtContent>
                      </w:sdt>
                      <w:r>
                        <w:rPr>
                          <w:szCs w:val="24"/>
                          <w:lang w:eastAsia="lt-LT"/>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Vyriausybės įgaliota</w:t>
                      </w:r>
                      <w:r>
                        <w:rPr>
                          <w:b/>
                          <w:szCs w:val="24"/>
                          <w:lang w:eastAsia="lt-LT"/>
                        </w:rPr>
                        <w:t xml:space="preserve"> </w:t>
                      </w:r>
                      <w:r>
                        <w:rPr>
                          <w:szCs w:val="24"/>
                          <w:lang w:eastAsia="lt-LT"/>
                        </w:rPr>
                        <w:t>institucija ar įstaiga.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21-1 d."/>
                    <w:tag w:val="part_e9bba4857dc34a15a76400103b15e35d"/>
                    <w:lock w:val="sdtLocked"/>
                    <w:richText/>
                  </w:sdtPr>
                  <w:sdtContent>
                    <w:p>
                      <w:pPr>
                        <w:tabs>
                          <w:tab w:val="left" w:pos="851"/>
                          <w:tab w:val="left" w:pos="1418"/>
                        </w:tabs>
                        <w:spacing w:line="360" w:lineRule="auto"/>
                        <w:ind w:firstLine="720"/>
                        <w:jc w:val="both"/>
                        <w:rPr>
                          <w:rFonts w:eastAsia="Calibri"/>
                          <w:bCs/>
                          <w:szCs w:val="24"/>
                        </w:rPr>
                      </w:pPr>
                      <w:sdt>
                        <w:sdtPr>
                          <w:alias w:val="Numeris"/>
                          <w:tag w:val="nr_e9bba4857dc34a15a76400103b15e35d"/>
                          <w:lock w:val="sdtLocked"/>
                          <w:richText/>
                        </w:sdtPr>
                        <w:sdtContent>
                          <w:r>
                            <w:rPr>
                              <w:bCs/>
                              <w:szCs w:val="24"/>
                            </w:rPr>
                            <w:t>21</w:t>
                          </w:r>
                          <w:r>
                            <w:rPr>
                              <w:bCs/>
                              <w:szCs w:val="24"/>
                              <w:vertAlign w:val="superscript"/>
                            </w:rPr>
                            <w:t>1</w:t>
                          </w:r>
                        </w:sdtContent>
                      </w:sdt>
                      <w:r>
                        <w:rPr>
                          <w:bCs/>
                          <w:szCs w:val="24"/>
                        </w:rPr>
                        <w:t>. Architektai ar statybos inžinieriai, siekiantys būti įrašyti į teismo ekspertų sąrašą ir teikti teismo ekspertizės paslaugas Lietuvos Respublikos teismo ekspertizės įstatymo nustatyta tvarka, turi būti atestuoti architektai ar statybos inžinieriai, turinys teisę eiti statinio projekto ekspertizės vadovo, statinio projekto dalies ekspertizės vadovo, statinio ekspertizės vadovo, statinio dalies ekspertizės vadovo pareigas. Teismo ekspertai gali teikti teismo ekspertizės paslaugas tik pagal kvalifikacijos atestate įrašytą sritį.</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sdtContent>
                </w:sdt>
                <w:sdt>
                  <w:sdtPr>
                    <w:alias w:val="12 str. 24 d."/>
                    <w:tag w:val="part_e9810764d4c148c8b52d84914c66b4ac"/>
                    <w:lock w:val="sdtLocked"/>
                    <w:richText/>
                  </w:sdtPr>
                  <w:sdtContent>
                    <w:p>
                      <w:pPr>
                        <w:tabs>
                          <w:tab w:val="left" w:pos="567"/>
                          <w:tab w:val="left" w:pos="851"/>
                          <w:tab w:val="left" w:pos="1418"/>
                        </w:tabs>
                        <w:spacing w:line="360" w:lineRule="auto"/>
                        <w:ind w:firstLine="720"/>
                        <w:jc w:val="both"/>
                        <w:rPr>
                          <w:szCs w:val="24"/>
                        </w:rPr>
                      </w:pPr>
                      <w:sdt>
                        <w:sdtPr>
                          <w:alias w:val="Numeris"/>
                          <w:tag w:val="nr_e9810764d4c148c8b52d84914c66b4ac"/>
                          <w:lock w:val="sdtLocked"/>
                          <w:richText/>
                        </w:sdtPr>
                        <w:sdtContent>
                          <w:r>
                            <w:rPr>
                              <w:szCs w:val="24"/>
                              <w:lang w:eastAsia="lt-LT"/>
                            </w:rPr>
                            <w:t>24</w:t>
                          </w:r>
                        </w:sdtContent>
                      </w:sdt>
                      <w:r>
                        <w:rPr>
                          <w:szCs w:val="24"/>
                          <w:lang w:eastAsia="lt-LT"/>
                        </w:rPr>
                        <w:t>. Vyriausybės įgaliota institucija ar įstaiga aplinkos ministro nustatyta tvarka šviečia, konsultuoja fizinius ir juridinius asmenis ir nagrinėja prašymus, skundus statinių statybos techninės veiklos pagrindinių sričių vadovų kvalifikacinių reikalavimų, 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Content>
        </w:sdt>
        <w:sdt>
          <w:sdtPr>
            <w:alias w:val="skirsnis"/>
            <w:tag w:val="part_6d27d5dce78b4e3d8cf1a1f4dd707ecf"/>
            <w:lock w:val="sdtLocked"/>
            <w:richText/>
          </w:sdtPr>
          <w:sdtContent>
            <w:p>
              <w:pPr>
                <w:spacing w:line="360" w:lineRule="auto"/>
                <w:jc w:val="center"/>
                <w:rPr>
                  <w:b/>
                </w:rPr>
              </w:pPr>
              <w:sdt>
                <w:sdtPr>
                  <w:alias w:val="Numeris"/>
                  <w:tag w:val="nr_6d27d5dce78b4e3d8cf1a1f4dd707ecf"/>
                  <w:lock w:val="sdtLocked"/>
                  <w:richText/>
                </w:sdtPr>
                <w:sdtContent>
                  <w:r>
                    <w:rPr>
                      <w:b/>
                    </w:rPr>
                    <w:t>KETVIRTASIS</w:t>
                  </w:r>
                </w:sdtContent>
              </w:sdt>
              <w:r>
                <w:rPr>
                  <w:b/>
                </w:rPr>
                <w:t xml:space="preserve"> SKIRSNIS</w:t>
              </w:r>
            </w:p>
            <w:sdt>
              <w:sdtPr>
                <w:alias w:val="Pavadinimas"/>
                <w:tag w:val="title_6d27d5dce78b4e3d8cf1a1f4dd707ecf"/>
                <w:lock w:val="sdtLocked"/>
                <w:richText/>
              </w:sdtPr>
              <w:sdtContent>
                <w:p>
                  <w:pPr>
                    <w:spacing w:line="360" w:lineRule="auto"/>
                    <w:jc w:val="center"/>
                    <w:rPr>
                      <w:b/>
                    </w:rPr>
                  </w:pPr>
                  <w:r>
                    <w:rPr>
                      <w:b/>
                    </w:rPr>
                    <w:t xml:space="preserve">STATYBOS DALYVIAI, JŲ PAREIGOS IR TEISĖS. STATYBOS DARBUS ATLIEKANČIŲ IR STATYBVIETĖJE ESANČIŲ ASMENŲ IDENTIFIKAVIMAS  </w:t>
                  </w:r>
                </w:p>
              </w:sdtContent>
            </w:sdt>
            <w:p>
              <w:pPr>
                <w:pStyle w:val="PlainText"/>
                <w:rPr>
                  <w:rFonts w:ascii="Arial" w:eastAsia="MS Mincho" w:hAnsi="Arial"/>
                  <w:sz w:val="20"/>
                  <w:i/>
                  <w:iCs/>
                </w:rPr>
              </w:pPr>
              <w:r>
                <w:rPr>
                  <w:rFonts w:ascii="Arial" w:eastAsia="MS Mincho" w:hAnsi="Arial"/>
                  <w:sz w:val="20"/>
                  <w:i/>
                  <w:iCs/>
                </w:rPr>
                <w:t>Pakeistas skirsnio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31d980697811eca9ac839120d251c4">
                <w:r w:rsidRPr="00532B9F">
                  <w:rPr>
                    <w:rFonts w:ascii="Arial" w:eastAsia="MS Mincho" w:hAnsi="Arial"/>
                    <w:sz w:val="20"/>
                    <w:i/>
                    <w:iCs/>
                    <w:color w:val="0000FF" w:themeColor="hyperlink"/>
                    <w:u w:val="single"/>
                  </w:rPr>
                  <w:t>XIV-858</w:t>
                </w:r>
              </w:fldSimple>
              <w:r>
                <w:rPr>
                  <w:rFonts w:ascii="Arial" w:eastAsia="MS Mincho" w:hAnsi="Arial"/>
                  <w:sz w:val="20"/>
                  <w:i/>
                  <w:iCs/>
                </w:rPr>
                <w:t>,
2021-12-23,
paskelbta TAR 2021-12-30, i. k. 2021-27753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3365c01e5b11ef8b14c5bcce136045">
                <w:r w:rsidRPr="00532B9F">
                  <w:rPr>
                    <w:rFonts w:ascii="Arial" w:eastAsia="MS Mincho" w:hAnsi="Arial"/>
                    <w:sz w:val="20"/>
                    <w:i/>
                    <w:iCs/>
                    <w:color w:val="0000FF" w:themeColor="hyperlink"/>
                    <w:u w:val="single"/>
                  </w:rPr>
                  <w:t>XIV-2654</w:t>
                </w:r>
              </w:fldSimple>
              <w:r>
                <w:rPr>
                  <w:rFonts w:ascii="Arial" w:eastAsia="MS Mincho" w:hAnsi="Arial"/>
                  <w:sz w:val="20"/>
                  <w:i/>
                  <w:iCs/>
                </w:rPr>
                <w:t>,
2024-05-16,
paskelbta TAR 2024-05-30, i. k. 2024-09692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c781c030a411e78397ae072f58c508">
                            <w:r w:rsidRPr="00532B9F">
                              <w:rPr>
                                <w:rFonts w:ascii="Arial" w:eastAsia="MS Mincho" w:hAnsi="Arial"/>
                                <w:sz w:val="20"/>
                                <w:i/>
                                <w:iCs/>
                                <w:color w:val="0000FF" w:themeColor="hyperlink"/>
                                <w:u w:val="single"/>
                              </w:rPr>
                              <w:t>XIII-336</w:t>
                            </w:r>
                          </w:fldSimple>
                          <w:r>
                            <w:rPr>
                              <w:rFonts w:ascii="Arial" w:eastAsia="MS Mincho" w:hAnsi="Arial"/>
                              <w:sz w:val="20"/>
                              <w:i/>
                              <w:iCs/>
                            </w:rPr>
                            <w:t>,
2017-05-02,
paskelbta TAR 2017-05-04, i. k. 2017-07559            </w:t>
                          </w:r>
                        </w:p>
                        <w:p/>
                      </w:sdtContent>
                    </w:sdt>
                    <w:sdt>
                      <w:sdtPr>
                        <w:alias w:val="14 str. 1 d. 10 p."/>
                        <w:tag w:val="part_23a8e4bb3bf34767999116116c1c4ad6"/>
                        <w:lock w:val="sdtLocked"/>
                        <w:richText/>
                      </w:sdtPr>
                      <w:sdtContent>
                        <w:p>
                          <w:pPr>
                            <w:spacing w:line="360" w:lineRule="auto"/>
                            <w:ind w:firstLine="720"/>
                            <w:jc w:val="both"/>
                            <w:textAlignment w:val="baseline"/>
                            <w:rPr>
                              <w:szCs w:val="24"/>
                            </w:rPr>
                          </w:pPr>
                          <w:sdt>
                            <w:sdtPr>
                              <w:alias w:val="Numeris"/>
                              <w:tag w:val="nr_23a8e4bb3bf34767999116116c1c4ad6"/>
                              <w:lock w:val="sdtLocked"/>
                              <w:richText/>
                            </w:sdtPr>
                            <w:sdtContent>
                              <w:r>
                                <w:rPr>
                                  <w:szCs w:val="24"/>
                                  <w:lang w:eastAsia="lt-LT"/>
                                </w:rPr>
                                <w:t>10</w:t>
                              </w:r>
                            </w:sdtContent>
                          </w:sdt>
                          <w:r>
                            <w:rPr>
                              <w:szCs w:val="24"/>
                              <w:lang w:eastAsia="lt-LT"/>
                            </w:rPr>
                            <w:t xml:space="preserve">) kai statyba vykdoma ūkio </w:t>
                          </w:r>
                          <w:r>
                            <w:rPr>
                              <w:bCs/>
                              <w:szCs w:val="24"/>
                              <w:lang w:eastAsia="lt-LT"/>
                            </w:rPr>
                            <w:t>ar mišriuoju</w:t>
                          </w:r>
                          <w:r>
                            <w:rPr>
                              <w:szCs w:val="24"/>
                              <w:lang w:eastAsia="lt-LT"/>
                            </w:rPr>
                            <w:t xml:space="preserve"> būdu, leisti </w:t>
                          </w:r>
                          <w:r>
                            <w:rPr>
                              <w:szCs w:val="24"/>
                              <w:bdr w:val="none" w:sz="0" w:space="0" w:color="auto" w:frame="1"/>
                            </w:rPr>
                            <w:t>statybos</w:t>
                          </w:r>
                          <w:r>
                            <w:rPr>
                              <w:szCs w:val="24"/>
                              <w:lang w:eastAsia="lt-LT"/>
                            </w:rPr>
                            <w:t xml:space="preserve"> valstybinės priežiūros pareigūnams </w:t>
                          </w:r>
                          <w:r>
                            <w:rPr>
                              <w:bCs/>
                              <w:szCs w:val="24"/>
                              <w:lang w:eastAsia="lt-LT"/>
                            </w:rPr>
                            <w:t>ir</w:t>
                          </w:r>
                          <w:r>
                            <w:rPr>
                              <w:szCs w:val="24"/>
                              <w:lang w:eastAsia="lt-LT"/>
                            </w:rPr>
                            <w:t xml:space="preserve">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f96e801fbb0646be88ca57983c04b8a4"/>
                        <w:lock w:val="sdtLocked"/>
                        <w:richText/>
                      </w:sdtPr>
                      <w:sdtContent>
                        <w:p>
                          <w:pPr>
                            <w:tabs>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96e801fbb0646be88ca57983c04b8a4"/>
                              <w:lock w:val="sdtLocked"/>
                              <w:richText/>
                            </w:sdtPr>
                            <w:sdtContent>
                              <w:r>
                                <w:rPr>
                                  <w:szCs w:val="24"/>
                                  <w:lang w:eastAsia="lt-LT"/>
                                </w:rPr>
                                <w:t>13</w:t>
                              </w:r>
                            </w:sdtContent>
                          </w:sdt>
                          <w:r>
                            <w:rPr>
                              <w:szCs w:val="24"/>
                              <w:lang w:eastAsia="lt-LT"/>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r>
                            <w:rPr>
                              <w:bCs/>
                              <w:szCs w:val="24"/>
                              <w:lang w:eastAsia="lt-LT"/>
                            </w:rPr>
                            <w:t>. Jeigu reikalingas valstybinės žemės patikėtinio sutikimas, valstybinės žemės patikėtinis jį teikia</w:t>
                          </w:r>
                          <w:r>
                            <w:rPr>
                              <w:szCs w:val="24"/>
                              <w:lang w:eastAsia="lt-LT"/>
                            </w:rPr>
                            <w:t xml:space="preserve"> </w:t>
                          </w:r>
                          <w:r>
                            <w:rPr>
                              <w:bCs/>
                              <w:szCs w:val="24"/>
                              <w:lang w:eastAsia="lt-LT"/>
                            </w:rPr>
                            <w:t>Žemės įstatymo 34 straipsnio 1 dalyje nustatyta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aed01fae11eeb233e8b04dc9bb3d">
                            <w:r w:rsidRPr="00532B9F">
                              <w:rPr>
                                <w:rFonts w:ascii="Arial" w:eastAsia="MS Mincho" w:hAnsi="Arial"/>
                                <w:sz w:val="20"/>
                                <w:i/>
                                <w:iCs/>
                                <w:color w:val="0000FF" w:themeColor="hyperlink"/>
                                <w:u w:val="single"/>
                              </w:rPr>
                              <w:t>XIV-2130</w:t>
                            </w:r>
                          </w:fldSimple>
                          <w:r>
                            <w:rPr>
                              <w:rFonts w:ascii="Arial" w:eastAsia="MS Mincho" w:hAnsi="Arial"/>
                              <w:sz w:val="20"/>
                              <w:i/>
                              <w:iCs/>
                            </w:rPr>
                            <w:t>,
2023-06-29,
paskelbta TAR 2023-07-11, i. k. 2023-14321            </w:t>
                          </w:r>
                        </w:p>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46026dace503430f81ad2f1ff10ee392"/>
                        <w:lock w:val="sdtLocked"/>
                        <w:richText/>
                      </w:sdtPr>
                      <w:sdtContent>
                        <w:p>
                          <w:pPr>
                            <w:tabs>
                              <w:tab w:val="left" w:pos="1418"/>
                            </w:tabs>
                            <w:suppressAutoHyphens/>
                            <w:spacing w:line="360" w:lineRule="auto"/>
                            <w:ind w:firstLine="720"/>
                            <w:jc w:val="both"/>
                            <w:textAlignment w:val="baseline"/>
                          </w:pPr>
                          <w:sdt>
                            <w:sdtPr>
                              <w:alias w:val="Numeris"/>
                              <w:tag w:val="nr_46026dace503430f81ad2f1ff10ee392"/>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
                      <w:sdtPr>
                        <w:alias w:val="16 p."/>
                        <w:tag w:val="part_44614039bdd94ff98b677b4516464f6f"/>
                        <w:lock w:val="sdtLocked"/>
                        <w:richText/>
                      </w:sdtPr>
                      <w:sdtContent>
                        <w:p>
                          <w:pPr>
                            <w:spacing w:line="360" w:lineRule="auto"/>
                            <w:ind w:firstLine="720"/>
                            <w:jc w:val="both"/>
                            <w:rPr>
                              <w:szCs w:val="24"/>
                            </w:rPr>
                          </w:pPr>
                          <w:sdt>
                            <w:sdtPr>
                              <w:alias w:val="Numeris"/>
                              <w:tag w:val="nr_44614039bdd94ff98b677b4516464f6f"/>
                              <w:lock w:val="sdtLocked"/>
                              <w:richText/>
                            </w:sdtPr>
                            <w:sdtContent>
                              <w:r>
                                <w:rPr>
                                  <w:bCs/>
                                  <w:szCs w:val="24"/>
                                  <w:bdr w:val="none" w:sz="0" w:space="0" w:color="auto" w:frame="1"/>
                                  <w:lang w:eastAsia="lt-LT"/>
                                </w:rPr>
                                <w:t>16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51aad9e255e04601bd95a63a89c04ff5"/>
                        <w:lock w:val="sdtLocked"/>
                        <w:richText/>
                      </w:sdtPr>
                      <w:sdtContent>
                        <w:p>
                          <w:pPr>
                            <w:spacing w:line="360" w:lineRule="auto"/>
                            <w:ind w:firstLine="720"/>
                            <w:jc w:val="both"/>
                            <w:rPr>
                              <w:szCs w:val="24"/>
                            </w:rPr>
                          </w:pPr>
                          <w:sdt>
                            <w:sdtPr>
                              <w:alias w:val="Numeris"/>
                              <w:tag w:val="nr_51aad9e255e04601bd95a63a89c04ff5"/>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pasirinkti statybos organizavimo būdą: rangos, ūkio ar mišrų (dalį darbų atliekant rangos, dalį – ūkio būdu), kuris neprieštarautų šiam įstatymui ir jo įgyvendinamiesiems teisės aktams. </w:t>
                          </w:r>
                          <w:r>
                            <w:rPr>
                              <w:szCs w:val="24"/>
                              <w:bdr w:val="none" w:sz="0" w:space="0" w:color="auto" w:frame="1"/>
                            </w:rPr>
                            <w:t>Ūkio ar mišrų statybos organizavimo būdą turi teisę pasirinkti fiziniai asmenys, atliekantys statinių paprastąjį remontą, fiziniai asmenys,</w:t>
                          </w:r>
                          <w:r>
                            <w:rPr>
                              <w:b/>
                              <w:szCs w:val="24"/>
                              <w:bdr w:val="none" w:sz="0" w:space="0" w:color="auto" w:frame="1"/>
                            </w:rPr>
                            <w:t xml:space="preserve"> </w:t>
                          </w:r>
                          <w:r>
                            <w:rPr>
                              <w:szCs w:val="24"/>
                              <w:bdr w:val="none" w:sz="0" w:space="0" w:color="auto" w:frame="1"/>
                            </w:rPr>
                            <w:t xml:space="preserve">statantys naują, rekonstruojantys, remontuojantys ar griaunantys vieną </w:t>
                          </w:r>
                          <w:r>
                            <w:rPr>
                              <w:szCs w:val="24"/>
                              <w:bdr w:val="none" w:sz="0" w:space="0" w:color="auto" w:frame="1"/>
                              <w:lang w:eastAsia="lt-LT"/>
                            </w:rPr>
                            <w:t>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jų priklausinius viename žemės sklype;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c781c030a411e78397ae072f58c508">
                            <w:r w:rsidRPr="00532B9F">
                              <w:rPr>
                                <w:rFonts w:ascii="Arial" w:eastAsia="MS Mincho" w:hAnsi="Arial"/>
                                <w:sz w:val="20"/>
                                <w:i/>
                                <w:iCs/>
                                <w:color w:val="0000FF" w:themeColor="hyperlink"/>
                                <w:u w:val="single"/>
                              </w:rPr>
                              <w:t>XIII-336</w:t>
                            </w:r>
                          </w:fldSimple>
                          <w:r>
                            <w:rPr>
                              <w:rFonts w:ascii="Arial" w:eastAsia="MS Mincho" w:hAnsi="Arial"/>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4a95e48e1be943e28f6322f7ec56e49a"/>
                    <w:lock w:val="sdtLocked"/>
                    <w:richText/>
                  </w:sdtPr>
                  <w:sdtContent>
                    <w:p>
                      <w:pPr>
                        <w:tabs>
                          <w:tab w:val="left" w:pos="0"/>
                          <w:tab w:val="left" w:pos="709"/>
                        </w:tabs>
                        <w:suppressAutoHyphens/>
                        <w:spacing w:line="360" w:lineRule="auto"/>
                        <w:ind w:firstLine="720"/>
                        <w:jc w:val="both"/>
                        <w:textAlignment w:val="baseline"/>
                        <w:rPr>
                          <w:szCs w:val="24"/>
                        </w:rPr>
                      </w:pPr>
                      <w:sdt>
                        <w:sdtPr>
                          <w:alias w:val="Numeris"/>
                          <w:tag w:val="nr_4a95e48e1be943e28f6322f7ec56e49a"/>
                          <w:lock w:val="sdtLocked"/>
                          <w:richText/>
                        </w:sdtPr>
                        <w:sdtContent>
                          <w:r>
                            <w:rPr>
                              <w:szCs w:val="24"/>
                            </w:rPr>
                            <w:t>2</w:t>
                          </w:r>
                        </w:sdtContent>
                      </w:sdt>
                      <w:r>
                        <w:rPr>
                          <w:szCs w:val="24"/>
                        </w:rPr>
                        <w:t xml:space="preserve">.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w:t>
                      </w:r>
                      <w:r>
                        <w:rPr>
                          <w:bCs/>
                          <w:szCs w:val="24"/>
                          <w:lang w:eastAsia="lt-LT"/>
                        </w:rPr>
                        <w:t>Vyriausybės įgaliota įstaiga</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59e54269ddd54ac1bbf0fcc66c3196b1"/>
                        <w:lock w:val="sdtLocked"/>
                        <w:richText/>
                      </w:sdtPr>
                      <w:sdtContent>
                        <w:p>
                          <w:pPr>
                            <w:tabs>
                              <w:tab w:val="left" w:pos="709"/>
                              <w:tab w:val="left" w:pos="851"/>
                              <w:tab w:val="left" w:pos="1000"/>
                              <w:tab w:val="left" w:pos="1418"/>
                            </w:tabs>
                            <w:suppressAutoHyphens/>
                            <w:spacing w:line="360" w:lineRule="auto"/>
                            <w:ind w:firstLine="720"/>
                            <w:jc w:val="both"/>
                            <w:textAlignment w:val="baseline"/>
                            <w:rPr>
                              <w:szCs w:val="24"/>
                            </w:rPr>
                          </w:pPr>
                          <w:sdt>
                            <w:sdtPr>
                              <w:alias w:val="Numeris"/>
                              <w:tag w:val="nr_59e54269ddd54ac1bbf0fcc66c3196b1"/>
                              <w:lock w:val="sdtLocked"/>
                              <w:richText/>
                            </w:sdtPr>
                            <w:sdtContent>
                              <w:r>
                                <w:rPr>
                                  <w:szCs w:val="24"/>
                                </w:rPr>
                                <w:t>1</w:t>
                              </w:r>
                            </w:sdtContent>
                          </w:sdt>
                          <w:r>
                            <w:rPr>
                              <w:szCs w:val="24"/>
                            </w:rPr>
                            <w:t xml:space="preserve">) neturi būti pradėtas bankroto procesas (šią informaciją patikrina </w:t>
                          </w:r>
                          <w:r>
                            <w:rPr>
                              <w:bCs/>
                              <w:szCs w:val="24"/>
                              <w:lang w:eastAsia="lt-LT"/>
                            </w:rPr>
                            <w:t>Vyriausybės įgaliota įstaiga</w:t>
                          </w:r>
                          <w:r>
                            <w:rPr>
                              <w:szCs w:val="24"/>
                            </w:rPr>
                            <w:t>), kreiptasi į teismą dėl kvalifikacijos atestato galiojimo sustabdymo, galiojimo panaikinimo ar kitokio apribojimo;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3-1 p."/>
                        <w:tag w:val="part_f12a3ea33130497dbcd4696778f06e44"/>
                        <w:lock w:val="sdtLocked"/>
                        <w:richText/>
                      </w:sdtPr>
                      <w:sdtContent>
                        <w:p>
                          <w:pPr>
                            <w:tabs>
                              <w:tab w:val="left" w:pos="709"/>
                              <w:tab w:val="left" w:pos="6770"/>
                            </w:tabs>
                            <w:spacing w:line="360" w:lineRule="auto"/>
                            <w:ind w:firstLine="720"/>
                            <w:jc w:val="both"/>
                            <w:rPr>
                              <w:szCs w:val="24"/>
                            </w:rPr>
                          </w:pPr>
                          <w:sdt>
                            <w:sdtPr>
                              <w:alias w:val="Numeris"/>
                              <w:tag w:val="nr_f12a3ea33130497dbcd4696778f06e44"/>
                              <w:lock w:val="sdtLocked"/>
                              <w:richText/>
                            </w:sdtPr>
                            <w:sdtContent>
                              <w:r>
                                <w:rPr>
                                  <w:bCs/>
                                  <w:szCs w:val="24"/>
                                </w:rPr>
                                <w:t>3</w:t>
                              </w:r>
                              <w:r>
                                <w:rPr>
                                  <w:bCs/>
                                  <w:szCs w:val="24"/>
                                  <w:vertAlign w:val="superscript"/>
                                </w:rPr>
                                <w:t>1</w:t>
                              </w:r>
                            </w:sdtContent>
                          </w:sdt>
                          <w:r>
                            <w:rPr>
                              <w:bCs/>
                              <w:szCs w:val="24"/>
                            </w:rPr>
                            <w:t>) užregistruoti statinio projekto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projekto (jo dalies) ekspertizės rangovas yra apsidraudęs šio įstatymo 45 straipsnyje nurodytu civilinės atsakomybės privalomuoju draudimu;</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5a1062dc843743479ddbc39e1ec0918f"/>
                        <w:lock w:val="sdtLocked"/>
                        <w:richText/>
                      </w:sdtPr>
                      <w:sdtContent>
                        <w:p>
                          <w:pPr>
                            <w:spacing w:line="360" w:lineRule="auto"/>
                            <w:ind w:firstLine="720"/>
                            <w:jc w:val="both"/>
                            <w:textAlignment w:val="baseline"/>
                            <w:rPr>
                              <w:szCs w:val="24"/>
                            </w:rPr>
                          </w:pPr>
                          <w:sdt>
                            <w:sdtPr>
                              <w:alias w:val="Numeris"/>
                              <w:tag w:val="nr_5a1062dc843743479ddbc39e1ec0918f"/>
                              <w:lock w:val="sdtLocked"/>
                              <w:richText/>
                            </w:sdtPr>
                            <w:sdtContent>
                              <w:r>
                                <w:rPr>
                                  <w:szCs w:val="24"/>
                                  <w:lang w:eastAsia="lt-LT"/>
                                </w:rPr>
                                <w:t>5</w:t>
                              </w:r>
                            </w:sdtContent>
                          </w:sdt>
                          <w:r>
                            <w:rPr>
                              <w:szCs w:val="24"/>
                              <w:lang w:eastAsia="lt-LT"/>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r>
                            <w:rPr>
                              <w:bCs/>
                              <w:szCs w:val="24"/>
                              <w:lang w:eastAsia="lt-LT"/>
                            </w:rPr>
                            <w:t>  kai statinio projekto (jo dalies) ekspertizės rangovas turi  patvirtinti pažymą apie statinio statybą be nukrypimų nuo esminių statinio projekto sprendinių arba deklaraciją apie statybos užbaigimą, – paskirti statinio projekto (jo dalies) ekspertizės vadovą Lietuvos Respublikos statybos leidimų ir statybos valstybinės priežiūros informacinėje sistemoje „Infostatyba“ patvirtinti šią pažymą arba deklaraciją</w:t>
                          </w:r>
                          <w:r>
                            <w:rPr>
                              <w:szCs w:val="24"/>
                              <w:lang w:eastAsia="lt-LT"/>
                            </w:rPr>
                            <w:t xml:space="preserve">. Statinio projekto (jo dalies) ekspertizės rangovas ar statinio projekto (jo dalies) ekspertizės vadovas privalo nusišalinti nuo pažymos </w:t>
                          </w:r>
                          <w:r>
                            <w:rPr>
                              <w:bCs/>
                              <w:szCs w:val="24"/>
                              <w:lang w:eastAsia="lt-LT"/>
                            </w:rPr>
                            <w:t>apie  statinio statybą be nukrypimų nuo esminių statinio projekto sprendinių arba deklaracijos apie statybos užbaigimą tvirtinimo, jeigu jį sieja artimų asmenų, kurie suprantami taip, kaip apibrėžiami Lietuvos Respublikos viešųjų ir privačių interesų derinimo įstatyme, ryšiai su statytoju (užsakovu), kai statytojas (užsakovas) yra fizinis asmuo, arba su statytojo (užsakovo) vadovu ar dalininku, kai statytojas (užsakovas) yra juridinis asmuo.</w:t>
                          </w:r>
                          <w:r>
                            <w:rPr>
                              <w:rFonts w:eastAsia="Calibri"/>
                              <w:szCs w:val="24"/>
                            </w:rPr>
                            <w:t xml:space="preserve"> Statinio projekto (jo dalies) ekspertizės vadovui nusišalinus nuo pažymos apie  statinio statybą be nukrypimų nuo esminių statinio projekto sprendinių arba  deklaracijos apie statybos užbaigimą tvirtinimo, statinio projekto (jo dalies) ekspertizės  rangovas turi paskirti kitą statinio projekto (jo dalies) ekspertizės vadovą. Jeigu to padaryti negalima, statinio projekto (jo dalies) ekspertizės rangovas privalo informuoti apie tai statytoją (užsakovą);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06b03587d0c40a18d4ce341e796b7ad"/>
                        <w:lock w:val="sdtLocked"/>
                        <w:richText/>
                      </w:sdtPr>
                      <w:sdtContent>
                        <w:p>
                          <w:pPr>
                            <w:spacing w:line="360" w:lineRule="auto"/>
                            <w:ind w:firstLine="720"/>
                            <w:jc w:val="both"/>
                            <w:textAlignment w:val="baseline"/>
                            <w:rPr>
                              <w:szCs w:val="24"/>
                            </w:rPr>
                          </w:pPr>
                          <w:sdt>
                            <w:sdtPr>
                              <w:alias w:val="Numeris"/>
                              <w:tag w:val="nr_a06b03587d0c40a18d4ce341e796b7ad"/>
                              <w:lock w:val="sdtLocked"/>
                              <w:richText/>
                            </w:sdtPr>
                            <w:sdtContent>
                              <w:r>
                                <w:rPr>
                                  <w:szCs w:val="24"/>
                                  <w:lang w:eastAsia="lt-LT"/>
                                </w:rPr>
                                <w:t>2</w:t>
                              </w:r>
                            </w:sdtContent>
                          </w:sdt>
                          <w:r>
                            <w:rPr>
                              <w:szCs w:val="24"/>
                              <w:lang w:eastAsia="lt-LT"/>
                            </w:rPr>
                            <w:t xml:space="preserve">) </w:t>
                          </w:r>
                          <w:r>
                            <w:rPr>
                              <w:szCs w:val="24"/>
                            </w:rPr>
                            <w:t>šio įstatymo ir jo įgyvendinamųjų teisės aktų nustatyta tvarka paskirti statinio (jo dalies) ekspertizės vadovą (vadovus); kai statinio (jo dalies) ekspertizės rangovas turi patvirtinti pažymą apie statinio statybą be nukrypimų nuo esminių statinio projekto sprendinių arba deklaraciją apie statybos užbaigimą, paskirti</w:t>
                          </w:r>
                          <w:r>
                            <w:rPr>
                              <w:b/>
                              <w:szCs w:val="24"/>
                            </w:rPr>
                            <w:t xml:space="preserve"> </w:t>
                          </w:r>
                          <w:r>
                            <w:rPr>
                              <w:szCs w:val="24"/>
                            </w:rPr>
                            <w:t xml:space="preserve">statinio (jo dalies) ekspertizės vadovą (vadovus) Lietuvos Respublikos statybos leidimų ir statybos valstybinės priežiūros informacinėje sistemoje „Infostatyba“ patvirtinti pažymą apie statinio statybą be nukrypimų nuo esminių statinio projekto sprendinių arba deklaraciją apie statybos užbaigimą. </w:t>
                          </w:r>
                          <w:r>
                            <w:rPr>
                              <w:szCs w:val="24"/>
                              <w:lang w:eastAsia="lt-LT"/>
                            </w:rPr>
                            <w:t>Statinio (jo dalies) ekspertizės rangovas ar statinio (jo dalies) ekspertizės vadovas privalo nusišalinti nuo</w:t>
                          </w:r>
                          <w:r>
                            <w:rPr>
                              <w:szCs w:val="24"/>
                            </w:rPr>
                            <w:t xml:space="preserve"> pažymos </w:t>
                          </w:r>
                          <w:r>
                            <w:rPr>
                              <w:bCs/>
                              <w:szCs w:val="24"/>
                            </w:rPr>
                            <w:t>apie statinio statybą be nukrypimų nuo esminių statinio projekto sprendinių arba deklaracijos apie statybos užbaigimą tvirtinimo, jeigu jį sieja</w:t>
                          </w:r>
                          <w:r>
                            <w:rPr>
                              <w:bCs/>
                              <w:szCs w:val="24"/>
                              <w:shd w:val="clear" w:color="auto" w:fill="FFFFFF"/>
                            </w:rPr>
                            <w:t xml:space="preserve"> artimų asmenų, kurie suprantami taip, kaip apibrėžiami Viešųjų ir privačių interesų derinimo įstatyme,</w:t>
                          </w:r>
                          <w:r>
                            <w:rPr>
                              <w:bCs/>
                              <w:szCs w:val="24"/>
                            </w:rPr>
                            <w:t xml:space="preserve"> ryšiai su statytoju (užsakovu), kai statytojas (užsakovas) yra fizinis asmuo, arba su statytojo (užsakovo) vadovu ar dalininku, kai statytojas (užsakovas) yra juridinis asmuo;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3-1 p."/>
                        <w:tag w:val="part_f1ad59c1b71d470dacba3451d8189fb8"/>
                        <w:lock w:val="sdtLocked"/>
                        <w:richText/>
                      </w:sdtPr>
                      <w:sdtContent>
                        <w:p>
                          <w:pPr>
                            <w:tabs>
                              <w:tab w:val="left" w:pos="709"/>
                              <w:tab w:val="left" w:pos="6770"/>
                            </w:tabs>
                            <w:spacing w:line="360" w:lineRule="auto"/>
                            <w:ind w:firstLine="720"/>
                            <w:jc w:val="both"/>
                            <w:rPr>
                              <w:szCs w:val="24"/>
                            </w:rPr>
                          </w:pPr>
                          <w:sdt>
                            <w:sdtPr>
                              <w:alias w:val="Numeris"/>
                              <w:tag w:val="nr_f1ad59c1b71d470dacba3451d8189fb8"/>
                              <w:lock w:val="sdtLocked"/>
                              <w:richText/>
                            </w:sdtPr>
                            <w:sdtContent>
                              <w:r>
                                <w:rPr>
                                  <w:bCs/>
                                  <w:szCs w:val="24"/>
                                </w:rPr>
                                <w:t>3</w:t>
                              </w:r>
                              <w:r>
                                <w:rPr>
                                  <w:bCs/>
                                  <w:szCs w:val="24"/>
                                  <w:vertAlign w:val="superscript"/>
                                </w:rPr>
                                <w:t>1</w:t>
                              </w:r>
                            </w:sdtContent>
                          </w:sdt>
                          <w:r>
                            <w:rPr>
                              <w:bCs/>
                              <w:szCs w:val="24"/>
                            </w:rPr>
                            <w:t>) užregistruoti statinio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(jo dalies) ekspertizės rangovas yra apsidraudęs šio įstatymo 45 straipsnyje nurodytu civilinės atsakomybės privalomuoju draudimu;</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44903151f8de466fbc0a5f43bd557412"/>
                        <w:lock w:val="sdtLocked"/>
                        <w:richText/>
                      </w:sdtPr>
                      <w:sdtContent>
                        <w:p>
                          <w:pPr>
                            <w:tabs>
                              <w:tab w:val="left" w:pos="1418"/>
                            </w:tabs>
                            <w:suppressAutoHyphens/>
                            <w:spacing w:line="360" w:lineRule="auto"/>
                            <w:ind w:firstLine="720"/>
                            <w:jc w:val="both"/>
                            <w:textAlignment w:val="baseline"/>
                          </w:pPr>
                          <w:sdt>
                            <w:sdtPr>
                              <w:alias w:val="Numeris"/>
                              <w:tag w:val="nr_44903151f8de466fbc0a5f43bd557412"/>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
                      <w:sdtPr>
                        <w:alias w:val="9 p."/>
                        <w:tag w:val="part_177fd2669d1141f7b68789f1058f5b38"/>
                        <w:lock w:val="sdtLocked"/>
                        <w:richText/>
                      </w:sdtPr>
                      <w:sdtContent>
                        <w:p>
                          <w:pPr>
                            <w:spacing w:line="360" w:lineRule="auto"/>
                            <w:ind w:firstLine="720"/>
                            <w:jc w:val="both"/>
                            <w:textAlignment w:val="baseline"/>
                            <w:rPr>
                              <w:szCs w:val="24"/>
                            </w:rPr>
                          </w:pPr>
                          <w:sdt>
                            <w:sdtPr>
                              <w:alias w:val="Numeris"/>
                              <w:tag w:val="nr_177fd2669d1141f7b68789f1058f5b38"/>
                              <w:lock w:val="sdtLocked"/>
                              <w:richText/>
                            </w:sdtPr>
                            <w:sdtContent>
                              <w:r>
                                <w:rPr>
                                  <w:szCs w:val="24"/>
                                  <w:lang w:eastAsia="lt-LT"/>
                                </w:rPr>
                                <w:t>9</w:t>
                              </w:r>
                            </w:sdtContent>
                          </w:sdt>
                          <w:r>
                            <w:rPr>
                              <w:szCs w:val="24"/>
                              <w:lang w:eastAsia="lt-LT"/>
                            </w:rPr>
                            <w:t xml:space="preserve">) </w:t>
                          </w:r>
                          <w:r>
                            <w:rPr>
                              <w:rFonts w:eastAsia="Andale Sans UI"/>
                              <w:szCs w:val="24"/>
                              <w:lang w:bidi="en-US"/>
                            </w:rPr>
                            <w:t xml:space="preserve">kai statinio projekto ar statinio ekspertizė atliekama pakartotinai, išnagrinėti pirminę ekspertizę atlikusio ekspertizės rangovo </w:t>
                          </w:r>
                          <w:r>
                            <w:rPr>
                              <w:szCs w:val="24"/>
                            </w:rPr>
                            <w:t>Lietuvos Respublikos statybos leidimų ir statybos valstybinės priežiūros</w:t>
                          </w:r>
                          <w:r>
                            <w:rPr>
                              <w:rFonts w:eastAsia="Andale Sans UI"/>
                              <w:szCs w:val="24"/>
                              <w:lang w:bidi="en-US"/>
                            </w:rPr>
                            <w:t xml:space="preserve"> informacinėje sistemoje „Infostatyba“ pateiktas pastabas ir į jas atsižvelgti arba atmesti, nurodant argumentus.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11c1b5df3c2343dabe904b0f92d27f37"/>
                    <w:lock w:val="sdtLocked"/>
                    <w:richText/>
                  </w:sdtPr>
                  <w:sdtContent>
                    <w:p>
                      <w:pPr>
                        <w:spacing w:line="360" w:lineRule="auto"/>
                        <w:ind w:firstLine="720"/>
                        <w:jc w:val="both"/>
                        <w:textAlignment w:val="baseline"/>
                        <w:rPr>
                          <w:szCs w:val="24"/>
                          <w:lang w:eastAsia="lt-LT"/>
                        </w:rPr>
                      </w:pPr>
                      <w:sdt>
                        <w:sdtPr>
                          <w:alias w:val="Numeris"/>
                          <w:tag w:val="nr_11c1b5df3c2343dabe904b0f92d27f37"/>
                          <w:lock w:val="sdtLocked"/>
                          <w:richText/>
                        </w:sdtPr>
                        <w:sdtContent>
                          <w:r>
                            <w:rPr>
                              <w:szCs w:val="24"/>
                              <w:lang w:eastAsia="lt-LT"/>
                            </w:rPr>
                            <w:t>8</w:t>
                          </w:r>
                        </w:sdtContent>
                      </w:sdt>
                      <w:r>
                        <w:rPr>
                          <w:szCs w:val="24"/>
                          <w:lang w:eastAsia="lt-LT"/>
                        </w:rPr>
                        <w:t>. Statinio projekto ar statinio ekspertizės rangovas (subrangovas) neturi teisės:</w:t>
                      </w:r>
                    </w:p>
                    <w:sdt>
                      <w:sdtPr>
                        <w:alias w:val="17 str. 8 d. 1 p."/>
                        <w:tag w:val="part_fc7a31ec1c70417e8ef2df7babeb8e9b"/>
                        <w:lock w:val="sdtLocked"/>
                        <w:richText/>
                      </w:sdtPr>
                      <w:sdtContent>
                        <w:p>
                          <w:pPr>
                            <w:spacing w:line="360" w:lineRule="auto"/>
                            <w:ind w:firstLine="720"/>
                            <w:jc w:val="both"/>
                            <w:textAlignment w:val="baseline"/>
                            <w:rPr>
                              <w:szCs w:val="24"/>
                              <w:lang w:eastAsia="lt-LT"/>
                            </w:rPr>
                          </w:pPr>
                          <w:sdt>
                            <w:sdtPr>
                              <w:alias w:val="Numeris"/>
                              <w:tag w:val="nr_fc7a31ec1c70417e8ef2df7babeb8e9b"/>
                              <w:lock w:val="sdtLocked"/>
                              <w:richText/>
                            </w:sdtPr>
                            <w:sdtContent>
                              <w:r>
                                <w:rPr>
                                  <w:szCs w:val="24"/>
                                  <w:lang w:eastAsia="lt-LT"/>
                                </w:rPr>
                                <w:t>1</w:t>
                              </w:r>
                            </w:sdtContent>
                          </w:sdt>
                          <w:r>
                            <w:rPr>
                              <w:szCs w:val="24"/>
                              <w:lang w:eastAsia="lt-LT"/>
                            </w:rPr>
                            <w:t>) atlikti jo ar jo subrangovų parengto statinio projekto ar jo dalių ekspertizės;</w:t>
                          </w:r>
                        </w:p>
                      </w:sdtContent>
                    </w:sdt>
                    <w:sdt>
                      <w:sdtPr>
                        <w:alias w:val="17 str. 8 d. 2 p."/>
                        <w:tag w:val="part_69dcdabb85164bf4a4989122baeae4eb"/>
                        <w:lock w:val="sdtLocked"/>
                        <w:richText/>
                      </w:sdtPr>
                      <w:sdtContent>
                        <w:p>
                          <w:pPr>
                            <w:spacing w:line="360" w:lineRule="auto"/>
                            <w:ind w:firstLine="720"/>
                            <w:jc w:val="both"/>
                            <w:textAlignment w:val="baseline"/>
                            <w:rPr>
                              <w:szCs w:val="24"/>
                              <w:lang w:eastAsia="lt-LT"/>
                            </w:rPr>
                          </w:pPr>
                          <w:sdt>
                            <w:sdtPr>
                              <w:alias w:val="Numeris"/>
                              <w:tag w:val="nr_69dcdabb85164bf4a4989122baeae4eb"/>
                              <w:lock w:val="sdtLocked"/>
                              <w:richText/>
                            </w:sdtPr>
                            <w:sdtContent>
                              <w:r>
                                <w:rPr>
                                  <w:szCs w:val="24"/>
                                  <w:lang w:eastAsia="lt-LT"/>
                                </w:rPr>
                                <w:t>2</w:t>
                              </w:r>
                            </w:sdtContent>
                          </w:sdt>
                          <w:r>
                            <w:rPr>
                              <w:szCs w:val="24"/>
                              <w:lang w:eastAsia="lt-LT"/>
                            </w:rPr>
                            <w:t>) atlikti statinio, pastatyto ar statomo pagal jo ar jo subrangovų parengtą statinio projektą, ekspertizės;</w:t>
                          </w:r>
                        </w:p>
                      </w:sdtContent>
                    </w:sdt>
                    <w:sdt>
                      <w:sdtPr>
                        <w:alias w:val="17 str. 8 d. 3 p."/>
                        <w:tag w:val="part_bc6387f8d62b4e7d9c2aa5e139aa398e"/>
                        <w:lock w:val="sdtLocked"/>
                        <w:richText/>
                      </w:sdtPr>
                      <w:sdtContent>
                        <w:p>
                          <w:pPr>
                            <w:spacing w:line="360" w:lineRule="auto"/>
                            <w:ind w:firstLine="720"/>
                            <w:jc w:val="both"/>
                            <w:textAlignment w:val="baseline"/>
                            <w:rPr>
                              <w:szCs w:val="24"/>
                              <w:lang w:eastAsia="lt-LT"/>
                            </w:rPr>
                          </w:pPr>
                          <w:sdt>
                            <w:sdtPr>
                              <w:alias w:val="Numeris"/>
                              <w:tag w:val="nr_bc6387f8d62b4e7d9c2aa5e139aa398e"/>
                              <w:lock w:val="sdtLocked"/>
                              <w:richText/>
                            </w:sdtPr>
                            <w:sdtContent>
                              <w:r>
                                <w:rPr>
                                  <w:szCs w:val="24"/>
                                  <w:lang w:eastAsia="lt-LT"/>
                                </w:rPr>
                                <w:t>3</w:t>
                              </w:r>
                            </w:sdtContent>
                          </w:sdt>
                          <w:r>
                            <w:rPr>
                              <w:szCs w:val="24"/>
                              <w:lang w:eastAsia="lt-LT"/>
                            </w:rPr>
                            <w:t>) atlikti statinio, kurio statybos rangovas (subrangovas) jis yra (buvo), ekspertizės;</w:t>
                          </w:r>
                        </w:p>
                      </w:sdtContent>
                    </w:sdt>
                    <w:sdt>
                      <w:sdtPr>
                        <w:alias w:val="17 str. 8 d. 4 p."/>
                        <w:tag w:val="part_d6462b617ebf4e62a1094ad09a503905"/>
                        <w:lock w:val="sdtLocked"/>
                        <w:richText/>
                      </w:sdtPr>
                      <w:sdtContent>
                        <w:p>
                          <w:pPr>
                            <w:spacing w:line="360" w:lineRule="auto"/>
                            <w:ind w:firstLine="720"/>
                            <w:jc w:val="both"/>
                            <w:textAlignment w:val="baseline"/>
                            <w:rPr>
                              <w:szCs w:val="24"/>
                              <w:lang w:eastAsia="lt-LT"/>
                            </w:rPr>
                          </w:pPr>
                          <w:sdt>
                            <w:sdtPr>
                              <w:alias w:val="Numeris"/>
                              <w:tag w:val="nr_d6462b617ebf4e62a1094ad09a503905"/>
                              <w:lock w:val="sdtLocked"/>
                              <w:richText/>
                            </w:sdtPr>
                            <w:sdtContent>
                              <w:r>
                                <w:rPr>
                                  <w:szCs w:val="24"/>
                                  <w:lang w:eastAsia="lt-LT"/>
                                </w:rPr>
                                <w:t>4</w:t>
                              </w:r>
                            </w:sdtContent>
                          </w:sdt>
                          <w:r>
                            <w:rPr>
                              <w:szCs w:val="24"/>
                              <w:lang w:eastAsia="lt-LT"/>
                            </w:rPr>
                            <w:t>) atlikti statinio, kurio savininkas (naudotojas) jis yra (buvo), ekspertizės;</w:t>
                          </w:r>
                        </w:p>
                      </w:sdtContent>
                    </w:sdt>
                    <w:sdt>
                      <w:sdtPr>
                        <w:alias w:val="17 str. 8 d. 5 p."/>
                        <w:tag w:val="part_c6ab2ada122d4a299019bec7d4ebd731"/>
                        <w:lock w:val="sdtLocked"/>
                        <w:richText/>
                      </w:sdtPr>
                      <w:sdtContent>
                        <w:p>
                          <w:pPr>
                            <w:spacing w:line="360" w:lineRule="auto"/>
                            <w:ind w:firstLine="720"/>
                            <w:jc w:val="both"/>
                            <w:textAlignment w:val="baseline"/>
                            <w:rPr>
                              <w:szCs w:val="24"/>
                              <w:lang w:eastAsia="lt-LT"/>
                            </w:rPr>
                          </w:pPr>
                          <w:sdt>
                            <w:sdtPr>
                              <w:alias w:val="Numeris"/>
                              <w:tag w:val="nr_c6ab2ada122d4a299019bec7d4ebd731"/>
                              <w:lock w:val="sdtLocked"/>
                              <w:richText/>
                            </w:sdtPr>
                            <w:sdtContent>
                              <w:r>
                                <w:rPr>
                                  <w:szCs w:val="24"/>
                                  <w:lang w:eastAsia="lt-LT"/>
                                </w:rPr>
                                <w:t>5</w:t>
                              </w:r>
                            </w:sdtContent>
                          </w:sdt>
                          <w:r>
                            <w:rPr>
                              <w:szCs w:val="24"/>
                              <w:lang w:eastAsia="lt-LT"/>
                            </w:rPr>
                            <w:t>) atlikti statinio, kurio statytojas (užsakovas) yra jis, jo vadovas ar jo dalininkai, ekspertizės;</w:t>
                          </w:r>
                        </w:p>
                      </w:sdtContent>
                    </w:sdt>
                    <w:sdt>
                      <w:sdtPr>
                        <w:alias w:val="17 str. 8 d. 6 p."/>
                        <w:tag w:val="part_d2ddeb4000fc41f385b42fa45f6df067"/>
                        <w:lock w:val="sdtLocked"/>
                        <w:richText/>
                      </w:sdtPr>
                      <w:sdtContent>
                        <w:p>
                          <w:pPr>
                            <w:spacing w:line="360" w:lineRule="auto"/>
                            <w:ind w:firstLine="720"/>
                            <w:jc w:val="both"/>
                            <w:textAlignment w:val="baseline"/>
                            <w:rPr>
                              <w:szCs w:val="24"/>
                            </w:rPr>
                          </w:pPr>
                          <w:sdt>
                            <w:sdtPr>
                              <w:alias w:val="Numeris"/>
                              <w:tag w:val="nr_d2ddeb4000fc41f385b42fa45f6df067"/>
                              <w:lock w:val="sdtLocked"/>
                              <w:richText/>
                            </w:sdtPr>
                            <w:sdtContent>
                              <w:r>
                                <w:rPr>
                                  <w:szCs w:val="24"/>
                                  <w:lang w:eastAsia="lt-LT"/>
                                </w:rPr>
                                <w:t>6</w:t>
                              </w:r>
                            </w:sdtContent>
                          </w:sdt>
                          <w:r>
                            <w:rPr>
                              <w:szCs w:val="24"/>
                              <w:lang w:eastAsia="lt-LT"/>
                            </w:rPr>
                            <w:t xml:space="preserve">) tvirtinti statinio, kurio statytojas (užsakovas) yra jis, jo vadovas ar jo dalininkai,  pažymos </w:t>
                          </w:r>
                          <w:r>
                            <w:rPr>
                              <w:bCs/>
                              <w:szCs w:val="24"/>
                              <w:lang w:eastAsia="lt-LT"/>
                            </w:rPr>
                            <w:t> apie  šio statinio statybą be nukrypimų nuo esminių statinio projekto sprendinių</w:t>
                          </w:r>
                          <w:r>
                            <w:rPr>
                              <w:szCs w:val="24"/>
                              <w:lang w:eastAsia="lt-LT"/>
                            </w:rPr>
                            <w:t xml:space="preserve"> </w:t>
                          </w:r>
                          <w:r>
                            <w:rPr>
                              <w:bCs/>
                              <w:szCs w:val="24"/>
                              <w:lang w:eastAsia="lt-LT"/>
                            </w:rPr>
                            <w:t>arba  deklaracijos apie šio statinio statybos užbaigimą.</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cbb9e23b87b54af7844ca0fa0449bd1a"/>
                    <w:lock w:val="sdtLocked"/>
                    <w:richText/>
                  </w:sdtPr>
                  <w:sdtContent>
                    <w:p>
                      <w:pPr>
                        <w:tabs>
                          <w:tab w:val="left" w:pos="1418"/>
                        </w:tabs>
                        <w:suppressAutoHyphens/>
                        <w:spacing w:line="360" w:lineRule="auto"/>
                        <w:ind w:firstLine="720"/>
                        <w:jc w:val="both"/>
                        <w:textAlignment w:val="baseline"/>
                        <w:rPr>
                          <w:szCs w:val="24"/>
                        </w:rPr>
                      </w:pPr>
                      <w:sdt>
                        <w:sdtPr>
                          <w:alias w:val="Numeris"/>
                          <w:tag w:val="nr_cbb9e23b87b54af7844ca0fa0449bd1a"/>
                          <w:lock w:val="sdtLocked"/>
                          <w:richText/>
                        </w:sdtPr>
                        <w:sdtContent>
                          <w:r>
                            <w:rPr>
                              <w:bCs/>
                              <w:szCs w:val="24"/>
                            </w:rPr>
                            <w:t>11</w:t>
                          </w:r>
                        </w:sdtContent>
                      </w:sdt>
                      <w:r>
                        <w:rPr>
                          <w:bCs/>
                          <w:szCs w:val="24"/>
                        </w:rPr>
                        <w:t xml:space="preserve">. </w:t>
                      </w:r>
                      <w:r>
                        <w:rPr>
                          <w:szCs w:val="24"/>
                        </w:rPr>
                        <w:t xml:space="preserve">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w:t>
                      </w:r>
                      <w:r>
                        <w:rPr>
                          <w:bCs/>
                          <w:szCs w:val="24"/>
                          <w:lang w:eastAsia="lt-LT"/>
                        </w:rPr>
                        <w:t>Vyriausybės įgaliota įstaiga</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7 str. 12 d."/>
                    <w:tag w:val="part_b25213d6a31549378e48364a19607e6e"/>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25213d6a31549378e48364a19607e6e"/>
                          <w:lock w:val="sdtLocked"/>
                          <w:richText/>
                        </w:sdtPr>
                        <w:sdtContent>
                          <w:r>
                            <w:rPr>
                              <w:szCs w:val="24"/>
                            </w:rPr>
                            <w:t>12</w:t>
                          </w:r>
                        </w:sdtContent>
                      </w:sdt>
                      <w:r>
                        <w:rPr>
                          <w:szCs w:val="24"/>
                        </w:rPr>
                        <w:t xml:space="preserve">.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bCs/>
                          <w:szCs w:val="24"/>
                          <w:lang w:eastAsia="lt-LT"/>
                        </w:rPr>
                        <w:t>Vyriausybės įgaliota įstaiga</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fc2dcd1e3ac54978bf0a8eb1d4c387ae"/>
                        <w:lock w:val="sdtLocked"/>
                        <w:richText/>
                      </w:sdtPr>
                      <w:sdtContent>
                        <w:p>
                          <w:pPr>
                            <w:tabs>
                              <w:tab w:val="left" w:pos="567"/>
                              <w:tab w:val="left" w:pos="851"/>
                              <w:tab w:val="left" w:pos="1418"/>
                            </w:tabs>
                            <w:spacing w:line="360" w:lineRule="auto"/>
                            <w:ind w:firstLine="720"/>
                            <w:jc w:val="both"/>
                            <w:rPr>
                              <w:bCs/>
                              <w:szCs w:val="24"/>
                            </w:rPr>
                          </w:pPr>
                          <w:sdt>
                            <w:sdtPr>
                              <w:alias w:val="Numeris"/>
                              <w:tag w:val="nr_fc2dcd1e3ac54978bf0a8eb1d4c387ae"/>
                              <w:lock w:val="sdtLocked"/>
                              <w:richText/>
                            </w:sdtPr>
                            <w:sdtContent>
                              <w:r>
                                <w:rPr>
                                  <w:szCs w:val="24"/>
                                  <w:lang w:eastAsia="lt-LT"/>
                                </w:rPr>
                                <w:t>1</w:t>
                              </w:r>
                            </w:sdtContent>
                          </w:sdt>
                          <w:r>
                            <w:rPr>
                              <w:szCs w:val="24"/>
                              <w:lang w:eastAsia="lt-LT"/>
                            </w:rPr>
                            <w:t>) neturi būti pradėtas bankroto procesas (šią informaciją patikrina Vyriausybės įgaliota institucija ar įstaiga), kreiptasi į teismą dėl kvalifikacijos atestato galiojimo sustabdymo, galiojimo panaikinimo ar kitokio apribojimo;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e0a782dc31994a70b90298d36ff1f041"/>
                    <w:lock w:val="sdtLocked"/>
                    <w:richText/>
                  </w:sdtPr>
                  <w:sdtContent>
                    <w:p>
                      <w:pPr>
                        <w:spacing w:line="360" w:lineRule="auto"/>
                        <w:ind w:firstLine="720"/>
                        <w:jc w:val="both"/>
                        <w:rPr>
                          <w:szCs w:val="24"/>
                        </w:rPr>
                      </w:pPr>
                      <w:sdt>
                        <w:sdtPr>
                          <w:alias w:val="Numeris"/>
                          <w:tag w:val="nr_e0a782dc31994a70b90298d36ff1f041"/>
                          <w:lock w:val="sdtLocked"/>
                          <w:richText/>
                        </w:sdtPr>
                        <w:sdtContent>
                          <w:r>
                            <w:rPr>
                              <w:szCs w:val="24"/>
                              <w:lang w:eastAsia="lt-LT"/>
                            </w:rPr>
                            <w:t>4</w:t>
                          </w:r>
                        </w:sdtContent>
                      </w:sdt>
                      <w:r>
                        <w:rPr>
                          <w:szCs w:val="24"/>
                          <w:lang w:eastAsia="lt-LT"/>
                        </w:rPr>
                        <w:t>. Šio straipsnio 2 dalyje nurodytiems juridiniams asmenims, kitoms užsienio organizacijoms ir jų padaliniams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Vyriausybės įgaliota institucija ar įstaiga.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8 str. 5 d."/>
                    <w:tag w:val="part_e175ecd9764a4ddf87558cd9f2517394"/>
                    <w:lock w:val="sdtLocked"/>
                    <w:richText/>
                  </w:sdtPr>
                  <w:sdtContent>
                    <w:p>
                      <w:pPr>
                        <w:spacing w:line="360" w:lineRule="auto"/>
                        <w:ind w:firstLine="720"/>
                        <w:jc w:val="both"/>
                        <w:textAlignment w:val="baseline"/>
                        <w:rPr>
                          <w:bCs/>
                          <w:szCs w:val="24"/>
                        </w:rPr>
                      </w:pPr>
                      <w:sdt>
                        <w:sdtPr>
                          <w:alias w:val="Numeris"/>
                          <w:tag w:val="nr_e175ecd9764a4ddf87558cd9f2517394"/>
                          <w:lock w:val="sdtLocked"/>
                          <w:richText/>
                        </w:sdtPr>
                        <w:sdtContent>
                          <w:r>
                            <w:rPr>
                              <w:szCs w:val="24"/>
                              <w:lang w:eastAsia="lt-LT"/>
                            </w:rPr>
                            <w:t>5</w:t>
                          </w:r>
                        </w:sdtContent>
                      </w:sdt>
                      <w:r>
                        <w:rPr>
                          <w:szCs w:val="24"/>
                          <w:lang w:eastAsia="lt-LT"/>
                        </w:rPr>
                        <w:t>.</w:t>
                      </w:r>
                      <w:r>
                        <w:rPr>
                          <w:bCs/>
                          <w:szCs w:val="24"/>
                          <w:lang w:eastAsia="lt-LT"/>
                        </w:rPr>
                        <w:t xml:space="preserve"> Būti branduolinės energetikos objekto statinių statybos rangovais</w:t>
                      </w:r>
                      <w:r>
                        <w:rPr>
                          <w:szCs w:val="24"/>
                          <w:lang w:eastAsia="lt-LT"/>
                        </w:rPr>
                        <w:t xml:space="preserve"> </w:t>
                      </w:r>
                      <w:r>
                        <w:rPr>
                          <w:bCs/>
                          <w:szCs w:val="24"/>
                        </w:rPr>
                        <w:t xml:space="preserve">gali juridiniai asmenys, </w:t>
                      </w:r>
                      <w:r>
                        <w:rPr>
                          <w:szCs w:val="24"/>
                        </w:rPr>
                        <w:t xml:space="preserve">turintys teisę būti ypatingųjų statinių statybos </w:t>
                      </w:r>
                      <w:r>
                        <w:rPr>
                          <w:bCs/>
                          <w:szCs w:val="24"/>
                        </w:rPr>
                        <w:t>rangovu.</w:t>
                      </w:r>
                      <w:r>
                        <w:rPr>
                          <w:szCs w:val="24"/>
                          <w:lang w:eastAsia="lt-LT"/>
                        </w:rPr>
                        <w:t xml:space="preserve"> Branduolinės energetikos objekto statinių statybos rangovams taikomus kvalifikacinius reikalavimus,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laikydamasi šio įstatymo 22 straipsnyje nustatytų reikalavimų. Atestavimą ir teisės pripažinimą atlieka Vyriausybės įgaliota institucija</w:t>
                      </w:r>
                      <w:r>
                        <w:rPr>
                          <w:szCs w:val="24"/>
                        </w:rPr>
                        <w:t xml:space="preserve"> ar </w:t>
                      </w:r>
                      <w:r>
                        <w:rPr>
                          <w:bCs/>
                          <w:szCs w:val="24"/>
                        </w:rPr>
                        <w:t>įstaiga</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8 str. 6 d."/>
                    <w:tag w:val="part_0e41efa2fd724aef8707b238072c5ac2"/>
                    <w:lock w:val="sdtLocked"/>
                    <w:richText/>
                  </w:sdtPr>
                  <w:sdtContent>
                    <w:p>
                      <w:pPr>
                        <w:spacing w:line="360" w:lineRule="auto"/>
                        <w:ind w:firstLine="720"/>
                        <w:jc w:val="both"/>
                        <w:rPr>
                          <w:rFonts w:eastAsia="Calibri"/>
                          <w:szCs w:val="24"/>
                        </w:rPr>
                      </w:pPr>
                      <w:sdt>
                        <w:sdtPr>
                          <w:alias w:val="Numeris"/>
                          <w:tag w:val="nr_0e41efa2fd724aef8707b238072c5ac2"/>
                          <w:lock w:val="sdtLocked"/>
                          <w:richText/>
                        </w:sdtPr>
                        <w:sdtContent>
                          <w:r>
                            <w:rPr>
                              <w:rFonts w:eastAsia="Calibri"/>
                              <w:szCs w:val="24"/>
                              <w:lang w:eastAsia="lt-LT"/>
                            </w:rPr>
                            <w:t>6</w:t>
                          </w:r>
                        </w:sdtContent>
                      </w:sdt>
                      <w:r>
                        <w:rPr>
                          <w:rFonts w:eastAsia="Calibri"/>
                          <w:szCs w:val="24"/>
                          <w:lang w:eastAsia="lt-LT"/>
                        </w:rPr>
                        <w:t xml:space="preserve">. </w:t>
                      </w:r>
                      <w:r>
                        <w:rPr>
                          <w:bCs/>
                          <w:szCs w:val="24"/>
                          <w:lang w:eastAsia="lt-LT"/>
                        </w:rPr>
                        <w:t>Būti ypatingųjų ar neypatingųjų statinių,</w:t>
                      </w:r>
                      <w:r>
                        <w:rPr>
                          <w:rFonts w:eastAsia="Calibri"/>
                          <w:bCs/>
                          <w:szCs w:val="24"/>
                          <w:lang w:eastAsia="lt-LT"/>
                        </w:rPr>
                        <w:t xml:space="preserve"> esančių kultūros paveldo objekto teritorijoje, jo apsaugos zonoje, kultūros paveldo vietovėje,</w:t>
                      </w:r>
                      <w:r>
                        <w:rPr>
                          <w:bCs/>
                          <w:szCs w:val="24"/>
                          <w:lang w:eastAsia="lt-LT"/>
                        </w:rPr>
                        <w:t xml:space="preserve"> statybos rangovu gali juridiniai asmenys, </w:t>
                      </w:r>
                      <w:r>
                        <w:rPr>
                          <w:szCs w:val="24"/>
                          <w:lang w:eastAsia="lt-LT"/>
                        </w:rPr>
                        <w:t xml:space="preserve">turintys teisę būti ypatingųjų statinių statybos </w:t>
                      </w:r>
                      <w:r>
                        <w:rPr>
                          <w:bCs/>
                          <w:szCs w:val="24"/>
                          <w:lang w:eastAsia="lt-LT"/>
                        </w:rPr>
                        <w:t xml:space="preserve">rangovu. </w:t>
                      </w:r>
                      <w:r>
                        <w:rPr>
                          <w:rFonts w:eastAsia="Calibri"/>
                          <w:szCs w:val="24"/>
                          <w:lang w:eastAsia="lt-LT"/>
                        </w:rPr>
                        <w:t xml:space="preserve">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szCs w:val="24"/>
                          <w:lang w:eastAsia="lt-LT"/>
                        </w:rPr>
                        <w:t>Vyriausybės įgaliota institucija ar įstaiga</w:t>
                      </w:r>
                      <w:r>
                        <w:rPr>
                          <w:rFonts w:eastAsia="Calibri"/>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d4bae41a503347128e3f5c0534cc44f9"/>
                        <w:lock w:val="sdtLocked"/>
                        <w:richText/>
                      </w:sdtPr>
                      <w:sdtContent>
                        <w:p>
                          <w:pPr>
                            <w:tabs>
                              <w:tab w:val="left" w:pos="1418"/>
                            </w:tabs>
                            <w:suppressAutoHyphens/>
                            <w:spacing w:line="360" w:lineRule="auto"/>
                            <w:ind w:firstLine="720"/>
                            <w:jc w:val="both"/>
                            <w:textAlignment w:val="baseline"/>
                          </w:pPr>
                          <w:sdt>
                            <w:sdtPr>
                              <w:alias w:val="Numeris"/>
                              <w:tag w:val="nr_d4bae41a503347128e3f5c0534cc44f9"/>
                              <w:lock w:val="sdtLocked"/>
                              <w:richText/>
                            </w:sdtPr>
                            <w:sdtContent>
                              <w:r>
                                <w:rPr>
                                  <w:szCs w:val="24"/>
                                </w:rPr>
                                <w:t>7</w:t>
                              </w:r>
                            </w:sdtContent>
                          </w:sdt>
                          <w:r>
                            <w:rPr>
                              <w:szCs w:val="24"/>
                            </w:rPr>
                            <w:t xml:space="preserve">) leisti </w:t>
                          </w:r>
                          <w:r>
                            <w:rPr>
                              <w:szCs w:val="24"/>
                              <w:bdr w:val="none" w:sz="0" w:space="0" w:color="auto" w:frame="1"/>
                            </w:rPr>
                            <w:t>statybos</w:t>
                          </w:r>
                          <w:r>
                            <w:rPr>
                              <w:szCs w:val="24"/>
                              <w:lang w:eastAsia="lt-LT"/>
                            </w:rPr>
                            <w:t xml:space="preserve"> valstybinės priežiūros </w:t>
                          </w:r>
                          <w:r>
                            <w:rPr>
                              <w:szCs w:val="24"/>
                            </w:rPr>
                            <w:t>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r>
                            <w:rPr>
                              <w:bCs/>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8 p."/>
                        <w:tag w:val="part_e3a978a9c52b4beca6d21a3e2bdeb631"/>
                        <w:lock w:val="sdtLocked"/>
                        <w:richText/>
                      </w:sdtPr>
                      <w:sdtContent>
                        <w:p>
                          <w:pPr>
                            <w:tabs>
                              <w:tab w:val="num" w:pos="360"/>
                            </w:tabs>
                            <w:spacing w:line="360" w:lineRule="auto"/>
                            <w:ind w:firstLine="720"/>
                            <w:jc w:val="both"/>
                            <w:rPr>
                              <w:szCs w:val="24"/>
                            </w:rPr>
                          </w:pPr>
                          <w:sdt>
                            <w:sdtPr>
                              <w:alias w:val="Numeris"/>
                              <w:tag w:val="nr_e3a978a9c52b4beca6d21a3e2bdeb631"/>
                              <w:lock w:val="sdtLocked"/>
                              <w:richText/>
                            </w:sdtPr>
                            <w:sdtContent>
                              <w:r>
                                <w:rPr>
                                  <w:bCs/>
                                  <w:szCs w:val="24"/>
                                  <w:bdr w:val="none" w:sz="0" w:space="0" w:color="auto" w:frame="1"/>
                                  <w:lang w:eastAsia="lt-LT"/>
                                </w:rPr>
                                <w:t>8</w:t>
                              </w:r>
                            </w:sdtContent>
                          </w:sdt>
                          <w:r>
                            <w:rPr>
                              <w:bCs/>
                              <w:szCs w:val="24"/>
                              <w:bdr w:val="none" w:sz="0" w:space="0" w:color="auto" w:frame="1"/>
                              <w:lang w:eastAsia="lt-LT"/>
                            </w:rPr>
                            <w:t>) jeigu vykdant statybos darbus pasitelkiami kiti rangovai (subrangovai), pranešti apie juos Lietuvos Respublikos statybos leidimų ir statybos valstybinės priežiūros informacinėje sistemoje „Infostatyba“</w:t>
                          </w:r>
                          <w:r>
                            <w:rPr>
                              <w:b/>
                              <w:bCs/>
                              <w:szCs w:val="24"/>
                              <w:bdr w:val="none" w:sz="0" w:space="0" w:color="auto" w:frame="1"/>
                              <w:lang w:eastAsia="lt-LT"/>
                            </w:rPr>
                            <w:t xml:space="preserve"> </w:t>
                          </w:r>
                          <w:r>
                            <w:rPr>
                              <w:bCs/>
                              <w:szCs w:val="24"/>
                              <w:bdr w:val="none" w:sz="0" w:space="0" w:color="auto" w:frame="1"/>
                              <w:lang w:eastAsia="lt-LT"/>
                            </w:rPr>
                            <w:t>arba</w:t>
                          </w:r>
                          <w:r>
                            <w:rPr>
                              <w:bCs/>
                              <w:szCs w:val="24"/>
                              <w:lang w:eastAsia="lt-LT"/>
                            </w:rPr>
                            <w:t xml:space="preserve"> įrašant į elektroninį statybos darbų žurnalą, jeigu yra jame esančių duomenų sąsajos su </w:t>
                          </w:r>
                          <w:r>
                            <w:rPr>
                              <w:bCs/>
                              <w:szCs w:val="24"/>
                              <w:bdr w:val="none" w:sz="0" w:space="0" w:color="auto" w:frame="1"/>
                              <w:lang w:eastAsia="lt-LT"/>
                            </w:rPr>
                            <w:t xml:space="preserve">Lietuvos Respublikos statybos leidimų ir statybos valstybinės priežiūros informacine sistema „Infostatyba“ </w:t>
                          </w:r>
                          <w:r>
                            <w:rPr>
                              <w:bCs/>
                              <w:szCs w:val="24"/>
                              <w:lang w:eastAsia="lt-LT"/>
                            </w:rPr>
                            <w:t>(vienoje statybvietėje taikomas tik vienas pranešimo būdas)</w:t>
                          </w:r>
                          <w:r>
                            <w:rPr>
                              <w:bCs/>
                              <w:szCs w:val="24"/>
                              <w:bdr w:val="none" w:sz="0" w:space="0" w:color="auto" w:frame="1"/>
                              <w:lang w:eastAsia="lt-LT"/>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b150e5dc08054fcebfb01fcec8e340af"/>
                        <w:lock w:val="sdtLocked"/>
                        <w:richText/>
                      </w:sdtPr>
                      <w:sdtContent>
                        <w:p>
                          <w:pPr>
                            <w:tabs>
                              <w:tab w:val="num" w:pos="360"/>
                            </w:tabs>
                            <w:spacing w:line="360" w:lineRule="auto"/>
                            <w:ind w:firstLine="720"/>
                            <w:jc w:val="both"/>
                            <w:rPr>
                              <w:szCs w:val="24"/>
                            </w:rPr>
                          </w:pPr>
                          <w:sdt>
                            <w:sdtPr>
                              <w:alias w:val="Numeris"/>
                              <w:tag w:val="nr_b150e5dc08054fcebfb01fcec8e340af"/>
                              <w:lock w:val="sdtLocked"/>
                              <w:richText/>
                            </w:sdtPr>
                            <w:sdtContent>
                              <w:r>
                                <w:rPr>
                                  <w:bCs/>
                                  <w:szCs w:val="24"/>
                                  <w:lang w:eastAsia="lt-LT"/>
                                </w:rPr>
                                <w:t>3</w:t>
                              </w:r>
                            </w:sdtContent>
                          </w:sdt>
                          <w:r>
                            <w:rPr>
                              <w:bCs/>
                              <w:szCs w:val="24"/>
                              <w:lang w:eastAsia="lt-LT"/>
                            </w:rPr>
                            <w:t>) atlikti kitų statybos dalyvių funkcijas, išskyrus statytojo (užsakovo) pareigą paskirti vieną ar kelis saugos ir sveikatos koordinatorius, paties statomo statinio statybos techninę priežiūrą ir šio statinio projekto bei šio statinio ekspertizę.</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18 str. 9 d."/>
                    <w:tag w:val="part_eea278bc3f20478190e774f309fa494d"/>
                    <w:lock w:val="sdtLocked"/>
                    <w:richText/>
                  </w:sdtPr>
                  <w:sdtContent>
                    <w:p>
                      <w:pPr>
                        <w:spacing w:line="360" w:lineRule="auto"/>
                        <w:ind w:firstLine="720"/>
                        <w:jc w:val="both"/>
                        <w:textAlignment w:val="baseline"/>
                        <w:rPr>
                          <w:szCs w:val="24"/>
                        </w:rPr>
                      </w:pPr>
                      <w:sdt>
                        <w:sdtPr>
                          <w:alias w:val="Numeris"/>
                          <w:tag w:val="nr_eea278bc3f20478190e774f309fa494d"/>
                          <w:lock w:val="sdtLocked"/>
                          <w:richText/>
                        </w:sdtPr>
                        <w:sdtContent>
                          <w:r>
                            <w:rPr>
                              <w:szCs w:val="24"/>
                              <w:shd w:val="clear" w:color="auto" w:fill="FFFFFF"/>
                            </w:rPr>
                            <w:t>9</w:t>
                          </w:r>
                        </w:sdtContent>
                      </w:sdt>
                      <w:r>
                        <w:rPr>
                          <w:szCs w:val="24"/>
                          <w:shd w:val="clear" w:color="auto" w:fill="FFFFFF"/>
                        </w:rPr>
                        <w:t>. Jeigu statytojas (užsakovas) vykdo statybą ūkio būdu, jis turi šio įstatymo nustatytas statytojo (užsakovo) ir rangovo pareigas, išskyrus pareigą paskirti (pasamdyti) statinio statybos vadovą, jeigu statytojas (užsakovas) yra fizinis asmuo</w:t>
                      </w:r>
                      <w:r>
                        <w:rPr>
                          <w:bCs/>
                          <w:szCs w:val="24"/>
                          <w:shd w:val="clear" w:color="auto" w:fill="FFFFFF"/>
                        </w:rPr>
                        <w:t>.</w:t>
                      </w:r>
                      <w:r>
                        <w:rPr>
                          <w:szCs w:val="24"/>
                          <w:shd w:val="clear" w:color="auto" w:fill="FFFFFF"/>
                        </w:rPr>
                        <w:t xml:space="preserve"> </w:t>
                      </w:r>
                      <w:r>
                        <w:rPr>
                          <w:bCs/>
                          <w:szCs w:val="24"/>
                          <w:shd w:val="clear" w:color="auto" w:fill="FFFFFF"/>
                        </w:rPr>
                        <w:t>Kai statytojas (užsakovas) yra fizinis asmuo ir vykdo statybą ūkio būdu, jo, kaip statytojo (užsakovo), darbo jėga laikytina jo ir jo artimų asmenų, kurie suprantami taip, kaip apibrėžiami Viešųjų ir privačių interesų derinimo įstatyme, darbo jėga.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9-1 d."/>
                    <w:tag w:val="part_d983b42f614f4d999e3898b56bfdd1dc"/>
                    <w:lock w:val="sdtLocked"/>
                    <w:richText/>
                  </w:sdtPr>
                  <w:sdtContent>
                    <w:p>
                      <w:pPr>
                        <w:tabs>
                          <w:tab w:val="left" w:pos="0"/>
                          <w:tab w:val="num" w:pos="360"/>
                        </w:tabs>
                        <w:spacing w:line="360" w:lineRule="auto"/>
                        <w:ind w:firstLine="720"/>
                        <w:jc w:val="both"/>
                        <w:rPr>
                          <w:szCs w:val="24"/>
                        </w:rPr>
                      </w:pPr>
                      <w:sdt>
                        <w:sdtPr>
                          <w:alias w:val="Numeris"/>
                          <w:tag w:val="nr_d983b42f614f4d999e3898b56bfdd1dc"/>
                          <w:lock w:val="sdtLocked"/>
                          <w:richText/>
                        </w:sdtPr>
                        <w:sdtContent>
                          <w:r>
                            <w:rPr>
                              <w:szCs w:val="24"/>
                              <w:lang w:eastAsia="lt-LT"/>
                            </w:rPr>
                            <w:t>9</w:t>
                          </w:r>
                          <w:r>
                            <w:rPr>
                              <w:szCs w:val="24"/>
                              <w:vertAlign w:val="superscript"/>
                              <w:lang w:eastAsia="lt-LT"/>
                            </w:rPr>
                            <w:t>1</w:t>
                          </w:r>
                        </w:sdtContent>
                      </w:sdt>
                      <w:r>
                        <w:rPr>
                          <w:szCs w:val="24"/>
                          <w:lang w:eastAsia="lt-LT"/>
                        </w:rPr>
                        <w:t>. Kai statyba vykdoma rangos būdu, statytojas (užsakovas) privalo paskirti vieną už visų statinių statybą atsakingą rangovą, kuris turi atitikti šiame įstatyme nustatytus kvalifikacinius reikalavimus ir vykdyti šiame straipsnyje nustatytas rangovo pareigas. Jeigu</w:t>
                      </w:r>
                      <w:r>
                        <w:rPr>
                          <w:b/>
                          <w:bCs/>
                          <w:szCs w:val="24"/>
                          <w:lang w:eastAsia="lt-LT"/>
                        </w:rPr>
                        <w:t xml:space="preserve"> </w:t>
                      </w:r>
                      <w:r>
                        <w:rPr>
                          <w:szCs w:val="24"/>
                          <w:lang w:eastAsia="lt-LT"/>
                        </w:rPr>
                        <w:t>statybos rangos sutartyje nenustatyta kitaip, rangovas (generalinis rangovas) savo prievolėms įvykdyti turi teisę pasitekti kitus rangovus (subrangovus).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62d8343ef029459fbf019e40d3621473"/>
                    <w:lock w:val="sdtLocked"/>
                    <w:richText/>
                  </w:sdtPr>
                  <w:sdtContent>
                    <w:p>
                      <w:pPr>
                        <w:spacing w:line="360" w:lineRule="auto"/>
                        <w:ind w:firstLine="720"/>
                        <w:jc w:val="both"/>
                        <w:rPr>
                          <w:szCs w:val="24"/>
                        </w:rPr>
                      </w:pPr>
                      <w:sdt>
                        <w:sdtPr>
                          <w:alias w:val="Numeris"/>
                          <w:tag w:val="nr_62d8343ef029459fbf019e40d3621473"/>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turi sumokėti atestavimą atliekančiai organizacijai </w:t>
                      </w:r>
                      <w:r>
                        <w:rPr>
                          <w:bCs/>
                          <w:szCs w:val="24"/>
                        </w:rPr>
                        <w:t xml:space="preserve">jos </w:t>
                      </w:r>
                      <w:r>
                        <w:rPr>
                          <w:szCs w:val="24"/>
                        </w:rPr>
                        <w:t>nustatytą įmoką</w:t>
                      </w:r>
                      <w:r>
                        <w:rPr>
                          <w:bCs/>
                          <w:szCs w:val="24"/>
                        </w:rPr>
                        <w:t>, suderintą su Aplinkos ministerija</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sdt>
                      <w:sdtPr>
                        <w:alias w:val="22 str. 5 d. 1 p."/>
                        <w:tag w:val="part_facf5242168b4657ba0fbe128ca322cc"/>
                        <w:lock w:val="sdtLocked"/>
                        <w:richText/>
                      </w:sdtPr>
                      <w:sdtContent>
                        <w:p>
                          <w:pPr>
                            <w:spacing w:line="360" w:lineRule="auto"/>
                            <w:ind w:firstLine="720"/>
                            <w:jc w:val="both"/>
                            <w:textAlignment w:val="baseline"/>
                            <w:rPr>
                              <w:szCs w:val="24"/>
                            </w:rPr>
                          </w:pPr>
                          <w:sdt>
                            <w:sdtPr>
                              <w:alias w:val="Numeris"/>
                              <w:tag w:val="nr_facf5242168b4657ba0fbe128ca322cc"/>
                              <w:lock w:val="sdtLocked"/>
                              <w:richText/>
                            </w:sdtPr>
                            <w:sdtContent>
                              <w:r>
                                <w:rPr>
                                  <w:szCs w:val="24"/>
                                  <w:lang w:eastAsia="lt-LT"/>
                                </w:rPr>
                                <w:t>1</w:t>
                              </w:r>
                            </w:sdtContent>
                          </w:sdt>
                          <w:r>
                            <w:rPr>
                              <w:szCs w:val="24"/>
                              <w:lang w:eastAsia="lt-LT"/>
                            </w:rPr>
                            <w:t>) kai nustatoma, kad asmuo, vykdydamas kvalifikacijos atestate ir (ar) teisės pripažinimo dokumente nurodytą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5-1 d."/>
                    <w:tag w:val="part_f43be6e919d94cf5a741f25db6291052"/>
                    <w:lock w:val="sdtLocked"/>
                    <w:richText/>
                  </w:sdtPr>
                  <w:sdtContent>
                    <w:p>
                      <w:pPr>
                        <w:spacing w:line="360" w:lineRule="auto"/>
                        <w:ind w:firstLine="720"/>
                        <w:jc w:val="both"/>
                        <w:textAlignment w:val="baseline"/>
                        <w:rPr>
                          <w:szCs w:val="24"/>
                        </w:rPr>
                      </w:pPr>
                      <w:sdt>
                        <w:sdtPr>
                          <w:alias w:val="Numeris"/>
                          <w:tag w:val="nr_f43be6e919d94cf5a741f25db6291052"/>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bCs/>
                          <w:szCs w:val="24"/>
                          <w:vertAlign w:val="superscript"/>
                          <w:lang w:eastAsia="lt-LT"/>
                        </w:rPr>
                        <w:t xml:space="preserve"> </w:t>
                      </w:r>
                      <w:r>
                        <w:rPr>
                          <w:bCs/>
                          <w:szCs w:val="24"/>
                          <w:lang w:eastAsia="lt-LT"/>
                        </w:rPr>
                        <w:t>Atestavimą atliekanti organizacija, gavusi informaciją, kad statybos valstybinės priežiūros pareigūnas, Teritorijų planavimo ir statybos valstybinės priežiūros įstatyme nustatytais atvejais ir tvarka sustabdė kvalifikacijos atestato ir (ar) teisės pripažinimo dokumento galiojimą, šią informaciją per 3 darbo dienas paskelbia viešai ir per 20 darbo dienų nuo šios informacijos gavimo dienos priima šio straipsnio 5, 7 ar 9 dalyse nustatytą 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dbb837f915e44120a13e835369ff1d23"/>
                        <w:lock w:val="sdtLocked"/>
                        <w:richText/>
                      </w:sdtPr>
                      <w:sdtContent>
                        <w:p>
                          <w:pPr>
                            <w:spacing w:line="360" w:lineRule="auto"/>
                            <w:ind w:firstLine="720"/>
                            <w:jc w:val="both"/>
                            <w:textAlignment w:val="baseline"/>
                            <w:rPr>
                              <w:szCs w:val="24"/>
                            </w:rPr>
                          </w:pPr>
                          <w:sdt>
                            <w:sdtPr>
                              <w:alias w:val="Numeris"/>
                              <w:tag w:val="nr_dbb837f915e44120a13e835369ff1d23"/>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 arba</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
                      <w:sdtPr>
                        <w:alias w:val="12 p."/>
                        <w:tag w:val="part_cea1cdd50e3646e4b60e0d6c6c785fd7"/>
                        <w:lock w:val="sdtLocked"/>
                        <w:richText/>
                      </w:sdtPr>
                      <w:sdtContent>
                        <w:p>
                          <w:pPr>
                            <w:tabs>
                              <w:tab w:val="left" w:pos="709"/>
                            </w:tabs>
                            <w:spacing w:line="360" w:lineRule="auto"/>
                            <w:ind w:firstLine="720"/>
                            <w:jc w:val="both"/>
                            <w:rPr>
                              <w:rFonts w:eastAsia="Calibri"/>
                              <w:szCs w:val="24"/>
                            </w:rPr>
                          </w:pPr>
                          <w:sdt>
                            <w:sdtPr>
                              <w:alias w:val="Numeris"/>
                              <w:tag w:val="nr_cea1cdd50e3646e4b60e0d6c6c785fd7"/>
                              <w:lock w:val="sdtLocked"/>
                              <w:richText/>
                            </w:sdtPr>
                            <w:sdtContent>
                              <w:r>
                                <w:rPr>
                                  <w:szCs w:val="24"/>
                                </w:rPr>
                                <w:t>12</w:t>
                              </w:r>
                            </w:sdtContent>
                          </w:sdt>
                          <w:r>
                            <w:rPr>
                              <w:szCs w:val="24"/>
                            </w:rPr>
                            <w:t>) kai kvalifikacijos atestato ir (ar) teisės pripažinimo dokumento turėtojas statant statinį atliko veiksmus, dėl kurių statyba tapo savavališka.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22 str. 11 d."/>
                    <w:tag w:val="part_8b27a4ef0ccb4431ba7e95f8efd0d608"/>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b27a4ef0ccb4431ba7e95f8efd0d608"/>
                          <w:lock w:val="sdtLocked"/>
                          <w:richText/>
                        </w:sdtPr>
                        <w:sdtContent>
                          <w:r>
                            <w:rPr>
                              <w:szCs w:val="24"/>
                              <w:lang w:eastAsia="lt-LT"/>
                            </w:rPr>
                            <w:t>11</w:t>
                          </w:r>
                        </w:sdtContent>
                      </w:sdt>
                      <w:r>
                        <w:rPr>
                          <w:szCs w:val="24"/>
                          <w:lang w:eastAsia="lt-LT"/>
                        </w:rPr>
                        <w:t>. Vyriausybės įgaliota</w:t>
                      </w:r>
                      <w:r>
                        <w:rPr>
                          <w:b/>
                          <w:szCs w:val="24"/>
                          <w:lang w:eastAsia="lt-LT"/>
                        </w:rPr>
                        <w:t xml:space="preserve"> </w:t>
                      </w:r>
                      <w:r>
                        <w:rPr>
                          <w:szCs w:val="24"/>
                          <w:lang w:eastAsia="lt-LT"/>
                        </w:rPr>
                        <w:t>institucija ar įstaiga</w:t>
                      </w:r>
                      <w:r>
                        <w:rPr>
                          <w:b/>
                          <w:szCs w:val="24"/>
                          <w:lang w:eastAsia="lt-LT"/>
                        </w:rPr>
                        <w:t xml:space="preserve"> </w:t>
                      </w:r>
                      <w:r>
                        <w:rPr>
                          <w:szCs w:val="24"/>
                          <w:lang w:eastAsia="lt-LT"/>
                        </w:rPr>
                        <w:t>aplinkos ministro nustatyta tvarka šviečia, konsultuoja fizinius ir juridinius asmenis ir nagrinėja prašymus, skundus statinių projektuotojų, statybos rangovų, statinio projekto ekspertizės ir statinio ekspertizės rangovų, statinio statybos techninių prižiūrėtojų, statinio statybos techninės priežiūros rangovų kvalifikacinių reikalavimų, kvalifikacijos atestatų ir kilmės valstybėje turimos teisės pripažinimo dokumentų išdavimo, keitimo, galiojimo sustabdymo, galiojimo sustabdymo panaikinimo ir galiojimo panaikinimo klausimais, atlieka statinių projektuotojų, statybos rangovų, statinio projekto ekspertizės ir statinio ekspertizės rangovų, statinio statybos techninių prižiūrėtojų, statinio statybos techninės priežiūros rangovų atitikties kvalifikaciniams reikalavimams stebėseną.</w:t>
                      </w:r>
                    </w:p>
                    <w:p>
                      <w:pPr>
                        <w:tabs>
                          <w:tab w:val="left" w:pos="709"/>
                        </w:tabs>
                        <w:spacing w:line="360" w:lineRule="auto"/>
                        <w:ind w:firstLine="720"/>
                        <w:jc w:val="both"/>
                        <w:rPr>
                          <w:szCs w:val="24"/>
                        </w:rPr>
                      </w:pP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22-1 str."/>
                <w:tag w:val="part_4d40162a81db451bbb36cfa72ddc786a"/>
                <w:lock w:val="sdtLocked"/>
                <w:richText/>
              </w:sdtPr>
              <w:sdtContent>
                <w:p>
                  <w:pPr>
                    <w:spacing w:line="360" w:lineRule="auto"/>
                    <w:ind w:left="2552" w:hanging="1832"/>
                    <w:jc w:val="both"/>
                    <w:rPr>
                      <w:b/>
                      <w:bCs/>
                      <w:lang w:eastAsia="lt-LT"/>
                    </w:rPr>
                  </w:pPr>
                  <w:sdt>
                    <w:sdtPr>
                      <w:alias w:val="Numeris"/>
                      <w:tag w:val="nr_4d40162a81db451bbb36cfa72ddc786a"/>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4d40162a81db451bbb36cfa72ddc786a"/>
                      <w:lock w:val="sdtLocked"/>
                      <w:richText/>
                    </w:sdtPr>
                    <w:sdtContent>
                      <w:r>
                        <w:rPr>
                          <w:b/>
                          <w:bCs/>
                          <w:lang w:eastAsia="lt-LT"/>
                        </w:rPr>
                        <w:t>Statybos darbus atliekančių ir statybvietėje esančių asmenų identifikavimas</w:t>
                      </w:r>
                    </w:sdtContent>
                  </w:sdt>
                </w:p>
                <w:sdt>
                  <w:sdtPr>
                    <w:alias w:val="22-1 str. 1 d."/>
                    <w:tag w:val="part_937bfb6e13bc4081924bf637a5efb8bd"/>
                    <w:lock w:val="sdtLocked"/>
                    <w:richText/>
                  </w:sdtPr>
                  <w:sdtContent>
                    <w:p>
                      <w:pPr>
                        <w:tabs>
                          <w:tab w:val="left" w:pos="1134"/>
                        </w:tabs>
                        <w:spacing w:line="360" w:lineRule="auto"/>
                        <w:ind w:firstLine="720"/>
                        <w:jc w:val="both"/>
                        <w:rPr>
                          <w:lang w:eastAsia="lt-LT"/>
                        </w:rPr>
                      </w:pPr>
                      <w:sdt>
                        <w:sdtPr>
                          <w:alias w:val="Numeris"/>
                          <w:tag w:val="nr_937bfb6e13bc4081924bf637a5efb8bd"/>
                          <w:lock w:val="sdtLocked"/>
                          <w:richText/>
                        </w:sdtPr>
                        <w:sdtContent>
                          <w:r>
                            <w:rPr>
                              <w:lang w:eastAsia="lt-LT"/>
                            </w:rPr>
                            <w:t>1</w:t>
                          </w:r>
                        </w:sdtContent>
                      </w:sdt>
                      <w:r>
                        <w:rPr>
                          <w:lang w:eastAsia="lt-LT"/>
                        </w:rPr>
                        <w:t xml:space="preserve">. </w:t>
                      </w:r>
                      <w:r>
                        <w:rPr>
                          <w:szCs w:val="24"/>
                        </w:rPr>
                        <w:t>Statybos darbus atliekantys asmenys, nurodyti Lietuvos Respublikos valstybinio socialinio draudimo įstatymo 15</w:t>
                      </w:r>
                      <w:r>
                        <w:rPr>
                          <w:szCs w:val="24"/>
                          <w:vertAlign w:val="superscript"/>
                        </w:rPr>
                        <w:t>1</w:t>
                      </w:r>
                      <w:r>
                        <w:rPr>
                          <w:szCs w:val="24"/>
                        </w:rPr>
                        <w:t xml:space="preserve"> straipsnio 1 dalyje, privalo turėti Valstybinio socialinio draudimo įstatymo 15</w:t>
                      </w:r>
                      <w:r>
                        <w:rPr>
                          <w:szCs w:val="24"/>
                          <w:vertAlign w:val="superscript"/>
                        </w:rPr>
                        <w:t>1</w:t>
                      </w:r>
                      <w:r>
                        <w:rPr>
                          <w:szCs w:val="24"/>
                        </w:rPr>
                        <w:t xml:space="preserve"> straipsnyje nustatyta tvarka suformuotą galiojantį skaidriai dirbančio asmens identifikavimo kodą (toliau – kodas), o tais atvejais, kai jiems kodas negali būti suformuojamas, privalo turėti kode užšifruojamus duomenis, nurodytus Valstybinio socialinio draudimo įstatymo 15</w:t>
                      </w:r>
                      <w:r>
                        <w:rPr>
                          <w:szCs w:val="24"/>
                          <w:vertAlign w:val="superscript"/>
                        </w:rPr>
                        <w:t>1</w:t>
                      </w:r>
                      <w:r>
                        <w:rPr>
                          <w:szCs w:val="24"/>
                        </w:rPr>
                        <w:t xml:space="preserve"> straipsnio 8 dalyje, pagrindžiančius dokumentus (toliau – kode užšifruojamus duomenis pagrindžiantys dokumentai) ir pateikti jį (juos):</w:t>
                      </w:r>
                    </w:p>
                    <w:sdt>
                      <w:sdtPr>
                        <w:alias w:val="22-1 str. 1 d. 1 p."/>
                        <w:tag w:val="part_a33cbacc046f4896b8af192eace268e7"/>
                        <w:lock w:val="sdtLocked"/>
                        <w:richText/>
                      </w:sdtPr>
                      <w:sdtContent>
                        <w:p>
                          <w:pPr>
                            <w:tabs>
                              <w:tab w:val="left" w:pos="1134"/>
                            </w:tabs>
                            <w:spacing w:line="360" w:lineRule="auto"/>
                            <w:ind w:firstLine="720"/>
                            <w:jc w:val="both"/>
                            <w:rPr>
                              <w:lang w:eastAsia="lt-LT"/>
                            </w:rPr>
                          </w:pPr>
                          <w:sdt>
                            <w:sdtPr>
                              <w:alias w:val="Numeris"/>
                              <w:tag w:val="nr_a33cbacc046f4896b8af192eace268e7"/>
                              <w:lock w:val="sdtLocked"/>
                              <w:richText/>
                            </w:sdtPr>
                            <w:sdtContent>
                              <w:r>
                                <w:rPr>
                                  <w:lang w:eastAsia="lt-LT"/>
                                </w:rPr>
                                <w:t>1</w:t>
                              </w:r>
                            </w:sdtContent>
                          </w:sdt>
                          <w:r>
                            <w:rPr>
                              <w:lang w:eastAsia="lt-LT"/>
                            </w:rPr>
                            <w:t xml:space="preserve">) </w:t>
                          </w:r>
                          <w:r>
                            <w:rPr>
                              <w:szCs w:val="24"/>
                            </w:rPr>
                            <w:t>patikrinimo metu Lietuvos Respublikos užimtumo įstatymo 55 straipsnyje nurodytoms institucijoms;</w:t>
                          </w:r>
                        </w:p>
                      </w:sdtContent>
                    </w:sdt>
                    <w:sdt>
                      <w:sdtPr>
                        <w:alias w:val="22-1 str. 1 d. 2 p."/>
                        <w:tag w:val="part_26bd46df57cd4b34a5111d2200a025b1"/>
                        <w:lock w:val="sdtLocked"/>
                        <w:richText/>
                      </w:sdtPr>
                      <w:sdtContent>
                        <w:p>
                          <w:pPr>
                            <w:tabs>
                              <w:tab w:val="left" w:pos="1134"/>
                            </w:tabs>
                            <w:spacing w:line="360" w:lineRule="auto"/>
                            <w:ind w:firstLine="720"/>
                            <w:jc w:val="both"/>
                            <w:rPr>
                              <w:lang w:eastAsia="lt-LT"/>
                            </w:rPr>
                          </w:pPr>
                          <w:sdt>
                            <w:sdtPr>
                              <w:alias w:val="Numeris"/>
                              <w:tag w:val="nr_26bd46df57cd4b34a5111d2200a025b1"/>
                              <w:lock w:val="sdtLocked"/>
                              <w:richText/>
                            </w:sdtPr>
                            <w:sdtContent>
                              <w:r>
                                <w:rPr>
                                  <w:lang w:eastAsia="lt-LT"/>
                                </w:rPr>
                                <w:t>2</w:t>
                              </w:r>
                            </w:sdtContent>
                          </w:sdt>
                          <w:r>
                            <w:rPr>
                              <w:lang w:eastAsia="lt-LT"/>
                            </w:rPr>
                            <w:t xml:space="preserve">) </w:t>
                          </w:r>
                          <w:r>
                            <w:rPr>
                              <w:szCs w:val="24"/>
                            </w:rPr>
                            <w:t>statybos patikrinimo metu Valstybinei teritorijų planavimo ir statybos inspekcijai prie Aplinkos ministerijos;</w:t>
                          </w:r>
                        </w:p>
                      </w:sdtContent>
                    </w:sdt>
                    <w:sdt>
                      <w:sdtPr>
                        <w:alias w:val="22-1 str. 1 d. 3 p."/>
                        <w:tag w:val="part_285101ec5c6e40bba6dea2aabc383521"/>
                        <w:lock w:val="sdtLocked"/>
                        <w:richText/>
                      </w:sdtPr>
                      <w:sdtContent>
                        <w:p>
                          <w:pPr>
                            <w:tabs>
                              <w:tab w:val="left" w:pos="1134"/>
                            </w:tabs>
                            <w:spacing w:line="360" w:lineRule="auto"/>
                            <w:ind w:firstLine="720"/>
                            <w:jc w:val="both"/>
                            <w:rPr>
                              <w:szCs w:val="24"/>
                              <w:lang w:eastAsia="lt-LT"/>
                            </w:rPr>
                          </w:pPr>
                          <w:sdt>
                            <w:sdtPr>
                              <w:alias w:val="Numeris"/>
                              <w:tag w:val="nr_285101ec5c6e40bba6dea2aabc383521"/>
                              <w:lock w:val="sdtLocked"/>
                              <w:richText/>
                            </w:sdtPr>
                            <w:sdtContent>
                              <w:r>
                                <w:rPr>
                                  <w:szCs w:val="24"/>
                                </w:rPr>
                                <w:t>3</w:t>
                              </w:r>
                            </w:sdtContent>
                          </w:sdt>
                          <w:r>
                            <w:rPr>
                              <w:szCs w:val="24"/>
                            </w:rPr>
                            <w:t>)</w:t>
                          </w:r>
                          <w:r>
                            <w:rPr>
                              <w:szCs w:val="24"/>
                              <w:lang w:eastAsia="lt-LT"/>
                            </w:rPr>
                            <w:t xml:space="preserve"> </w:t>
                          </w:r>
                          <w:r>
                            <w:rPr>
                              <w:szCs w:val="24"/>
                            </w:rPr>
                            <w:t>statytojui (užsakovui) ar jo vienam įgaliotam rangovui ar jų įgaliotiems asmenims, jam (jiems) pareikalavus.</w:t>
                          </w:r>
                        </w:p>
                      </w:sdtContent>
                    </w:sdt>
                  </w:sdtContent>
                </w:sdt>
                <w:sdt>
                  <w:sdtPr>
                    <w:alias w:val="22-1 str. 2 d."/>
                    <w:tag w:val="part_73116702036a4d379ef2849574bd1bee"/>
                    <w:lock w:val="sdtLocked"/>
                    <w:richText/>
                  </w:sdtPr>
                  <w:sdtContent>
                    <w:p>
                      <w:pPr>
                        <w:spacing w:line="360" w:lineRule="auto"/>
                        <w:ind w:firstLine="720"/>
                        <w:jc w:val="both"/>
                        <w:rPr>
                          <w:szCs w:val="24"/>
                          <w:lang w:eastAsia="lt-LT"/>
                        </w:rPr>
                      </w:pPr>
                      <w:sdt>
                        <w:sdtPr>
                          <w:alias w:val="Numeris"/>
                          <w:tag w:val="nr_73116702036a4d379ef2849574bd1bee"/>
                          <w:lock w:val="sdtLocked"/>
                          <w:richText/>
                        </w:sdtPr>
                        <w:sdtContent>
                          <w:r>
                            <w:rPr>
                              <w:szCs w:val="24"/>
                              <w:lang w:eastAsia="lt-LT"/>
                            </w:rPr>
                            <w:t>2</w:t>
                          </w:r>
                        </w:sdtContent>
                      </w:sdt>
                      <w:r>
                        <w:rPr>
                          <w:szCs w:val="24"/>
                          <w:lang w:eastAsia="lt-LT"/>
                        </w:rPr>
                        <w:t xml:space="preserve">. </w:t>
                      </w:r>
                      <w:r>
                        <w:rPr>
                          <w:szCs w:val="24"/>
                        </w:rPr>
                        <w:t>Statybvietėje gali būti asmenys, kurie:</w:t>
                      </w:r>
                    </w:p>
                    <w:sdt>
                      <w:sdtPr>
                        <w:alias w:val="22-1 str. 2 d. 1 p."/>
                        <w:tag w:val="part_66bf612bc85f4158ab53001eee6a0083"/>
                        <w:lock w:val="sdtLocked"/>
                        <w:richText/>
                      </w:sdtPr>
                      <w:sdtContent>
                        <w:p>
                          <w:pPr>
                            <w:spacing w:line="360" w:lineRule="auto"/>
                            <w:ind w:firstLine="720"/>
                            <w:jc w:val="both"/>
                            <w:rPr>
                              <w:szCs w:val="24"/>
                              <w:lang w:eastAsia="lt-LT"/>
                            </w:rPr>
                          </w:pPr>
                          <w:sdt>
                            <w:sdtPr>
                              <w:alias w:val="Numeris"/>
                              <w:tag w:val="nr_66bf612bc85f4158ab53001eee6a0083"/>
                              <w:lock w:val="sdtLocked"/>
                              <w:richText/>
                            </w:sdtPr>
                            <w:sdtContent>
                              <w:r>
                                <w:rPr>
                                  <w:szCs w:val="24"/>
                                  <w:lang w:eastAsia="lt-LT"/>
                                </w:rPr>
                                <w:t>1</w:t>
                              </w:r>
                            </w:sdtContent>
                          </w:sdt>
                          <w:r>
                            <w:rPr>
                              <w:szCs w:val="24"/>
                              <w:lang w:eastAsia="lt-LT"/>
                            </w:rPr>
                            <w:t xml:space="preserve">) </w:t>
                          </w:r>
                          <w:r>
                            <w:rPr>
                              <w:szCs w:val="24"/>
                            </w:rPr>
                            <w:t>atlieka statybos darbus ir</w:t>
                          </w:r>
                          <w:r>
                            <w:rPr>
                              <w:b/>
                              <w:bCs/>
                              <w:szCs w:val="24"/>
                            </w:rPr>
                            <w:t xml:space="preserve"> </w:t>
                          </w:r>
                          <w:r>
                            <w:rPr>
                              <w:szCs w:val="24"/>
                            </w:rPr>
                            <w:t>turi suformuotą galiojantį kodą arba, kai jiems kodas negali būti suformuojamas, – kode užšifruojamus duomenis pagrindžiančius dokumentus, arba</w:t>
                          </w:r>
                        </w:p>
                      </w:sdtContent>
                    </w:sdt>
                    <w:sdt>
                      <w:sdtPr>
                        <w:alias w:val="22-1 str. 2 d. 2 p."/>
                        <w:tag w:val="part_dbf46ce531b147ae8abf463bde3c11ac"/>
                        <w:lock w:val="sdtLocked"/>
                        <w:richText/>
                      </w:sdtPr>
                      <w:sdtContent>
                        <w:p>
                          <w:pPr>
                            <w:spacing w:line="360" w:lineRule="auto"/>
                            <w:ind w:firstLine="720"/>
                            <w:jc w:val="both"/>
                            <w:rPr>
                              <w:szCs w:val="24"/>
                              <w:lang w:eastAsia="lt-LT"/>
                            </w:rPr>
                          </w:pPr>
                          <w:sdt>
                            <w:sdtPr>
                              <w:alias w:val="Numeris"/>
                              <w:tag w:val="nr_dbf46ce531b147ae8abf463bde3c11ac"/>
                              <w:lock w:val="sdtLocked"/>
                              <w:richText/>
                            </w:sdtPr>
                            <w:sdtContent>
                              <w:r>
                                <w:rPr>
                                  <w:szCs w:val="24"/>
                                  <w:lang w:eastAsia="lt-LT"/>
                                </w:rPr>
                                <w:t>2</w:t>
                              </w:r>
                            </w:sdtContent>
                          </w:sdt>
                          <w:r>
                            <w:rPr>
                              <w:szCs w:val="24"/>
                              <w:lang w:eastAsia="lt-LT"/>
                            </w:rPr>
                            <w:t xml:space="preserve">) </w:t>
                          </w:r>
                          <w:r>
                            <w:rPr>
                              <w:szCs w:val="24"/>
                            </w:rPr>
                            <w:t xml:space="preserve">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b9f43f4f89b54c06b9ec6be693427a5e"/>
                    <w:lock w:val="sdtLocked"/>
                    <w:richText/>
                  </w:sdtPr>
                  <w:sdtContent>
                    <w:p>
                      <w:pPr>
                        <w:tabs>
                          <w:tab w:val="left" w:pos="1134"/>
                        </w:tabs>
                        <w:spacing w:line="360" w:lineRule="auto"/>
                        <w:ind w:firstLine="720"/>
                        <w:jc w:val="both"/>
                      </w:pPr>
                      <w:sdt>
                        <w:sdtPr>
                          <w:alias w:val="Numeris"/>
                          <w:tag w:val="nr_b9f43f4f89b54c06b9ec6be693427a5e"/>
                          <w:lock w:val="sdtLocked"/>
                          <w:richText/>
                        </w:sdtPr>
                        <w:sdtContent>
                          <w:r>
                            <w:t>3</w:t>
                          </w:r>
                        </w:sdtContent>
                      </w:sdt>
                      <w:r>
                        <w:t xml:space="preserve">. </w:t>
                      </w:r>
                      <w:r>
                        <w:rPr>
                          <w:szCs w:val="24"/>
                        </w:rPr>
                        <w:t>Statytojas (užsakovas) ar jo vienas įgaliotas rangovas nustato kitų statybvietėje esančių asmenų, kurie neatlieka statybos darbų, identifikavimo priemonę, prireikus – jos išdavimo tvarką, registruoja šių asmenų buvimo statybvietėje pradžios ir pabaigos laiką ir priežastį.</w:t>
                      </w:r>
                    </w:p>
                  </w:sdtContent>
                </w:sdt>
                <w:sdt>
                  <w:sdtPr>
                    <w:alias w:val="22-1 str. 4 d."/>
                    <w:tag w:val="part_4f0a7d1d14574d7aa2aae1b2338c8700"/>
                    <w:lock w:val="sdtLocked"/>
                    <w:richText/>
                  </w:sdtPr>
                  <w:sdtContent>
                    <w:p>
                      <w:pPr>
                        <w:spacing w:line="360" w:lineRule="auto"/>
                        <w:ind w:firstLine="720"/>
                        <w:jc w:val="both"/>
                        <w:rPr>
                          <w:lang w:eastAsia="lt-LT"/>
                        </w:rPr>
                      </w:pPr>
                      <w:sdt>
                        <w:sdtPr>
                          <w:alias w:val="Numeris"/>
                          <w:tag w:val="nr_4f0a7d1d14574d7aa2aae1b2338c8700"/>
                          <w:lock w:val="sdtLocked"/>
                          <w:richText/>
                        </w:sdtPr>
                        <w:sdtContent>
                          <w:r>
                            <w:rPr>
                              <w:lang w:eastAsia="lt-LT"/>
                            </w:rPr>
                            <w:t>4</w:t>
                          </w:r>
                        </w:sdtContent>
                      </w:sdt>
                      <w:r>
                        <w:rPr>
                          <w:lang w:eastAsia="lt-LT"/>
                        </w:rPr>
                        <w:t xml:space="preserve">. </w:t>
                      </w:r>
                      <w:r>
                        <w:rPr>
                          <w:szCs w:val="24"/>
                        </w:rPr>
                        <w:t xml:space="preserve">Statytojas (užsakovas) </w:t>
                      </w:r>
                      <w:r>
                        <w:rPr>
                          <w:bCs/>
                          <w:szCs w:val="24"/>
                        </w:rPr>
                        <w:t>ar</w:t>
                      </w:r>
                      <w:r>
                        <w:rPr>
                          <w:szCs w:val="24"/>
                        </w:rPr>
                        <w:t xml:space="preserve"> jo vienas įgaliotas rangovas privalo užtikrinti, kad visi statybos darbus atliekantys fiziniai asmenys turėtų suformuotus galiojančius kodus (kai jiems kodas negali būti suformuojamas, – kode užšifruojamus duomenis pagrindžiančius dokumentus), o kiti statybvietėje esantys asmenys turėtų statytojo (užsakovo) ar jo vieno įgalioto rangovo nustatytas identifikavimo priemones ir juos (jas) pateiktų šio straipsnio 1 ir 2 dalyse nustatytais atvejais ir tvarka.</w:t>
                      </w:r>
                    </w:p>
                  </w:sdtContent>
                </w:sdt>
                <w:sdt>
                  <w:sdtPr>
                    <w:alias w:val="22-1 str. 5 d."/>
                    <w:tag w:val="part_3b8d4d8e206246e68468e8b550ed5097"/>
                    <w:lock w:val="sdtLocked"/>
                    <w:richText/>
                  </w:sdtPr>
                  <w:sdtContent>
                    <w:p>
                      <w:pPr>
                        <w:tabs>
                          <w:tab w:val="left" w:pos="1134"/>
                        </w:tabs>
                        <w:spacing w:line="360" w:lineRule="auto"/>
                        <w:ind w:firstLine="720"/>
                        <w:jc w:val="both"/>
                        <w:rPr>
                          <w:szCs w:val="24"/>
                        </w:rPr>
                      </w:pPr>
                      <w:sdt>
                        <w:sdtPr>
                          <w:alias w:val="Numeris"/>
                          <w:tag w:val="nr_3b8d4d8e206246e68468e8b550ed5097"/>
                          <w:lock w:val="sdtLocked"/>
                          <w:richText/>
                        </w:sdtPr>
                        <w:sdtContent>
                          <w:r>
                            <w:rPr>
                              <w:szCs w:val="24"/>
                            </w:rPr>
                            <w:t>5</w:t>
                          </w:r>
                        </w:sdtContent>
                      </w:sdt>
                      <w:r>
                        <w:rPr>
                          <w:szCs w:val="24"/>
                        </w:rPr>
                        <w:t>. Statytojas (užsakovas) ar jo vienas įgaliotas rangovas, nevykdantis šio straipsnio 4 dalyje nustatytų pareigų arba netinkamai jas vykdantis, atsako Užimtumo įstatymo ir Lietuvos Respublikos administracinių nusižengimų kodekso nustatyta tvarka.</w:t>
                      </w:r>
                    </w:p>
                  </w:sdtContent>
                </w:sdt>
                <w:sdt>
                  <w:sdtPr>
                    <w:alias w:val="22-1 str. 6 d."/>
                    <w:tag w:val="part_58743769a7ce41218c24a7e7a8fa0434"/>
                    <w:lock w:val="sdtLocked"/>
                    <w:richText/>
                  </w:sdtPr>
                  <w:sdtContent>
                    <w:p>
                      <w:pPr>
                        <w:tabs>
                          <w:tab w:val="left" w:pos="1134"/>
                        </w:tabs>
                        <w:spacing w:line="360" w:lineRule="auto"/>
                        <w:ind w:firstLine="720"/>
                        <w:jc w:val="both"/>
                        <w:rPr>
                          <w:szCs w:val="24"/>
                        </w:rPr>
                      </w:pPr>
                      <w:sdt>
                        <w:sdtPr>
                          <w:alias w:val="Numeris"/>
                          <w:tag w:val="nr_58743769a7ce41218c24a7e7a8fa0434"/>
                          <w:lock w:val="sdtLocked"/>
                          <w:richText/>
                        </w:sdtPr>
                        <w:sdtContent>
                          <w:r>
                            <w:rPr>
                              <w:szCs w:val="24"/>
                            </w:rPr>
                            <w:t>6</w:t>
                          </w:r>
                        </w:sdtContent>
                      </w:sdt>
                      <w:r>
                        <w:rPr>
                          <w:szCs w:val="24"/>
                        </w:rPr>
                        <w:t xml:space="preserve">. </w:t>
                      </w:r>
                      <w:r>
                        <w:rPr>
                          <w:bCs/>
                          <w:szCs w:val="24"/>
                        </w:rPr>
                        <w:t>Jeigu statytojui (užsakovui) fiziniam asmeniui statybos darbus atlieka vienas rangovas juridinis asmuo, tai šis juridinis asmuo yra laikomas įgaliotu rangovu ir turi vykdyti šio straipsnio 4 dalyje nurodytas pareigas</w:t>
                      </w:r>
                      <w:r>
                        <w:rPr>
                          <w:szCs w:val="24"/>
                        </w:rPr>
                        <w:t xml:space="preserve">. </w:t>
                      </w:r>
                      <w:r>
                        <w:rPr>
                          <w:bCs/>
                          <w:szCs w:val="24"/>
                        </w:rPr>
                        <w:t>Visais kitais atvejais įgaliotu rangovu laikomas sutartimi ar kitu rašytiniu dokumentu įgaliotas rangovas.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3365c01e5b11ef8b14c5bcce136045">
                    <w:r w:rsidRPr="00532B9F">
                      <w:rPr>
                        <w:rFonts w:ascii="Arial" w:eastAsia="MS Mincho" w:hAnsi="Arial"/>
                        <w:sz w:val="20"/>
                        <w:i/>
                        <w:iCs/>
                        <w:color w:val="0000FF" w:themeColor="hyperlink"/>
                        <w:u w:val="single"/>
                      </w:rPr>
                      <w:t>XIV-2654</w:t>
                    </w:r>
                  </w:fldSimple>
                  <w:r>
                    <w:rPr>
                      <w:rFonts w:ascii="Arial" w:eastAsia="MS Mincho" w:hAnsi="Arial"/>
                      <w:sz w:val="20"/>
                      <w:i/>
                      <w:iCs/>
                    </w:rPr>
                    <w:t>,
2024-05-16,
paskelbta TAR 2024-05-30, i. k. 2024-09692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1b6450c94411e7910a89ac20768b0f">
                            <w:r w:rsidRPr="00532B9F">
                              <w:rPr>
                                <w:rFonts w:ascii="Arial" w:eastAsia="MS Mincho" w:hAnsi="Arial"/>
                                <w:sz w:val="20"/>
                                <w:i/>
                                <w:iCs/>
                                <w:color w:val="0000FF" w:themeColor="hyperlink"/>
                                <w:u w:val="single"/>
                              </w:rPr>
                              <w:t>XIII-706</w:t>
                            </w:r>
                          </w:fldSimple>
                          <w:r>
                            <w:rPr>
                              <w:rFonts w:ascii="Arial" w:eastAsia="MS Mincho" w:hAnsi="Arial"/>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1 d."/>
                    <w:tag w:val="part_dd7e8cf8dab94c168787af420444979c"/>
                    <w:lock w:val="sdtLocked"/>
                    <w:richText/>
                  </w:sdtPr>
                  <w:sdtContent>
                    <w:p>
                      <w:pPr>
                        <w:spacing w:line="360" w:lineRule="auto"/>
                        <w:ind w:firstLine="720"/>
                        <w:jc w:val="both"/>
                        <w:rPr>
                          <w:szCs w:val="24"/>
                        </w:rPr>
                      </w:pPr>
                      <w:sdt>
                        <w:sdtPr>
                          <w:alias w:val="Numeris"/>
                          <w:tag w:val="nr_dd7e8cf8dab94c168787af420444979c"/>
                          <w:lock w:val="sdtLocked"/>
                          <w:richText/>
                        </w:sdtPr>
                        <w:sdtContent>
                          <w:r>
                            <w:rPr>
                              <w:bCs/>
                              <w:szCs w:val="24"/>
                              <w:bdr w:val="none" w:sz="0" w:space="0" w:color="auto" w:frame="1"/>
                              <w:lang w:eastAsia="lt-LT"/>
                            </w:rPr>
                            <w:t>2</w:t>
                          </w:r>
                          <w:r>
                            <w:rPr>
                              <w:bCs/>
                              <w:szCs w:val="24"/>
                              <w:bdr w:val="none" w:sz="0" w:space="0" w:color="auto" w:frame="1"/>
                              <w:vertAlign w:val="superscript"/>
                              <w:lang w:eastAsia="lt-LT"/>
                            </w:rPr>
                            <w:t>1</w:t>
                          </w:r>
                        </w:sdtContent>
                      </w:sdt>
                      <w:r>
                        <w:rPr>
                          <w:bCs/>
                          <w:szCs w:val="24"/>
                          <w:bdr w:val="none" w:sz="0" w:space="0" w:color="auto" w:frame="1"/>
                          <w:lang w:eastAsia="lt-LT"/>
                        </w:rPr>
                        <w:t xml:space="preserve">. Jeigu rekonstruojamo pastato </w:t>
                      </w:r>
                      <w:r>
                        <w:rPr>
                          <w:szCs w:val="24"/>
                        </w:rPr>
                        <w:t>tūris padidėja daugiau negu 100 procentų</w:t>
                      </w:r>
                      <w:r>
                        <w:rPr>
                          <w:bCs/>
                          <w:szCs w:val="24"/>
                          <w:bdr w:val="none" w:sz="0" w:space="0" w:color="auto" w:frame="1"/>
                          <w:lang w:eastAsia="lt-LT"/>
                        </w:rPr>
                        <w:t>, jam taikomi įstatymuose ir jų įgyvendinamuosiuose teisės aktuose, teritorijų planavimo dokumentuose nustatyti naujo statinio projektavimui ir statybai keliami reikalavimai.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4 str. 22 d."/>
                    <w:tag w:val="part_5d29453e1840409c960a7e39941d10b9"/>
                    <w:lock w:val="sdtLocked"/>
                    <w:richText/>
                  </w:sdtPr>
                  <w:sdtContent>
                    <w:p>
                      <w:pPr>
                        <w:spacing w:line="360" w:lineRule="auto"/>
                        <w:ind w:firstLine="720"/>
                        <w:jc w:val="both"/>
                        <w:rPr>
                          <w:szCs w:val="24"/>
                        </w:rPr>
                      </w:pPr>
                      <w:sdt>
                        <w:sdtPr>
                          <w:alias w:val="Numeris"/>
                          <w:tag w:val="nr_5d29453e1840409c960a7e39941d10b9"/>
                          <w:lock w:val="sdtLocked"/>
                          <w:richText/>
                        </w:sdtPr>
                        <w:sdtContent>
                          <w:r>
                            <w:rPr>
                              <w:kern w:val="2"/>
                              <w:szCs w:val="24"/>
                              <w:lang w:eastAsia="lt-LT"/>
                            </w:rPr>
                            <w:t>2</w:t>
                          </w:r>
                          <w:r>
                            <w:rPr>
                              <w:kern w:val="2"/>
                              <w:szCs w:val="24"/>
                              <w:vertAlign w:val="superscript"/>
                              <w:lang w:eastAsia="lt-LT"/>
                            </w:rPr>
                            <w:t>2</w:t>
                          </w:r>
                        </w:sdtContent>
                      </w:sdt>
                      <w:r>
                        <w:rPr>
                          <w:kern w:val="2"/>
                          <w:szCs w:val="24"/>
                          <w:lang w:eastAsia="lt-LT"/>
                        </w:rPr>
                        <w:t>. Nekilnojamojo turto registre registruotiems statiniams (jų dalims), kurie, turint statybą leidžiantį dokumentą, pra</w:t>
                      </w:r>
                      <w:r>
                        <w:rPr>
                          <w:kern w:val="2"/>
                          <w:szCs w:val="24"/>
                          <w:shd w:val="clear" w:color="auto" w:fill="FFFFFF"/>
                          <w:lang w:eastAsia="lt-LT"/>
                        </w:rPr>
                        <w:t>dėti statyti iki 2010 m. sausio 1 d. ir neužbaigti ir kurių statybą leidžiantis dokumentas nebegalioja, leidžiama parengti statinių (jų dalių) rekonstravimo arba remonto projektus, aprašus ir pagal juos gauti statybą leidžiančius dokumentus.</w:t>
                      </w:r>
                      <w:r>
                        <w:rPr>
                          <w:kern w:val="2"/>
                          <w:szCs w:val="24"/>
                          <w:lang w:eastAsia="lt-LT"/>
                        </w:rPr>
                        <w:t xml:space="preserve"> Statinių (jų dalių), kurie pradėti statyti iki 2010 m. sausio 1 d., statybos pradžia nustatoma vadovaujantis aplinkos ministro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24 str. 3 d."/>
                    <w:tag w:val="part_7a24c044f155438a81074b41ed545a98"/>
                    <w:lock w:val="sdtLocked"/>
                    <w:richText/>
                  </w:sdtPr>
                  <w:sdtContent>
                    <w:p>
                      <w:pPr>
                        <w:spacing w:line="360" w:lineRule="auto"/>
                        <w:ind w:firstLine="720"/>
                        <w:jc w:val="both"/>
                        <w:rPr>
                          <w:iCs/>
                          <w:szCs w:val="24"/>
                        </w:rPr>
                      </w:pPr>
                      <w:sdt>
                        <w:sdtPr>
                          <w:alias w:val="Numeris"/>
                          <w:tag w:val="nr_7a24c044f155438a81074b41ed545a98"/>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w:t>
                      </w:r>
                      <w:r>
                        <w:rPr>
                          <w:bCs/>
                          <w:szCs w:val="24"/>
                        </w:rPr>
                        <w:t>arba,</w:t>
                      </w:r>
                      <w:r>
                        <w:rPr>
                          <w:szCs w:val="24"/>
                        </w:rPr>
                        <w:t xml:space="preserve"> </w:t>
                      </w:r>
                      <w:r>
                        <w:rPr>
                          <w:bCs/>
                          <w:szCs w:val="24"/>
                        </w:rPr>
                        <w:t>įgyvendinant ypatingos valstybinės svarbos projektus, Vyriausybės nutarimais, kuriais patvirtinti ypatingos valstybinės svarbos projekto specialieji planai ir pradėtos žemės paėmimo visuomenės poreikiams procedūros</w:t>
                      </w:r>
                      <w:r>
                        <w:rPr>
                          <w:szCs w:val="24"/>
                        </w:rPr>
                        <w:t>; technine užduotimi; žemės sklypo (teritorijos) ir statinio statybinių tyrimų (jeigu juos atlikti privaloma arba jie atlikti) dokumentais; kultūros paveldo tyrimų (jeigu juos atlikti privaloma) medžiaga; projektiniais pasiūlymais (kai juos rengti privaloma aplinkos ministro nustatytais atvejais) (esminiai statinio projekto sprendiniai turi atitikti projektinius pasiūlymus); specialiaisiais reikalavimais (jeigu jie gauti); prisijungimo sąlygomis); galiojančiais teisės aktais.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8685e07f8011e8ae2bfd1913d66d57">
                        <w:r w:rsidRPr="00532B9F">
                          <w:rPr>
                            <w:rFonts w:ascii="Arial" w:eastAsia="MS Mincho" w:hAnsi="Arial"/>
                            <w:sz w:val="20"/>
                            <w:i/>
                            <w:iCs/>
                            <w:color w:val="0000FF" w:themeColor="hyperlink"/>
                            <w:u w:val="single"/>
                          </w:rPr>
                          <w:t>XIII-1321</w:t>
                        </w:r>
                      </w:fldSimple>
                      <w:r>
                        <w:rPr>
                          <w:rFonts w:ascii="Arial" w:eastAsia="MS Mincho" w:hAnsi="Arial"/>
                          <w:sz w:val="20"/>
                          <w:i/>
                          <w:iCs/>
                        </w:rPr>
                        <w:t>,
2018-06-27,
paskelbta TAR 2018-07-04, i. k. 2018-11315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419cf0cd0111ec8d9390588bf2de65">
                        <w:r w:rsidRPr="00532B9F">
                          <w:rPr>
                            <w:rFonts w:ascii="Arial" w:eastAsia="MS Mincho" w:hAnsi="Arial"/>
                            <w:sz w:val="20"/>
                            <w:i/>
                            <w:iCs/>
                            <w:color w:val="0000FF" w:themeColor="hyperlink"/>
                            <w:u w:val="single"/>
                          </w:rPr>
                          <w:t>XIV-1066</w:t>
                        </w:r>
                      </w:fldSimple>
                      <w:r>
                        <w:rPr>
                          <w:rFonts w:ascii="Arial" w:eastAsia="MS Mincho" w:hAnsi="Arial"/>
                          <w:sz w:val="20"/>
                          <w:i/>
                          <w:iCs/>
                        </w:rPr>
                        <w:t>,
2022-04-28,
paskelbta TAR 2022-05-06, i. k. 2022-09675            </w:t>
                      </w:r>
                    </w:p>
                    <w:p/>
                  </w:sdtContent>
                </w:sdt>
                <w:sdt>
                  <w:sdtPr>
                    <w:alias w:val="24 str. 4 d."/>
                    <w:tag w:val="part_3a734dc66fb24dd2be260558f203e197"/>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34dc66fb24dd2be260558f203e197"/>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merui (jo įgaliotam savivaldybės administracijos valstybės tarnautojui) prašymą ir:</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9e8f609bfee4d45b5958a1440f35520"/>
                    <w:lock w:val="sdtLocked"/>
                    <w:richText/>
                  </w:sdtPr>
                  <w:sdtContent>
                    <w:p>
                      <w:pPr>
                        <w:spacing w:line="360" w:lineRule="auto"/>
                        <w:ind w:firstLine="720"/>
                        <w:jc w:val="both"/>
                        <w:rPr>
                          <w:szCs w:val="24"/>
                        </w:rPr>
                      </w:pPr>
                      <w:sdt>
                        <w:sdtPr>
                          <w:alias w:val="Numeris"/>
                          <w:tag w:val="nr_89e8f609bfee4d45b5958a1440f35520"/>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419cf0cd0111ec8d9390588bf2de65">
                        <w:r w:rsidRPr="00532B9F">
                          <w:rPr>
                            <w:rFonts w:ascii="Arial" w:eastAsia="MS Mincho" w:hAnsi="Arial"/>
                            <w:sz w:val="20"/>
                            <w:i/>
                            <w:iCs/>
                            <w:color w:val="0000FF" w:themeColor="hyperlink"/>
                            <w:u w:val="single"/>
                          </w:rPr>
                          <w:t>XIV-1066</w:t>
                        </w:r>
                      </w:fldSimple>
                      <w:r>
                        <w:rPr>
                          <w:rFonts w:ascii="Arial" w:eastAsia="MS Mincho" w:hAnsi="Arial"/>
                          <w:sz w:val="20"/>
                          <w:i/>
                          <w:iCs/>
                        </w:rPr>
                        <w:t>,
2022-04-28,
paskelbta TAR 2022-05-06, i. k. 2022-09675            </w:t>
                      </w:r>
                    </w:p>
                    <w:p/>
                  </w:sdtContent>
                </w:sdt>
                <w:sdt>
                  <w:sdtPr>
                    <w:alias w:val="24 str. 6 d."/>
                    <w:tag w:val="part_b89798d35b8640bebb6a1aa6767f39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89798d35b8640bebb6a1aa6767f39c8"/>
                          <w:lock w:val="sdtLocked"/>
                          <w:richText/>
                        </w:sdtPr>
                        <w:sdtContent>
                          <w:r>
                            <w:rPr>
                              <w:szCs w:val="24"/>
                            </w:rPr>
                            <w:t>6</w:t>
                          </w:r>
                        </w:sdtContent>
                      </w:sdt>
                      <w:r>
                        <w:rPr>
                          <w:szCs w:val="24"/>
                        </w:rPr>
                        <w:t>. Savivaldybės meras ar jo įgaliotas savivaldybės administracijos valstybės tarnautojas, gavę šio straipsnio 4 dalyje nurodytus duomenis, per 3 darbo dienas pateikia aplinkos ministro patvirtintos formos paraiškas: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22bb771a744b4d1489d42383ee4ae46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b771a744b4d1489d42383ee4ae46a"/>
                          <w:lock w:val="sdtLocked"/>
                          <w:richText/>
                        </w:sdtPr>
                        <w:sdtContent>
                          <w:r>
                            <w:rPr>
                              <w:szCs w:val="24"/>
                            </w:rPr>
                            <w:t>7</w:t>
                          </w:r>
                        </w:sdtContent>
                      </w:sdt>
                      <w:r>
                        <w:rPr>
                          <w:szCs w:val="24"/>
                        </w:rPr>
                        <w:t>. Specialieji paveldosaugos reikalavimai ir specialieji saugomos teritorijos tvarkymo ir apsaugos reikalavimai parengiami per 7 darbo dienas gavus savivaldybės mero ar jo įgalioto savivaldybės administracijos valstybės tarnautojo paraišką ir pateikiami savivaldybės merui ar jo įgaliotam asmeniui. Savivaldybės meras ar jo įgaliotas savivaldybės administracijos valstybės tarnautojas, gavę šio straipsnio 4 dalyje nurodytus duomenis, per 10 darbo dienų parengia specialiuosius architektūros reikalavimus.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4 str. 8 d."/>
                    <w:tag w:val="part_7550b36534b443c3a26c163a743c44e4"/>
                    <w:lock w:val="sdtLocked"/>
                    <w:richText/>
                  </w:sdtPr>
                  <w:sdtContent>
                    <w:p>
                      <w:pPr>
                        <w:tabs>
                          <w:tab w:val="left" w:pos="1418"/>
                        </w:tabs>
                        <w:spacing w:line="360" w:lineRule="auto"/>
                        <w:ind w:firstLine="720"/>
                        <w:jc w:val="both"/>
                        <w:rPr>
                          <w:bCs/>
                          <w:szCs w:val="24"/>
                        </w:rPr>
                      </w:pPr>
                      <w:sdt>
                        <w:sdtPr>
                          <w:alias w:val="Numeris"/>
                          <w:tag w:val="nr_7550b36534b443c3a26c163a743c44e4"/>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meras ar jo įgaliotas savivaldybės administracijos valstybės tarnautojas. Jeigu dėl specialiųjų paveldosaugos reikalavimų, specialiųjų saugomos teritorijos tvarkymo ir apsaugos reikalavimų, specialiųjų architektūros reikalavimų neiškyla poreikis kreiptis į juos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meras</w:t>
                      </w:r>
                      <w:r>
                        <w:rPr>
                          <w:b/>
                          <w:bCs/>
                          <w:szCs w:val="24"/>
                        </w:rPr>
                        <w:t xml:space="preserve"> </w:t>
                      </w:r>
                      <w:r>
                        <w:rPr>
                          <w:bCs/>
                          <w:szCs w:val="24"/>
                        </w:rPr>
                        <w:t>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merui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meras ar jo įgaliotas savivaldybės administracijos valstybės tarnautojas perduoda ginčą dėl specialiųjų reikalavimų suderinamumo nagrinėti savivaldybės mero sudarytai komisijai. Išnagrinėjus ginčą, savivaldybės meras ar jo įgaliotas savivaldybės administracijos valstybės tarnautojas išduoda specialiuosius reikalavimus per 3 darbo dienas nuo ginčą išsprendusios institucijos sprendimo priėmimo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4 str. 9 d."/>
                    <w:tag w:val="part_b45c952f7616469297093493b9d8c7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c952f7616469297093493b9d8c7ef"/>
                          <w:lock w:val="sdtLocked"/>
                          <w:richText/>
                        </w:sdtPr>
                        <w:sdtContent>
                          <w:r>
                            <w:rPr>
                              <w:szCs w:val="24"/>
                            </w:rPr>
                            <w:t>9</w:t>
                          </w:r>
                        </w:sdtContent>
                      </w:sdt>
                      <w:r>
                        <w:rPr>
                          <w:szCs w:val="24"/>
                        </w:rPr>
                        <w:t>. Savivaldybės mero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24 str. 9 d. 1 p."/>
                        <w:tag w:val="part_91cbe528293241e78407b6a924cea38d"/>
                        <w:lock w:val="sdtLocked"/>
                        <w:richText/>
                      </w:sdtPr>
                      <w:sdtContent>
                        <w:p>
                          <w:pPr>
                            <w:tabs>
                              <w:tab w:val="left" w:pos="1418"/>
                            </w:tabs>
                            <w:suppressAutoHyphens/>
                            <w:spacing w:line="360" w:lineRule="auto"/>
                            <w:ind w:firstLine="720"/>
                            <w:jc w:val="both"/>
                            <w:textAlignment w:val="baseline"/>
                            <w:rPr>
                              <w:szCs w:val="24"/>
                            </w:rPr>
                          </w:pPr>
                          <w:sdt>
                            <w:sdtPr>
                              <w:alias w:val="Numeris"/>
                              <w:tag w:val="nr_91cbe528293241e78407b6a924cea38d"/>
                              <w:lock w:val="sdtLocked"/>
                              <w:richText/>
                            </w:sdtPr>
                            <w:sdtContent>
                              <w:r>
                                <w:rPr>
                                  <w:szCs w:val="24"/>
                                </w:rPr>
                                <w:t>1</w:t>
                              </w:r>
                            </w:sdtContent>
                          </w:sdt>
                          <w:r>
                            <w:rPr>
                              <w:szCs w:val="24"/>
                            </w:rPr>
                            <w:t>) siūlyti savivaldybės merui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2b3720f2b3b4938ae5d9e3a4fb60e73"/>
                        <w:lock w:val="sdtLocked"/>
                        <w:richText/>
                      </w:sdtPr>
                      <w:sdtContent>
                        <w:p>
                          <w:pPr>
                            <w:tabs>
                              <w:tab w:val="left" w:pos="1418"/>
                            </w:tabs>
                            <w:suppressAutoHyphens/>
                            <w:spacing w:line="360" w:lineRule="auto"/>
                            <w:ind w:firstLine="720"/>
                            <w:jc w:val="both"/>
                            <w:textAlignment w:val="baseline"/>
                            <w:rPr>
                              <w:szCs w:val="24"/>
                            </w:rPr>
                          </w:pPr>
                          <w:sdt>
                            <w:sdtPr>
                              <w:alias w:val="Numeris"/>
                              <w:tag w:val="nr_02b3720f2b3b4938ae5d9e3a4fb60e73"/>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4 str. 10 d."/>
                    <w:tag w:val="part_b28022a6bb6841a4991b4d2d8cdb4b3f"/>
                    <w:lock w:val="sdtLocked"/>
                    <w:richText/>
                  </w:sdtPr>
                  <w:sdtContent>
                    <w:p>
                      <w:pPr>
                        <w:tabs>
                          <w:tab w:val="left" w:pos="1418"/>
                        </w:tabs>
                        <w:suppressAutoHyphens/>
                        <w:spacing w:line="360" w:lineRule="auto"/>
                        <w:ind w:firstLine="720"/>
                        <w:jc w:val="both"/>
                        <w:textAlignment w:val="baseline"/>
                        <w:rPr>
                          <w:szCs w:val="24"/>
                        </w:rPr>
                      </w:pPr>
                      <w:sdt>
                        <w:sdtPr>
                          <w:alias w:val="Numeris"/>
                          <w:tag w:val="nr_b28022a6bb6841a4991b4d2d8cdb4b3f"/>
                          <w:lock w:val="sdtLocked"/>
                          <w:richText/>
                        </w:sdtPr>
                        <w:sdtContent>
                          <w:r>
                            <w:rPr>
                              <w:szCs w:val="24"/>
                            </w:rPr>
                            <w:t>10</w:t>
                          </w:r>
                        </w:sdtContent>
                      </w:sdt>
                      <w:r>
                        <w:rPr>
                          <w:szCs w:val="24"/>
                        </w:rPr>
                        <w:t>. Šio straipsnio 9 dalies 2 punkte nurodytu atveju savivaldybės mero sudaryta komisija per 3 darbo dienas ginčą perduoda nagrinėti aplinkos ministro ir kultūros ministro sudarytai komisijai. Aplinkos ministras ir kultūros ministras tvirtina šios komisijos nuostatus ir sudėtį.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4 str. 11 d."/>
                    <w:tag w:val="part_0c1df8e4c0114aecbe92a31362bd9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1df8e4c0114aecbe92a31362bd9ef0"/>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merui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c70bd509bea11ea9515f752ff221ec9">
                        <w:r w:rsidRPr="00532B9F">
                          <w:rPr>
                            <w:rFonts w:ascii="Arial" w:eastAsia="MS Mincho" w:hAnsi="Arial"/>
                            <w:sz w:val="20"/>
                            <w:i/>
                            <w:iCs/>
                            <w:color w:val="0000FF" w:themeColor="hyperlink"/>
                            <w:u w:val="single"/>
                          </w:rPr>
                          <w:t>XIII-2899</w:t>
                        </w:r>
                      </w:fldSimple>
                      <w:r>
                        <w:rPr>
                          <w:rFonts w:ascii="Arial" w:eastAsia="MS Mincho" w:hAnsi="Arial"/>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ea678e72b0944479bbe412c09340d489"/>
                        <w:lock w:val="sdtLocked"/>
                        <w:richText/>
                      </w:sdtPr>
                      <w:sdtContent>
                        <w:p>
                          <w:pPr>
                            <w:tabs>
                              <w:tab w:val="left" w:pos="1418"/>
                            </w:tabs>
                            <w:spacing w:line="360" w:lineRule="auto"/>
                            <w:ind w:firstLine="720"/>
                            <w:jc w:val="both"/>
                            <w:rPr>
                              <w:szCs w:val="24"/>
                            </w:rPr>
                          </w:pPr>
                          <w:sdt>
                            <w:sdtPr>
                              <w:alias w:val="Numeris"/>
                              <w:tag w:val="nr_ea678e72b0944479bbe412c09340d489"/>
                              <w:lock w:val="sdtLocked"/>
                              <w:richText/>
                            </w:sdtPr>
                            <w:sdtContent>
                              <w:r>
                                <w:rPr>
                                  <w:szCs w:val="24"/>
                                </w:rPr>
                                <w:t>2</w:t>
                              </w:r>
                            </w:sdtContent>
                          </w:sdt>
                          <w:r>
                            <w:rPr>
                              <w:szCs w:val="24"/>
                            </w:rPr>
                            <w:t>) šio įstatymo 27 straipsnio 9 ir 10 dalyse nurodyti statinio projektą tikrinantys subjektai, kai pagal šio įstatymo 27</w:t>
                          </w:r>
                          <w:r>
                            <w:rPr>
                              <w:szCs w:val="24"/>
                              <w:vertAlign w:val="superscript"/>
                            </w:rPr>
                            <w:t>1</w:t>
                          </w:r>
                          <w:r>
                            <w:rPr>
                              <w:szCs w:val="24"/>
                            </w:rPr>
                            <w:t xml:space="preserve"> straipsnyje nurodytą kompetenciją jie privalėjo tikrinti statinio projektą. Šiuo atveju statinio projektą tikrinantys subjektai atsako už statinio projekto atitiktį nustatytiems reikalavimams, kiek tai susiję su šio įstatymo 27</w:t>
                          </w:r>
                          <w:r>
                            <w:rPr>
                              <w:szCs w:val="24"/>
                              <w:vertAlign w:val="superscript"/>
                            </w:rPr>
                            <w:t>1</w:t>
                          </w:r>
                          <w:r>
                            <w:rPr>
                              <w:szCs w:val="24"/>
                            </w:rPr>
                            <w:t xml:space="preserve"> straipsnyje nurodyta jų kompetencija.</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a33b36cbdbcc4ec6bea7f4ee74f1c457"/>
                    <w:lock w:val="sdtLocked"/>
                    <w:richText/>
                  </w:sdtPr>
                  <w:sdtContent>
                    <w:p>
                      <w:pPr>
                        <w:spacing w:line="360" w:lineRule="auto"/>
                        <w:ind w:firstLine="720"/>
                        <w:jc w:val="both"/>
                        <w:rPr>
                          <w:szCs w:val="24"/>
                        </w:rPr>
                      </w:pPr>
                      <w:sdt>
                        <w:sdtPr>
                          <w:alias w:val="Numeris"/>
                          <w:tag w:val="nr_a33b36cbdbcc4ec6bea7f4ee74f1c457"/>
                          <w:lock w:val="sdtLocked"/>
                          <w:richText/>
                        </w:sdt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merą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a7ccc0935a11e9ae2e9d61b1f977b3">
                        <w:r w:rsidRPr="00532B9F">
                          <w:rPr>
                            <w:rFonts w:ascii="Arial" w:eastAsia="MS Mincho" w:hAnsi="Arial"/>
                            <w:sz w:val="20"/>
                            <w:i/>
                            <w:iCs/>
                            <w:color w:val="0000FF" w:themeColor="hyperlink"/>
                            <w:u w:val="single"/>
                          </w:rPr>
                          <w:t>XIII-2187</w:t>
                        </w:r>
                      </w:fldSimple>
                      <w:r>
                        <w:rPr>
                          <w:rFonts w:ascii="Arial" w:eastAsia="MS Mincho" w:hAnsi="Arial"/>
                          <w:sz w:val="20"/>
                          <w:i/>
                          <w:iCs/>
                        </w:rPr>
                        <w:t>,
2019-06-06,
paskelbta TAR 2019-06-20, i. k. 2019-09971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cd8a9644a82b4393b560e95a99794ad9"/>
                    <w:lock w:val="sdtLocked"/>
                    <w:richText/>
                  </w:sdtPr>
                  <w:sdtContent>
                    <w:p>
                      <w:pPr>
                        <w:tabs>
                          <w:tab w:val="left" w:pos="1418"/>
                        </w:tabs>
                        <w:suppressAutoHyphens/>
                        <w:spacing w:line="390" w:lineRule="atLeast"/>
                        <w:ind w:firstLine="720"/>
                        <w:jc w:val="both"/>
                        <w:textAlignment w:val="baseline"/>
                        <w:rPr>
                          <w:bCs/>
                          <w:szCs w:val="24"/>
                          <w:lang w:eastAsia="lt-LT"/>
                        </w:rPr>
                      </w:pPr>
                      <w:sdt>
                        <w:sdtPr>
                          <w:alias w:val="Numeris"/>
                          <w:tag w:val="nr_cd8a9644a82b4393b560e95a99794ad9"/>
                          <w:lock w:val="sdtLocked"/>
                          <w:richText/>
                        </w:sdtPr>
                        <w:sdtContent>
                          <w:r>
                            <w:rPr>
                              <w:szCs w:val="24"/>
                              <w:lang w:eastAsia="lt-LT"/>
                            </w:rPr>
                            <w:t>1</w:t>
                          </w:r>
                        </w:sdtContent>
                      </w:sdt>
                      <w:r>
                        <w:rPr>
                          <w:szCs w:val="24"/>
                          <w:lang w:eastAsia="lt-LT"/>
                        </w:rPr>
                        <w:t xml:space="preserve">. </w:t>
                      </w:r>
                      <w:r>
                        <w:rPr>
                          <w:bCs/>
                          <w:szCs w:val="24"/>
                          <w:lang w:eastAsia="lt-LT"/>
                        </w:rPr>
                        <w:t>Statybą leidžiantys dokumentai yra:</w:t>
                      </w:r>
                    </w:p>
                    <w:sdt>
                      <w:sdtPr>
                        <w:alias w:val="27 str. 1 d. 1 p."/>
                        <w:tag w:val="part_8ef95578a8f64394a1b38d388799a550"/>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8ef95578a8f64394a1b38d388799a550"/>
                              <w:lock w:val="sdtLocked"/>
                              <w:richText/>
                            </w:sdtPr>
                            <w:sdtContent>
                              <w:r>
                                <w:rPr>
                                  <w:szCs w:val="24"/>
                                  <w:lang w:eastAsia="lt-LT"/>
                                </w:rPr>
                                <w:t>1</w:t>
                              </w:r>
                            </w:sdtContent>
                          </w:sdt>
                          <w:r>
                            <w:rPr>
                              <w:szCs w:val="24"/>
                              <w:lang w:eastAsia="lt-LT"/>
                            </w:rPr>
                            <w:t xml:space="preserve">) leidimas statyti naują statinį – naujo ypatingojo ir neypatingojo statinio statybai </w:t>
                          </w:r>
                          <w:r>
                            <w:rPr>
                              <w:bCs/>
                              <w:szCs w:val="24"/>
                              <w:lang w:eastAsia="lt-LT"/>
                            </w:rPr>
                            <w:t>(išskyrus krašto apsaugos tikslams skirtose teritorijose statomą naują ypatingąjį ir neypatingąjį statinį)</w:t>
                          </w:r>
                          <w:r>
                            <w:rPr>
                              <w:szCs w:val="24"/>
                              <w:lang w:eastAsia="lt-LT"/>
                            </w:rPr>
                            <w:t xml:space="preserve">; naujo nesudėtingojo statinio statybai mieste </w:t>
                          </w:r>
                          <w:r>
                            <w:rPr>
                              <w:bCs/>
                              <w:szCs w:val="24"/>
                              <w:lang w:eastAsia="lt-LT"/>
                            </w:rPr>
                            <w:t>(išskyrus krašto apsaugos tikslams skirtose teritorijose statomą naują nesudėtingąjį statinį)</w:t>
                          </w:r>
                          <w:r>
                            <w:rPr>
                              <w:szCs w:val="24"/>
                              <w:lang w:eastAsia="lt-LT"/>
                            </w:rPr>
                            <w:t>,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ir jos apsaugos zonoje kultūros ministro ir aplinkos ministro nustatytais atvejais;</w:t>
                          </w:r>
                        </w:p>
                      </w:sdtContent>
                    </w:sdt>
                    <w:sdt>
                      <w:sdtPr>
                        <w:alias w:val="27 str. 1 d. 2 p."/>
                        <w:tag w:val="part_f16a457cfcbc4d1d984d9e4f88e34d36"/>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f16a457cfcbc4d1d984d9e4f88e34d36"/>
                              <w:lock w:val="sdtLocked"/>
                              <w:richText/>
                            </w:sdtPr>
                            <w:sdtContent>
                              <w:r>
                                <w:rPr>
                                  <w:szCs w:val="24"/>
                                  <w:lang w:eastAsia="lt-LT"/>
                                </w:rPr>
                                <w:t>2</w:t>
                              </w:r>
                            </w:sdtContent>
                          </w:sdt>
                          <w:r>
                            <w:rPr>
                              <w:szCs w:val="24"/>
                              <w:lang w:eastAsia="lt-LT"/>
                            </w:rPr>
                            <w:t>) leidimas rekonstruoti statinį – ypatingojo ar neypatingojo statinio rekonstravimui (išskyrus krašto apsaugos tikslams skirtose teritorijose rekonstruojamą ypatingąjį ir neypatingąjį statinį);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ir jos apsaugos zonoje kultūros ministro ir aplinkos ministro nustatytais atvejais;</w:t>
                          </w:r>
                        </w:p>
                      </w:sdtContent>
                    </w:sdt>
                    <w:sdt>
                      <w:sdtPr>
                        <w:alias w:val="27 str. 1 d. 3 p."/>
                        <w:tag w:val="part_0cb12b550dc94e99b3a09e75ed5391b8"/>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0cb12b550dc94e99b3a09e75ed5391b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a213531501da4f85aa310652293710a6"/>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a213531501da4f85aa310652293710a6"/>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ypatingąjį ir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ypatingąjį,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22832535349740239ee06f9dccadb613"/>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22832535349740239ee06f9dccadb613"/>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c09f3a96bc0c4d2189f2c86e7874bc1f"/>
                        <w:lock w:val="sdtLocked"/>
                        <w:richText/>
                      </w:sdtPr>
                      <w:sdtContent>
                        <w:p>
                          <w:pPr>
                            <w:spacing w:line="360" w:lineRule="auto"/>
                            <w:ind w:firstLine="720"/>
                            <w:jc w:val="both"/>
                            <w:rPr>
                              <w:szCs w:val="24"/>
                              <w:lang w:eastAsia="lt-LT"/>
                            </w:rPr>
                          </w:pPr>
                          <w:sdt>
                            <w:sdtPr>
                              <w:alias w:val="Numeris"/>
                              <w:tag w:val="nr_c09f3a96bc0c4d2189f2c86e7874bc1f"/>
                              <w:lock w:val="sdtLocked"/>
                              <w:richText/>
                            </w:sdtPr>
                            <w:sdtContent>
                              <w:r>
                                <w:rPr>
                                  <w:szCs w:val="24"/>
                                  <w:bdr w:val="none" w:sz="0" w:space="0" w:color="auto" w:frame="1"/>
                                  <w:lang w:eastAsia="lt-LT"/>
                                </w:rPr>
                                <w:t>6</w:t>
                              </w:r>
                            </w:sdtContent>
                          </w:sdt>
                          <w:r>
                            <w:rPr>
                              <w:szCs w:val="24"/>
                              <w:bdr w:val="none" w:sz="0" w:space="0" w:color="auto" w:frame="1"/>
                              <w:lang w:eastAsia="lt-LT"/>
                            </w:rPr>
                            <w:t>) leidimas pakeisti statinio ar jo dalies paskirtį – keičiant ypatingojo ar neypatingojo pastato (patalpos, patalpų) ar inžinerinio statinio paskirtį (išskyrus krašto apsaugos tikslams skirtose teritorijose esantį ypatingąjį ir neypatingąjį pastatą (patalpą, patalpas) ar inžinerinį statinį),</w:t>
                          </w:r>
                          <w:r>
                            <w:rPr>
                              <w:b/>
                              <w:bCs/>
                              <w:szCs w:val="24"/>
                              <w:bdr w:val="none" w:sz="0" w:space="0" w:color="auto" w:frame="1"/>
                              <w:lang w:eastAsia="lt-LT"/>
                            </w:rPr>
                            <w:t xml:space="preserve"> </w:t>
                          </w:r>
                          <w:r>
                            <w:rPr>
                              <w:bCs/>
                              <w:szCs w:val="24"/>
                              <w:bdr w:val="none" w:sz="0" w:space="0" w:color="auto" w:frame="1"/>
                              <w:lang w:eastAsia="lt-LT"/>
                            </w:rPr>
                            <w:t xml:space="preserve">nesudėtingojo pastato paskirtį į gyvenamosios paskirties, </w:t>
                          </w:r>
                          <w:r>
                            <w:rPr>
                              <w:szCs w:val="24"/>
                              <w:bdr w:val="none" w:sz="0" w:space="0" w:color="auto" w:frame="1"/>
                              <w:lang w:eastAsia="lt-LT"/>
                            </w:rPr>
                            <w:t>kai atliekami statinio paprastojo remonto darbai arba statybos darbai neatliekami;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 str. 1 d. 7 p."/>
                        <w:tag w:val="part_49dac2c5a6994987a0cf1ba44ca1ccbd"/>
                        <w:lock w:val="sdtLocked"/>
                        <w:richText/>
                      </w:sdtPr>
                      <w:sdtContent>
                        <w:p>
                          <w:pPr>
                            <w:tabs>
                              <w:tab w:val="left" w:pos="1418"/>
                            </w:tabs>
                            <w:suppressAutoHyphens/>
                            <w:spacing w:line="390" w:lineRule="atLeast"/>
                            <w:ind w:firstLine="720"/>
                            <w:jc w:val="both"/>
                            <w:textAlignment w:val="baseline"/>
                            <w:rPr>
                              <w:bCs/>
                              <w:szCs w:val="24"/>
                              <w:lang w:eastAsia="lt-LT"/>
                            </w:rPr>
                          </w:pPr>
                          <w:sdt>
                            <w:sdtPr>
                              <w:alias w:val="Numeris"/>
                              <w:tag w:val="nr_49dac2c5a6994987a0cf1ba44ca1ccbd"/>
                              <w:lock w:val="sdtLocked"/>
                              <w:richText/>
                            </w:sdtPr>
                            <w:sdtContent>
                              <w:r>
                                <w:rPr>
                                  <w:bCs/>
                                  <w:szCs w:val="24"/>
                                  <w:lang w:eastAsia="lt-LT"/>
                                </w:rPr>
                                <w:t>7</w:t>
                              </w:r>
                            </w:sdtContent>
                          </w:sdt>
                          <w:r>
                            <w:rPr>
                              <w:bCs/>
                              <w:szCs w:val="24"/>
                              <w:lang w:eastAsia="lt-LT"/>
                            </w:rPr>
                            <w:t xml:space="preserve">) </w:t>
                          </w:r>
                          <w:r>
                            <w:rPr>
                              <w:bCs/>
                              <w:color w:val="000000"/>
                              <w:szCs w:val="24"/>
                              <w:lang w:eastAsia="lt-LT"/>
                            </w:rPr>
                            <w:t>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 pa</w:t>
                          </w:r>
                          <w:r>
                            <w:rPr>
                              <w:color w:val="000000"/>
                              <w:szCs w:val="24"/>
                              <w:lang w:eastAsia="lt-LT"/>
                            </w:rPr>
                            <w:t>statytas ne anksčiau kaip prieš 50 metų ir nepatenkantis į kultūros paveldo objekto teritoriją ar kultūros paveldo vietovę</w:t>
                          </w:r>
                          <w:r>
                            <w:rPr>
                              <w:bCs/>
                              <w:szCs w:val="24"/>
                              <w:lang w:eastAsia="lt-LT"/>
                            </w:rPr>
                            <w:t>;</w:t>
                          </w:r>
                        </w:p>
                        <w:p>
                          <w:pPr>
                            <w:tabs>
                              <w:tab w:val="left" w:pos="1418"/>
                            </w:tabs>
                            <w:suppressAutoHyphens/>
                            <w:spacing w:line="390" w:lineRule="atLeast"/>
                            <w:ind w:firstLine="720"/>
                            <w:jc w:val="both"/>
                            <w:textAlignment w:val="baseline"/>
                            <w:rPr>
                              <w:bCs/>
                              <w:szCs w:val="24"/>
                              <w:lang w:eastAsia="lt-LT"/>
                            </w:rPr>
                          </w:pPr>
                        </w:p>
                        <w:p>
                          <w:pPr>
                            <w:tabs>
                              <w:tab w:val="left" w:pos="1418"/>
                            </w:tabs>
                            <w:suppressAutoHyphens/>
                            <w:spacing w:line="390" w:lineRule="atLeast"/>
                            <w:jc w:val="both"/>
                            <w:textAlignment w:val="baseline"/>
                            <w:rPr>
                              <w:b/>
                              <w:bCs/>
                              <w:sz w:val="20"/>
                              <w:lang w:eastAsia="lt-LT"/>
                            </w:rPr>
                          </w:pPr>
                          <w:r>
                            <w:rPr>
                              <w:b/>
                              <w:bCs/>
                              <w:i/>
                              <w:iCs/>
                              <w:sz w:val="20"/>
                              <w:lang w:eastAsia="lt-LT"/>
                            </w:rPr>
                            <w:t>27 straipsnio 1 dalies 7 punkto redakcija, įsigaliojanti 2027-01-01:</w:t>
                          </w:r>
                        </w:p>
                        <w:p>
                          <w:pPr>
                            <w:tabs>
                              <w:tab w:val="left" w:pos="1418"/>
                            </w:tabs>
                            <w:suppressAutoHyphens/>
                            <w:spacing w:line="390" w:lineRule="atLeast"/>
                            <w:ind w:firstLine="720"/>
                            <w:jc w:val="both"/>
                            <w:textAlignment w:val="baseline"/>
                            <w:rPr>
                              <w:bCs/>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tabs>
                              <w:tab w:val="left" w:pos="1418"/>
                            </w:tabs>
                            <w:suppressAutoHyphens/>
                            <w:spacing w:line="390" w:lineRule="atLeast"/>
                            <w:ind w:firstLine="720"/>
                            <w:jc w:val="both"/>
                            <w:textAlignment w:val="baseline"/>
                            <w:rPr>
                              <w:bCs/>
                              <w:szCs w:val="24"/>
                              <w:lang w:eastAsia="lt-LT"/>
                            </w:rPr>
                          </w:pPr>
                        </w:p>
                        <w:p>
                          <w:pPr>
                            <w:tabs>
                              <w:tab w:val="left" w:pos="1418"/>
                            </w:tabs>
                            <w:suppressAutoHyphens/>
                            <w:spacing w:line="390" w:lineRule="atLeast"/>
                            <w:jc w:val="both"/>
                            <w:textAlignment w:val="baseline"/>
                            <w:rPr>
                              <w:bCs/>
                              <w:szCs w:val="24"/>
                              <w:lang w:eastAsia="lt-LT"/>
                            </w:rPr>
                          </w:pPr>
                          <w:r>
                            <w:rPr>
                              <w:b/>
                              <w:bCs/>
                              <w:i/>
                              <w:iCs/>
                              <w:sz w:val="20"/>
                              <w:lang w:eastAsia="lt-LT"/>
                            </w:rPr>
                            <w:t>27 straipsnio 1 dalies 7 punkto redakcija, įsigaliojanti 2027-01-02:</w:t>
                          </w:r>
                        </w:p>
                        <w:p>
                          <w:pPr>
                            <w:tabs>
                              <w:tab w:val="left" w:pos="1418"/>
                            </w:tabs>
                            <w:suppressAutoHyphens/>
                            <w:spacing w:line="390" w:lineRule="atLeast"/>
                            <w:ind w:firstLine="720"/>
                            <w:jc w:val="both"/>
                            <w:textAlignment w:val="baseline"/>
                            <w:rPr>
                              <w:bCs/>
                              <w:szCs w:val="24"/>
                              <w:lang w:eastAsia="lt-LT"/>
                            </w:rPr>
                          </w:pPr>
                          <w:r>
                            <w:rPr>
                              <w:bCs/>
                              <w:szCs w:val="24"/>
                              <w:lang w:eastAsia="lt-LT"/>
                            </w:rPr>
                            <w:t xml:space="preserve">7) </w:t>
                          </w:r>
                          <w:r>
                            <w:rPr>
                              <w:szCs w:val="24"/>
                            </w:rPr>
                            <w:t xml:space="preserve">leidimas nugriauti </w:t>
                          </w:r>
                          <w:r>
                            <w:rPr>
                              <w:bCs/>
                              <w:szCs w:val="24"/>
                            </w:rPr>
                            <w:t>ypatingąjį</w:t>
                          </w:r>
                          <w:r>
                            <w:rPr>
                              <w:szCs w:val="24"/>
                            </w:rPr>
                            <w:t xml:space="preserve"> statinį;</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 str. 1 d. 8 p."/>
                        <w:tag w:val="part_6b6fd81943bf4193b2f7a0801dbd02b8"/>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90" w:lineRule="atLeast"/>
                            <w:ind w:firstLine="720"/>
                            <w:jc w:val="both"/>
                            <w:rPr>
                              <w:szCs w:val="24"/>
                            </w:rPr>
                          </w:pPr>
                          <w:sdt>
                            <w:sdtPr>
                              <w:alias w:val="Numeris"/>
                              <w:tag w:val="nr_6b6fd81943bf4193b2f7a0801dbd02b8"/>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8685e07f8011e8ae2bfd1913d66d57">
                        <w:r w:rsidRPr="00532B9F">
                          <w:rPr>
                            <w:rFonts w:ascii="Arial" w:eastAsia="MS Mincho" w:hAnsi="Arial"/>
                            <w:sz w:val="20"/>
                            <w:i/>
                            <w:iCs/>
                            <w:color w:val="0000FF" w:themeColor="hyperlink"/>
                            <w:u w:val="single"/>
                          </w:rPr>
                          <w:t>XIII-1321</w:t>
                        </w:r>
                      </w:fldSimple>
                      <w:r>
                        <w:rPr>
                          <w:rFonts w:ascii="Arial" w:eastAsia="MS Mincho" w:hAnsi="Arial"/>
                          <w:sz w:val="20"/>
                          <w:i/>
                          <w:iCs/>
                        </w:rPr>
                        <w:t>,
2018-06-27,
paskelbta TAR 2018-07-04, i. k. 2018-11315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248e406fc611edbc04912defe897d1">
                        <w:r w:rsidRPr="00532B9F">
                          <w:rPr>
                            <w:rFonts w:ascii="Arial" w:eastAsia="MS Mincho" w:hAnsi="Arial"/>
                            <w:sz w:val="20"/>
                            <w:i/>
                            <w:iCs/>
                            <w:color w:val="0000FF" w:themeColor="hyperlink"/>
                            <w:u w:val="single"/>
                          </w:rPr>
                          <w:t>XIV-1534</w:t>
                        </w:r>
                      </w:fldSimple>
                      <w:r>
                        <w:rPr>
                          <w:rFonts w:ascii="Arial" w:eastAsia="MS Mincho" w:hAnsi="Arial"/>
                          <w:sz w:val="20"/>
                          <w:i/>
                          <w:iCs/>
                        </w:rPr>
                        <w:t>,
2022-11-17,
paskelbta TAR 2022-11-29, i. k. 2022-24179            </w:t>
                      </w:r>
                    </w:p>
                    <w:p/>
                  </w:sdtContent>
                </w:sdt>
                <w:sdt>
                  <w:sdtPr>
                    <w:alias w:val="27 str. 2 d."/>
                    <w:tag w:val="part_c2562d799aaa4d25bc4f7771e12cd291"/>
                    <w:lock w:val="sdtLocked"/>
                    <w:richText/>
                  </w:sdtPr>
                  <w:sdtContent>
                    <w:p>
                      <w:pPr>
                        <w:tabs>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2562d799aaa4d25bc4f7771e12cd291"/>
                          <w:lock w:val="sdtLocked"/>
                          <w:richText/>
                        </w:sdtPr>
                        <w:sdtContent>
                          <w:r>
                            <w:rPr>
                              <w:szCs w:val="24"/>
                              <w:shd w:val="clear" w:color="auto" w:fill="FFFFFF"/>
                            </w:rPr>
                            <w:t>2</w:t>
                          </w:r>
                        </w:sdtContent>
                      </w:sdt>
                      <w:r>
                        <w:rPr>
                          <w:szCs w:val="24"/>
                          <w:shd w:val="clear" w:color="auto" w:fill="FFFFFF"/>
                        </w:rPr>
                        <w:t>. Statybą leidžiančius dokumentus, išskyrus šio straipsnio 3 dalyje ir kituose Lietuvos Respublikos įstatymuose nurodytus dokumentus, išduoda savivaldybės meras ar jo įgaliotas savivaldybės administracijos</w:t>
                      </w:r>
                      <w:r>
                        <w:rPr>
                          <w:bCs/>
                          <w:szCs w:val="24"/>
                          <w:shd w:val="clear" w:color="auto" w:fill="FFFFFF"/>
                        </w:rPr>
                        <w:t xml:space="preserve"> valstybės tarnautojas</w:t>
                      </w:r>
                      <w:r>
                        <w:rPr>
                          <w:szCs w:val="24"/>
                          <w:shd w:val="clear" w:color="auto" w:fill="FFFFFF"/>
                        </w:rPr>
                        <w:t xml:space="preserve">. </w:t>
                      </w:r>
                      <w:r>
                        <w:rPr>
                          <w:bCs/>
                          <w:szCs w:val="24"/>
                          <w:shd w:val="clear" w:color="auto" w:fill="FFFFFF"/>
                        </w:rPr>
                        <w:t>Jeigu statybą leidžiantis dokumentas išduodamas statyti ir (ar) rekonstruoti valstybinėje žemėje, kurią patikėjimo teise valdo savivaldybė, statybą leidžiančiame dokumente turi būti įrašytas savivaldybės, kaip valstybinės žemės patikėtinio, pritarimas įgyvendinti statinio projekte numatytus sprendinius.</w:t>
                      </w:r>
                      <w:r>
                        <w:rPr>
                          <w:szCs w:val="24"/>
                          <w:shd w:val="clear" w:color="auto" w:fill="FFFFFF"/>
                        </w:rPr>
                        <w:t xml:space="preserve"> Kai išduodamas statybą leidžiantis dokumentas statyti laikinąjį statinį, jame </w:t>
                      </w:r>
                      <w:r>
                        <w:rPr>
                          <w:bCs/>
                          <w:szCs w:val="24"/>
                          <w:shd w:val="clear" w:color="auto" w:fill="FFFFFF"/>
                        </w:rPr>
                        <w:t>įrašomas</w:t>
                      </w:r>
                      <w:r>
                        <w:rPr>
                          <w:szCs w:val="24"/>
                          <w:shd w:val="clear" w:color="auto" w:fill="FFFFFF"/>
                        </w:rPr>
                        <w:t xml:space="preserve"> šio statinio naudojimo terminas. Laikinųjų statinių naudojimo termino nustatymo sąlygas ir tvarką nustato aplinkos 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aed01fae11eeb233e8b04dc9bb3d">
                        <w:r w:rsidRPr="00532B9F">
                          <w:rPr>
                            <w:rFonts w:ascii="Arial" w:eastAsia="MS Mincho" w:hAnsi="Arial"/>
                            <w:sz w:val="20"/>
                            <w:i/>
                            <w:iCs/>
                            <w:color w:val="0000FF" w:themeColor="hyperlink"/>
                            <w:u w:val="single"/>
                          </w:rPr>
                          <w:t>XIV-2130</w:t>
                        </w:r>
                      </w:fldSimple>
                      <w:r>
                        <w:rPr>
                          <w:rFonts w:ascii="Arial" w:eastAsia="MS Mincho" w:hAnsi="Arial"/>
                          <w:sz w:val="20"/>
                          <w:i/>
                          <w:iCs/>
                        </w:rPr>
                        <w:t>,
2023-06-29,
paskelbta TAR 2023-07-11, i. k. 2023-14321            </w:t>
                      </w:r>
                    </w:p>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8b9323e396e049acb09012b0f5ea2430"/>
                    <w:lock w:val="sdtLocked"/>
                    <w:richText/>
                  </w:sdtPr>
                  <w:sdtContent>
                    <w:p>
                      <w:pPr>
                        <w:tabs>
                          <w:tab w:val="left" w:pos="1418"/>
                        </w:tabs>
                        <w:suppressAutoHyphens/>
                        <w:spacing w:line="360" w:lineRule="auto"/>
                        <w:ind w:firstLine="720"/>
                        <w:jc w:val="both"/>
                        <w:textAlignment w:val="baseline"/>
                        <w:rPr>
                          <w:szCs w:val="24"/>
                        </w:rPr>
                      </w:pPr>
                      <w:sdt>
                        <w:sdtPr>
                          <w:alias w:val="Numeris"/>
                          <w:tag w:val="nr_8b9323e396e049acb09012b0f5ea2430"/>
                          <w:lock w:val="sdtLocked"/>
                          <w:richText/>
                        </w:sdtPr>
                        <w:sdtContent>
                          <w:r>
                            <w:rPr>
                              <w:szCs w:val="24"/>
                            </w:rPr>
                            <w:t>4</w:t>
                          </w:r>
                        </w:sdtContent>
                      </w:sdt>
                      <w:r>
                        <w:rPr>
                          <w:szCs w:val="24"/>
                        </w:rPr>
                        <w:t>. Jeigu statinys statomas kelių savivaldybių teritorijoje, kiekvienos savivaldybės meras ar jo įgaliotas savivaldybės administracijos valstybės tarnautojas išduoda statinio dalies, kuri yra tos savivaldybės teritorijoje, statybą leidžiantį dokumentą.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c46b5d7270094bf7b90d6dca70d1afb6"/>
                        <w:lock w:val="sdtLocked"/>
                        <w:richText/>
                      </w:sdtPr>
                      <w:sdtContent>
                        <w:p>
                          <w:pPr>
                            <w:tabs>
                              <w:tab w:val="left" w:pos="1418"/>
                            </w:tabs>
                            <w:spacing w:line="360" w:lineRule="auto"/>
                            <w:ind w:firstLine="720"/>
                            <w:jc w:val="both"/>
                            <w:rPr>
                              <w:szCs w:val="24"/>
                            </w:rPr>
                          </w:pPr>
                          <w:sdt>
                            <w:sdtPr>
                              <w:alias w:val="Numeris"/>
                              <w:tag w:val="nr_c46b5d7270094bf7b90d6dca70d1afb6"/>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 aplinkos ministro nustatyta tvarka ir sąlygomis; jeigu statinio projektas sudarytas iš atskirų dalių, pateikiamos bendroji, architektūrinė (kai ši dalis privaloma), sklypo sutvarkymo (kai ši dalis privaloma), susisiekimo (kai ši dalis privaloma), kultūros paveldo tvarkybos (su leidimu atlikti tvarkomuosius paveldosaugos darbus, kai ši dalis privaloma) dalys ir (ar) jų kompiuterinis įrašas;</w:t>
                          </w:r>
                        </w:p>
                      </w:sdtContent>
                    </w:sdt>
                    <w:sdt>
                      <w:sdtPr>
                        <w:alias w:val="27 str. 5 d. 3 p."/>
                        <w:tag w:val="part_afe78fa58ec5452c99812939f1aef27d"/>
                        <w:lock w:val="sdtLocked"/>
                        <w:richText/>
                      </w:sdtPr>
                      <w:sdtContent>
                        <w:p>
                          <w:pPr>
                            <w:tabs>
                              <w:tab w:val="left" w:pos="1418"/>
                            </w:tabs>
                            <w:spacing w:line="360" w:lineRule="auto"/>
                            <w:ind w:firstLine="720"/>
                            <w:jc w:val="both"/>
                            <w:rPr>
                              <w:szCs w:val="24"/>
                            </w:rPr>
                          </w:pPr>
                          <w:sdt>
                            <w:sdtPr>
                              <w:alias w:val="Numeris"/>
                              <w:tag w:val="nr_afe78fa58ec5452c99812939f1aef27d"/>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cf5e6a4c3f5741db8f5b3f5e02cefd5d"/>
                        <w:lock w:val="sdtLocked"/>
                        <w:richText/>
                      </w:sdtPr>
                      <w:sdtContent>
                        <w:p>
                          <w:pPr>
                            <w:spacing w:line="360" w:lineRule="auto"/>
                            <w:ind w:firstLine="720"/>
                            <w:jc w:val="both"/>
                            <w:rPr>
                              <w:szCs w:val="24"/>
                            </w:rPr>
                          </w:pPr>
                          <w:sdt>
                            <w:sdtPr>
                              <w:alias w:val="Numeris"/>
                              <w:tag w:val="nr_cf5e6a4c3f5741db8f5b3f5e02cefd5d"/>
                              <w:lock w:val="sdtLocked"/>
                              <w:richText/>
                            </w:sdtPr>
                            <w:sdtContent>
                              <w:r>
                                <w:rPr>
                                  <w:szCs w:val="24"/>
                                  <w:lang w:eastAsia="lt-LT"/>
                                </w:rPr>
                                <w:t>6</w:t>
                              </w:r>
                            </w:sdtContent>
                          </w:sdt>
                          <w:r>
                            <w:rPr>
                              <w:szCs w:val="24"/>
                              <w:lang w:eastAsia="lt-LT"/>
                            </w:rPr>
                            <w:t xml:space="preserve">) kai žemės sklype (teritorijoje), kurio nuosavybės teise ar kita valdymo ir naudojimo teise nevaldo statytojas (užsakovas), numatoma vykdyti statybos darbus ir šio įstatymo 3 straipsnio 2 dalies 1 punkte nustatytais atvejais neprivaloma žemės sklypo </w:t>
                          </w:r>
                          <w:r>
                            <w:rPr>
                              <w:bCs/>
                              <w:szCs w:val="24"/>
                              <w:lang w:eastAsia="lt-LT"/>
                            </w:rPr>
                            <w:t>(teritorijos)</w:t>
                          </w:r>
                          <w:r>
                            <w:rPr>
                              <w:szCs w:val="24"/>
                              <w:lang w:eastAsia="lt-LT"/>
                            </w:rPr>
                            <w:t xml:space="preserve">,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w:t>
                          </w:r>
                          <w:r>
                            <w:rPr>
                              <w:bCs/>
                              <w:szCs w:val="24"/>
                              <w:lang w:eastAsia="lt-LT"/>
                            </w:rPr>
                            <w:t>Jeigu reikia sutarties ar susitarimo su valstybinės žemės patikėtiniu ar jo sutikimo, valstybinės žemės patikėtinis jį teikia</w:t>
                          </w:r>
                          <w:r>
                            <w:rPr>
                              <w:szCs w:val="24"/>
                              <w:lang w:eastAsia="lt-LT"/>
                            </w:rPr>
                            <w:t xml:space="preserve"> </w:t>
                          </w:r>
                          <w:r>
                            <w:rPr>
                              <w:bCs/>
                              <w:szCs w:val="24"/>
                              <w:lang w:eastAsia="lt-LT"/>
                            </w:rPr>
                            <w:t>Žemės įstatymo 34 straipsnio 1 dalyje nustatyta tvarka. Šis reikalavimas netaikomas atliekant statinio, esančio valstybinės žemės sklype (teritorijoje), paprastąjį ir (ar) kapitalinį remontą;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aed01fae11eeb233e8b04dc9bb3d">
                            <w:r w:rsidRPr="00532B9F">
                              <w:rPr>
                                <w:rFonts w:ascii="Arial" w:eastAsia="MS Mincho" w:hAnsi="Arial"/>
                                <w:sz w:val="20"/>
                                <w:i/>
                                <w:iCs/>
                                <w:color w:val="0000FF" w:themeColor="hyperlink"/>
                                <w:u w:val="single"/>
                              </w:rPr>
                              <w:t>XIV-2130</w:t>
                            </w:r>
                          </w:fldSimple>
                          <w:r>
                            <w:rPr>
                              <w:rFonts w:ascii="Arial" w:eastAsia="MS Mincho" w:hAnsi="Arial"/>
                              <w:sz w:val="20"/>
                              <w:i/>
                              <w:iCs/>
                            </w:rPr>
                            <w:t>,
2023-06-29,
paskelbta TAR 2023-07-11, i. k. 2023-14321            </w:t>
                          </w:r>
                        </w:p>
                        <w:p/>
                      </w:sdtContent>
                    </w:sdt>
                    <w:sdt>
                      <w:sdtPr>
                        <w:alias w:val="27 str. 5 d. 7 p."/>
                        <w:tag w:val="part_f0c3257ef4ce4155a810b16a596e0a72"/>
                        <w:lock w:val="sdtLocked"/>
                        <w:richText/>
                      </w:sdtPr>
                      <w:sdtContent>
                        <w:p>
                          <w:pPr>
                            <w:tabs>
                              <w:tab w:val="left" w:pos="1418"/>
                            </w:tabs>
                            <w:spacing w:line="360" w:lineRule="auto"/>
                            <w:ind w:firstLine="720"/>
                            <w:jc w:val="both"/>
                            <w:rPr>
                              <w:szCs w:val="24"/>
                            </w:rPr>
                          </w:pPr>
                          <w:sdt>
                            <w:sdtPr>
                              <w:alias w:val="Numeris"/>
                              <w:tag w:val="nr_f0c3257ef4ce4155a810b16a596e0a72"/>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pastatą asmenims su negalia,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 str. 5 d. 8 p."/>
                        <w:tag w:val="part_243a4460c50240d39c073e34058679d8"/>
                        <w:lock w:val="sdtLocked"/>
                        <w:richText/>
                      </w:sdtPr>
                      <w:sdtContent>
                        <w:p>
                          <w:pPr>
                            <w:tabs>
                              <w:tab w:val="left" w:pos="1418"/>
                            </w:tabs>
                            <w:spacing w:line="360" w:lineRule="auto"/>
                            <w:ind w:firstLine="720"/>
                            <w:jc w:val="both"/>
                            <w:rPr>
                              <w:strike/>
                              <w:szCs w:val="24"/>
                            </w:rPr>
                          </w:pPr>
                          <w:sdt>
                            <w:sdtPr>
                              <w:alias w:val="Numeris"/>
                              <w:tag w:val="nr_243a4460c50240d39c073e34058679d8"/>
                              <w:lock w:val="sdtLocked"/>
                              <w:richText/>
                            </w:sdtPr>
                            <w:sdtContent>
                              <w:r>
                                <w:rPr>
                                  <w:szCs w:val="24"/>
                                </w:rPr>
                                <w:t>8</w:t>
                              </w:r>
                            </w:sdtContent>
                          </w:sdt>
                          <w:r>
                            <w:rPr>
                              <w:szCs w:val="24"/>
                            </w:rPr>
                            <w:t>) statybos techniniuose reglamentuose nurodytų subjektų rašytiniai pritarimai statinio projektui statybos techniniuose reglamentuose nustatytais atvejais;</w:t>
                          </w:r>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d0157e0f21b546f0bfd394245cabe202"/>
                        <w:lock w:val="sdtLocked"/>
                        <w:richText/>
                      </w:sdtPr>
                      <w:sdtContent>
                        <w:p>
                          <w:pPr>
                            <w:tabs>
                              <w:tab w:val="left" w:pos="1418"/>
                            </w:tabs>
                            <w:spacing w:line="360" w:lineRule="auto"/>
                            <w:ind w:firstLine="720"/>
                            <w:jc w:val="both"/>
                            <w:rPr>
                              <w:strike/>
                              <w:szCs w:val="24"/>
                            </w:rPr>
                          </w:pPr>
                          <w:sdt>
                            <w:sdtPr>
                              <w:alias w:val="Numeris"/>
                              <w:tag w:val="nr_d0157e0f21b546f0bfd394245cabe202"/>
                              <w:lock w:val="sdtLocked"/>
                              <w:richText/>
                            </w:sdtPr>
                            <w:sdtContent>
                              <w:r>
                                <w:rPr>
                                  <w:szCs w:val="24"/>
                                </w:rPr>
                                <w:t>10</w:t>
                              </w:r>
                            </w:sdtContent>
                          </w:sdt>
                          <w:r>
                            <w:rPr>
                              <w:szCs w:val="24"/>
                            </w:rPr>
                            <w:t>) dokumentas, patvirtinantis šio įstatymo 1 priede nurodytos įmokos už savavališkos statybos įteisinimą sumokėjimą, ir dokumentai, pagrindžiantys šios įmokos apskaičiavimo dydį, – savavališkos statybos atveju;</w:t>
                          </w:r>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7280702890954d9783864591189df152"/>
                        <w:lock w:val="sdtLocked"/>
                        <w:richText/>
                      </w:sdtPr>
                      <w:sdtContent>
                        <w:p>
                          <w:pPr>
                            <w:tabs>
                              <w:tab w:val="left" w:pos="1418"/>
                            </w:tabs>
                            <w:spacing w:line="360" w:lineRule="auto"/>
                            <w:ind w:firstLine="720"/>
                            <w:jc w:val="both"/>
                            <w:rPr>
                              <w:szCs w:val="24"/>
                            </w:rPr>
                          </w:pPr>
                          <w:sdt>
                            <w:sdtPr>
                              <w:alias w:val="Numeris"/>
                              <w:tag w:val="nr_7280702890954d9783864591189df152"/>
                              <w:lock w:val="sdtLocked"/>
                              <w:richText/>
                            </w:sdtPr>
                            <w:sdtContent>
                              <w:r>
                                <w:rPr>
                                  <w:szCs w:val="24"/>
                                </w:rPr>
                                <w:t>13</w:t>
                              </w:r>
                            </w:sdtContent>
                          </w:sdt>
                          <w:r>
                            <w:rPr>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99552ee73c854d5eb8b33ae00428e497"/>
                        <w:lock w:val="sdtLocked"/>
                        <w:richText/>
                      </w:sdtPr>
                      <w:sdtContent>
                        <w:p>
                          <w:pPr>
                            <w:spacing w:line="360" w:lineRule="auto"/>
                            <w:ind w:firstLine="720"/>
                            <w:jc w:val="both"/>
                            <w:rPr>
                              <w:szCs w:val="24"/>
                            </w:rPr>
                          </w:pPr>
                          <w:sdt>
                            <w:sdtPr>
                              <w:alias w:val="Numeris"/>
                              <w:tag w:val="nr_99552ee73c854d5eb8b33ae00428e497"/>
                              <w:lock w:val="sdtLocked"/>
                              <w:richText/>
                            </w:sdtPr>
                            <w:sdtContent>
                              <w:r>
                                <w:rPr>
                                  <w:szCs w:val="24"/>
                                  <w:lang w:eastAsia="lt-LT"/>
                                </w:rPr>
                                <w:t>14</w:t>
                              </w:r>
                            </w:sdtContent>
                          </w:sdt>
                          <w:r>
                            <w:rPr>
                              <w:szCs w:val="24"/>
                              <w:lang w:eastAsia="lt-LT"/>
                            </w:rPr>
                            <w:t>)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rPr>
                              <w:bCs/>
                              <w:szCs w:val="24"/>
                              <w:lang w:eastAsia="lt-LT"/>
                            </w:rPr>
                            <w:t xml:space="preserve"> Jeigu reikia valstybinės žemės patikėtinio sutikimo,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a7ccc0935a11e9ae2e9d61b1f977b3">
                            <w:r w:rsidRPr="00532B9F">
                              <w:rPr>
                                <w:rFonts w:ascii="Arial" w:eastAsia="MS Mincho" w:hAnsi="Arial"/>
                                <w:sz w:val="20"/>
                                <w:i/>
                                <w:iCs/>
                                <w:color w:val="0000FF" w:themeColor="hyperlink"/>
                                <w:u w:val="single"/>
                              </w:rPr>
                              <w:t>XIII-2187</w:t>
                            </w:r>
                          </w:fldSimple>
                          <w:r>
                            <w:rPr>
                              <w:rFonts w:ascii="Arial" w:eastAsia="MS Mincho" w:hAnsi="Arial"/>
                              <w:sz w:val="20"/>
                              <w:i/>
                              <w:iCs/>
                            </w:rPr>
                            <w:t>,
2019-06-06,
paskelbta TAR 2019-06-20, i. k. 2019-09971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aed01fae11eeb233e8b04dc9bb3d">
                            <w:r w:rsidRPr="00532B9F">
                              <w:rPr>
                                <w:rFonts w:ascii="Arial" w:eastAsia="MS Mincho" w:hAnsi="Arial"/>
                                <w:sz w:val="20"/>
                                <w:i/>
                                <w:iCs/>
                                <w:color w:val="0000FF" w:themeColor="hyperlink"/>
                                <w:u w:val="single"/>
                              </w:rPr>
                              <w:t>XIV-2130</w:t>
                            </w:r>
                          </w:fldSimple>
                          <w:r>
                            <w:rPr>
                              <w:rFonts w:ascii="Arial" w:eastAsia="MS Mincho" w:hAnsi="Arial"/>
                              <w:sz w:val="20"/>
                              <w:i/>
                              <w:iCs/>
                            </w:rPr>
                            <w:t>,
2023-06-29,
paskelbta TAR 2023-07-11, i. k. 2023-14321            </w:t>
                          </w:r>
                        </w:p>
                        <w:p/>
                      </w:sdtContent>
                    </w:sdt>
                    <w:sdt>
                      <w:sdtPr>
                        <w:alias w:val="27 str. 5 d. 15 p."/>
                        <w:tag w:val="part_eb007f86ee094996a0090f342d086fb1"/>
                        <w:lock w:val="sdtLocked"/>
                        <w:richText/>
                      </w:sdtPr>
                      <w:sdtContent>
                        <w:p>
                          <w:pPr>
                            <w:tabs>
                              <w:tab w:val="left" w:pos="1418"/>
                            </w:tabs>
                            <w:spacing w:line="360" w:lineRule="auto"/>
                            <w:ind w:firstLine="720"/>
                            <w:jc w:val="both"/>
                          </w:pPr>
                          <w:sdt>
                            <w:sdtPr>
                              <w:alias w:val="Numeris"/>
                              <w:tag w:val="nr_eb007f86ee094996a0090f342d086fb1"/>
                              <w:lock w:val="sdtLocked"/>
                              <w:richText/>
                            </w:sdtPr>
                            <w:sdtContent>
                              <w:r>
                                <w:rPr>
                                  <w:szCs w:val="24"/>
                                </w:rPr>
                                <w:t>15</w:t>
                              </w:r>
                            </w:sdtContent>
                          </w:sdt>
                          <w:r>
                            <w:rPr>
                              <w:szCs w:val="24"/>
                            </w:rPr>
                            <w:t>) statinio projekto priėmimo–perdavimo aktas;</w:t>
                          </w:r>
                        </w:p>
                      </w:sdtContent>
                    </w:sdt>
                    <w:sdt>
                      <w:sdtPr>
                        <w:alias w:val="27 str. 5 d. 16 p."/>
                        <w:tag w:val="part_ed4a5abd53d6448fb4dedd106efbcbd2"/>
                        <w:lock w:val="sdtLocked"/>
                        <w:richText/>
                      </w:sdtPr>
                      <w:sdtContent>
                        <w:p>
                          <w:pPr>
                            <w:spacing w:line="360" w:lineRule="auto"/>
                            <w:ind w:firstLine="720"/>
                            <w:jc w:val="both"/>
                          </w:pPr>
                          <w:sdt>
                            <w:sdtPr>
                              <w:alias w:val="Numeris"/>
                              <w:tag w:val="nr_ed4a5abd53d6448fb4dedd106efbcbd2"/>
                              <w:lock w:val="sdtLocked"/>
                              <w:richText/>
                            </w:sdtPr>
                            <w:sdtContent>
                              <w:r>
                                <w:rPr>
                                  <w:szCs w:val="24"/>
                                  <w:lang w:eastAsia="lt-LT"/>
                                </w:rPr>
                                <w:t>16</w:t>
                              </w:r>
                            </w:sdtContent>
                          </w:sdt>
                          <w:r>
                            <w:rPr>
                              <w:szCs w:val="24"/>
                              <w:lang w:eastAsia="lt-LT"/>
                            </w:rPr>
                            <w:t xml:space="preserve">) dokumentas, patvirtinantis atlyginimo už galimybę statyti valstybinėje žemėje sumokėjimą į valstybės biudžetą, kai toks mokėjimas numatytas Žemės įstatymo </w:t>
                          </w:r>
                          <w:r>
                            <w:rPr>
                              <w:bCs/>
                              <w:szCs w:val="24"/>
                              <w:lang w:eastAsia="lt-LT"/>
                            </w:rPr>
                            <w:t>10</w:t>
                          </w:r>
                          <w:r>
                            <w:rPr>
                              <w:szCs w:val="24"/>
                              <w:lang w:eastAsia="lt-LT"/>
                            </w:rPr>
                            <w:t xml:space="preserve"> straipsnio 3, 4 ir 5 dalyse;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83ecf0582111ec862fdcbc8b3e3e05">
                            <w:r w:rsidRPr="00532B9F">
                              <w:rPr>
                                <w:rFonts w:ascii="Arial" w:eastAsia="MS Mincho" w:hAnsi="Arial"/>
                                <w:sz w:val="20"/>
                                <w:i/>
                                <w:iCs/>
                                <w:color w:val="0000FF" w:themeColor="hyperlink"/>
                                <w:u w:val="single"/>
                              </w:rPr>
                              <w:t>XIV-718</w:t>
                            </w:r>
                          </w:fldSimple>
                          <w:r>
                            <w:rPr>
                              <w:rFonts w:ascii="Arial" w:eastAsia="MS Mincho" w:hAnsi="Arial"/>
                              <w:sz w:val="20"/>
                              <w:i/>
                              <w:iCs/>
                            </w:rPr>
                            <w:t>,
2021-11-25,
paskelbta TAR 2021-12-08, i. k. 2021-25447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aed01fae11eeb233e8b04dc9bb3d">
                            <w:r w:rsidRPr="00532B9F">
                              <w:rPr>
                                <w:rFonts w:ascii="Arial" w:eastAsia="MS Mincho" w:hAnsi="Arial"/>
                                <w:sz w:val="20"/>
                                <w:i/>
                                <w:iCs/>
                                <w:color w:val="0000FF" w:themeColor="hyperlink"/>
                                <w:u w:val="single"/>
                              </w:rPr>
                              <w:t>XIV-2130</w:t>
                            </w:r>
                          </w:fldSimple>
                          <w:r>
                            <w:rPr>
                              <w:rFonts w:ascii="Arial" w:eastAsia="MS Mincho" w:hAnsi="Arial"/>
                              <w:sz w:val="20"/>
                              <w:i/>
                              <w:iCs/>
                            </w:rPr>
                            <w:t>,
2023-06-29,
paskelbta TAR 2023-07-11, i. k. 2023-14321            </w:t>
                          </w:r>
                        </w:p>
                        <w:p/>
                      </w:sdtContent>
                    </w:sdt>
                    <w:sdt>
                      <w:sdtPr>
                        <w:alias w:val="17 p."/>
                        <w:tag w:val="part_ac8aa6bbb33848259a4e7a1bf24e1d99"/>
                        <w:lock w:val="sdtLocked"/>
                        <w:richText/>
                      </w:sdtPr>
                      <w:sdtContent>
                        <w:p>
                          <w:pPr>
                            <w:tabs>
                              <w:tab w:val="left" w:pos="709"/>
                            </w:tabs>
                            <w:spacing w:line="360" w:lineRule="auto"/>
                            <w:ind w:firstLine="720"/>
                            <w:jc w:val="both"/>
                            <w:rPr>
                              <w:szCs w:val="24"/>
                            </w:rPr>
                          </w:pPr>
                          <w:sdt>
                            <w:sdtPr>
                              <w:alias w:val="Numeris"/>
                              <w:tag w:val="nr_ac8aa6bbb33848259a4e7a1bf24e1d99"/>
                              <w:lock w:val="sdtLocked"/>
                              <w:richText/>
                            </w:sdtPr>
                            <w:sdtContent>
                              <w:r>
                                <w:rPr>
                                  <w:bCs/>
                                  <w:szCs w:val="24"/>
                                </w:rPr>
                                <w:t>17</w:t>
                              </w:r>
                            </w:sdtContent>
                          </w:sdt>
                          <w:r>
                            <w:rPr>
                              <w:bCs/>
                              <w:szCs w:val="24"/>
                            </w:rPr>
                            <w:t xml:space="preserve">) Vyriausybės įgaliotos institucijos išduota pažyma dėl pajamų iš žemės ūkio veiklos, kai prašoma statybą leidžiančio dokumento ūkininko sodybos statybai pagal </w:t>
                          </w:r>
                          <w:r>
                            <w:rPr>
                              <w:rFonts w:eastAsia="MS Mincho"/>
                              <w:bCs/>
                              <w:szCs w:val="24"/>
                            </w:rPr>
                            <w:t>Ūkininko ūkio įstatymo nuostatas.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a3a30eef611e88568e724760eeafa">
                        <w:r w:rsidRPr="00532B9F">
                          <w:rPr>
                            <w:rFonts w:ascii="Arial" w:eastAsia="MS Mincho" w:hAnsi="Arial"/>
                            <w:sz w:val="20"/>
                            <w:i/>
                            <w:iCs/>
                            <w:color w:val="0000FF" w:themeColor="hyperlink"/>
                            <w:u w:val="single"/>
                          </w:rPr>
                          <w:t>XIII-1643</w:t>
                        </w:r>
                      </w:fldSimple>
                      <w:r>
                        <w:rPr>
                          <w:rFonts w:ascii="Arial" w:eastAsia="MS Mincho" w:hAnsi="Arial"/>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c07bc1c171544aef831c4145f8e563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07bc1c171544aef831c4145f8e56393"/>
                          <w:lock w:val="sdtLocked"/>
                          <w:richText/>
                        </w:sdtPr>
                        <w:sdtContent>
                          <w:r>
                            <w:rPr>
                              <w:szCs w:val="24"/>
                            </w:rPr>
                            <w:t>8</w:t>
                          </w:r>
                        </w:sdtContent>
                      </w:sdt>
                      <w:r>
                        <w:rPr>
                          <w:szCs w:val="24"/>
                        </w:rPr>
                        <w:t>. Jeigu pateikti ne visi statybą leidžiančiam dokumentui išduoti privalomi dokumentai</w:t>
                      </w:r>
                      <w:r>
                        <w:rPr>
                          <w:b/>
                          <w:szCs w:val="24"/>
                        </w:rPr>
                        <w:t xml:space="preserve"> </w:t>
                      </w:r>
                      <w:r>
                        <w:rPr>
                          <w:szCs w:val="24"/>
                        </w:rPr>
                        <w:t>ir (ar) vadovaujantis Lietuvos Respublikos savivaldybių infrastruktūros plėtros įstatymo nuostatomis nepasirašyta savivaldybės infrastruktūros plėtros sutartis, nesumokėta savivaldybės infrastruktūros plėtros įmoka, kai ją privaloma sumokėti,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c70bd509bea11ea9515f752ff221ec9">
                        <w:r w:rsidRPr="00532B9F">
                          <w:rPr>
                            <w:rFonts w:ascii="Arial" w:eastAsia="MS Mincho" w:hAnsi="Arial"/>
                            <w:sz w:val="20"/>
                            <w:i/>
                            <w:iCs/>
                            <w:color w:val="0000FF" w:themeColor="hyperlink"/>
                            <w:u w:val="single"/>
                          </w:rPr>
                          <w:t>XIII-2899</w:t>
                        </w:r>
                      </w:fldSimple>
                      <w:r>
                        <w:rPr>
                          <w:rFonts w:ascii="Arial" w:eastAsia="MS Mincho" w:hAnsi="Arial"/>
                          <w:sz w:val="20"/>
                          <w:i/>
                          <w:iCs/>
                        </w:rPr>
                        <w:t>,
2020-05-07,
paskelbta TAR 2020-05-22, i. k. 2020-10873            </w:t>
                      </w:r>
                    </w:p>
                    <w:p/>
                  </w:sdtContent>
                </w:sdt>
                <w:sdt>
                  <w:sdtPr>
                    <w:alias w:val="27 str. 9 d."/>
                    <w:tag w:val="part_a781d1b0962b4d04b45a0089fda503b3"/>
                    <w:lock w:val="sdtLocked"/>
                    <w:richText/>
                  </w:sdtPr>
                  <w:sdtContent>
                    <w:p>
                      <w:pPr>
                        <w:spacing w:line="360" w:lineRule="auto"/>
                        <w:ind w:firstLine="720"/>
                        <w:jc w:val="both"/>
                        <w:rPr>
                          <w:szCs w:val="24"/>
                        </w:rPr>
                      </w:pPr>
                      <w:sdt>
                        <w:sdtPr>
                          <w:alias w:val="Numeris"/>
                          <w:tag w:val="nr_a781d1b0962b4d04b45a0089fda503b3"/>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w:t>
                      </w:r>
                      <w:r>
                        <w:rPr>
                          <w:b/>
                          <w:szCs w:val="24"/>
                        </w:rPr>
                        <w:t xml:space="preserve"> </w:t>
                      </w:r>
                      <w:r>
                        <w:rPr>
                          <w:szCs w:val="24"/>
                        </w:rPr>
                        <w:t>tvarka tikrina:</w:t>
                      </w:r>
                    </w:p>
                    <w:sdt>
                      <w:sdtPr>
                        <w:alias w:val="27 str. 9 d. 1 p."/>
                        <w:tag w:val="part_f116ce069599465e8b19c0932da9cd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16ce069599465e8b19c0932da9cd59"/>
                              <w:lock w:val="sdtLocked"/>
                              <w:richText/>
                            </w:sdtPr>
                            <w:sdtContent>
                              <w:r>
                                <w:rPr>
                                  <w:szCs w:val="24"/>
                                </w:rPr>
                                <w:t>1</w:t>
                              </w:r>
                            </w:sdtContent>
                          </w:sdt>
                          <w:r>
                            <w:rPr>
                              <w:szCs w:val="24"/>
                            </w:rPr>
                            <w:t>) savivaldybės administracija;</w:t>
                          </w:r>
                        </w:p>
                      </w:sdtContent>
                    </w:sdt>
                    <w:sdt>
                      <w:sdtPr>
                        <w:alias w:val="27 str. 9 d. 2 p."/>
                        <w:tag w:val="part_a6da12c6591b4c6f949a9dca968f0660"/>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6da12c6591b4c6f949a9dca968f0660"/>
                              <w:lock w:val="sdtLocked"/>
                              <w:richText/>
                            </w:sdtPr>
                            <w:sdtContent>
                              <w:r>
                                <w:rPr>
                                  <w:szCs w:val="24"/>
                                </w:rPr>
                                <w:t>2</w:t>
                              </w:r>
                            </w:sdtContent>
                          </w:sdt>
                          <w:r>
                            <w:rPr>
                              <w:szCs w:val="24"/>
                            </w:rPr>
                            <w:t>) saugomų teritorijų direkcijos;</w:t>
                          </w:r>
                        </w:p>
                      </w:sdtContent>
                    </w:sdt>
                    <w:sdt>
                      <w:sdtPr>
                        <w:alias w:val="27 str. 9 d. 3 p."/>
                        <w:tag w:val="part_34f89c512e4b40b4841f937dc30f2a9e"/>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4f89c512e4b40b4841f937dc30f2a9e"/>
                              <w:lock w:val="sdtLocked"/>
                              <w:richText/>
                            </w:sdtPr>
                            <w:sdtContent>
                              <w:r>
                                <w:rPr>
                                  <w:szCs w:val="24"/>
                                </w:rPr>
                                <w:t>3</w:t>
                              </w:r>
                            </w:sdtContent>
                          </w:sdt>
                          <w:r>
                            <w:rPr>
                              <w:szCs w:val="24"/>
                            </w:rPr>
                            <w:t>) Kultūros paveldo departamentas prie Kultūros ministerijos;</w:t>
                          </w:r>
                        </w:p>
                      </w:sdtContent>
                    </w:sdt>
                    <w:sdt>
                      <w:sdtPr>
                        <w:alias w:val="27 str. 9 d. 4 p."/>
                        <w:tag w:val="part_450255ed70704703a18b10a5a31c2dc5"/>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50255ed70704703a18b10a5a31c2dc5"/>
                              <w:lock w:val="sdtLocked"/>
                              <w:richText/>
                            </w:sdtPr>
                            <w:sdtContent>
                              <w:r>
                                <w:rPr>
                                  <w:szCs w:val="24"/>
                                </w:rPr>
                                <w:t>4</w:t>
                              </w:r>
                            </w:sdtContent>
                          </w:sdt>
                          <w:r>
                            <w:rPr>
                              <w:szCs w:val="24"/>
                            </w:rPr>
                            <w:t>) Nacionalinis visuomenės sveikatos centras prie Sveikatos apsaugos ministerijos;</w:t>
                          </w:r>
                        </w:p>
                      </w:sdtContent>
                    </w:sdt>
                    <w:sdt>
                      <w:sdtPr>
                        <w:alias w:val="27 str. 9 d. 5 p."/>
                        <w:tag w:val="part_50ebf394997f4c76af7eddeb80d58a74"/>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0ebf394997f4c76af7eddeb80d58a74"/>
                              <w:lock w:val="sdtLocked"/>
                              <w:richText/>
                            </w:sdtPr>
                            <w:sdtContent>
                              <w:r>
                                <w:rPr>
                                  <w:szCs w:val="24"/>
                                </w:rPr>
                                <w:t>5</w:t>
                              </w:r>
                            </w:sdtContent>
                          </w:sdt>
                          <w:r>
                            <w:rPr>
                              <w:szCs w:val="24"/>
                            </w:rPr>
                            <w:t>) Radiacinės saugos centras;</w:t>
                          </w:r>
                        </w:p>
                      </w:sdtContent>
                    </w:sdt>
                    <w:sdt>
                      <w:sdtPr>
                        <w:alias w:val="27 str. 9 d. 6 p."/>
                        <w:tag w:val="part_ea4c2a9cf0024aa797c88f9ba61d14b0"/>
                        <w:lock w:val="sdtLocked"/>
                        <w:richText/>
                      </w:sdtPr>
                      <w:sdtContent>
                        <w:p>
                          <w:pPr>
                            <w:spacing w:line="360" w:lineRule="auto"/>
                            <w:ind w:firstLine="720"/>
                            <w:jc w:val="both"/>
                            <w:rPr>
                              <w:szCs w:val="24"/>
                            </w:rPr>
                          </w:pPr>
                          <w:sdt>
                            <w:sdtPr>
                              <w:alias w:val="Numeris"/>
                              <w:tag w:val="nr_ea4c2a9cf0024aa797c88f9ba61d14b0"/>
                              <w:lock w:val="sdtLocked"/>
                              <w:richText/>
                            </w:sdtPr>
                            <w:sdtContent>
                              <w:r>
                                <w:rPr>
                                  <w:szCs w:val="24"/>
                                </w:rPr>
                                <w:t>6</w:t>
                              </w:r>
                            </w:sdtContent>
                          </w:sdt>
                          <w:r>
                            <w:rPr>
                              <w:szCs w:val="24"/>
                            </w:rPr>
                            <w:t xml:space="preserve">) susisiekimo ministro įgaliotos valstybės institucijos ar įstaigos, valstybės įmonės, atsakingos už geležinkelių transporto eismo ir eismo keliuose saugą; </w:t>
                          </w:r>
                        </w:p>
                      </w:sdtContent>
                    </w:sdt>
                    <w:sdt>
                      <w:sdtPr>
                        <w:alias w:val="27 str. 9 d. 7 p."/>
                        <w:tag w:val="part_a963d992e2d142358360e815b9e7bfac"/>
                        <w:lock w:val="sdtLocked"/>
                        <w:richText/>
                      </w:sdtPr>
                      <w:sdtContent>
                        <w:p>
                          <w:pPr>
                            <w:tabs>
                              <w:tab w:val="left" w:pos="1418"/>
                            </w:tabs>
                            <w:spacing w:line="360" w:lineRule="auto"/>
                            <w:ind w:firstLine="720"/>
                            <w:jc w:val="both"/>
                            <w:rPr>
                              <w:szCs w:val="24"/>
                            </w:rPr>
                          </w:pPr>
                          <w:sdt>
                            <w:sdtPr>
                              <w:alias w:val="Numeris"/>
                              <w:tag w:val="nr_a963d992e2d142358360e815b9e7bfac"/>
                              <w:lock w:val="sdtLocked"/>
                              <w:richText/>
                            </w:sdtPr>
                            <w:sdtContent>
                              <w:r>
                                <w:rPr>
                                  <w:szCs w:val="24"/>
                                </w:rPr>
                                <w:t>7</w:t>
                              </w:r>
                            </w:sdtContent>
                          </w:sdt>
                          <w:r>
                            <w:rPr>
                              <w:szCs w:val="24"/>
                            </w:rPr>
                            <w:t>) Aplinkos apsaugos agentūra;</w:t>
                          </w:r>
                        </w:p>
                      </w:sdtContent>
                    </w:sdt>
                    <w:sdt>
                      <w:sdtPr>
                        <w:alias w:val="27 str. 9 d. 8 p."/>
                        <w:tag w:val="part_a2af1655f0f94aa1bdba51b8debc0a99"/>
                        <w:lock w:val="sdtLocked"/>
                        <w:richText/>
                      </w:sdtPr>
                      <w:sdtContent>
                        <w:p>
                          <w:pPr>
                            <w:tabs>
                              <w:tab w:val="left" w:pos="1418"/>
                            </w:tabs>
                            <w:spacing w:line="360" w:lineRule="auto"/>
                            <w:ind w:firstLine="720"/>
                            <w:jc w:val="both"/>
                            <w:rPr>
                              <w:szCs w:val="24"/>
                            </w:rPr>
                          </w:pPr>
                          <w:sdt>
                            <w:sdtPr>
                              <w:alias w:val="Numeris"/>
                              <w:tag w:val="nr_a2af1655f0f94aa1bdba51b8debc0a99"/>
                              <w:lock w:val="sdtLocked"/>
                              <w:richText/>
                            </w:sdtPr>
                            <w:sdtContent>
                              <w:r>
                                <w:rPr>
                                  <w:szCs w:val="24"/>
                                </w:rPr>
                                <w:t>8</w:t>
                              </w:r>
                            </w:sdtContent>
                          </w:sdt>
                          <w:r>
                            <w:rPr>
                              <w:szCs w:val="24"/>
                            </w:rPr>
                            <w:t>) Valstybinė energetikos reguliavimo taryba;</w:t>
                          </w:r>
                        </w:p>
                      </w:sdtContent>
                    </w:sdt>
                    <w:sdt>
                      <w:sdtPr>
                        <w:alias w:val="27 str. 9 d. 9 p."/>
                        <w:tag w:val="part_1398baa9fb1849d99a44682e9d5d4ded"/>
                        <w:lock w:val="sdtLocked"/>
                        <w:richText/>
                      </w:sdtPr>
                      <w:sdtContent>
                        <w:p>
                          <w:pPr>
                            <w:tabs>
                              <w:tab w:val="left" w:pos="1418"/>
                            </w:tabs>
                            <w:spacing w:line="360" w:lineRule="auto"/>
                            <w:ind w:firstLine="720"/>
                            <w:jc w:val="both"/>
                            <w:rPr>
                              <w:szCs w:val="24"/>
                            </w:rPr>
                          </w:pPr>
                          <w:sdt>
                            <w:sdtPr>
                              <w:alias w:val="Numeris"/>
                              <w:tag w:val="nr_1398baa9fb1849d99a44682e9d5d4ded"/>
                              <w:lock w:val="sdtLocked"/>
                              <w:richText/>
                            </w:sdtPr>
                            <w:sdtContent>
                              <w:r>
                                <w:rPr>
                                  <w:szCs w:val="24"/>
                                </w:rPr>
                                <w:t>9</w:t>
                              </w:r>
                            </w:sdtContent>
                          </w:sdt>
                          <w:r>
                            <w:rPr>
                              <w:szCs w:val="24"/>
                            </w:rPr>
                            <w:t>) inžinerinių tinklų ir susisiekimo komunikacijų, prie kurių prijungiami sklypo ar kiti inžineriniai tinklai, susisiekimo komunikacijos, savininkai, valdytojai ar naudotojai.</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9-1 d."/>
                    <w:tag w:val="part_2d32c2d78f5d45a7979e6378aaf0eed9"/>
                    <w:lock w:val="sdtLocked"/>
                    <w:richText/>
                  </w:sdtPr>
                  <w:sdtContent>
                    <w:p>
                      <w:pPr>
                        <w:spacing w:line="360" w:lineRule="auto"/>
                        <w:ind w:firstLine="720"/>
                        <w:jc w:val="both"/>
                        <w:rPr>
                          <w:szCs w:val="24"/>
                        </w:rPr>
                      </w:pPr>
                      <w:sdt>
                        <w:sdtPr>
                          <w:alias w:val="Numeris"/>
                          <w:tag w:val="nr_2d32c2d78f5d45a7979e6378aaf0eed9"/>
                          <w:lock w:val="sdtLocked"/>
                          <w:richText/>
                        </w:sdt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Jeigu savivaldybės administracija tikrindama statinio projektą nustato</w:t>
                      </w:r>
                      <w:r>
                        <w:rPr>
                          <w:bCs/>
                          <w:szCs w:val="24"/>
                          <w:lang w:eastAsia="lt-LT"/>
                        </w:rPr>
                        <w:t>, kad gali būti pažeisti esminiai statinio architektūros reikalavimai, nurodyti šio įstatymo 5 straipsnio 1 dalyje,</w:t>
                      </w:r>
                      <w:r>
                        <w:rPr>
                          <w:bCs/>
                          <w:szCs w:val="24"/>
                          <w:bdr w:val="none" w:sz="0" w:space="0" w:color="auto" w:frame="1"/>
                          <w:lang w:eastAsia="lt-LT"/>
                        </w:rPr>
                        <w:t xml:space="preserve"> </w:t>
                      </w:r>
                      <w:r>
                        <w:rPr>
                          <w:bCs/>
                          <w:szCs w:val="24"/>
                          <w:bdr w:val="none" w:sz="0" w:space="0" w:color="auto" w:frame="1"/>
                        </w:rPr>
                        <w:t>savivaldybės meras ar jo įgaliotas savivaldybės administracijos valstybės tarnautojas</w:t>
                      </w:r>
                      <w:r>
                        <w:rPr>
                          <w:bCs/>
                          <w:szCs w:val="24"/>
                          <w:bdr w:val="none" w:sz="0" w:space="0" w:color="auto" w:frame="1"/>
                          <w:lang w:eastAsia="lt-LT"/>
                        </w:rPr>
                        <w:t xml:space="preserve"> gali prašyti </w:t>
                      </w:r>
                      <w:r>
                        <w:rPr>
                          <w:bCs/>
                          <w:szCs w:val="24"/>
                          <w:lang w:eastAsia="lt-LT"/>
                        </w:rPr>
                        <w:t xml:space="preserve">regioninės </w:t>
                      </w:r>
                      <w:r>
                        <w:rPr>
                          <w:bCs/>
                          <w:szCs w:val="24"/>
                          <w:bdr w:val="none" w:sz="0" w:space="0" w:color="auto" w:frame="1"/>
                          <w:lang w:eastAsia="lt-LT"/>
                        </w:rPr>
                        <w:t>architektūros tarybos</w:t>
                      </w:r>
                      <w:r>
                        <w:rPr>
                          <w:bCs/>
                          <w:szCs w:val="24"/>
                          <w:lang w:eastAsia="lt-LT"/>
                        </w:rPr>
                        <w:t>, sudaromos Architektūros įstatyme nustatyta tvarka,</w:t>
                      </w:r>
                      <w:r>
                        <w:rPr>
                          <w:bCs/>
                          <w:szCs w:val="24"/>
                          <w:bdr w:val="none" w:sz="0" w:space="0" w:color="auto" w:frame="1"/>
                          <w:lang w:eastAsia="lt-LT"/>
                        </w:rPr>
                        <w:t xml:space="preserve"> įvertinti ir pateikti išvadą, ar statinio projektas atitinka šio įstatymo 5 straipsnio 1 dalies reikalavimus. Šiuo atveju regioninės architektūros tarybos išvados parengimas finansuojamas Architektūros įstatyme nustatyta tvarka</w:t>
                      </w:r>
                      <w:r>
                        <w:rPr>
                          <w:szCs w:val="24"/>
                          <w:bdr w:val="none" w:sz="0" w:space="0" w:color="auto" w:frame="1"/>
                          <w:lang w:eastAsia="lt-LT"/>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 str. 10 d."/>
                    <w:tag w:val="part_ec1196d12b7f4c0dbf584ea4a59353cb"/>
                    <w:lock w:val="sdtLocked"/>
                    <w:richText/>
                  </w:sdtPr>
                  <w:sdtContent>
                    <w:p>
                      <w:pPr>
                        <w:tabs>
                          <w:tab w:val="left" w:pos="1418"/>
                        </w:tabs>
                        <w:spacing w:line="360" w:lineRule="auto"/>
                        <w:ind w:firstLine="720"/>
                        <w:jc w:val="both"/>
                        <w:rPr>
                          <w:szCs w:val="24"/>
                        </w:rPr>
                      </w:pPr>
                      <w:sdt>
                        <w:sdtPr>
                          <w:alias w:val="Numeris"/>
                          <w:tag w:val="nr_ec1196d12b7f4c0dbf584ea4a59353cb"/>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savivaldybės meras ar jo įgaliotas savivaldybės administracijos valstybės tarnautojas.</w:t>
                      </w:r>
                      <w:r>
                        <w:rPr>
                          <w:bCs/>
                          <w:szCs w:val="24"/>
                        </w:rPr>
                        <w:t xml:space="preserve"> Savivaldybių administracijos paveldosaugos padaliniai tikrina statinio projektų atitiktį </w:t>
                      </w:r>
                      <w:r>
                        <w:rPr>
                          <w:szCs w:val="24"/>
                        </w:rPr>
                        <w:t>nekilnojamojo kultūros paveldo apsaugą ir tvarkybą</w:t>
                      </w:r>
                      <w:r>
                        <w:rPr>
                          <w:bCs/>
                          <w:szCs w:val="24"/>
                        </w:rPr>
                        <w:t xml:space="preserve">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paveldo departamentas prie Kultūros ministerijos tikrina statinio projektų atitiktį </w:t>
                      </w:r>
                      <w:r>
                        <w:rPr>
                          <w:szCs w:val="24"/>
                        </w:rPr>
                        <w:t>nekilnojamojo kultūros paveldo apsaugą ir tvarkybą</w:t>
                      </w:r>
                      <w:r>
                        <w:rPr>
                          <w:bCs/>
                          <w:szCs w:val="24"/>
                        </w:rPr>
                        <w:t xml:space="preserve"> reglamentuojantiems teisės aktams, kai tvarkomieji statybos darbai projektuojami valstybės saugomais paskelbtuose objektuose, jų teritorijose ir apsaugos zonose, regioninio bei nacionalinio reikšmingumo lygmens kultūros paveldo objektuose ir jų teritorijose, valstybės saugomomis paskelbtose kultūros paveldo vietovėse ir jų apsaugos zonose (išskyrus ten esančius savivaldybės tarybos saugomais paskelbtus kultūros paveldo objektus), regioninio bei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 </w:t>
                      </w:r>
                      <w:r>
                        <w:rPr>
                          <w:szCs w:val="24"/>
                        </w:rPr>
                        <w:t xml:space="preserve">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ir 9 punktuose nurodytų statinio projektų sprendinių atitiktį nustatytiems reikalavimams pagal kompetenciją tikrina ir Valstybinė energetikos </w:t>
                      </w:r>
                      <w:r>
                        <w:rPr>
                          <w:bCs/>
                          <w:szCs w:val="24"/>
                        </w:rPr>
                        <w:t>reguliavimo taryba</w:t>
                      </w:r>
                      <w:r>
                        <w:rPr>
                          <w:szCs w:val="24"/>
                        </w:rPr>
                        <w:t xml:space="preserve">, kai pertvarkoma daugiabučio namo ar jo dalies šildymo ir apsirūpinimo karštu vandeniu bendroji inžinerinė sistema (keičiamas šildymo būdas, atsijungiama nuo (prisijungiama prie) šilumos </w:t>
                      </w:r>
                      <w:r>
                        <w:rPr>
                          <w:bCs/>
                          <w:szCs w:val="24"/>
                        </w:rPr>
                        <w:t>perdavimo</w:t>
                      </w:r>
                      <w:r>
                        <w:rPr>
                          <w:szCs w:val="24"/>
                        </w:rPr>
                        <w:t xml:space="preserve"> tinklų).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1b6450c94411e7910a89ac20768b0f">
                        <w:r w:rsidRPr="00532B9F">
                          <w:rPr>
                            <w:rFonts w:ascii="Arial" w:eastAsia="MS Mincho" w:hAnsi="Arial"/>
                            <w:sz w:val="20"/>
                            <w:i/>
                            <w:iCs/>
                            <w:color w:val="0000FF" w:themeColor="hyperlink"/>
                            <w:u w:val="single"/>
                          </w:rPr>
                          <w:t>XIII-706</w:t>
                        </w:r>
                      </w:fldSimple>
                      <w:r>
                        <w:rPr>
                          <w:rFonts w:ascii="Arial" w:eastAsia="MS Mincho" w:hAnsi="Arial"/>
                          <w:sz w:val="20"/>
                          <w:i/>
                          <w:iCs/>
                        </w:rPr>
                        <w:t>,
2017-11-07,
paskelbta TAR 2017-11-14, i. k. 2017-17968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a7ccc0935a11e9ae2e9d61b1f977b3">
                        <w:r w:rsidRPr="00532B9F">
                          <w:rPr>
                            <w:rFonts w:ascii="Arial" w:eastAsia="MS Mincho" w:hAnsi="Arial"/>
                            <w:sz w:val="20"/>
                            <w:i/>
                            <w:iCs/>
                            <w:color w:val="0000FF" w:themeColor="hyperlink"/>
                            <w:u w:val="single"/>
                          </w:rPr>
                          <w:t>XIII-2187</w:t>
                        </w:r>
                      </w:fldSimple>
                      <w:r>
                        <w:rPr>
                          <w:rFonts w:ascii="Arial" w:eastAsia="MS Mincho" w:hAnsi="Arial"/>
                          <w:sz w:val="20"/>
                          <w:i/>
                          <w:iCs/>
                        </w:rPr>
                        <w:t>,
2019-06-06,
paskelbta TAR 2019-06-20, i. k. 2019-09971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12-1 d."/>
                    <w:tag w:val="part_5115f58419cc4d229a7de674a25868a7"/>
                    <w:lock w:val="sdtLocked"/>
                    <w:richText/>
                  </w:sdtPr>
                  <w:sdtContent>
                    <w:p>
                      <w:pPr>
                        <w:spacing w:line="360" w:lineRule="auto"/>
                        <w:ind w:firstLine="720"/>
                        <w:jc w:val="both"/>
                        <w:textAlignment w:val="baseline"/>
                        <w:rPr>
                          <w:szCs w:val="24"/>
                        </w:rPr>
                      </w:pPr>
                      <w:sdt>
                        <w:sdtPr>
                          <w:alias w:val="Numeris"/>
                          <w:tag w:val="nr_5115f58419cc4d229a7de674a25868a7"/>
                          <w:lock w:val="sdtLocked"/>
                          <w:richText/>
                        </w:sdtPr>
                        <w:sdtContent>
                          <w:r>
                            <w:rPr>
                              <w:szCs w:val="24"/>
                              <w:bdr w:val="none" w:sz="0" w:space="0" w:color="auto" w:frame="1"/>
                              <w:lang w:eastAsia="lt-LT"/>
                            </w:rPr>
                            <w:t>12</w:t>
                          </w:r>
                          <w:r>
                            <w:rPr>
                              <w:szCs w:val="24"/>
                              <w:bdr w:val="none" w:sz="0" w:space="0" w:color="auto" w:frame="1"/>
                              <w:vertAlign w:val="superscript"/>
                              <w:lang w:eastAsia="lt-LT"/>
                            </w:rPr>
                            <w:t>1</w:t>
                          </w:r>
                        </w:sdtContent>
                      </w:sdt>
                      <w:r>
                        <w:rPr>
                          <w:szCs w:val="24"/>
                          <w:bdr w:val="none" w:sz="0" w:space="0" w:color="auto" w:frame="1"/>
                          <w:lang w:eastAsia="lt-LT"/>
                        </w:rPr>
                        <w:t>. Šio straipsnio 9</w:t>
                      </w:r>
                      <w:r>
                        <w:rPr>
                          <w:szCs w:val="24"/>
                          <w:bdr w:val="none" w:sz="0" w:space="0" w:color="auto" w:frame="1"/>
                          <w:vertAlign w:val="superscript"/>
                          <w:lang w:eastAsia="lt-LT"/>
                        </w:rPr>
                        <w:t>1</w:t>
                      </w:r>
                      <w:r>
                        <w:rPr>
                          <w:szCs w:val="24"/>
                          <w:bdr w:val="none" w:sz="0" w:space="0" w:color="auto" w:frame="1"/>
                          <w:lang w:eastAsia="lt-LT"/>
                        </w:rPr>
                        <w:t xml:space="preserve"> dalyje nurodytu atveju, kai savivaldybės </w:t>
                      </w:r>
                      <w:r>
                        <w:rPr>
                          <w:szCs w:val="24"/>
                        </w:rPr>
                        <w:t>meras ar jo įgaliotas savivaldybės administracijos valstybės tarnautojas</w:t>
                      </w:r>
                      <w:r>
                        <w:rPr>
                          <w:szCs w:val="24"/>
                          <w:bdr w:val="none" w:sz="0" w:space="0" w:color="auto" w:frame="1"/>
                          <w:lang w:eastAsia="lt-LT"/>
                        </w:rPr>
                        <w:t xml:space="preserve"> kreipiasi į regioninę architektūros tarybą, šio straipsnio 12 dalyje nurodytas savivaldybės administracijai skirtas statinio projekto tikrinimo terminas pratęsiamas 20 darbo dienų. Savivaldybės administracijai skirtas statinio projekto tikrinimo terminas pratęsiamas aplinkos ministro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 str. 13 d."/>
                    <w:tag w:val="part_a8b90ada9ca4426eaac1b8e53e244aba"/>
                    <w:lock w:val="sdtLocked"/>
                    <w:richText/>
                  </w:sdtPr>
                  <w:sdtContent>
                    <w:p>
                      <w:pPr>
                        <w:spacing w:line="360" w:lineRule="auto"/>
                        <w:ind w:firstLine="720"/>
                        <w:jc w:val="both"/>
                        <w:rPr>
                          <w:szCs w:val="24"/>
                        </w:rPr>
                      </w:pPr>
                      <w:sdt>
                        <w:sdtPr>
                          <w:alias w:val="Numeris"/>
                          <w:tag w:val="nr_a8b90ada9ca4426eaac1b8e53e244aba"/>
                          <w:lock w:val="sdtLocked"/>
                          <w:richText/>
                        </w:sdtPr>
                        <w:sdtContent>
                          <w:r>
                            <w:rPr>
                              <w:szCs w:val="24"/>
                              <w:lang w:eastAsia="lt-LT"/>
                            </w:rPr>
                            <w:t>13</w:t>
                          </w:r>
                        </w:sdtContent>
                      </w:sdt>
                      <w:r>
                        <w:rPr>
                          <w:szCs w:val="24"/>
                          <w:lang w:eastAsia="lt-LT"/>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szCs w:val="24"/>
                          <w:vertAlign w:val="superscript"/>
                          <w:lang w:eastAsia="lt-LT"/>
                        </w:rPr>
                        <w:t>1</w:t>
                      </w:r>
                      <w:r>
                        <w:rPr>
                          <w:szCs w:val="24"/>
                          <w:lang w:eastAsia="lt-LT"/>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ir (ar) kai valstybinės žemės nuomos sutartyje nėra nuostatų, suteikiančių galimybę valstybinėje žemėje statyti ir (ar) rekonstruoti statinius, ir (ar) nuomininkui nesumokėjus į valstybės biudžetą atlyginimo už  galimybę statyti valstybinėje žemėje, kai toks mokėjimas privalomas vadovaujantis Žemės įstatymo </w:t>
                      </w:r>
                      <w:r>
                        <w:rPr>
                          <w:bCs/>
                          <w:szCs w:val="24"/>
                          <w:lang w:eastAsia="lt-LT"/>
                        </w:rPr>
                        <w:t>10</w:t>
                      </w:r>
                      <w:r>
                        <w:rPr>
                          <w:szCs w:val="24"/>
                          <w:lang w:eastAsia="lt-LT"/>
                        </w:rPr>
                        <w:t xml:space="preserve"> straipsnio 3, 4 ir 5 dalimis,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a3a30eef611e88568e724760eeafa">
                        <w:r w:rsidRPr="00532B9F">
                          <w:rPr>
                            <w:rFonts w:ascii="Arial" w:eastAsia="MS Mincho" w:hAnsi="Arial"/>
                            <w:sz w:val="20"/>
                            <w:i/>
                            <w:iCs/>
                            <w:color w:val="0000FF" w:themeColor="hyperlink"/>
                            <w:u w:val="single"/>
                          </w:rPr>
                          <w:t>XIII-1643</w:t>
                        </w:r>
                      </w:fldSimple>
                      <w:r>
                        <w:rPr>
                          <w:rFonts w:ascii="Arial" w:eastAsia="MS Mincho" w:hAnsi="Arial"/>
                          <w:sz w:val="20"/>
                          <w:i/>
                          <w:iCs/>
                        </w:rPr>
                        <w:t>,
2018-11-15,
paskelbta TAR 2018-11-23, i. k. 2018-18930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83ecf0582111ec862fdcbc8b3e3e05">
                        <w:r w:rsidRPr="00532B9F">
                          <w:rPr>
                            <w:rFonts w:ascii="Arial" w:eastAsia="MS Mincho" w:hAnsi="Arial"/>
                            <w:sz w:val="20"/>
                            <w:i/>
                            <w:iCs/>
                            <w:color w:val="0000FF" w:themeColor="hyperlink"/>
                            <w:u w:val="single"/>
                          </w:rPr>
                          <w:t>XIV-718</w:t>
                        </w:r>
                      </w:fldSimple>
                      <w:r>
                        <w:rPr>
                          <w:rFonts w:ascii="Arial" w:eastAsia="MS Mincho" w:hAnsi="Arial"/>
                          <w:sz w:val="20"/>
                          <w:i/>
                          <w:iCs/>
                        </w:rPr>
                        <w:t>,
2021-11-25,
paskelbta TAR 2021-12-08, i. k. 2021-25447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aed01fae11eeb233e8b04dc9bb3d">
                        <w:r w:rsidRPr="00532B9F">
                          <w:rPr>
                            <w:rFonts w:ascii="Arial" w:eastAsia="MS Mincho" w:hAnsi="Arial"/>
                            <w:sz w:val="20"/>
                            <w:i/>
                            <w:iCs/>
                            <w:color w:val="0000FF" w:themeColor="hyperlink"/>
                            <w:u w:val="single"/>
                          </w:rPr>
                          <w:t>XIV-2130</w:t>
                        </w:r>
                      </w:fldSimple>
                      <w:r>
                        <w:rPr>
                          <w:rFonts w:ascii="Arial" w:eastAsia="MS Mincho" w:hAnsi="Arial"/>
                          <w:sz w:val="20"/>
                          <w:i/>
                          <w:iCs/>
                        </w:rPr>
                        <w:t>,
2023-06-29,
paskelbta TAR 2023-07-11, i. k. 2023-14321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a3a30eef611e88568e724760eeafa">
                        <w:r w:rsidRPr="00532B9F">
                          <w:rPr>
                            <w:rFonts w:ascii="Arial" w:eastAsia="MS Mincho" w:hAnsi="Arial"/>
                            <w:sz w:val="20"/>
                            <w:i/>
                            <w:iCs/>
                            <w:color w:val="0000FF" w:themeColor="hyperlink"/>
                            <w:u w:val="single"/>
                          </w:rPr>
                          <w:t>XIII-1643</w:t>
                        </w:r>
                      </w:fldSimple>
                      <w:r>
                        <w:rPr>
                          <w:rFonts w:ascii="Arial" w:eastAsia="MS Mincho" w:hAnsi="Arial"/>
                          <w:sz w:val="20"/>
                          <w:i/>
                          <w:iCs/>
                        </w:rPr>
                        <w:t>,
2018-11-15,
paskelbta TAR 2018-11-23, i. k. 2018-18930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c70bd509bea11ea9515f752ff221ec9">
                        <w:r w:rsidRPr="00532B9F">
                          <w:rPr>
                            <w:rFonts w:ascii="Arial" w:eastAsia="MS Mincho" w:hAnsi="Arial"/>
                            <w:sz w:val="20"/>
                            <w:i/>
                            <w:iCs/>
                            <w:color w:val="0000FF" w:themeColor="hyperlink"/>
                            <w:u w:val="single"/>
                          </w:rPr>
                          <w:t>XIII-2899</w:t>
                        </w:r>
                      </w:fldSimple>
                      <w:r>
                        <w:rPr>
                          <w:rFonts w:ascii="Arial" w:eastAsia="MS Mincho" w:hAnsi="Arial"/>
                          <w:sz w:val="20"/>
                          <w:i/>
                          <w:iCs/>
                        </w:rPr>
                        <w:t>,
2020-05-07,
paskelbta TAR 2020-05-22, i. k. 2020-10873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7 str. 15-1 d."/>
                    <w:tag w:val="part_91a51ef3f8f04a1fb8a84d1204bec10c"/>
                    <w:lock w:val="sdtLocked"/>
                    <w:richText/>
                  </w:sdtPr>
                  <w:sdtContent>
                    <w:p>
                      <w:pPr>
                        <w:spacing w:line="360" w:lineRule="auto"/>
                        <w:ind w:firstLine="720"/>
                        <w:jc w:val="both"/>
                      </w:pPr>
                      <w:sdt>
                        <w:sdtPr>
                          <w:alias w:val="Numeris"/>
                          <w:tag w:val="nr_91a51ef3f8f04a1fb8a84d1204bec10c"/>
                          <w:lock w:val="sdtLocked"/>
                          <w:richText/>
                        </w:sdtPr>
                        <w:sdtContent>
                          <w:r>
                            <w:rPr>
                              <w:szCs w:val="24"/>
                              <w:lang w:eastAsia="lt-LT"/>
                            </w:rPr>
                            <w:t>15</w:t>
                          </w:r>
                          <w:r>
                            <w:rPr>
                              <w:szCs w:val="24"/>
                              <w:vertAlign w:val="superscript"/>
                              <w:lang w:eastAsia="lt-LT"/>
                            </w:rPr>
                            <w:t>1</w:t>
                          </w:r>
                        </w:sdtContent>
                      </w:sdt>
                      <w:r>
                        <w:rPr>
                          <w:szCs w:val="24"/>
                          <w:lang w:eastAsia="lt-LT"/>
                        </w:rPr>
                        <w:t xml:space="preserve">. </w:t>
                      </w:r>
                      <w:r>
                        <w:rPr>
                          <w:szCs w:val="24"/>
                          <w:shd w:val="clear" w:color="auto" w:fill="FFFFFF"/>
                          <w:lang w:eastAsia="lt-LT"/>
                        </w:rPr>
                        <w:t xml:space="preserve">Apie statybą leidžiančio dokumento išdavimą, </w:t>
                      </w:r>
                      <w:r>
                        <w:rPr>
                          <w:bCs/>
                          <w:szCs w:val="24"/>
                          <w:lang w:eastAsia="lt-LT"/>
                        </w:rPr>
                        <w:t>išskyrus statinio, kuris skirtas Lietuvos Respublikos investicijų įstatyme nurodytiems stambiems projektams, Vyriausybės nutarimu pripažintiems užtikrinančiais neatidėliotinus valstybės saugumo ir gynybos poreikius, įgyvendinti neurbanizuotose ir neurbanizuojamose teritorijose ir kuriame bus vykdoma ūkinė veikla, kuriai pagal Planuojamos ūkinės veiklos poveikio aplinkai vertinimo įstatymo nuostatas atliktas planuojamos ūkinės veiklos poveikio aplinkai vertinimas, statybą leidžiantį dokumentą,</w:t>
                      </w:r>
                      <w:r>
                        <w:rPr>
                          <w:szCs w:val="24"/>
                          <w:shd w:val="clear" w:color="auto" w:fill="FFFFFF"/>
                          <w:lang w:eastAsia="lt-LT"/>
                        </w:rPr>
                        <w:t xml:space="preserve">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registro numerį), statinio registracijos duomenis (unikalų numerį, registro numerį), statinio statybos 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11, 13 punktuose nurodyti dokumentai. Draudžiama skelbti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dalies ekspertizės vadovus,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 </w:t>
                      </w:r>
                      <w:r>
                        <w:rPr>
                          <w:bCs/>
                          <w:szCs w:val="24"/>
                          <w:shd w:val="clear" w:color="auto" w:fill="FFFFFF"/>
                          <w:lang w:eastAsia="lt-LT"/>
                        </w:rPr>
                        <w:t xml:space="preserve">Apie </w:t>
                      </w:r>
                      <w:r>
                        <w:rPr>
                          <w:bCs/>
                          <w:szCs w:val="24"/>
                          <w:lang w:eastAsia="lt-LT"/>
                        </w:rPr>
                        <w:t xml:space="preserve">statinio, kuris skirtas Investicijų įstatyme nurodytiems stambiems projektams, Vyriausybės nutarimu pripažintiems užtikrinančiais neatidėliotinus valstybės saugumo ir gynybos poreikius, įgyvendinti neurbanizuotose ir neurbanizuojamose teritorijose ir kuriame bus vykdoma ūkinė veikla, kuriai pagal Planuojamos ūkinės veiklos poveikio aplinkai vertinimo įstatymo nuostatas atliktas planuojamos ūkinės veiklos poveikio aplinkai vertinimas, </w:t>
                      </w:r>
                      <w:r>
                        <w:rPr>
                          <w:bCs/>
                          <w:szCs w:val="24"/>
                          <w:shd w:val="clear" w:color="auto" w:fill="FFFFFF"/>
                          <w:lang w:eastAsia="lt-LT"/>
                        </w:rPr>
                        <w:t>statybą leidžiančio dokumento išdavimą visuomenė informuojama per Topografijos, inžinerinės infrastruktūros, teritorijų planavimo ir statybos elektroninių vartų informacinę sistemą paskelbiant 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statinių duomenis (statinio pavadinimą, statybos rūšį, naudojimo paskirtį, kategoriją (ypatingasis, neypatingasis, nesudėtingasis)) ir teikiant nuorodą į s</w:t>
                      </w:r>
                      <w:r>
                        <w:rPr>
                          <w:bCs/>
                          <w:szCs w:val="24"/>
                          <w:lang w:eastAsia="lt-LT"/>
                        </w:rPr>
                        <w:t>prendimą dėl planuojamos ūkinės veiklos poveikio aplinkai.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a3a30eef611e88568e724760eeafa">
                        <w:r w:rsidRPr="00532B9F">
                          <w:rPr>
                            <w:rFonts w:ascii="Arial" w:eastAsia="MS Mincho" w:hAnsi="Arial"/>
                            <w:sz w:val="20"/>
                            <w:i/>
                            <w:iCs/>
                            <w:color w:val="0000FF" w:themeColor="hyperlink"/>
                            <w:u w:val="single"/>
                          </w:rPr>
                          <w:t>XIII-1643</w:t>
                        </w:r>
                      </w:fldSimple>
                      <w:r>
                        <w:rPr>
                          <w:rFonts w:ascii="Arial" w:eastAsia="MS Mincho" w:hAnsi="Arial"/>
                          <w:sz w:val="20"/>
                          <w:i/>
                          <w:iCs/>
                        </w:rPr>
                        <w:t>,
2018-11-15,
paskelbta TAR 2018-11-23, i. k. 2018-18930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8b48003ab11efbcbfb318996800a8">
                        <w:r w:rsidRPr="00532B9F">
                          <w:rPr>
                            <w:rFonts w:ascii="Arial" w:eastAsia="MS Mincho" w:hAnsi="Arial"/>
                            <w:sz w:val="20"/>
                            <w:i/>
                            <w:iCs/>
                            <w:color w:val="0000FF" w:themeColor="hyperlink"/>
                            <w:u w:val="single"/>
                          </w:rPr>
                          <w:t>XIV-2566</w:t>
                        </w:r>
                      </w:fldSimple>
                      <w:r>
                        <w:rPr>
                          <w:rFonts w:ascii="Arial" w:eastAsia="MS Mincho" w:hAnsi="Arial"/>
                          <w:sz w:val="20"/>
                          <w:i/>
                          <w:iCs/>
                        </w:rPr>
                        <w:t>,
2024-04-23,
paskelbta TAR 2024-04-26, i. k. 2024-07719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a3a30eef611e88568e724760eeafa">
                        <w:r w:rsidRPr="00532B9F">
                          <w:rPr>
                            <w:rFonts w:ascii="Arial" w:eastAsia="MS Mincho" w:hAnsi="Arial"/>
                            <w:sz w:val="20"/>
                            <w:i/>
                            <w:iCs/>
                            <w:color w:val="0000FF" w:themeColor="hyperlink"/>
                            <w:u w:val="single"/>
                          </w:rPr>
                          <w:t>XIII-1643</w:t>
                        </w:r>
                      </w:fldSimple>
                      <w:r>
                        <w:rPr>
                          <w:rFonts w:ascii="Arial" w:eastAsia="MS Mincho" w:hAnsi="Arial"/>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3007110808c343bc8bd460b614c1d530"/>
                        <w:lock w:val="sdtLocked"/>
                        <w:richText/>
                      </w:sdtPr>
                      <w:sdtContent>
                        <w:p>
                          <w:pPr>
                            <w:spacing w:line="360" w:lineRule="auto"/>
                            <w:ind w:firstLine="720"/>
                            <w:jc w:val="both"/>
                            <w:rPr>
                              <w:szCs w:val="24"/>
                            </w:rPr>
                          </w:pPr>
                          <w:sdt>
                            <w:sdtPr>
                              <w:alias w:val="Numeris"/>
                              <w:tag w:val="nr_3007110808c343bc8bd460b614c1d530"/>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tik su savavališkos statybos padarinių šalinimu susijusiems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7 str. 16 d. 2 p."/>
                        <w:tag w:val="part_d20e002921024596a7c5b3367b6a5775"/>
                        <w:lock w:val="sdtLocked"/>
                        <w:richText/>
                      </w:sdtPr>
                      <w:sdtContent>
                        <w:p>
                          <w:pPr>
                            <w:spacing w:line="360" w:lineRule="auto"/>
                            <w:ind w:firstLine="720"/>
                            <w:jc w:val="both"/>
                            <w:rPr>
                              <w:szCs w:val="24"/>
                            </w:rPr>
                          </w:pPr>
                          <w:sdt>
                            <w:sdtPr>
                              <w:alias w:val="Numeris"/>
                              <w:tag w:val="nr_d20e002921024596a7c5b3367b6a5775"/>
                              <w:lock w:val="sdtLocked"/>
                              <w:richText/>
                            </w:sdtPr>
                            <w:sdtContent>
                              <w:r>
                                <w:rPr>
                                  <w:szCs w:val="24"/>
                                  <w:lang w:eastAsia="lt-LT"/>
                                </w:rPr>
                                <w:t>2</w:t>
                              </w:r>
                            </w:sdtContent>
                          </w:sdt>
                          <w:r>
                            <w:rPr>
                              <w:szCs w:val="24"/>
                              <w:lang w:eastAsia="lt-LT"/>
                            </w:rPr>
                            <w:t xml:space="preserve">) prašantis išduoti statybą leidžiantį dokumentą asmuo neturi teisės būti statytoju pagal šio įstatymo 3 straipsnio 2 dalies 1 ir 3 punktų reikalavimus ir nepateiktas dokumentas, patvirtinantis atlyginimo už galimybę statyti valstybinėje žemėje sumokėjimą į valstybės biudžetą, kai šis mokėjimas numatytas Žemės įstatymo </w:t>
                          </w:r>
                          <w:r>
                            <w:rPr>
                              <w:bCs/>
                              <w:szCs w:val="24"/>
                              <w:lang w:eastAsia="lt-LT"/>
                            </w:rPr>
                            <w:t>10</w:t>
                          </w:r>
                          <w:r>
                            <w:rPr>
                              <w:szCs w:val="24"/>
                              <w:lang w:eastAsia="lt-LT"/>
                            </w:rPr>
                            <w:t xml:space="preserve"> straipsnio 3, 4 ir 5 dalyse;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83ecf0582111ec862fdcbc8b3e3e05">
                            <w:r w:rsidRPr="00532B9F">
                              <w:rPr>
                                <w:rFonts w:ascii="Arial" w:eastAsia="MS Mincho" w:hAnsi="Arial"/>
                                <w:sz w:val="20"/>
                                <w:i/>
                                <w:iCs/>
                                <w:color w:val="0000FF" w:themeColor="hyperlink"/>
                                <w:u w:val="single"/>
                              </w:rPr>
                              <w:t>XIV-718</w:t>
                            </w:r>
                          </w:fldSimple>
                          <w:r>
                            <w:rPr>
                              <w:rFonts w:ascii="Arial" w:eastAsia="MS Mincho" w:hAnsi="Arial"/>
                              <w:sz w:val="20"/>
                              <w:i/>
                              <w:iCs/>
                            </w:rPr>
                            <w:t>,
2021-11-25,
paskelbta TAR 2021-12-08, i. k. 2021-25447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aed01fae11eeb233e8b04dc9bb3d">
                            <w:r w:rsidRPr="00532B9F">
                              <w:rPr>
                                <w:rFonts w:ascii="Arial" w:eastAsia="MS Mincho" w:hAnsi="Arial"/>
                                <w:sz w:val="20"/>
                                <w:i/>
                                <w:iCs/>
                                <w:color w:val="0000FF" w:themeColor="hyperlink"/>
                                <w:u w:val="single"/>
                              </w:rPr>
                              <w:t>XIV-2130</w:t>
                            </w:r>
                          </w:fldSimple>
                          <w:r>
                            <w:rPr>
                              <w:rFonts w:ascii="Arial" w:eastAsia="MS Mincho" w:hAnsi="Arial"/>
                              <w:sz w:val="20"/>
                              <w:i/>
                              <w:iCs/>
                            </w:rPr>
                            <w:t>,
2023-06-29,
paskelbta TAR 2023-07-11, i. k. 2023-14321            </w:t>
                          </w:r>
                        </w:p>
                        <w:p/>
                      </w:sdtContent>
                    </w:sdt>
                    <w:sdt>
                      <w:sdtPr>
                        <w:alias w:val="27 str. 16 d. 3 p."/>
                        <w:tag w:val="part_56e3bb8f998a4c769d50ea3492ec0ab7"/>
                        <w:lock w:val="sdtLocked"/>
                        <w:richText/>
                      </w:sdtPr>
                      <w:sdtContent>
                        <w:p>
                          <w:pPr>
                            <w:spacing w:line="360" w:lineRule="auto"/>
                            <w:ind w:firstLine="720"/>
                            <w:jc w:val="both"/>
                          </w:pPr>
                          <w:sdt>
                            <w:sdtPr>
                              <w:alias w:val="Numeris"/>
                              <w:tag w:val="nr_56e3bb8f998a4c769d50ea3492ec0ab7"/>
                              <w:lock w:val="sdtLocked"/>
                              <w:richText/>
                            </w:sdt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a7ccc0935a11e9ae2e9d61b1f977b3">
                            <w:r w:rsidRPr="00532B9F">
                              <w:rPr>
                                <w:rFonts w:ascii="Arial" w:eastAsia="MS Mincho" w:hAnsi="Arial"/>
                                <w:sz w:val="20"/>
                                <w:i/>
                                <w:iCs/>
                                <w:color w:val="0000FF" w:themeColor="hyperlink"/>
                                <w:u w:val="single"/>
                              </w:rPr>
                              <w:t>XIII-2187</w:t>
                            </w:r>
                          </w:fldSimple>
                          <w:r>
                            <w:rPr>
                              <w:rFonts w:ascii="Arial" w:eastAsia="MS Mincho" w:hAnsi="Arial"/>
                              <w:sz w:val="20"/>
                              <w:i/>
                              <w:iCs/>
                            </w:rPr>
                            <w:t>,
2019-06-06,
paskelbta TAR 2019-06-20, i. k. 2019-09971            </w:t>
                          </w:r>
                        </w:p>
                        <w:p/>
                      </w:sdtContent>
                    </w:sdt>
                    <w:sdt>
                      <w:sdtPr>
                        <w:alias w:val="4 p."/>
                        <w:tag w:val="part_2f75cb4e0b0245b192aebe597abd6051"/>
                        <w:lock w:val="sdtLocked"/>
                        <w:richText/>
                      </w:sdtPr>
                      <w:sdtContent>
                        <w:p>
                          <w:pPr>
                            <w:spacing w:line="360" w:lineRule="auto"/>
                            <w:ind w:firstLine="720"/>
                            <w:jc w:val="both"/>
                            <w:rPr>
                              <w:szCs w:val="24"/>
                            </w:rPr>
                          </w:pPr>
                          <w:sdt>
                            <w:sdtPr>
                              <w:alias w:val="Numeris"/>
                              <w:tag w:val="nr_2f75cb4e0b0245b192aebe597abd6051"/>
                              <w:lock w:val="sdtLocked"/>
                              <w:richText/>
                            </w:sdtPr>
                            <w:sdtContent>
                              <w:r>
                                <w:rPr>
                                  <w:szCs w:val="24"/>
                                </w:rPr>
                                <w:t>4</w:t>
                              </w:r>
                            </w:sdtContent>
                          </w:sdt>
                          <w:r>
                            <w:rPr>
                              <w:szCs w:val="24"/>
                            </w:rPr>
                            <w:t>) surašytas privalomasis nurodymas pagal Lietuvos Respublikos teritorijų planavimo ir statybos valstybinės priežiūros įstatymo 8</w:t>
                          </w:r>
                          <w:r>
                            <w:rPr>
                              <w:szCs w:val="24"/>
                              <w:vertAlign w:val="superscript"/>
                            </w:rPr>
                            <w:t>1</w:t>
                          </w:r>
                          <w:r>
                            <w:rPr>
                              <w:szCs w:val="24"/>
                            </w:rPr>
                            <w:t xml:space="preserve"> straipsnio 6 dalies 2 punktą, – iki privalomojo nurodymo įvykdymo.</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Content>
                </w:sdt>
                <w:sdt>
                  <w:sdtPr>
                    <w:alias w:val="27 str. 17 d."/>
                    <w:tag w:val="part_25d76f86bf304e6895740b57ab7e7125"/>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25d76f86bf304e6895740b57ab7e7125"/>
                          <w:lock w:val="sdtLocked"/>
                          <w:richText/>
                        </w:sdtPr>
                        <w:sdtContent>
                          <w:r>
                            <w:rPr>
                              <w:szCs w:val="24"/>
                            </w:rPr>
                            <w:t>17</w:t>
                          </w:r>
                        </w:sdtContent>
                      </w:sdt>
                      <w:r>
                        <w:rPr>
                          <w:szCs w:val="24"/>
                        </w:rPr>
                        <w:t xml:space="preserve">. </w:t>
                      </w:r>
                      <w:r>
                        <w:rPr>
                          <w:i/>
                          <w:sz w:val="20"/>
                        </w:rPr>
                        <w:t>Neteko galios nuo 2023-05-01</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 str. 18 d."/>
                    <w:tag w:val="part_e744b29dabd545cb972489bfc838ff1b"/>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e744b29dabd545cb972489bfc838ff1b"/>
                          <w:lock w:val="sdtLocked"/>
                          <w:richText/>
                        </w:sdtPr>
                        <w:sdtContent>
                          <w:r>
                            <w:rPr>
                              <w:szCs w:val="24"/>
                            </w:rPr>
                            <w:t>18</w:t>
                          </w:r>
                        </w:sdtContent>
                      </w:sdt>
                      <w:r>
                        <w:rPr>
                          <w:szCs w:val="24"/>
                        </w:rPr>
                        <w:t xml:space="preserve">. </w:t>
                      </w:r>
                      <w:r>
                        <w:rPr>
                          <w:rFonts w:eastAsia="Andale Sans UI"/>
                          <w:szCs w:val="24"/>
                          <w:lang w:bidi="en-US"/>
                        </w:rPr>
                        <w:t>Savivaldybės meras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neišduodamas.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a3a30eef611e88568e724760eeafa">
                        <w:r w:rsidRPr="00532B9F">
                          <w:rPr>
                            <w:rFonts w:ascii="Arial" w:eastAsia="MS Mincho" w:hAnsi="Arial"/>
                            <w:sz w:val="20"/>
                            <w:i/>
                            <w:iCs/>
                            <w:color w:val="0000FF" w:themeColor="hyperlink"/>
                            <w:u w:val="single"/>
                          </w:rPr>
                          <w:t>XIII-1643</w:t>
                        </w:r>
                      </w:fldSimple>
                      <w:r>
                        <w:rPr>
                          <w:rFonts w:ascii="Arial" w:eastAsia="MS Mincho" w:hAnsi="Arial"/>
                          <w:sz w:val="20"/>
                          <w:i/>
                          <w:iCs/>
                        </w:rPr>
                        <w:t>,
2018-11-15,
paskelbta TAR 2018-11-23, i. k. 2018-18930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c70bd509bea11ea9515f752ff221ec9">
                            <w:r w:rsidRPr="00532B9F">
                              <w:rPr>
                                <w:rFonts w:ascii="Arial" w:eastAsia="MS Mincho" w:hAnsi="Arial"/>
                                <w:sz w:val="20"/>
                                <w:i/>
                                <w:iCs/>
                                <w:color w:val="0000FF" w:themeColor="hyperlink"/>
                                <w:u w:val="single"/>
                              </w:rPr>
                              <w:t>XIII-2899</w:t>
                            </w:r>
                          </w:fldSimple>
                          <w:r>
                            <w:rPr>
                              <w:rFonts w:ascii="Arial" w:eastAsia="MS Mincho" w:hAnsi="Arial"/>
                              <w:sz w:val="20"/>
                              <w:i/>
                              <w:iCs/>
                            </w:rPr>
                            <w:t>,
2020-05-07,
paskelbta TAR 2020-05-22, i. k. 2020-10873            </w:t>
                          </w:r>
                        </w:p>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7 str. 33 d."/>
                    <w:tag w:val="part_3e95a0aed2f9419093715ee13a7c0120"/>
                    <w:lock w:val="sdtLocked"/>
                    <w:richText/>
                  </w:sdtPr>
                  <w:sdtContent>
                    <w:p>
                      <w:pPr>
                        <w:spacing w:line="360" w:lineRule="auto"/>
                        <w:ind w:firstLine="720"/>
                        <w:jc w:val="both"/>
                        <w:rPr>
                          <w:szCs w:val="24"/>
                          <w:lang w:eastAsia="lt-LT"/>
                        </w:rPr>
                      </w:pPr>
                      <w:sdt>
                        <w:sdtPr>
                          <w:alias w:val="Numeris"/>
                          <w:tag w:val="nr_3e95a0aed2f9419093715ee13a7c0120"/>
                          <w:lock w:val="sdtLocked"/>
                          <w:richText/>
                        </w:sdtPr>
                        <w:sdtContent>
                          <w:r>
                            <w:rPr>
                              <w:iCs/>
                              <w:szCs w:val="24"/>
                              <w:bdr w:val="none" w:sz="0" w:space="0" w:color="auto" w:frame="1"/>
                              <w:lang w:eastAsia="lt-LT"/>
                            </w:rPr>
                            <w:t>33</w:t>
                          </w:r>
                        </w:sdtContent>
                      </w:sdt>
                      <w:r>
                        <w:rPr>
                          <w:iCs/>
                          <w:szCs w:val="24"/>
                          <w:bdr w:val="none" w:sz="0" w:space="0" w:color="auto" w:frame="1"/>
                          <w:lang w:eastAsia="lt-LT"/>
                        </w:rPr>
                        <w:t>. Jeigu išdavus statybą leidžiantį dokumentą keičiasi esminiai statinio projekto sprendiniai, norint tęsti statybą, šio įstatymo 37 straipsnyje nustatyta tvarka apie numatomą statinių projektavimą (kai jis privalomas) turi būti informuojama visuomenė ir šiame straipsnyje nustatyta tvarka reikia gauti naują statybą leidžiantį dokumentą (kai jis privalomas), išskyrus atvejus, kai nepažeidžiant teisės aktų, normatyvinių statybos techninių dokumentų, teritorijų planavimo dokumentų, statybą leidžiančių dokumentų, specialiųjų reikalavimų, esminių statinio architektūros reikalavimų ir esminių statinio reikalavimų:</w:t>
                      </w:r>
                    </w:p>
                    <w:sdt>
                      <w:sdtPr>
                        <w:alias w:val="27 str. 33 d. 1 p."/>
                        <w:tag w:val="part_b925927900bb423d9e394427decb7e0c"/>
                        <w:lock w:val="sdtLocked"/>
                        <w:richText/>
                      </w:sdtPr>
                      <w:sdtContent>
                        <w:p>
                          <w:pPr>
                            <w:spacing w:line="360" w:lineRule="auto"/>
                            <w:ind w:firstLine="720"/>
                            <w:jc w:val="both"/>
                            <w:rPr>
                              <w:szCs w:val="24"/>
                              <w:lang w:eastAsia="lt-LT"/>
                            </w:rPr>
                          </w:pPr>
                          <w:sdt>
                            <w:sdtPr>
                              <w:alias w:val="Numeris"/>
                              <w:tag w:val="nr_b925927900bb423d9e394427decb7e0c"/>
                              <w:lock w:val="sdtLocked"/>
                              <w:richText/>
                            </w:sdtPr>
                            <w:sdtContent>
                              <w:r>
                                <w:rPr>
                                  <w:iCs/>
                                  <w:szCs w:val="24"/>
                                  <w:bdr w:val="none" w:sz="0" w:space="0" w:color="auto" w:frame="1"/>
                                  <w:lang w:eastAsia="lt-LT"/>
                                </w:rPr>
                                <w:t>1</w:t>
                              </w:r>
                            </w:sdtContent>
                          </w:sdt>
                          <w:r>
                            <w:rPr>
                              <w:iCs/>
                              <w:szCs w:val="24"/>
                              <w:bdr w:val="none" w:sz="0" w:space="0" w:color="auto" w:frame="1"/>
                              <w:lang w:eastAsia="lt-LT"/>
                            </w:rPr>
                            <w:t>) dėl objektyvių priežasčių keičiama inžinerinių tinklų ar susisiekimo komunikacijų trasa ar jos dalis ir dėl to keičiasi inžinerinių tinklų ar susisiekimo komunikacijų ilgis;</w:t>
                          </w:r>
                        </w:p>
                      </w:sdtContent>
                    </w:sdt>
                    <w:sdt>
                      <w:sdtPr>
                        <w:alias w:val="27 str. 33 d. 2 p."/>
                        <w:tag w:val="part_edf5776dd6ae44b380386931b6c3ebff"/>
                        <w:lock w:val="sdtLocked"/>
                        <w:richText/>
                      </w:sdtPr>
                      <w:sdtContent>
                        <w:p>
                          <w:pPr>
                            <w:spacing w:line="360" w:lineRule="auto"/>
                            <w:ind w:firstLine="720"/>
                            <w:jc w:val="both"/>
                            <w:rPr>
                              <w:szCs w:val="24"/>
                              <w:lang w:eastAsia="lt-LT"/>
                            </w:rPr>
                          </w:pPr>
                          <w:sdt>
                            <w:sdtPr>
                              <w:alias w:val="Numeris"/>
                              <w:tag w:val="nr_edf5776dd6ae44b380386931b6c3ebff"/>
                              <w:lock w:val="sdtLocked"/>
                              <w:richText/>
                            </w:sdtPr>
                            <w:sdtContent>
                              <w:r>
                                <w:rPr>
                                  <w:iCs/>
                                  <w:szCs w:val="24"/>
                                  <w:bdr w:val="none" w:sz="0" w:space="0" w:color="auto" w:frame="1"/>
                                  <w:lang w:eastAsia="lt-LT"/>
                                </w:rPr>
                                <w:t>2</w:t>
                              </w:r>
                            </w:sdtContent>
                          </w:sdt>
                          <w:r>
                            <w:rPr>
                              <w:iCs/>
                              <w:szCs w:val="24"/>
                              <w:bdr w:val="none" w:sz="0" w:space="0" w:color="auto" w:frame="1"/>
                              <w:lang w:eastAsia="lt-LT"/>
                            </w:rPr>
                            <w:t>) iki 1 m keičiama statinio vieta žemės sklype (teritorijoje);</w:t>
                          </w:r>
                        </w:p>
                      </w:sdtContent>
                    </w:sdt>
                    <w:sdt>
                      <w:sdtPr>
                        <w:alias w:val="27 str. 33 d. 3 p."/>
                        <w:tag w:val="part_c5ae22986d3b41ed963d54f884048a4d"/>
                        <w:lock w:val="sdtLocked"/>
                        <w:richText/>
                      </w:sdtPr>
                      <w:sdtContent>
                        <w:p>
                          <w:pPr>
                            <w:spacing w:line="360" w:lineRule="auto"/>
                            <w:ind w:firstLine="720"/>
                            <w:jc w:val="both"/>
                            <w:rPr>
                              <w:szCs w:val="24"/>
                              <w:lang w:eastAsia="lt-LT"/>
                            </w:rPr>
                          </w:pPr>
                          <w:sdt>
                            <w:sdtPr>
                              <w:alias w:val="Numeris"/>
                              <w:tag w:val="nr_c5ae22986d3b41ed963d54f884048a4d"/>
                              <w:lock w:val="sdtLocked"/>
                              <w:richText/>
                            </w:sdtPr>
                            <w:sdtContent>
                              <w:r>
                                <w:rPr>
                                  <w:iCs/>
                                  <w:szCs w:val="24"/>
                                  <w:bdr w:val="none" w:sz="0" w:space="0" w:color="auto" w:frame="1"/>
                                  <w:lang w:eastAsia="lt-LT"/>
                                </w:rPr>
                                <w:t>3</w:t>
                              </w:r>
                            </w:sdtContent>
                          </w:sdt>
                          <w:r>
                            <w:rPr>
                              <w:iCs/>
                              <w:szCs w:val="24"/>
                              <w:bdr w:val="none" w:sz="0" w:space="0" w:color="auto" w:frame="1"/>
                              <w:lang w:eastAsia="lt-LT"/>
                            </w:rPr>
                            <w:t>) iki 1 m keičiami</w:t>
                          </w:r>
                          <w:r>
                            <w:rPr>
                              <w:bCs/>
                              <w:iCs/>
                              <w:szCs w:val="24"/>
                              <w:bdr w:val="none" w:sz="0" w:space="0" w:color="auto" w:frame="1"/>
                              <w:lang w:eastAsia="lt-LT"/>
                            </w:rPr>
                            <w:t xml:space="preserve"> (didinami ar mažinami) pastato ar turinčio stogą inžinerinio</w:t>
                          </w:r>
                          <w:r>
                            <w:rPr>
                              <w:iCs/>
                              <w:szCs w:val="24"/>
                              <w:bdr w:val="none" w:sz="0" w:space="0" w:color="auto" w:frame="1"/>
                              <w:lang w:eastAsia="lt-LT"/>
                            </w:rPr>
                            <w:t xml:space="preserve"> statinio ar jo dalių išorės matmenys;</w:t>
                          </w:r>
                        </w:p>
                      </w:sdtContent>
                    </w:sdt>
                    <w:sdt>
                      <w:sdtPr>
                        <w:alias w:val="27 str. 33 d. 4 p."/>
                        <w:tag w:val="part_79d27fc7a5f54c1b9109aab05a11d737"/>
                        <w:lock w:val="sdtLocked"/>
                        <w:richText/>
                      </w:sdtPr>
                      <w:sdtContent>
                        <w:p>
                          <w:pPr>
                            <w:spacing w:line="360" w:lineRule="auto"/>
                            <w:ind w:firstLine="720"/>
                            <w:jc w:val="both"/>
                            <w:rPr>
                              <w:szCs w:val="24"/>
                              <w:lang w:eastAsia="lt-LT"/>
                            </w:rPr>
                          </w:pPr>
                          <w:sdt>
                            <w:sdtPr>
                              <w:alias w:val="Numeris"/>
                              <w:tag w:val="nr_79d27fc7a5f54c1b9109aab05a11d737"/>
                              <w:lock w:val="sdtLocked"/>
                              <w:richText/>
                            </w:sdtPr>
                            <w:sdtContent>
                              <w:r>
                                <w:rPr>
                                  <w:bCs/>
                                  <w:iCs/>
                                  <w:szCs w:val="24"/>
                                  <w:bdr w:val="none" w:sz="0" w:space="0" w:color="auto" w:frame="1"/>
                                  <w:lang w:eastAsia="lt-LT"/>
                                </w:rPr>
                                <w:t>4</w:t>
                              </w:r>
                            </w:sdtContent>
                          </w:sdt>
                          <w:r>
                            <w:rPr>
                              <w:bCs/>
                              <w:iCs/>
                              <w:szCs w:val="24"/>
                              <w:bdr w:val="none" w:sz="0" w:space="0" w:color="auto" w:frame="1"/>
                              <w:lang w:eastAsia="lt-LT"/>
                            </w:rPr>
                            <w:t>)</w:t>
                          </w:r>
                          <w:r>
                            <w:rPr>
                              <w:iCs/>
                              <w:szCs w:val="24"/>
                              <w:bdr w:val="none" w:sz="0" w:space="0" w:color="auto" w:frame="1"/>
                              <w:lang w:eastAsia="lt-LT"/>
                            </w:rPr>
                            <w:t xml:space="preserve"> </w:t>
                          </w:r>
                          <w:r>
                            <w:rPr>
                              <w:bCs/>
                              <w:iCs/>
                              <w:szCs w:val="24"/>
                              <w:bdr w:val="none" w:sz="0" w:space="0" w:color="auto" w:frame="1"/>
                              <w:lang w:eastAsia="lt-LT"/>
                            </w:rPr>
                            <w:t>iki 1 m didinami ar neribotai mažinami neturinčio stogo inžinerinio statinio ar jo dalių išorės matmenys;</w:t>
                          </w:r>
                        </w:p>
                      </w:sdtContent>
                    </w:sdt>
                    <w:sdt>
                      <w:sdtPr>
                        <w:alias w:val="27 str. 33 d. 5 p."/>
                        <w:tag w:val="part_5afa3cd9188a4716b27704f3251d56ec"/>
                        <w:lock w:val="sdtLocked"/>
                        <w:richText/>
                      </w:sdtPr>
                      <w:sdtContent>
                        <w:p>
                          <w:pPr>
                            <w:spacing w:line="360" w:lineRule="auto"/>
                            <w:ind w:firstLine="720"/>
                            <w:jc w:val="both"/>
                          </w:pPr>
                          <w:sdt>
                            <w:sdtPr>
                              <w:alias w:val="Numeris"/>
                              <w:tag w:val="nr_5afa3cd9188a4716b27704f3251d56ec"/>
                              <w:lock w:val="sdtLocked"/>
                              <w:richText/>
                            </w:sdtPr>
                            <w:sdtContent>
                              <w:r>
                                <w:rPr>
                                  <w:bCs/>
                                  <w:iCs/>
                                  <w:bdr w:val="none" w:sz="0" w:space="0" w:color="auto" w:frame="1"/>
                                </w:rPr>
                                <w:t>5</w:t>
                              </w:r>
                            </w:sdtContent>
                          </w:sdt>
                          <w:r>
                            <w:rPr>
                              <w:bCs/>
                              <w:iCs/>
                              <w:bdr w:val="none" w:sz="0" w:space="0" w:color="auto" w:frame="1"/>
                            </w:rPr>
                            <w:t>)</w:t>
                          </w:r>
                          <w:r>
                            <w:rPr>
                              <w:iCs/>
                              <w:bdr w:val="none" w:sz="0" w:space="0" w:color="auto" w:frame="1"/>
                            </w:rPr>
                            <w:t xml:space="preserve"> keičiamos statinio laikančiosios konstrukcijos ar jų išdėstymas statinio viduje</w:t>
                          </w:r>
                          <w:r>
                            <w:rPr>
                              <w:bCs/>
                              <w:iCs/>
                              <w:bdr w:val="none" w:sz="0" w:space="0" w:color="auto" w:frame="1"/>
                            </w:rPr>
                            <w:t xml:space="preserve"> </w:t>
                          </w:r>
                          <w:r>
                            <w:rPr>
                              <w:iCs/>
                              <w:bdr w:val="none" w:sz="0" w:space="0" w:color="auto" w:frame="1"/>
                            </w:rPr>
                            <w:t>ir nesikeičia statinio kategorija.</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fbb71010b911ee9f7ec2ffce8b47bc">
                        <w:r w:rsidRPr="00532B9F">
                          <w:rPr>
                            <w:rFonts w:ascii="Arial" w:eastAsia="MS Mincho" w:hAnsi="Arial"/>
                            <w:sz w:val="20"/>
                            <w:i/>
                            <w:iCs/>
                            <w:color w:val="0000FF" w:themeColor="hyperlink"/>
                            <w:u w:val="single"/>
                          </w:rPr>
                          <w:t>XIV-2041</w:t>
                        </w:r>
                      </w:fldSimple>
                      <w:r>
                        <w:rPr>
                          <w:rFonts w:ascii="Arial" w:eastAsia="MS Mincho" w:hAnsi="Arial"/>
                          <w:sz w:val="20"/>
                          <w:i/>
                          <w:iCs/>
                        </w:rPr>
                        <w:t>,
2023-06-08,
paskelbta TAR 2023-06-22, i. k. 2023-12405            </w:t>
                      </w:r>
                    </w:p>
                    <w:p/>
                  </w:sdtContent>
                </w:sdt>
                <w:sdt>
                  <w:sdtPr>
                    <w:alias w:val="27 str. 34 d."/>
                    <w:tag w:val="part_13dae049040f4f348a4ea2be568e013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13dae049040f4f348a4ea2be568e0137"/>
                          <w:lock w:val="sdtLocked"/>
                          <w:richText/>
                        </w:sdtPr>
                        <w:sdtContent>
                          <w:r>
                            <w:t>34</w:t>
                          </w:r>
                        </w:sdtContent>
                      </w:sdt>
                      <w:r>
                        <w:t xml:space="preserve">. </w:t>
                      </w:r>
                      <w:r>
                        <w:rPr>
                          <w:bCs/>
                        </w:rPr>
                        <w:t>Neturint statybą leidžiančio dokumento gali būti pradėti statyti:</w:t>
                      </w:r>
                    </w:p>
                    <w:sdt>
                      <w:sdtPr>
                        <w:alias w:val="27 str. 34 d. 1 p."/>
                        <w:tag w:val="part_5ea57af4e1ec421cb031df2f731a635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ea57af4e1ec421cb031df2f731a6358"/>
                              <w:lock w:val="sdtLocked"/>
                              <w:richText/>
                            </w:sdtPr>
                            <w:sdtContent>
                              <w:r>
                                <w:rPr>
                                  <w:bCs/>
                                </w:rPr>
                                <w:t>1</w:t>
                              </w:r>
                            </w:sdtContent>
                          </w:sdt>
                          <w:r>
                            <w:rPr>
                              <w:bCs/>
                            </w:rPr>
                            <w:t>)</w:t>
                          </w:r>
                          <w:r>
                            <w:t xml:space="preserve"> </w:t>
                          </w:r>
                          <w:r>
                            <w:rPr>
                              <w:bCs/>
                            </w:rPr>
                            <w:t>statiniai, kurie, priėmus sprendimą Lietuvos Respublikoje įvesti nepaprastąją padėtį, Vyriausybės sprendimu pripažinti tiesiogiai susijusiais su nepaprastosios padėties įvedimo tikslų ir priemonių įgyvendinimu;</w:t>
                          </w:r>
                        </w:p>
                      </w:sdtContent>
                    </w:sdt>
                    <w:sdt>
                      <w:sdtPr>
                        <w:alias w:val="27 str. 34 d. 2 p."/>
                        <w:tag w:val="part_7b652114d48241289631ed4c67cbb548"/>
                        <w:lock w:val="sdtLocked"/>
                        <w:richText/>
                      </w:sdtPr>
                      <w:sdtContent>
                        <w:p>
                          <w:pPr>
                            <w:tabs>
                              <w:tab w:val="left" w:pos="142"/>
                              <w:tab w:val="left" w:pos="993"/>
                              <w:tab w:val="left" w:pos="1832"/>
                              <w:tab w:val="left" w:pos="2748"/>
                              <w:tab w:val="left" w:pos="3664"/>
                              <w:tab w:val="center" w:pos="4153"/>
                              <w:tab w:val="left" w:pos="4580"/>
                              <w:tab w:val="left" w:pos="5496"/>
                              <w:tab w:val="left" w:pos="6412"/>
                              <w:tab w:val="left" w:pos="7328"/>
                              <w:tab w:val="left" w:pos="8244"/>
                              <w:tab w:val="right" w:pos="8306"/>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7b652114d48241289631ed4c67cbb548"/>
                              <w:lock w:val="sdtLocked"/>
                              <w:richText/>
                            </w:sdtPr>
                            <w:sdtContent>
                              <w:r>
                                <w:rPr>
                                  <w:bCs/>
                                  <w:szCs w:val="24"/>
                                </w:rPr>
                                <w:t>2</w:t>
                              </w:r>
                            </w:sdtContent>
                          </w:sdt>
                          <w:r>
                            <w:rPr>
                              <w:bCs/>
                              <w:szCs w:val="24"/>
                            </w:rPr>
                            <w:t>) statiniai,</w:t>
                          </w:r>
                          <w:r>
                            <w:rPr>
                              <w:szCs w:val="24"/>
                            </w:rPr>
                            <w:t xml:space="preserve"> </w:t>
                          </w:r>
                          <w:r>
                            <w:rPr>
                              <w:bCs/>
                              <w:szCs w:val="24"/>
                            </w:rPr>
                            <w:t xml:space="preserve">skirti Investicijų įstatyme nurodytiems stambiems projektams, Vyriausybės nutarimu pripažintiems užtikrinančiais neatidėliotinus valstybės saugumo ir gynybos poreikius, įgyvendinti neurbanizuotose ir neurbanizuojamose teritorijose. Informuoti visuomenę apie numatomą šių statinių ir statinių dalių projektavimą, </w:t>
                          </w:r>
                          <w:r>
                            <w:rPr>
                              <w:bCs/>
                              <w:szCs w:val="24"/>
                              <w:shd w:val="clear" w:color="auto" w:fill="FFFFFF"/>
                            </w:rPr>
                            <w:t xml:space="preserve">taip pat apie visuomenės dalyvavimą svarstant tokių statinių ir statinių dalių projektinius pasiūlymus neprivaloma. </w:t>
                          </w:r>
                          <w:r>
                            <w:rPr>
                              <w:bCs/>
                              <w:szCs w:val="24"/>
                            </w:rPr>
                            <w:t xml:space="preserve">Informacijos apie šių statinių statybos dalyvių pateiktus prašymus, viešojo administravimo subjektų ir prisijungimo sąlygas išduodančių subjektų priimtus sprendimus viešinti neprivaloma. Informacijos apie šiems statiniams išduotą statybą leidžiantį dokumentą, išskyrus informaciją apie statinio, kuriame bus vykdoma ūkinė veikla, kuriai pagal Planuojamos ūkinės veiklos poveikio aplinkai vertinimo įstatymo nuostatas atliktas planuojamos ūkinės veiklos poveikio aplinkai vertinimas, statybą leidžiantį dokumentą, ir apie statybos pradžią viešinti neprivaloma. </w:t>
                          </w:r>
                          <w:r>
                            <w:rPr>
                              <w:bCs/>
                            </w:rPr>
                            <w:t xml:space="preserve">Informacija </w:t>
                          </w:r>
                          <w:r>
                            <w:rPr>
                              <w:bCs/>
                              <w:szCs w:val="24"/>
                            </w:rPr>
                            <w:t>apie išduotą šiame punkte nurodyto statinio, kuriame bus vykdoma ūkinė veikla, kuriai pagal Planuojamos ūkinės veiklos poveikio aplinkai vertinimo įstatymo nuostatas atliktas planuojamos ūkinės veiklos poveikio aplinkai vertinimas</w:t>
                          </w:r>
                          <w:r>
                            <w:rPr>
                              <w:bCs/>
                            </w:rPr>
                            <w:t xml:space="preserve">, </w:t>
                          </w:r>
                          <w:r>
                            <w:rPr>
                              <w:bCs/>
                              <w:szCs w:val="24"/>
                            </w:rPr>
                            <w:t xml:space="preserve">statybą leidžiantį dokumentą </w:t>
                          </w:r>
                          <w:r>
                            <w:rPr>
                              <w:bCs/>
                            </w:rPr>
                            <w:t>viešinama šio straipsnio 15</w:t>
                          </w:r>
                          <w:r>
                            <w:rPr>
                              <w:bCs/>
                              <w:vertAlign w:val="superscript"/>
                            </w:rPr>
                            <w:t>1</w:t>
                          </w:r>
                          <w:r>
                            <w:rPr>
                              <w:bCs/>
                            </w:rPr>
                            <w:t xml:space="preserve"> dalyje nustatyta tvarka.</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419cf0cd0111ec8d9390588bf2de65">
                        <w:r w:rsidRPr="00532B9F">
                          <w:rPr>
                            <w:rFonts w:ascii="Arial" w:eastAsia="MS Mincho" w:hAnsi="Arial"/>
                            <w:sz w:val="20"/>
                            <w:i/>
                            <w:iCs/>
                            <w:color w:val="0000FF" w:themeColor="hyperlink"/>
                            <w:u w:val="single"/>
                          </w:rPr>
                          <w:t>XIV-1066</w:t>
                        </w:r>
                      </w:fldSimple>
                      <w:r>
                        <w:rPr>
                          <w:rFonts w:ascii="Arial" w:eastAsia="MS Mincho" w:hAnsi="Arial"/>
                          <w:sz w:val="20"/>
                          <w:i/>
                          <w:iCs/>
                        </w:rPr>
                        <w:t>,
2022-04-28,
paskelbta TAR 2022-05-06, i. k. 2022-09675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8b48003ab11efbcbfb318996800a8">
                        <w:r w:rsidRPr="00532B9F">
                          <w:rPr>
                            <w:rFonts w:ascii="Arial" w:eastAsia="MS Mincho" w:hAnsi="Arial"/>
                            <w:sz w:val="20"/>
                            <w:i/>
                            <w:iCs/>
                            <w:color w:val="0000FF" w:themeColor="hyperlink"/>
                            <w:u w:val="single"/>
                          </w:rPr>
                          <w:t>XIV-2566</w:t>
                        </w:r>
                      </w:fldSimple>
                      <w:r>
                        <w:rPr>
                          <w:rFonts w:ascii="Arial" w:eastAsia="MS Mincho" w:hAnsi="Arial"/>
                          <w:sz w:val="20"/>
                          <w:i/>
                          <w:iCs/>
                        </w:rPr>
                        <w:t>,
2024-04-23,
paskelbta TAR 2024-04-26, i. k. 2024-07719            </w:t>
                      </w:r>
                    </w:p>
                    <w:p/>
                  </w:sdtContent>
                </w:sdt>
              </w:sdtContent>
            </w:sdt>
            <w:sdt>
              <w:sdtPr>
                <w:alias w:val="27-1 str."/>
                <w:tag w:val="part_2ea48d0f8eb2434fa50733b7969f944d"/>
                <w:lock w:val="sdtLocked"/>
                <w:richText/>
              </w:sdtPr>
              <w:sdtContent>
                <w:p>
                  <w:pPr>
                    <w:spacing w:line="360" w:lineRule="auto"/>
                    <w:ind w:firstLine="720"/>
                    <w:jc w:val="both"/>
                    <w:rPr>
                      <w:b/>
                      <w:szCs w:val="24"/>
                    </w:rPr>
                  </w:pPr>
                  <w:sdt>
                    <w:sdtPr>
                      <w:alias w:val="Numeris"/>
                      <w:tag w:val="nr_2ea48d0f8eb2434fa50733b7969f944d"/>
                      <w:lock w:val="sdtLocked"/>
                      <w:richText/>
                    </w:sdtPr>
                    <w:sdtContent>
                      <w:r>
                        <w:rPr>
                          <w:b/>
                          <w:szCs w:val="24"/>
                        </w:rPr>
                        <w:t>27</w:t>
                      </w:r>
                      <w:r>
                        <w:rPr>
                          <w:b/>
                          <w:szCs w:val="24"/>
                          <w:vertAlign w:val="superscript"/>
                        </w:rPr>
                        <w:t>1</w:t>
                      </w:r>
                    </w:sdtContent>
                  </w:sdt>
                  <w:r>
                    <w:rPr>
                      <w:b/>
                      <w:szCs w:val="24"/>
                    </w:rPr>
                    <w:t xml:space="preserve"> straipsnis. </w:t>
                  </w:r>
                  <w:sdt>
                    <w:sdtPr>
                      <w:alias w:val="Pavadinimas"/>
                      <w:tag w:val="title_2ea48d0f8eb2434fa50733b7969f944d"/>
                      <w:lock w:val="sdtLocked"/>
                      <w:richText/>
                    </w:sdtPr>
                    <w:sdtContent>
                      <w:r>
                        <w:rPr>
                          <w:b/>
                          <w:szCs w:val="24"/>
                        </w:rPr>
                        <w:t xml:space="preserve">Statinių projektus tikrinančių subjektų kompetencija </w:t>
                      </w:r>
                    </w:sdtContent>
                  </w:sdt>
                </w:p>
                <w:sdt>
                  <w:sdtPr>
                    <w:alias w:val="27-1 str. 1 d."/>
                    <w:tag w:val="part_8e496da07b30448cab99fd8e2dc63c08"/>
                    <w:lock w:val="sdtLocked"/>
                    <w:richText/>
                  </w:sdtPr>
                  <w:sdtContent>
                    <w:p>
                      <w:pPr>
                        <w:spacing w:line="360" w:lineRule="auto"/>
                        <w:ind w:firstLine="720"/>
                        <w:jc w:val="both"/>
                        <w:rPr>
                          <w:szCs w:val="24"/>
                        </w:rPr>
                      </w:pPr>
                      <w:sdt>
                        <w:sdtPr>
                          <w:alias w:val="Numeris"/>
                          <w:tag w:val="nr_8e496da07b30448cab99fd8e2dc63c08"/>
                          <w:lock w:val="sdtLocked"/>
                          <w:richText/>
                        </w:sdtPr>
                        <w:sdtContent>
                          <w:r>
                            <w:rPr>
                              <w:szCs w:val="24"/>
                            </w:rPr>
                            <w:t>1</w:t>
                          </w:r>
                        </w:sdtContent>
                      </w:sdt>
                      <w:r>
                        <w:rPr>
                          <w:szCs w:val="24"/>
                        </w:rPr>
                        <w:t>. Savivaldybių administracijos tikrina visus statinių projektus. Tikrinama:</w:t>
                      </w:r>
                    </w:p>
                    <w:sdt>
                      <w:sdtPr>
                        <w:alias w:val="27-1 str. 1 d. 1 p."/>
                        <w:tag w:val="part_e54c281cb86e4ea8a6f6b53e6a6a2ad9"/>
                        <w:lock w:val="sdtLocked"/>
                        <w:richText/>
                      </w:sdtPr>
                      <w:sdtContent>
                        <w:p>
                          <w:pPr>
                            <w:spacing w:line="360" w:lineRule="auto"/>
                            <w:ind w:firstLine="720"/>
                            <w:jc w:val="both"/>
                            <w:rPr>
                              <w:szCs w:val="24"/>
                            </w:rPr>
                          </w:pPr>
                          <w:sdt>
                            <w:sdtPr>
                              <w:alias w:val="Numeris"/>
                              <w:tag w:val="nr_e54c281cb86e4ea8a6f6b53e6a6a2ad9"/>
                              <w:lock w:val="sdtLocked"/>
                              <w:richText/>
                            </w:sdtPr>
                            <w:sdtContent>
                              <w:r>
                                <w:rPr>
                                  <w:szCs w:val="24"/>
                                </w:rPr>
                                <w:t>1</w:t>
                              </w:r>
                            </w:sdtContent>
                          </w:sdt>
                          <w:r>
                            <w:rPr>
                              <w:szCs w:val="24"/>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1 str. 1 d. 2 p."/>
                        <w:tag w:val="part_414f293e95b6450093964c8a9ed76fcb"/>
                        <w:lock w:val="sdtLocked"/>
                        <w:richText/>
                      </w:sdtPr>
                      <w:sdtContent>
                        <w:p>
                          <w:pPr>
                            <w:spacing w:line="360" w:lineRule="auto"/>
                            <w:ind w:firstLine="720"/>
                            <w:jc w:val="both"/>
                            <w:rPr>
                              <w:szCs w:val="24"/>
                            </w:rPr>
                          </w:pPr>
                          <w:sdt>
                            <w:sdtPr>
                              <w:alias w:val="Numeris"/>
                              <w:tag w:val="nr_414f293e95b6450093964c8a9ed76fcb"/>
                              <w:lock w:val="sdtLocked"/>
                              <w:richText/>
                            </w:sdtPr>
                            <w:sdtContent>
                              <w:r>
                                <w:rPr>
                                  <w:szCs w:val="24"/>
                                </w:rPr>
                                <w:t>2</w:t>
                              </w:r>
                            </w:sdtContent>
                          </w:sdt>
                          <w:r>
                            <w:rPr>
                              <w:szCs w:val="24"/>
                            </w:rPr>
                            <w:t>) ar nėra juridinių faktų, kurie ribotų statybos galimybes ir pažeistų trečiųjų asmenų interesus;</w:t>
                          </w:r>
                        </w:p>
                      </w:sdtContent>
                    </w:sdt>
                    <w:sdt>
                      <w:sdtPr>
                        <w:alias w:val="27-1 str. 1 d. 3 p."/>
                        <w:tag w:val="part_11e277aa0b9543c08075d3fc4b26f088"/>
                        <w:lock w:val="sdtLocked"/>
                        <w:richText/>
                      </w:sdtPr>
                      <w:sdtContent>
                        <w:p>
                          <w:pPr>
                            <w:spacing w:line="360" w:lineRule="auto"/>
                            <w:ind w:firstLine="720"/>
                            <w:jc w:val="both"/>
                            <w:rPr>
                              <w:szCs w:val="24"/>
                            </w:rPr>
                          </w:pPr>
                          <w:sdt>
                            <w:sdtPr>
                              <w:alias w:val="Numeris"/>
                              <w:tag w:val="nr_11e277aa0b9543c08075d3fc4b26f088"/>
                              <w:lock w:val="sdtLocked"/>
                              <w:richText/>
                            </w:sdtPr>
                            <w:sdtContent>
                              <w:r>
                                <w:rPr>
                                  <w:szCs w:val="24"/>
                                </w:rPr>
                                <w:t>3</w:t>
                              </w:r>
                            </w:sdtContent>
                          </w:sdt>
                          <w:r>
                            <w:rPr>
                              <w:szCs w:val="24"/>
                            </w:rPr>
                            <w:t>) ar pateikti visi privalomi dokumentai (kai statybą leidžiantį dokumentą išduoda savivaldybės meras ar jo įgaliotas savivaldybės administracijos valstybės tarnautojas);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1 str. 1 d. 4 p."/>
                        <w:tag w:val="part_cff0002cd1a644d9886d98edbda298cb"/>
                        <w:lock w:val="sdtLocked"/>
                        <w:richText/>
                      </w:sdtPr>
                      <w:sdtContent>
                        <w:p>
                          <w:pPr>
                            <w:spacing w:line="360" w:lineRule="auto"/>
                            <w:ind w:firstLine="720"/>
                            <w:jc w:val="both"/>
                            <w:rPr>
                              <w:szCs w:val="24"/>
                            </w:rPr>
                          </w:pPr>
                          <w:sdt>
                            <w:sdtPr>
                              <w:alias w:val="Numeris"/>
                              <w:tag w:val="nr_cff0002cd1a644d9886d98edbda298cb"/>
                              <w:lock w:val="sdtLocked"/>
                              <w:richText/>
                            </w:sdtPr>
                            <w:sdtContent>
                              <w:r>
                                <w:rPr>
                                  <w:szCs w:val="24"/>
                                </w:rPr>
                                <w:t>4</w:t>
                              </w:r>
                            </w:sdtContent>
                          </w:sdt>
                          <w:r>
                            <w:rPr>
                              <w:szCs w:val="24"/>
                            </w:rPr>
                            <w:t>) ar pateikta statinio projekto elektroninė versija atitinka aplinkos ministro nustatytus reikalavimus (kai statybą leidžiantį dokumentą išduoda savivaldybės meras ar jo įgaliotas savivaldybės administracijos valstybės tarnautojas), ar statinio projekto sudedamosios dalys atitinka aplinkos ministro nustatytas statinio projekto sudedamąsias dalis, ar statinio projektą pasirašė visi jį pasirašyti privalėję asmenys;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1 str. 1 d. 5 p."/>
                        <w:tag w:val="part_2f0325019fcf40e5bc9228c7b62c6f67"/>
                        <w:lock w:val="sdtLocked"/>
                        <w:richText/>
                      </w:sdtPr>
                      <w:sdtContent>
                        <w:p>
                          <w:pPr>
                            <w:spacing w:line="360" w:lineRule="auto"/>
                            <w:ind w:firstLine="720"/>
                            <w:jc w:val="both"/>
                            <w:rPr>
                              <w:szCs w:val="24"/>
                            </w:rPr>
                          </w:pPr>
                          <w:sdt>
                            <w:sdtPr>
                              <w:alias w:val="Numeris"/>
                              <w:tag w:val="nr_2f0325019fcf40e5bc9228c7b62c6f67"/>
                              <w:lock w:val="sdtLocked"/>
                              <w:richText/>
                            </w:sdtPr>
                            <w:sdtContent>
                              <w:r>
                                <w:rPr>
                                  <w:szCs w:val="24"/>
                                </w:rPr>
                                <w:t>5</w:t>
                              </w:r>
                            </w:sdtContent>
                          </w:sdt>
                          <w:r>
                            <w:rPr>
                              <w:szCs w:val="24"/>
                            </w:rPr>
                            <w:t>) ar statinio projekto vadovas ir statinio projekto dalių vadovai turėjo teisę rengti statinio projektą (jo dalis), ar statinio projekto (jo dalies) ekspertizės rangovas, statinio projekto (jo dalies) ekspertizės vadovas (vadovai) turėjo teisę atlikti statinio projekto ekspertizę;</w:t>
                          </w:r>
                        </w:p>
                      </w:sdtContent>
                    </w:sdt>
                    <w:sdt>
                      <w:sdtPr>
                        <w:alias w:val="27-1 str. 1 d. 6 p."/>
                        <w:tag w:val="part_6f6e7a97edcb49ed8e35bb895f9b4417"/>
                        <w:lock w:val="sdtLocked"/>
                        <w:richText/>
                      </w:sdtPr>
                      <w:sdtContent>
                        <w:p>
                          <w:pPr>
                            <w:spacing w:line="360" w:lineRule="auto"/>
                            <w:ind w:firstLine="720"/>
                            <w:jc w:val="both"/>
                            <w:rPr>
                              <w:szCs w:val="24"/>
                            </w:rPr>
                          </w:pPr>
                          <w:sdt>
                            <w:sdtPr>
                              <w:alias w:val="Numeris"/>
                              <w:tag w:val="nr_6f6e7a97edcb49ed8e35bb895f9b4417"/>
                              <w:lock w:val="sdtLocked"/>
                              <w:richText/>
                            </w:sdtPr>
                            <w:sdtContent>
                              <w:r>
                                <w:rPr>
                                  <w:szCs w:val="24"/>
                                </w:rPr>
                                <w:t>6</w:t>
                              </w:r>
                            </w:sdtContent>
                          </w:sdt>
                          <w:r>
                            <w:rPr>
                              <w:szCs w:val="24"/>
                            </w:rPr>
                            <w:t>) ar statinio projektuotojas ir statinio projekto (jo dalies) ekspertizės rangovas yra apsidraudę šio įstatymo 42 straipsnyje nurodytu civilinės atsakomybės privalomuoju draudimu;</w:t>
                          </w:r>
                        </w:p>
                      </w:sdtContent>
                    </w:sdt>
                    <w:sdt>
                      <w:sdtPr>
                        <w:alias w:val="27-1 str. 1 d. 7 p."/>
                        <w:tag w:val="part_83443c2d9c8c4651bd4690f985b179f3"/>
                        <w:lock w:val="sdtLocked"/>
                        <w:richText/>
                      </w:sdtPr>
                      <w:sdtContent>
                        <w:p>
                          <w:pPr>
                            <w:spacing w:line="360" w:lineRule="auto"/>
                            <w:ind w:firstLine="720"/>
                            <w:jc w:val="both"/>
                            <w:rPr>
                              <w:szCs w:val="24"/>
                            </w:rPr>
                          </w:pPr>
                          <w:sdt>
                            <w:sdtPr>
                              <w:alias w:val="Numeris"/>
                              <w:tag w:val="nr_83443c2d9c8c4651bd4690f985b179f3"/>
                              <w:lock w:val="sdtLocked"/>
                              <w:richText/>
                            </w:sdtPr>
                            <w:sdtContent>
                              <w:r>
                                <w:rPr>
                                  <w:szCs w:val="24"/>
                                </w:rPr>
                                <w:t>7</w:t>
                              </w:r>
                            </w:sdtContent>
                          </w:sdt>
                          <w:r>
                            <w:rPr>
                              <w:szCs w:val="24"/>
                            </w:rPr>
                            <w:t>) ar atliktas šio įstatymo 37 straipsnyje numatytas visuomenės informavimas apie numatomą statinių projektavimą;</w:t>
                          </w:r>
                        </w:p>
                      </w:sdtContent>
                    </w:sdt>
                    <w:sdt>
                      <w:sdtPr>
                        <w:alias w:val="27-1 str. 1 d. 8 p."/>
                        <w:tag w:val="part_446d9a6d0e4d45448380a5a96716b18f"/>
                        <w:lock w:val="sdtLocked"/>
                        <w:richText/>
                      </w:sdtPr>
                      <w:sdtContent>
                        <w:p>
                          <w:pPr>
                            <w:spacing w:line="360" w:lineRule="auto"/>
                            <w:ind w:firstLine="720"/>
                            <w:jc w:val="both"/>
                            <w:rPr>
                              <w:szCs w:val="24"/>
                            </w:rPr>
                          </w:pPr>
                          <w:sdt>
                            <w:sdtPr>
                              <w:alias w:val="Numeris"/>
                              <w:tag w:val="nr_446d9a6d0e4d45448380a5a96716b18f"/>
                              <w:lock w:val="sdtLocked"/>
                              <w:richText/>
                            </w:sdtPr>
                            <w:sdtContent>
                              <w:r>
                                <w:rPr>
                                  <w:szCs w:val="24"/>
                                </w:rPr>
                                <w:t>8</w:t>
                              </w:r>
                            </w:sdtContent>
                          </w:sdt>
                          <w:r>
                            <w:rPr>
                              <w:szCs w:val="24"/>
                            </w:rPr>
                            <w:t>) ar statinio projektui pritarė visi aplinkos ministro nustatytais atvejais iki statybą leidžiančio dokumento išdavimo procedūrų pradžios privalėję jį patikrinti subjektai, kurie nedalyvauja statybą leidžiančio dokumento išdavimo procedūrose (kai statybą leidžiantį dokumentą išduoda savivaldybės meras ar jo įgaliotas savivaldybės administracijos valstybės tarnautojas);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1 str. 1 d. 9 p."/>
                        <w:tag w:val="part_4aea3369138540fabf4b34cc2f673022"/>
                        <w:lock w:val="sdtLocked"/>
                        <w:richText/>
                      </w:sdtPr>
                      <w:sdtContent>
                        <w:p>
                          <w:pPr>
                            <w:spacing w:line="360" w:lineRule="auto"/>
                            <w:ind w:firstLine="720"/>
                            <w:jc w:val="both"/>
                            <w:rPr>
                              <w:szCs w:val="24"/>
                            </w:rPr>
                          </w:pPr>
                          <w:sdt>
                            <w:sdtPr>
                              <w:alias w:val="Numeris"/>
                              <w:tag w:val="nr_4aea3369138540fabf4b34cc2f673022"/>
                              <w:lock w:val="sdtLocked"/>
                              <w:richText/>
                            </w:sdtPr>
                            <w:sdtContent>
                              <w:r>
                                <w:rPr>
                                  <w:szCs w:val="24"/>
                                  <w:lang w:eastAsia="lt-LT"/>
                                </w:rPr>
                                <w:t>9</w:t>
                              </w:r>
                            </w:sdtContent>
                          </w:sdt>
                          <w:r>
                            <w:rPr>
                              <w:szCs w:val="24"/>
                              <w:lang w:eastAsia="lt-LT"/>
                            </w:rPr>
                            <w:t xml:space="preserve">) ar statinio projekto sprendiniai neprieštarauja teritorijų planavimo dokumentų sprendiniams, ar statinio projekto sprendiniai atitinka valstybinės žemės nuomos sutarties sąlygas, kai šį statinį planuojama statyti išnuomotame valstybinės žemės sklype, ar į valstybės biudžetą sumokėtas atlyginimas už galimybę statyti valstybinėje žemėje, kai toks mokėjimas privalomas vadovaujantis Žemės įstatymo </w:t>
                          </w:r>
                          <w:r>
                            <w:rPr>
                              <w:bCs/>
                              <w:szCs w:val="24"/>
                              <w:lang w:eastAsia="lt-LT"/>
                            </w:rPr>
                            <w:t>10</w:t>
                          </w:r>
                          <w:r>
                            <w:rPr>
                              <w:szCs w:val="24"/>
                              <w:lang w:eastAsia="lt-LT"/>
                            </w:rPr>
                            <w:t xml:space="preserve"> straipsnio 3, 4 ir 5 dalimis;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83ecf0582111ec862fdcbc8b3e3e05">
                            <w:r w:rsidRPr="00532B9F">
                              <w:rPr>
                                <w:rFonts w:ascii="Arial" w:eastAsia="MS Mincho" w:hAnsi="Arial"/>
                                <w:sz w:val="20"/>
                                <w:i/>
                                <w:iCs/>
                                <w:color w:val="0000FF" w:themeColor="hyperlink"/>
                                <w:u w:val="single"/>
                              </w:rPr>
                              <w:t>XIV-718</w:t>
                            </w:r>
                          </w:fldSimple>
                          <w:r>
                            <w:rPr>
                              <w:rFonts w:ascii="Arial" w:eastAsia="MS Mincho" w:hAnsi="Arial"/>
                              <w:sz w:val="20"/>
                              <w:i/>
                              <w:iCs/>
                            </w:rPr>
                            <w:t>,
2021-11-25,
paskelbta TAR 2021-12-08, i. k. 2021-25447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aed01fae11eeb233e8b04dc9bb3d">
                            <w:r w:rsidRPr="00532B9F">
                              <w:rPr>
                                <w:rFonts w:ascii="Arial" w:eastAsia="MS Mincho" w:hAnsi="Arial"/>
                                <w:sz w:val="20"/>
                                <w:i/>
                                <w:iCs/>
                                <w:color w:val="0000FF" w:themeColor="hyperlink"/>
                                <w:u w:val="single"/>
                              </w:rPr>
                              <w:t>XIV-2130</w:t>
                            </w:r>
                          </w:fldSimple>
                          <w:r>
                            <w:rPr>
                              <w:rFonts w:ascii="Arial" w:eastAsia="MS Mincho" w:hAnsi="Arial"/>
                              <w:sz w:val="20"/>
                              <w:i/>
                              <w:iCs/>
                            </w:rPr>
                            <w:t>,
2023-06-29,
paskelbta TAR 2023-07-11, i. k. 2023-14321            </w:t>
                          </w:r>
                        </w:p>
                        <w:p/>
                      </w:sdtContent>
                    </w:sdt>
                    <w:sdt>
                      <w:sdtPr>
                        <w:alias w:val="27-1 str. 1 d. 10 p."/>
                        <w:tag w:val="part_251cbfe358a4435fa654642d5dd11b45"/>
                        <w:lock w:val="sdtLocked"/>
                        <w:richText/>
                      </w:sdtPr>
                      <w:sdtContent>
                        <w:p>
                          <w:pPr>
                            <w:spacing w:line="360" w:lineRule="auto"/>
                            <w:ind w:firstLine="720"/>
                            <w:jc w:val="both"/>
                            <w:rPr>
                              <w:szCs w:val="24"/>
                            </w:rPr>
                          </w:pPr>
                          <w:sdt>
                            <w:sdtPr>
                              <w:alias w:val="Numeris"/>
                              <w:tag w:val="nr_251cbfe358a4435fa654642d5dd11b45"/>
                              <w:lock w:val="sdtLocked"/>
                              <w:richText/>
                            </w:sdtPr>
                            <w:sdtContent>
                              <w:r>
                                <w:rPr>
                                  <w:szCs w:val="24"/>
                                </w:rPr>
                                <w:t>10</w:t>
                              </w:r>
                            </w:sdtContent>
                          </w:sdt>
                          <w:r>
                            <w:rPr>
                              <w:szCs w:val="24"/>
                            </w:rPr>
                            <w:t>) ar statinio projektas atitinka nustatytus specialiuosius architektūros reikalavimus (jeigu jie išduoti), ar esminiai statinio projekto sprendiniai atitinka projektinių pasiūlymų sprendinius;</w:t>
                          </w:r>
                        </w:p>
                      </w:sdtContent>
                    </w:sdt>
                    <w:sdt>
                      <w:sdtPr>
                        <w:alias w:val="27-1 str. 1 d. 11 p."/>
                        <w:tag w:val="part_5da363b93a004eb3b2676036625978c8"/>
                        <w:lock w:val="sdtLocked"/>
                        <w:richText/>
                      </w:sdtPr>
                      <w:sdtContent>
                        <w:p>
                          <w:pPr>
                            <w:spacing w:line="360" w:lineRule="auto"/>
                            <w:ind w:firstLine="720"/>
                            <w:jc w:val="both"/>
                            <w:rPr>
                              <w:szCs w:val="24"/>
                            </w:rPr>
                          </w:pPr>
                          <w:sdt>
                            <w:sdtPr>
                              <w:alias w:val="Numeris"/>
                              <w:tag w:val="nr_5da363b93a004eb3b2676036625978c8"/>
                              <w:lock w:val="sdtLocked"/>
                              <w:richText/>
                            </w:sdtPr>
                            <w:sdtContent>
                              <w:r>
                                <w:rPr>
                                  <w:szCs w:val="24"/>
                                </w:rPr>
                                <w:t>11</w:t>
                              </w:r>
                            </w:sdtContent>
                          </w:sdt>
                          <w:r>
                            <w:rPr>
                              <w:szCs w:val="24"/>
                            </w:rPr>
                            <w:t>) ar statinio projekto sprendiniai atitinka nustatytus energinio naudingumo reikalavimus;</w:t>
                          </w:r>
                        </w:p>
                      </w:sdtContent>
                    </w:sdt>
                    <w:sdt>
                      <w:sdtPr>
                        <w:alias w:val="27-1 str. 1 d. 12 p."/>
                        <w:tag w:val="part_725a92c349be4432bbe7f22b73fa7d4c"/>
                        <w:lock w:val="sdtLocked"/>
                        <w:richText/>
                      </w:sdtPr>
                      <w:sdtContent>
                        <w:p>
                          <w:pPr>
                            <w:spacing w:line="360" w:lineRule="auto"/>
                            <w:ind w:firstLine="720"/>
                            <w:jc w:val="both"/>
                            <w:rPr>
                              <w:szCs w:val="24"/>
                            </w:rPr>
                          </w:pPr>
                          <w:sdt>
                            <w:sdtPr>
                              <w:alias w:val="Numeris"/>
                              <w:tag w:val="nr_725a92c349be4432bbe7f22b73fa7d4c"/>
                              <w:lock w:val="sdtLocked"/>
                              <w:richText/>
                            </w:sdtPr>
                            <w:sdtContent>
                              <w:r>
                                <w:rPr>
                                  <w:szCs w:val="24"/>
                                </w:rPr>
                                <w:t>12</w:t>
                              </w:r>
                            </w:sdtContent>
                          </w:sdt>
                          <w:r>
                            <w:rPr>
                              <w:szCs w:val="24"/>
                            </w:rPr>
                            <w:t>) ar statinio projekto sprendiniai, susiję su teisės aktuose nustatytais norminiais atstumais tarp statinių, tarp statinių ir sklypų (teritorijų) ribų, atstumais nuo paviršinių vandens telkinių, jų apsaugos zonų (juostų), atitinka teisės aktų reikalavimus;</w:t>
                          </w:r>
                        </w:p>
                      </w:sdtContent>
                    </w:sdt>
                    <w:sdt>
                      <w:sdtPr>
                        <w:alias w:val="27-1 str. 1 d. 13 p."/>
                        <w:tag w:val="part_00abd9673f31450a86012fd0e284b301"/>
                        <w:lock w:val="sdtLocked"/>
                        <w:richText/>
                      </w:sdtPr>
                      <w:sdtContent>
                        <w:p>
                          <w:pPr>
                            <w:spacing w:line="360" w:lineRule="auto"/>
                            <w:ind w:firstLine="720"/>
                            <w:jc w:val="both"/>
                            <w:rPr>
                              <w:szCs w:val="24"/>
                            </w:rPr>
                          </w:pPr>
                          <w:sdt>
                            <w:sdtPr>
                              <w:alias w:val="Numeris"/>
                              <w:tag w:val="nr_00abd9673f31450a86012fd0e284b301"/>
                              <w:lock w:val="sdtLocked"/>
                              <w:richText/>
                            </w:sdtPr>
                            <w:sdtContent>
                              <w:r>
                                <w:rPr>
                                  <w:szCs w:val="24"/>
                                </w:rPr>
                                <w:t>13</w:t>
                              </w:r>
                            </w:sdtContent>
                          </w:sdt>
                          <w:r>
                            <w:rPr>
                              <w:szCs w:val="24"/>
                            </w:rPr>
                            <w:t>) ar statinio projekto sprendiniai atitinka statinio projekte nurodytą statybos rūšį, statinio paskirtį ir kategoriją;</w:t>
                          </w:r>
                        </w:p>
                      </w:sdtContent>
                    </w:sdt>
                    <w:sdt>
                      <w:sdtPr>
                        <w:alias w:val="27-1 str. 1 d. 14 p."/>
                        <w:tag w:val="part_9201b3db155b4327baa908ebd093099b"/>
                        <w:lock w:val="sdtLocked"/>
                        <w:richText/>
                      </w:sdtPr>
                      <w:sdtContent>
                        <w:p>
                          <w:pPr>
                            <w:spacing w:line="360" w:lineRule="auto"/>
                            <w:ind w:firstLine="720"/>
                            <w:jc w:val="both"/>
                            <w:rPr>
                              <w:szCs w:val="24"/>
                            </w:rPr>
                          </w:pPr>
                          <w:sdt>
                            <w:sdtPr>
                              <w:alias w:val="Numeris"/>
                              <w:tag w:val="nr_9201b3db155b4327baa908ebd093099b"/>
                              <w:lock w:val="sdtLocked"/>
                              <w:richText/>
                            </w:sdtPr>
                            <w:sdtContent>
                              <w:r>
                                <w:rPr>
                                  <w:szCs w:val="24"/>
                                </w:rPr>
                                <w:t>14</w:t>
                              </w:r>
                            </w:sdtContent>
                          </w:sdt>
                          <w:r>
                            <w:rPr>
                              <w:szCs w:val="24"/>
                            </w:rPr>
                            <w:t xml:space="preserve">)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 </w:t>
                          </w:r>
                        </w:p>
                      </w:sdtContent>
                    </w:sdt>
                    <w:sdt>
                      <w:sdtPr>
                        <w:alias w:val="27-1 str. 1 d. 15 p."/>
                        <w:tag w:val="part_df117069728f4ac8be8eb28de2f59ece"/>
                        <w:lock w:val="sdtLocked"/>
                        <w:richText/>
                      </w:sdtPr>
                      <w:sdtContent>
                        <w:p>
                          <w:pPr>
                            <w:spacing w:line="360" w:lineRule="auto"/>
                            <w:ind w:firstLine="720"/>
                            <w:jc w:val="both"/>
                            <w:rPr>
                              <w:szCs w:val="24"/>
                            </w:rPr>
                          </w:pPr>
                          <w:sdt>
                            <w:sdtPr>
                              <w:alias w:val="Numeris"/>
                              <w:tag w:val="nr_df117069728f4ac8be8eb28de2f59ece"/>
                              <w:lock w:val="sdtLocked"/>
                              <w:richText/>
                            </w:sdtPr>
                            <w:sdtContent>
                              <w:r>
                                <w:rPr>
                                  <w:szCs w:val="24"/>
                                </w:rPr>
                                <w:t>15</w:t>
                              </w:r>
                            </w:sdtContent>
                          </w:sdt>
                          <w:r>
                            <w:rPr>
                              <w:szCs w:val="24"/>
                            </w:rPr>
                            <w:t>) ar vadovaujantis Elektroninių ryšių įstatymu statinio projekto sprendiniuose numatyta optimizuoti inžinerinių sistemų suderinamumo sprendinius;</w:t>
                          </w:r>
                        </w:p>
                      </w:sdtContent>
                    </w:sdt>
                    <w:sdt>
                      <w:sdtPr>
                        <w:alias w:val="27-1 str. 1 d. 16 p."/>
                        <w:tag w:val="part_6f27ad8ae892415d86c290e6e941e116"/>
                        <w:lock w:val="sdtLocked"/>
                        <w:richText/>
                      </w:sdtPr>
                      <w:sdtContent>
                        <w:p>
                          <w:pPr>
                            <w:spacing w:line="360" w:lineRule="auto"/>
                            <w:ind w:firstLine="720"/>
                            <w:jc w:val="both"/>
                            <w:rPr>
                              <w:szCs w:val="24"/>
                            </w:rPr>
                          </w:pPr>
                          <w:sdt>
                            <w:sdtPr>
                              <w:alias w:val="Numeris"/>
                              <w:tag w:val="nr_6f27ad8ae892415d86c290e6e941e116"/>
                              <w:lock w:val="sdtLocked"/>
                              <w:richText/>
                            </w:sdtPr>
                            <w:sdtContent>
                              <w:r>
                                <w:rPr>
                                  <w:szCs w:val="24"/>
                                </w:rPr>
                                <w:t>16</w:t>
                              </w:r>
                            </w:sdtContent>
                          </w:sdt>
                          <w:r>
                            <w:rPr>
                              <w:szCs w:val="24"/>
                            </w:rPr>
                            <w:t>) ar nustatytos ir statinio statybos projektiniuose dokumentuose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7 p."/>
                        <w:tag w:val="part_19946dd1985a41a19df19765fd6901bf"/>
                        <w:lock w:val="sdtLocked"/>
                        <w:richText/>
                      </w:sdtPr>
                      <w:sdtContent>
                        <w:p>
                          <w:pPr>
                            <w:spacing w:line="360" w:lineRule="auto"/>
                            <w:ind w:firstLine="720"/>
                            <w:jc w:val="both"/>
                            <w:rPr>
                              <w:szCs w:val="24"/>
                            </w:rPr>
                          </w:pPr>
                          <w:sdt>
                            <w:sdtPr>
                              <w:alias w:val="Numeris"/>
                              <w:tag w:val="nr_19946dd1985a41a19df19765fd6901bf"/>
                              <w:lock w:val="sdtLocked"/>
                              <w:richText/>
                            </w:sdtPr>
                            <w:sdtContent>
                              <w:r>
                                <w:rPr>
                                  <w:szCs w:val="24"/>
                                </w:rPr>
                                <w:t>17</w:t>
                              </w:r>
                            </w:sdtContent>
                          </w:sdt>
                          <w:r>
                            <w:rPr>
                              <w:szCs w:val="24"/>
                            </w:rPr>
                            <w:t>) ar statinio projekto sprendiniuose numatyti susidarysiančių įvairių rūšių statybinių atliekų tvarkymo būdai, panaudojimo statybvietėje sąlygos atitinka aplinkos ministro nustatytus statybinių atliekų tvarkymo reikalavimus;</w:t>
                          </w:r>
                        </w:p>
                      </w:sdtContent>
                    </w:sdt>
                    <w:sdt>
                      <w:sdtPr>
                        <w:alias w:val="27-1 str. 1 d. 18 p."/>
                        <w:tag w:val="part_ac9e388ee74a46128e4377377b87fca7"/>
                        <w:lock w:val="sdtLocked"/>
                        <w:richText/>
                      </w:sdtPr>
                      <w:sdtContent>
                        <w:p>
                          <w:pPr>
                            <w:spacing w:line="360" w:lineRule="auto"/>
                            <w:ind w:firstLine="720"/>
                            <w:jc w:val="both"/>
                            <w:rPr>
                              <w:szCs w:val="24"/>
                            </w:rPr>
                          </w:pPr>
                          <w:sdt>
                            <w:sdtPr>
                              <w:alias w:val="Numeris"/>
                              <w:tag w:val="nr_ac9e388ee74a46128e4377377b87fca7"/>
                              <w:lock w:val="sdtLocked"/>
                              <w:richText/>
                            </w:sdtPr>
                            <w:sdtContent>
                              <w:r>
                                <w:rPr>
                                  <w:szCs w:val="24"/>
                                </w:rPr>
                                <w:t>18</w:t>
                              </w:r>
                            </w:sdtContent>
                          </w:sdt>
                          <w:r>
                            <w:rPr>
                              <w:szCs w:val="24"/>
                            </w:rPr>
                            <w:t xml:space="preserve">) ar statinio projekto, kuriame numatyta keisti patalpų ar statinių paskirtį, sprendiniai atitinka aplinkos ministro nustatytus reikalavimus; </w:t>
                          </w:r>
                        </w:p>
                      </w:sdtContent>
                    </w:sdt>
                    <w:sdt>
                      <w:sdtPr>
                        <w:alias w:val="27-1 str. 1 d. 19 p."/>
                        <w:tag w:val="part_a6caa89745514c798b4ef4b22b05f108"/>
                        <w:lock w:val="sdtLocked"/>
                        <w:richText/>
                      </w:sdtPr>
                      <w:sdtContent>
                        <w:p>
                          <w:pPr>
                            <w:spacing w:line="360" w:lineRule="auto"/>
                            <w:ind w:firstLine="720"/>
                            <w:jc w:val="both"/>
                            <w:rPr>
                              <w:szCs w:val="24"/>
                            </w:rPr>
                          </w:pPr>
                          <w:sdt>
                            <w:sdtPr>
                              <w:alias w:val="Numeris"/>
                              <w:tag w:val="nr_a6caa89745514c798b4ef4b22b05f108"/>
                              <w:lock w:val="sdtLocked"/>
                              <w:richText/>
                            </w:sdtPr>
                            <w:sdtContent>
                              <w:r>
                                <w:rPr>
                                  <w:szCs w:val="24"/>
                                </w:rPr>
                                <w:t>19</w:t>
                              </w:r>
                            </w:sdtContent>
                          </w:sdt>
                          <w:r>
                            <w:rPr>
                              <w:szCs w:val="24"/>
                            </w:rPr>
                            <w:t xml:space="preserve">) ar statinio projekto bendrojoje dalyje yra statybos sklypo projektinių inžinerinių geologinių ir geotechninių tyrimų ataskaita su tyrimų registravimo Žemės gelmių registre numeriu, ypatingųjų statinių projektų atveju – ir Lietuvos geologijos tarnybos rašto, kad ši ataskaita įvertinta ir priimta, kopija; </w:t>
                          </w:r>
                        </w:p>
                      </w:sdtContent>
                    </w:sdt>
                    <w:sdt>
                      <w:sdtPr>
                        <w:alias w:val="27-1 str. 1 d. 20 p."/>
                        <w:tag w:val="part_d2c3272f0e0c43f9ab0fed952538ec32"/>
                        <w:lock w:val="sdtLocked"/>
                        <w:richText/>
                      </w:sdtPr>
                      <w:sdtContent>
                        <w:p>
                          <w:pPr>
                            <w:spacing w:line="360" w:lineRule="auto"/>
                            <w:ind w:firstLine="720"/>
                            <w:jc w:val="both"/>
                            <w:rPr>
                              <w:szCs w:val="24"/>
                            </w:rPr>
                          </w:pPr>
                          <w:sdt>
                            <w:sdtPr>
                              <w:alias w:val="Numeris"/>
                              <w:tag w:val="nr_d2c3272f0e0c43f9ab0fed952538ec32"/>
                              <w:lock w:val="sdtLocked"/>
                              <w:richText/>
                            </w:sdtPr>
                            <w:sdtContent>
                              <w:r>
                                <w:rPr>
                                  <w:szCs w:val="24"/>
                                </w:rPr>
                                <w:t>20</w:t>
                              </w:r>
                            </w:sdtContent>
                          </w:sdt>
                          <w:r>
                            <w:rPr>
                              <w:szCs w:val="24"/>
                            </w:rPr>
                            <w:t xml:space="preserve">)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projektai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Content>
                </w:sdt>
                <w:sdt>
                  <w:sdtPr>
                    <w:alias w:val="27-1 str. 2 d."/>
                    <w:tag w:val="part_d7b2928be96e4941861fd5a44993a52f"/>
                    <w:lock w:val="sdtLocked"/>
                    <w:richText/>
                  </w:sdtPr>
                  <w:sdtContent>
                    <w:p>
                      <w:pPr>
                        <w:spacing w:line="360" w:lineRule="auto"/>
                        <w:ind w:firstLine="720"/>
                        <w:jc w:val="both"/>
                        <w:rPr>
                          <w:szCs w:val="24"/>
                        </w:rPr>
                      </w:pPr>
                      <w:sdt>
                        <w:sdtPr>
                          <w:alias w:val="Numeris"/>
                          <w:tag w:val="nr_d7b2928be96e4941861fd5a44993a52f"/>
                          <w:lock w:val="sdtLocked"/>
                          <w:richText/>
                        </w:sdtPr>
                        <w:sdtContent>
                          <w:r>
                            <w:rPr>
                              <w:szCs w:val="24"/>
                            </w:rPr>
                            <w:t>2</w:t>
                          </w:r>
                        </w:sdtContent>
                      </w:sdt>
                      <w:r>
                        <w:rPr>
                          <w:szCs w:val="24"/>
                        </w:rPr>
                        <w:t>. Saugomų teritorijų direkcijos tikrina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projektus. Tikrinama statinio projektų sprendinių atitiktis reikalavimams, nustatytiems:</w:t>
                      </w:r>
                    </w:p>
                    <w:sdt>
                      <w:sdtPr>
                        <w:alias w:val="27-1 str. 2 d. 1 p."/>
                        <w:tag w:val="part_9ab24582eb064df3bf8ada1f00ab3f45"/>
                        <w:lock w:val="sdtLocked"/>
                        <w:richText/>
                      </w:sdtPr>
                      <w:sdtContent>
                        <w:p>
                          <w:pPr>
                            <w:spacing w:line="360" w:lineRule="auto"/>
                            <w:ind w:firstLine="720"/>
                            <w:jc w:val="both"/>
                            <w:rPr>
                              <w:szCs w:val="24"/>
                            </w:rPr>
                          </w:pPr>
                          <w:sdt>
                            <w:sdtPr>
                              <w:alias w:val="Numeris"/>
                              <w:tag w:val="nr_9ab24582eb064df3bf8ada1f00ab3f45"/>
                              <w:lock w:val="sdtLocked"/>
                              <w:richText/>
                            </w:sdtPr>
                            <w:sdtContent>
                              <w:r>
                                <w:rPr>
                                  <w:szCs w:val="24"/>
                                </w:rPr>
                                <w:t>1</w:t>
                              </w:r>
                            </w:sdtContent>
                          </w:sdt>
                          <w:r>
                            <w:rPr>
                              <w:szCs w:val="24"/>
                            </w:rPr>
                            <w:t>) saugomos teritorijos teritorijų planavimo dokumentuose (statinio paskirties atitiktis žemės sklypo pagrindinei naudojimo paskirčiai, naudojimo būdui);</w:t>
                          </w:r>
                        </w:p>
                      </w:sdtContent>
                    </w:sdt>
                    <w:sdt>
                      <w:sdtPr>
                        <w:alias w:val="27-1 str. 2 d. 2 p."/>
                        <w:tag w:val="part_b9a58ab5e5354262b21a75918c5a3d70"/>
                        <w:lock w:val="sdtLocked"/>
                        <w:richText/>
                      </w:sdtPr>
                      <w:sdtContent>
                        <w:p>
                          <w:pPr>
                            <w:spacing w:line="360" w:lineRule="auto"/>
                            <w:ind w:firstLine="720"/>
                            <w:jc w:val="both"/>
                            <w:rPr>
                              <w:szCs w:val="24"/>
                            </w:rPr>
                          </w:pPr>
                          <w:sdt>
                            <w:sdtPr>
                              <w:alias w:val="Numeris"/>
                              <w:tag w:val="nr_b9a58ab5e5354262b21a75918c5a3d70"/>
                              <w:lock w:val="sdtLocked"/>
                              <w:richText/>
                            </w:sdtPr>
                            <w:sdtContent>
                              <w:r>
                                <w:rPr>
                                  <w:szCs w:val="24"/>
                                </w:rPr>
                                <w:t>2</w:t>
                              </w:r>
                            </w:sdtContent>
                          </w:sdt>
                          <w:r>
                            <w:rPr>
                              <w:szCs w:val="24"/>
                            </w:rPr>
                            <w:t>) valstybinių parkų nuostatuose (statinių išdėstymo žemės sklype, leistinų žemės sklypo užstatymo rodiklių, statinių formų, tūrių, panaudotų medžiagų);</w:t>
                          </w:r>
                        </w:p>
                      </w:sdtContent>
                    </w:sdt>
                    <w:sdt>
                      <w:sdtPr>
                        <w:alias w:val="27-1 str. 2 d. 3 p."/>
                        <w:tag w:val="part_5012943291cd475586cd882264e23d62"/>
                        <w:lock w:val="sdtLocked"/>
                        <w:richText/>
                      </w:sdtPr>
                      <w:sdtContent>
                        <w:p>
                          <w:pPr>
                            <w:spacing w:line="360" w:lineRule="auto"/>
                            <w:ind w:firstLine="720"/>
                            <w:jc w:val="both"/>
                            <w:rPr>
                              <w:szCs w:val="24"/>
                            </w:rPr>
                          </w:pPr>
                          <w:sdt>
                            <w:sdtPr>
                              <w:alias w:val="Numeris"/>
                              <w:tag w:val="nr_5012943291cd475586cd882264e23d62"/>
                              <w:lock w:val="sdtLocked"/>
                              <w:richText/>
                            </w:sdtPr>
                            <w:sdtContent>
                              <w:r>
                                <w:rPr>
                                  <w:szCs w:val="24"/>
                                </w:rPr>
                                <w:t>3</w:t>
                              </w:r>
                            </w:sdtContent>
                          </w:sdt>
                          <w:r>
                            <w:rPr>
                              <w:szCs w:val="24"/>
                            </w:rPr>
                            <w:t>) kituose veiklą saugomose teritorijose reglamentuojančiuose teisės aktuose.</w:t>
                          </w:r>
                        </w:p>
                      </w:sdtContent>
                    </w:sdt>
                  </w:sdtContent>
                </w:sdt>
                <w:sdt>
                  <w:sdtPr>
                    <w:alias w:val="27-1 str. 3 d."/>
                    <w:tag w:val="part_3c78968bc7594387bd717fd78ba7e933"/>
                    <w:lock w:val="sdtLocked"/>
                    <w:richText/>
                  </w:sdtPr>
                  <w:sdtContent>
                    <w:p>
                      <w:pPr>
                        <w:spacing w:line="360" w:lineRule="auto"/>
                        <w:ind w:firstLine="720"/>
                        <w:jc w:val="both"/>
                        <w:rPr>
                          <w:szCs w:val="24"/>
                        </w:rPr>
                      </w:pPr>
                      <w:sdt>
                        <w:sdtPr>
                          <w:alias w:val="Numeris"/>
                          <w:tag w:val="nr_3c78968bc7594387bd717fd78ba7e933"/>
                          <w:lock w:val="sdtLocked"/>
                          <w:richText/>
                        </w:sdtPr>
                        <w:sdtContent>
                          <w:r>
                            <w:rPr>
                              <w:szCs w:val="24"/>
                            </w:rPr>
                            <w:t>3</w:t>
                          </w:r>
                        </w:sdtContent>
                      </w:sdt>
                      <w:r>
                        <w:rPr>
                          <w:szCs w:val="24"/>
                        </w:rPr>
                        <w:t xml:space="preserve">. Kultūros paveldo departamentas prie Kultūros ministerijos tikrina, kaip kultūros paveldo statinių, taip pat statinių, suprojektuotų kultūros paveldo objektų teritorijose, kultūros paveldo vietovėse arba jų apsaugos zonose, projektai, išskyrus šio straipsnio 1 dalies 20 punkte nurodytus atvejus,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
                  <w:sdtPr>
                    <w:alias w:val="27-1 str. 4 d."/>
                    <w:tag w:val="part_9ea5d9a6407b4aeabbe311789dfe79cf"/>
                    <w:lock w:val="sdtLocked"/>
                    <w:richText/>
                  </w:sdtPr>
                  <w:sdtContent>
                    <w:p>
                      <w:pPr>
                        <w:spacing w:line="360" w:lineRule="auto"/>
                        <w:ind w:firstLine="720"/>
                        <w:jc w:val="both"/>
                        <w:rPr>
                          <w:szCs w:val="24"/>
                        </w:rPr>
                      </w:pPr>
                      <w:sdt>
                        <w:sdtPr>
                          <w:alias w:val="Numeris"/>
                          <w:tag w:val="nr_9ea5d9a6407b4aeabbe311789dfe79cf"/>
                          <w:lock w:val="sdtLocked"/>
                          <w:richText/>
                        </w:sdtPr>
                        <w:sdtContent>
                          <w:r>
                            <w:rPr>
                              <w:szCs w:val="24"/>
                            </w:rPr>
                            <w:t>4</w:t>
                          </w:r>
                        </w:sdtContent>
                      </w:sdt>
                      <w:r>
                        <w:rPr>
                          <w:szCs w:val="24"/>
                        </w:rPr>
                        <w:t xml:space="preserve">. Nacionalinis visuomenės sveikatos centras prie Sveikatos apsaugos ministerijos tikrina statybos ir rekonstravimo projektų, pastatų atnaujinimo (modernizavimo) projektų, ypatingųjų ir neypatingųjų statinių, kultūros paveldo statinių kapitalinio remonto projektų, pastatų (patalpos, patalpų) ar inžinerinio statinio paskirties keitimo projektų, kai atliekami statinio paprastojo remonto darbai arba neatliekami jokie statybos darbai, atitiktį teisės aktuose nustatytiems visuomenės sveikatos saugos reikalavimams, išskyrus reglamentuojamus darbuotojų saugos ir sveikatos reikalavimus, </w:t>
                      </w:r>
                      <w:r>
                        <w:rPr>
                          <w:bCs/>
                          <w:szCs w:val="24"/>
                        </w:rPr>
                        <w:t>ar teisės aktų nustatyta tvarka atliktas poveikio visuomenės sveikatai vertinimas, ar dėl statytojo planuojamos ar vykdomos ūkinės veiklos nustatyta sanitarinės apsaugos zona</w:t>
                      </w:r>
                      <w:r>
                        <w:rPr>
                          <w:szCs w:val="24"/>
                        </w:rPr>
                        <w:t>:</w:t>
                      </w:r>
                    </w:p>
                    <w:sdt>
                      <w:sdtPr>
                        <w:alias w:val="27-1 str. 4 d. 1 p."/>
                        <w:tag w:val="part_5cf0e949594d48c0a763e9d6176f8f86"/>
                        <w:lock w:val="sdtLocked"/>
                        <w:richText/>
                      </w:sdtPr>
                      <w:sdtContent>
                        <w:p>
                          <w:pPr>
                            <w:spacing w:line="360" w:lineRule="auto"/>
                            <w:ind w:firstLine="720"/>
                            <w:jc w:val="both"/>
                            <w:rPr>
                              <w:szCs w:val="24"/>
                            </w:rPr>
                          </w:pPr>
                          <w:sdt>
                            <w:sdtPr>
                              <w:alias w:val="Numeris"/>
                              <w:tag w:val="nr_5cf0e949594d48c0a763e9d6176f8f86"/>
                              <w:lock w:val="sdtLocked"/>
                              <w:richText/>
                            </w:sdtPr>
                            <w:sdtContent>
                              <w:r>
                                <w:rPr>
                                  <w:szCs w:val="24"/>
                                </w:rPr>
                                <w:t>1</w:t>
                              </w:r>
                            </w:sdtContent>
                          </w:sdt>
                          <w:r>
                            <w:rPr>
                              <w:szCs w:val="24"/>
                            </w:rPr>
                            <w:t>) pastatų;</w:t>
                          </w:r>
                        </w:p>
                      </w:sdtContent>
                    </w:sdt>
                    <w:sdt>
                      <w:sdtPr>
                        <w:alias w:val="27-1 str. 4 d. 2 p."/>
                        <w:tag w:val="part_72379c2ce62e47ddb859f30b56e5aaad"/>
                        <w:lock w:val="sdtLocked"/>
                        <w:richText/>
                      </w:sdtPr>
                      <w:sdtContent>
                        <w:p>
                          <w:pPr>
                            <w:spacing w:line="360" w:lineRule="auto"/>
                            <w:ind w:firstLine="720"/>
                            <w:jc w:val="both"/>
                            <w:rPr>
                              <w:szCs w:val="24"/>
                            </w:rPr>
                          </w:pPr>
                          <w:sdt>
                            <w:sdtPr>
                              <w:alias w:val="Numeris"/>
                              <w:tag w:val="nr_72379c2ce62e47ddb859f30b56e5aaad"/>
                              <w:lock w:val="sdtLocked"/>
                              <w:richText/>
                            </w:sdtPr>
                            <w:sdtContent>
                              <w:r>
                                <w:rPr>
                                  <w:szCs w:val="24"/>
                                </w:rPr>
                                <w:t>2</w:t>
                              </w:r>
                            </w:sdtContent>
                          </w:sdt>
                          <w:r>
                            <w:rPr>
                              <w:szCs w:val="24"/>
                            </w:rPr>
                            <w:t>) inžinerinių statinių (susisiekimo komunikacijų, išskyrus vandens uostų inžinerinius statinius (molus, užtveriamąsias dambas ir šalivages);</w:t>
                          </w:r>
                        </w:p>
                      </w:sdtContent>
                    </w:sdt>
                    <w:sdt>
                      <w:sdtPr>
                        <w:alias w:val="27-1 str. 4 d. 3 p."/>
                        <w:tag w:val="part_95445bcc4ae946dcb485fdb41992bdf8"/>
                        <w:lock w:val="sdtLocked"/>
                        <w:richText/>
                      </w:sdtPr>
                      <w:sdtContent>
                        <w:p>
                          <w:pPr>
                            <w:spacing w:line="360" w:lineRule="auto"/>
                            <w:ind w:firstLine="720"/>
                            <w:jc w:val="both"/>
                            <w:rPr>
                              <w:szCs w:val="24"/>
                            </w:rPr>
                          </w:pPr>
                          <w:sdt>
                            <w:sdtPr>
                              <w:alias w:val="Numeris"/>
                              <w:tag w:val="nr_95445bcc4ae946dcb485fdb41992bdf8"/>
                              <w:lock w:val="sdtLocked"/>
                              <w:richText/>
                            </w:sdtPr>
                            <w:sdtContent>
                              <w:r>
                                <w:rPr>
                                  <w:szCs w:val="24"/>
                                </w:rPr>
                                <w:t>3</w:t>
                              </w:r>
                            </w:sdtContent>
                          </w:sdt>
                          <w:r>
                            <w:rPr>
                              <w:szCs w:val="24"/>
                            </w:rPr>
                            <w:t>) kitų transporto inžinerinių statinių (pėsčiųjų tiltų, pralaidų, lynų kelių, atraminių sienelių, praginų, gyvūnijos atitvarų, išeminių pervadų, platformų, pridengtų ir požeminių perėjų);</w:t>
                          </w:r>
                        </w:p>
                      </w:sdtContent>
                    </w:sdt>
                    <w:sdt>
                      <w:sdtPr>
                        <w:alias w:val="27-1 str. 4 d. 4 p."/>
                        <w:tag w:val="part_eb94a2412632457a9726e613b1cdf37b"/>
                        <w:lock w:val="sdtLocked"/>
                        <w:richText/>
                      </w:sdtPr>
                      <w:sdtContent>
                        <w:p>
                          <w:pPr>
                            <w:spacing w:line="360" w:lineRule="auto"/>
                            <w:ind w:firstLine="720"/>
                            <w:jc w:val="both"/>
                            <w:rPr>
                              <w:szCs w:val="24"/>
                            </w:rPr>
                          </w:pPr>
                          <w:sdt>
                            <w:sdtPr>
                              <w:alias w:val="Numeris"/>
                              <w:tag w:val="nr_eb94a2412632457a9726e613b1cdf37b"/>
                              <w:lock w:val="sdtLocked"/>
                              <w:richText/>
                            </w:sdtPr>
                            <w:sdtContent>
                              <w:r>
                                <w:rPr>
                                  <w:szCs w:val="24"/>
                                </w:rPr>
                                <w:t>4</w:t>
                              </w:r>
                            </w:sdtContent>
                          </w:sdt>
                          <w:r>
                            <w:rPr>
                              <w:szCs w:val="24"/>
                            </w:rPr>
                            <w:t>) inžinerinių tinklų: naftos tinklų (naftos perdirbimo įrenginių, naftos ir naftos produktų terminalų ir saugyklų), dujų tinklų (suskystintų gamtinių dujų įrenginių ir (arba) gamtinių dujų saugyklų), 330 kV ir aukštesnės įtampos elektros tinklų;</w:t>
                          </w:r>
                        </w:p>
                      </w:sdtContent>
                    </w:sdt>
                    <w:sdt>
                      <w:sdtPr>
                        <w:alias w:val="27-1 str. 4 d. 5 p."/>
                        <w:tag w:val="part_d4e1ac5bd8934f91b1075f6f8a8df25f"/>
                        <w:lock w:val="sdtLocked"/>
                        <w:richText/>
                      </w:sdtPr>
                      <w:sdtContent>
                        <w:p>
                          <w:pPr>
                            <w:spacing w:line="360" w:lineRule="auto"/>
                            <w:ind w:firstLine="720"/>
                            <w:jc w:val="both"/>
                            <w:rPr>
                              <w:szCs w:val="24"/>
                            </w:rPr>
                          </w:pPr>
                          <w:sdt>
                            <w:sdtPr>
                              <w:alias w:val="Numeris"/>
                              <w:tag w:val="nr_d4e1ac5bd8934f91b1075f6f8a8df25f"/>
                              <w:lock w:val="sdtLocked"/>
                              <w:richText/>
                            </w:sdtPr>
                            <w:sdtContent>
                              <w:r>
                                <w:rPr>
                                  <w:szCs w:val="24"/>
                                </w:rPr>
                                <w:t>5</w:t>
                              </w:r>
                            </w:sdtContent>
                          </w:sdt>
                          <w:r>
                            <w:rPr>
                              <w:szCs w:val="24"/>
                            </w:rPr>
                            <w:t>) kitų statinių: hidrotechnikos statinių (išskyrus užtvankas, dambas, vandens pralaidas, kanalus, krantosaugos statinius, tvenkinius, jūros naftos ir dujų gavybos statinius, akvedukus, bunas), sporto paskirties inžinerinių statinių, kitos paskirties statinių (išskyrus stebėjimo bokštus, tvoras, rampas, pavėsines (pagal konstrukciją priskiriamas inžineriniams statiniams), stogines, atramines sieneles, voljerus).</w:t>
                          </w:r>
                        </w:p>
                      </w:sdtContent>
                    </w:sdt>
                  </w:sdtContent>
                </w:sdt>
                <w:sdt>
                  <w:sdtPr>
                    <w:alias w:val="27-1 str. 5 d."/>
                    <w:tag w:val="part_0a7c22e7045a48acb48196c6a15364d0"/>
                    <w:lock w:val="sdtLocked"/>
                    <w:richText/>
                  </w:sdtPr>
                  <w:sdtContent>
                    <w:p>
                      <w:pPr>
                        <w:spacing w:line="360" w:lineRule="auto"/>
                        <w:ind w:firstLine="720"/>
                        <w:jc w:val="both"/>
                        <w:rPr>
                          <w:szCs w:val="24"/>
                        </w:rPr>
                      </w:pPr>
                      <w:sdt>
                        <w:sdtPr>
                          <w:alias w:val="Numeris"/>
                          <w:tag w:val="nr_0a7c22e7045a48acb48196c6a15364d0"/>
                          <w:lock w:val="sdtLocked"/>
                          <w:richText/>
                        </w:sdtPr>
                        <w:sdtContent>
                          <w:r>
                            <w:rPr>
                              <w:szCs w:val="24"/>
                            </w:rPr>
                            <w:t>5</w:t>
                          </w:r>
                        </w:sdtContent>
                      </w:sdt>
                      <w:r>
                        <w:rPr>
                          <w:szCs w:val="24"/>
                        </w:rPr>
                        <w:t>. Radiacinės saugos centras tikrina statinių projektus, kai statiniuose numatyta gaminti, naudoti (ir pakartotinai naudoti), saugoti (išskyrus jonizuojančiosios spinduliuotės generatorių, kurių sudėtyje nėra radioaktyviųjų medžiagų, saugojimą), perdirbti jonizuojančiosios spinduliuotės šaltinius ir (ar) tvarkyti (atlikti pradinį radioaktyviųjų atliekų ir (ar) pagrindinį radioaktyviųjų atliekų apdorojimą, jas saugoti) radioaktyviąsias atliekas. Tikrinama, ar atlikta statinio projekto radiacinės saugos (specialioji) ir radioaktyviųjų šaltinių fizinės saugos (planuojant vykdyti veiklą su I, II, III pavojingumo kategorijų radioaktyviaisiais šaltiniais) ekspertizė ir pateikti tai patvirtinantys statinio projekto radiacinės saugos (specialiosios) ir radioaktyviųjų šaltinių fizinės saugos ekspertizės aktas ir statinio projekto dalis, susijusi su radiacine ir radioaktyviųjų šaltinių fizine sauga.</w:t>
                      </w:r>
                    </w:p>
                  </w:sdtContent>
                </w:sdt>
                <w:sdt>
                  <w:sdtPr>
                    <w:alias w:val="27-1 str. 6 d."/>
                    <w:tag w:val="part_cfdd1e77828946dd856b4f79f1a5a532"/>
                    <w:lock w:val="sdtLocked"/>
                    <w:richText/>
                  </w:sdtPr>
                  <w:sdtContent>
                    <w:p>
                      <w:pPr>
                        <w:spacing w:line="360" w:lineRule="auto"/>
                        <w:ind w:firstLine="720"/>
                        <w:jc w:val="both"/>
                        <w:rPr>
                          <w:szCs w:val="24"/>
                        </w:rPr>
                      </w:pPr>
                      <w:sdt>
                        <w:sdtPr>
                          <w:alias w:val="Numeris"/>
                          <w:tag w:val="nr_cfdd1e77828946dd856b4f79f1a5a532"/>
                          <w:lock w:val="sdtLocked"/>
                          <w:richText/>
                        </w:sdtPr>
                        <w:sdtContent>
                          <w:r>
                            <w:rPr>
                              <w:szCs w:val="24"/>
                            </w:rPr>
                            <w:t>6</w:t>
                          </w:r>
                        </w:sdtContent>
                      </w:sdt>
                      <w:r>
                        <w:rPr>
                          <w:szCs w:val="24"/>
                        </w:rPr>
                        <w:t>. Susisiekimo ministro įgaliotos valstybės institucijos ar įstaigos, valstybės įmonės, atsakingos už geležinkelių transporto eismo ir eismo keliuose saugą, tikrina statinio projektus, kuriuose suprojektuota geležinkelių, valstybinės reikšmės kelių infrastruktūra. Tikrinama atitinkamai pagal geležinkelių transporto saugai svarbius kriterijus ir saugaus eismo automobilių keliais reikalavimus susisiekimo ministro įgaliotų valstybės institucijų ar įstaigų, valstybės įmonių nustatyta tvarka.</w:t>
                      </w:r>
                    </w:p>
                  </w:sdtContent>
                </w:sdt>
                <w:sdt>
                  <w:sdtPr>
                    <w:alias w:val="27-1 str. 7 d."/>
                    <w:tag w:val="part_e8e5906780f24e51b05b2e0664be90df"/>
                    <w:lock w:val="sdtLocked"/>
                    <w:richText/>
                  </w:sdtPr>
                  <w:sdtContent>
                    <w:p>
                      <w:pPr>
                        <w:spacing w:line="360" w:lineRule="auto"/>
                        <w:ind w:firstLine="720"/>
                        <w:jc w:val="both"/>
                        <w:rPr>
                          <w:szCs w:val="24"/>
                          <w:lang w:eastAsia="lt-LT"/>
                        </w:rPr>
                      </w:pPr>
                      <w:sdt>
                        <w:sdtPr>
                          <w:alias w:val="Numeris"/>
                          <w:tag w:val="nr_e8e5906780f24e51b05b2e0664be90df"/>
                          <w:lock w:val="sdtLocked"/>
                          <w:richText/>
                        </w:sdtPr>
                        <w:sdtContent>
                          <w:r>
                            <w:rPr>
                              <w:szCs w:val="24"/>
                              <w:bdr w:val="none" w:sz="0" w:space="0" w:color="auto" w:frame="1"/>
                              <w:lang w:eastAsia="lt-LT"/>
                            </w:rPr>
                            <w:t>7</w:t>
                          </w:r>
                        </w:sdtContent>
                      </w:sdt>
                      <w:r>
                        <w:rPr>
                          <w:szCs w:val="24"/>
                          <w:bdr w:val="none" w:sz="0" w:space="0" w:color="auto" w:frame="1"/>
                          <w:lang w:eastAsia="lt-LT"/>
                        </w:rPr>
                        <w:t>. Aplinkos apsaugos agentūra tikrina statinių projektus, kai statinio statyba arba statiniuose planuojama vykdyti ūkinė veikla patenka į Planuojamos ūkinės veiklos poveikio aplinkai vertinimo įstatymo taikymo sritį. Tikrinama:</w:t>
                      </w:r>
                    </w:p>
                    <w:sdt>
                      <w:sdtPr>
                        <w:alias w:val="27-1 str. 7 d. 1 p."/>
                        <w:tag w:val="part_107038192c614676adabe10ee538b7ed"/>
                        <w:lock w:val="sdtLocked"/>
                        <w:richText/>
                      </w:sdtPr>
                      <w:sdtContent>
                        <w:p>
                          <w:pPr>
                            <w:spacing w:line="360" w:lineRule="auto"/>
                            <w:ind w:firstLine="720"/>
                            <w:jc w:val="both"/>
                            <w:textAlignment w:val="baseline"/>
                            <w:rPr>
                              <w:szCs w:val="24"/>
                              <w:lang w:eastAsia="lt-LT"/>
                            </w:rPr>
                          </w:pPr>
                          <w:sdt>
                            <w:sdtPr>
                              <w:alias w:val="Numeris"/>
                              <w:tag w:val="nr_107038192c614676adabe10ee538b7ed"/>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ar </w:t>
                          </w:r>
                          <w:r>
                            <w:rPr>
                              <w:szCs w:val="24"/>
                              <w:lang w:eastAsia="lt-LT"/>
                            </w:rPr>
                            <w:t xml:space="preserve">Planuojamos ūkinės veiklos poveikio aplinkai vertinimo įstatymo nustatyta tvarka </w:t>
                          </w:r>
                          <w:r>
                            <w:rPr>
                              <w:szCs w:val="24"/>
                              <w:bdr w:val="none" w:sz="0" w:space="0" w:color="auto" w:frame="1"/>
                              <w:lang w:eastAsia="lt-LT"/>
                            </w:rPr>
                            <w:t xml:space="preserve">atlikta atranka dėl poveikio aplinkai vertinimo </w:t>
                          </w:r>
                          <w:r>
                            <w:rPr>
                              <w:bCs/>
                              <w:szCs w:val="24"/>
                              <w:bdr w:val="none" w:sz="0" w:space="0" w:color="auto" w:frame="1"/>
                              <w:lang w:eastAsia="lt-LT"/>
                            </w:rPr>
                            <w:t>arba</w:t>
                          </w:r>
                          <w:r>
                            <w:rPr>
                              <w:szCs w:val="24"/>
                              <w:bdr w:val="none" w:sz="0" w:space="0" w:color="auto" w:frame="1"/>
                              <w:lang w:eastAsia="lt-LT"/>
                            </w:rPr>
                            <w:t xml:space="preserve"> poveikio aplinkai vertinimas ir ar yra galiojanti atrankos dėl poveikio aplinkai vertinimo išvada, kad poveikio aplinkai vertinimas neprivalomas (toliau šioje dalyje – atrankos išvada), </w:t>
                          </w:r>
                          <w:r>
                            <w:rPr>
                              <w:bCs/>
                              <w:szCs w:val="24"/>
                              <w:bdr w:val="none" w:sz="0" w:space="0" w:color="auto" w:frame="1"/>
                              <w:lang w:eastAsia="lt-LT"/>
                            </w:rPr>
                            <w:t>arba</w:t>
                          </w:r>
                          <w:r>
                            <w:rPr>
                              <w:szCs w:val="24"/>
                              <w:bdr w:val="none" w:sz="0" w:space="0" w:color="auto" w:frame="1"/>
                              <w:lang w:eastAsia="lt-LT"/>
                            </w:rPr>
                            <w:t xml:space="preserve"> galiojantis sprendimas dėl planuojamos ūkinės veiklos poveikio aplinkai, pagal kurį planuojama ūkinė veikla atitinka teisės aktų nustatytus reikalavimus ir nedarys reikšmingo neigiamo poveikio aplinkai (toliau šioje dalyje – sprendimas);</w:t>
                          </w:r>
                        </w:p>
                      </w:sdtContent>
                    </w:sdt>
                    <w:sdt>
                      <w:sdtPr>
                        <w:alias w:val="27-1 str. 7 d. 2 p."/>
                        <w:tag w:val="part_3a521dba9af24fa891dd087d30cddfd8"/>
                        <w:lock w:val="sdtLocked"/>
                        <w:richText/>
                      </w:sdtPr>
                      <w:sdtContent>
                        <w:p>
                          <w:pPr>
                            <w:spacing w:line="360" w:lineRule="auto"/>
                            <w:ind w:firstLine="720"/>
                            <w:jc w:val="both"/>
                            <w:textAlignment w:val="baseline"/>
                            <w:rPr>
                              <w:szCs w:val="24"/>
                              <w:lang w:eastAsia="lt-LT"/>
                            </w:rPr>
                          </w:pPr>
                          <w:sdt>
                            <w:sdtPr>
                              <w:alias w:val="Numeris"/>
                              <w:tag w:val="nr_3a521dba9af24fa891dd087d30cddfd8"/>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kai planuojamai ūkinei veiklai atlikta atranka dėl poveikio aplinkai vertinimo, – ar statinio projektas atitinka atrankos išvadoje nurodytą veiklos mastą, fizines ir technines charakteristikas, ar suprojektuotos atrankos išvadoje nustatytos priemonės reikšmingam neigiamam poveikiui aplinkai išvengti ir (ar) užkirsti jam kelią, arba </w:t>
                          </w:r>
                        </w:p>
                      </w:sdtContent>
                    </w:sdt>
                    <w:sdt>
                      <w:sdtPr>
                        <w:alias w:val="27-1 str. 7 d. 3 p."/>
                        <w:tag w:val="part_687a41747952425d8a299040ddc4e1b5"/>
                        <w:lock w:val="sdtLocked"/>
                        <w:richText/>
                      </w:sdtPr>
                      <w:sdtContent>
                        <w:p>
                          <w:pPr>
                            <w:spacing w:line="360" w:lineRule="auto"/>
                            <w:ind w:firstLine="720"/>
                            <w:jc w:val="both"/>
                            <w:textAlignment w:val="baseline"/>
                            <w:rPr>
                              <w:szCs w:val="24"/>
                            </w:rPr>
                          </w:pPr>
                          <w:sdt>
                            <w:sdtPr>
                              <w:alias w:val="Numeris"/>
                              <w:tag w:val="nr_687a41747952425d8a299040ddc4e1b5"/>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kai planuojamai ūkinei veiklai atliktas poveikio aplinkai vertinimas, – ar statinio projektas atitinka sprendime nurodytą veiklos mastą, fizines ir technines charakteristikas, ar bus įgyvendintos sprendime nustatytos sąlygos ir suprojektuotos sprendime nustatytos priemonės reikšmingam neigiamam poveikiui aplinkai išvengti, jį sumažinti, </w:t>
                          </w:r>
                          <w:r>
                            <w:rPr>
                              <w:szCs w:val="24"/>
                              <w:bdr w:val="none" w:sz="0" w:space="0" w:color="auto" w:frame="1"/>
                              <w:shd w:val="clear" w:color="auto" w:fill="FFFFFF"/>
                              <w:lang w:eastAsia="lt-LT"/>
                            </w:rPr>
                            <w:t>atkurti tai, kas pažeista</w:t>
                          </w:r>
                          <w:r>
                            <w:rPr>
                              <w:szCs w:val="24"/>
                              <w:bdr w:val="none" w:sz="0" w:space="0" w:color="auto" w:frame="1"/>
                              <w:lang w:eastAsia="lt-LT"/>
                            </w:rPr>
                            <w:t>, ir (ar) jį kompensuoti.</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1 str. 8 d."/>
                    <w:tag w:val="part_fe0fe52a8ff3421cad3361cabc013ace"/>
                    <w:lock w:val="sdtLocked"/>
                    <w:richText/>
                  </w:sdtPr>
                  <w:sdtContent>
                    <w:p>
                      <w:pPr>
                        <w:spacing w:line="360" w:lineRule="auto"/>
                        <w:ind w:firstLine="720"/>
                        <w:jc w:val="both"/>
                        <w:rPr>
                          <w:szCs w:val="24"/>
                        </w:rPr>
                      </w:pPr>
                      <w:sdt>
                        <w:sdtPr>
                          <w:alias w:val="Numeris"/>
                          <w:tag w:val="nr_fe0fe52a8ff3421cad3361cabc013ace"/>
                          <w:lock w:val="sdtLocked"/>
                          <w:richText/>
                        </w:sdtPr>
                        <w:sdtContent>
                          <w:r>
                            <w:rPr>
                              <w:szCs w:val="24"/>
                            </w:rPr>
                            <w:t>8</w:t>
                          </w:r>
                        </w:sdtContent>
                      </w:sdt>
                      <w:r>
                        <w:rPr>
                          <w:szCs w:val="24"/>
                        </w:rPr>
                        <w:t>. Valstybinė energetikos reguliavimo taryba tikrina daugiabučių namų kapitalinio remonto projektus ir paprastojo remonto aprašus (funkcinius ir technologinius projektų sprendinius, su jais susijusius techninius rodiklius ir energetikos įrenginių technines charakteristikas), kai pertvarkoma daugiabučio namo ar jo dalies šildymo ir apsirūpinimo karštu vandeniu bendroji inžinerinė sistema (keičiamas šildymo būdas, atsijungiama nuo (prisijungiama prie) šilumos perdavimo tinklų) ir šių naujai statomų ar rekonstruojamų energetikos objektų (statinių) projektus (projektų sprendinių atitiktį energetikos objektų (išskyrus pastatus), įrenginių įrengimo, eksploatavimo, techninės saugos reikalavimams):</w:t>
                      </w:r>
                    </w:p>
                    <w:sdt>
                      <w:sdtPr>
                        <w:alias w:val="27-1 str. 8 d. 1 p."/>
                        <w:tag w:val="part_733dfcfdd4684b6598e19087cfccb8fc"/>
                        <w:lock w:val="sdtLocked"/>
                        <w:richText/>
                      </w:sdtPr>
                      <w:sdtContent>
                        <w:p>
                          <w:pPr>
                            <w:spacing w:line="360" w:lineRule="auto"/>
                            <w:ind w:firstLine="720"/>
                            <w:jc w:val="both"/>
                            <w:rPr>
                              <w:szCs w:val="24"/>
                            </w:rPr>
                          </w:pPr>
                          <w:sdt>
                            <w:sdtPr>
                              <w:alias w:val="Numeris"/>
                              <w:tag w:val="nr_733dfcfdd4684b6598e19087cfccb8fc"/>
                              <w:lock w:val="sdtLocked"/>
                              <w:richText/>
                            </w:sdtPr>
                            <w:sdtContent>
                              <w:r>
                                <w:t>1</w:t>
                              </w:r>
                            </w:sdtContent>
                          </w:sdt>
                          <w:r>
                            <w:t xml:space="preserve">) elektrinių (didesnės kaip </w:t>
                          </w:r>
                          <w:r>
                            <w:rPr>
                              <w:bCs/>
                            </w:rPr>
                            <w:t xml:space="preserve">100 </w:t>
                          </w:r>
                          <w:r>
                            <w:t>kW įrengtosios galios) ir katilinių;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fbb71010b911ee9f7ec2ffce8b47bc">
                            <w:r w:rsidRPr="00532B9F">
                              <w:rPr>
                                <w:rFonts w:ascii="Arial" w:eastAsia="MS Mincho" w:hAnsi="Arial"/>
                                <w:sz w:val="20"/>
                                <w:i/>
                                <w:iCs/>
                                <w:color w:val="0000FF" w:themeColor="hyperlink"/>
                                <w:u w:val="single"/>
                              </w:rPr>
                              <w:t>XIV-2041</w:t>
                            </w:r>
                          </w:fldSimple>
                          <w:r>
                            <w:rPr>
                              <w:rFonts w:ascii="Arial" w:eastAsia="MS Mincho" w:hAnsi="Arial"/>
                              <w:sz w:val="20"/>
                              <w:i/>
                              <w:iCs/>
                            </w:rPr>
                            <w:t>,
2023-06-08,
paskelbta TAR 2023-06-22, i. k. 2023-12405            </w:t>
                          </w:r>
                        </w:p>
                        <w:p/>
                      </w:sdtContent>
                    </w:sdt>
                    <w:sdt>
                      <w:sdtPr>
                        <w:alias w:val="27-1 str. 8 d. 2 p."/>
                        <w:tag w:val="part_be0b9b03265b4205bdbc6591c47ddde6"/>
                        <w:lock w:val="sdtLocked"/>
                        <w:richText/>
                      </w:sdtPr>
                      <w:sdtContent>
                        <w:p>
                          <w:pPr>
                            <w:spacing w:line="360" w:lineRule="auto"/>
                            <w:ind w:firstLine="720"/>
                            <w:jc w:val="both"/>
                            <w:rPr>
                              <w:szCs w:val="24"/>
                            </w:rPr>
                          </w:pPr>
                          <w:sdt>
                            <w:sdtPr>
                              <w:alias w:val="Numeris"/>
                              <w:tag w:val="nr_be0b9b03265b4205bdbc6591c47ddde6"/>
                              <w:lock w:val="sdtLocked"/>
                              <w:richText/>
                            </w:sdtPr>
                            <w:sdtContent>
                              <w:r>
                                <w:rPr>
                                  <w:szCs w:val="24"/>
                                </w:rPr>
                                <w:t>2</w:t>
                              </w:r>
                            </w:sdtContent>
                          </w:sdt>
                          <w:r>
                            <w:rPr>
                              <w:szCs w:val="24"/>
                            </w:rPr>
                            <w:t>) 110 kV ir aukštesnės įtampos perdavimo tinklų ir jų priklausinių;</w:t>
                          </w:r>
                        </w:p>
                      </w:sdtContent>
                    </w:sdt>
                    <w:sdt>
                      <w:sdtPr>
                        <w:alias w:val="27-1 str. 8 d. 3 p."/>
                        <w:tag w:val="part_0d0ab929d7d54d259ff979dcdc244bda"/>
                        <w:lock w:val="sdtLocked"/>
                        <w:richText/>
                      </w:sdtPr>
                      <w:sdtContent>
                        <w:p>
                          <w:pPr>
                            <w:spacing w:line="360" w:lineRule="auto"/>
                            <w:ind w:firstLine="720"/>
                            <w:jc w:val="both"/>
                            <w:rPr>
                              <w:szCs w:val="24"/>
                            </w:rPr>
                          </w:pPr>
                          <w:sdt>
                            <w:sdtPr>
                              <w:alias w:val="Numeris"/>
                              <w:tag w:val="nr_0d0ab929d7d54d259ff979dcdc244bda"/>
                              <w:lock w:val="sdtLocked"/>
                              <w:richText/>
                            </w:sdtPr>
                            <w:sdtContent>
                              <w:r>
                                <w:rPr>
                                  <w:szCs w:val="24"/>
                                </w:rPr>
                                <w:t>3</w:t>
                              </w:r>
                            </w:sdtContent>
                          </w:sdt>
                          <w:r>
                            <w:rPr>
                              <w:szCs w:val="24"/>
                            </w:rPr>
                            <w:t>) gamtinių dujų sistemų;</w:t>
                          </w:r>
                        </w:p>
                      </w:sdtContent>
                    </w:sdt>
                    <w:sdt>
                      <w:sdtPr>
                        <w:alias w:val="27-1 str. 8 d. 4 p."/>
                        <w:tag w:val="part_e92ae3fedc4441eb8fdf03596bd07c62"/>
                        <w:lock w:val="sdtLocked"/>
                        <w:richText/>
                      </w:sdtPr>
                      <w:sdtContent>
                        <w:p>
                          <w:pPr>
                            <w:spacing w:line="360" w:lineRule="auto"/>
                            <w:ind w:firstLine="720"/>
                            <w:jc w:val="both"/>
                            <w:rPr>
                              <w:szCs w:val="24"/>
                            </w:rPr>
                          </w:pPr>
                          <w:sdt>
                            <w:sdtPr>
                              <w:alias w:val="Numeris"/>
                              <w:tag w:val="nr_e92ae3fedc4441eb8fdf03596bd07c62"/>
                              <w:lock w:val="sdtLocked"/>
                              <w:richText/>
                            </w:sdtPr>
                            <w:sdtContent>
                              <w:r>
                                <w:rPr>
                                  <w:szCs w:val="24"/>
                                </w:rPr>
                                <w:t>4</w:t>
                              </w:r>
                            </w:sdtContent>
                          </w:sdt>
                          <w:r>
                            <w:rPr>
                              <w:szCs w:val="24"/>
                            </w:rPr>
                            <w:t>) gamtinių dujų saugyklų;</w:t>
                          </w:r>
                        </w:p>
                      </w:sdtContent>
                    </w:sdt>
                    <w:sdt>
                      <w:sdtPr>
                        <w:alias w:val="27-1 str. 8 d. 5 p."/>
                        <w:tag w:val="part_c92968da89f6480fb188b7c73b480ef9"/>
                        <w:lock w:val="sdtLocked"/>
                        <w:richText/>
                      </w:sdtPr>
                      <w:sdtContent>
                        <w:p>
                          <w:pPr>
                            <w:spacing w:line="360" w:lineRule="auto"/>
                            <w:ind w:firstLine="720"/>
                            <w:jc w:val="both"/>
                            <w:rPr>
                              <w:szCs w:val="24"/>
                            </w:rPr>
                          </w:pPr>
                          <w:sdt>
                            <w:sdtPr>
                              <w:alias w:val="Numeris"/>
                              <w:tag w:val="nr_c92968da89f6480fb188b7c73b480ef9"/>
                              <w:lock w:val="sdtLocked"/>
                              <w:richText/>
                            </w:sdtPr>
                            <w:sdtContent>
                              <w:r>
                                <w:rPr>
                                  <w:szCs w:val="24"/>
                                </w:rPr>
                                <w:t>5</w:t>
                              </w:r>
                            </w:sdtContent>
                          </w:sdt>
                          <w:r>
                            <w:rPr>
                              <w:szCs w:val="24"/>
                            </w:rPr>
                            <w:t>) suskystintų gamtinių dujų importo, eksporto terminalų ir saugyklų;</w:t>
                          </w:r>
                        </w:p>
                      </w:sdtContent>
                    </w:sdt>
                    <w:sdt>
                      <w:sdtPr>
                        <w:alias w:val="27-1 str. 8 d. 6 p."/>
                        <w:tag w:val="part_4018e0a2b5524ec39aa2e86414d925f5"/>
                        <w:lock w:val="sdtLocked"/>
                        <w:richText/>
                      </w:sdtPr>
                      <w:sdtContent>
                        <w:p>
                          <w:pPr>
                            <w:spacing w:line="360" w:lineRule="auto"/>
                            <w:ind w:firstLine="720"/>
                            <w:jc w:val="both"/>
                            <w:rPr>
                              <w:szCs w:val="24"/>
                            </w:rPr>
                          </w:pPr>
                          <w:sdt>
                            <w:sdtPr>
                              <w:alias w:val="Numeris"/>
                              <w:tag w:val="nr_4018e0a2b5524ec39aa2e86414d925f5"/>
                              <w:lock w:val="sdtLocked"/>
                              <w:richText/>
                            </w:sdtPr>
                            <w:sdtContent>
                              <w:r>
                                <w:rPr>
                                  <w:szCs w:val="24"/>
                                </w:rPr>
                                <w:t>6</w:t>
                              </w:r>
                            </w:sdtContent>
                          </w:sdt>
                          <w:r>
                            <w:rPr>
                              <w:szCs w:val="24"/>
                            </w:rPr>
                            <w:t>) magistralinių naftotiekių, produktotiekių;</w:t>
                          </w:r>
                        </w:p>
                      </w:sdtContent>
                    </w:sdt>
                    <w:sdt>
                      <w:sdtPr>
                        <w:alias w:val="27-1 str. 8 d. 7 p."/>
                        <w:tag w:val="part_38bede85f0f4464cb78e318c723ab1dc"/>
                        <w:lock w:val="sdtLocked"/>
                        <w:richText/>
                      </w:sdtPr>
                      <w:sdtContent>
                        <w:p>
                          <w:pPr>
                            <w:spacing w:line="360" w:lineRule="auto"/>
                            <w:ind w:firstLine="720"/>
                            <w:jc w:val="both"/>
                            <w:rPr>
                              <w:szCs w:val="24"/>
                            </w:rPr>
                          </w:pPr>
                          <w:sdt>
                            <w:sdtPr>
                              <w:alias w:val="Numeris"/>
                              <w:tag w:val="nr_38bede85f0f4464cb78e318c723ab1dc"/>
                              <w:lock w:val="sdtLocked"/>
                              <w:richText/>
                            </w:sdtPr>
                            <w:sdtContent>
                              <w:r>
                                <w:rPr>
                                  <w:szCs w:val="24"/>
                                </w:rPr>
                                <w:t>7</w:t>
                              </w:r>
                            </w:sdtContent>
                          </w:sdt>
                          <w:r>
                            <w:rPr>
                              <w:szCs w:val="24"/>
                            </w:rPr>
                            <w:t>) naftos perdirbimo įrenginių;</w:t>
                          </w:r>
                        </w:p>
                      </w:sdtContent>
                    </w:sdt>
                    <w:sdt>
                      <w:sdtPr>
                        <w:alias w:val="27-1 str. 8 d. 8 p."/>
                        <w:tag w:val="part_b8ad8111471744a58e4c8db7c71956b0"/>
                        <w:lock w:val="sdtLocked"/>
                        <w:richText/>
                      </w:sdtPr>
                      <w:sdtContent>
                        <w:p>
                          <w:pPr>
                            <w:spacing w:line="360" w:lineRule="auto"/>
                            <w:ind w:firstLine="720"/>
                            <w:jc w:val="both"/>
                            <w:rPr>
                              <w:szCs w:val="24"/>
                            </w:rPr>
                          </w:pPr>
                          <w:sdt>
                            <w:sdtPr>
                              <w:alias w:val="Numeris"/>
                              <w:tag w:val="nr_b8ad8111471744a58e4c8db7c71956b0"/>
                              <w:lock w:val="sdtLocked"/>
                              <w:richText/>
                            </w:sdtPr>
                            <w:sdtContent>
                              <w:r>
                                <w:rPr>
                                  <w:szCs w:val="24"/>
                                </w:rPr>
                                <w:t>8</w:t>
                              </w:r>
                            </w:sdtContent>
                          </w:sdt>
                          <w:r>
                            <w:rPr>
                              <w:szCs w:val="24"/>
                            </w:rPr>
                            <w:t>) naftos, naftos produktų terminalų ir saugyklų;</w:t>
                          </w:r>
                        </w:p>
                      </w:sdtContent>
                    </w:sdt>
                    <w:sdt>
                      <w:sdtPr>
                        <w:alias w:val="27-1 str. 8 d. 9 p."/>
                        <w:tag w:val="part_c6c30c716eee40ddba13585e6329f6e4"/>
                        <w:lock w:val="sdtLocked"/>
                        <w:richText/>
                      </w:sdtPr>
                      <w:sdtContent>
                        <w:p>
                          <w:pPr>
                            <w:spacing w:line="360" w:lineRule="auto"/>
                            <w:ind w:firstLine="720"/>
                            <w:jc w:val="both"/>
                            <w:rPr>
                              <w:szCs w:val="24"/>
                            </w:rPr>
                          </w:pPr>
                          <w:sdt>
                            <w:sdtPr>
                              <w:alias w:val="Numeris"/>
                              <w:tag w:val="nr_c6c30c716eee40ddba13585e6329f6e4"/>
                              <w:lock w:val="sdtLocked"/>
                              <w:richText/>
                            </w:sdtPr>
                            <w:sdtContent>
                              <w:r>
                                <w:rPr>
                                  <w:szCs w:val="24"/>
                                </w:rPr>
                                <w:t>9</w:t>
                              </w:r>
                            </w:sdtContent>
                          </w:sdt>
                          <w:r>
                            <w:rPr>
                              <w:szCs w:val="24"/>
                            </w:rPr>
                            <w:t>) šilumos perdavimo tinklų ir jų priklausinių (didesnio kaip 100 mm sąlyginio skersmens).</w:t>
                          </w:r>
                        </w:p>
                      </w:sdtContent>
                    </w:sdt>
                  </w:sdtContent>
                </w:sdt>
                <w:sdt>
                  <w:sdtPr>
                    <w:alias w:val="27-1 str. 9 d."/>
                    <w:tag w:val="part_96bc29b9a054417395575fa7538abed5"/>
                    <w:lock w:val="sdtLocked"/>
                    <w:richText/>
                  </w:sdtPr>
                  <w:sdtContent>
                    <w:p>
                      <w:pPr>
                        <w:spacing w:line="360" w:lineRule="auto"/>
                        <w:ind w:firstLine="720"/>
                        <w:jc w:val="both"/>
                        <w:rPr>
                          <w:szCs w:val="24"/>
                        </w:rPr>
                      </w:pPr>
                      <w:sdt>
                        <w:sdtPr>
                          <w:alias w:val="Numeris"/>
                          <w:tag w:val="nr_96bc29b9a054417395575fa7538abed5"/>
                          <w:lock w:val="sdtLocked"/>
                          <w:richText/>
                        </w:sdtPr>
                        <w:sdtContent>
                          <w:r>
                            <w:rPr>
                              <w:szCs w:val="24"/>
                            </w:rPr>
                            <w:t>9</w:t>
                          </w:r>
                        </w:sdtContent>
                      </w:sdt>
                      <w:r>
                        <w:rPr>
                          <w:szCs w:val="24"/>
                        </w:rPr>
                        <w:t>. Susisiekimo komunikacijų ir inžinerinių tinklų, prie kurių prijungiami sklypo ar kiti inžineriniai tinklai ir (ar) susisiekimo komunikacijos, savininkai, valdytojai ar naudotojai tikrina statinio projekto sprendinius, kuriais įgyvendinami prisijungimo sąlygose nustatyti prisijungimo prie susisiekimo komunikacijų ar inžinerinių tinklų reikalavimai. Susisiekimo komunikacijų savininkai, valdytojai ar naudotojai tikrina statinių projektus, kai jie rengiami kelių juostose ar kelių apsaugos zonose</w:t>
                      </w:r>
                      <w:r>
                        <w:rPr>
                          <w:i/>
                          <w:szCs w:val="24"/>
                        </w:rPr>
                        <w:t>.</w:t>
                      </w:r>
                    </w:p>
                  </w:sdtContent>
                </w:sdt>
                <w:sdt>
                  <w:sdtPr>
                    <w:alias w:val="27-1 str. 10 d."/>
                    <w:tag w:val="part_ddc77f0fe02d4d2199988ccbc48c02ce"/>
                    <w:lock w:val="sdtLocked"/>
                    <w:richText/>
                  </w:sdtPr>
                  <w:sdtContent>
                    <w:p>
                      <w:pPr>
                        <w:spacing w:line="360" w:lineRule="auto"/>
                        <w:ind w:firstLine="720"/>
                        <w:jc w:val="both"/>
                        <w:rPr>
                          <w:szCs w:val="24"/>
                        </w:rPr>
                      </w:pPr>
                      <w:sdt>
                        <w:sdtPr>
                          <w:alias w:val="Numeris"/>
                          <w:tag w:val="nr_ddc77f0fe02d4d2199988ccbc48c02ce"/>
                          <w:lock w:val="sdtLocked"/>
                          <w:richText/>
                        </w:sdtPr>
                        <w:sdtContent>
                          <w:r>
                            <w:rPr>
                              <w:szCs w:val="24"/>
                            </w:rPr>
                            <w:t>10</w:t>
                          </w:r>
                        </w:sdtContent>
                      </w:sdt>
                      <w:r>
                        <w:rPr>
                          <w:szCs w:val="24"/>
                        </w:rPr>
                        <w:t xml:space="preserve">. Susisiekimo ministro įgaliotos valstybės institucijos ar įstaigos, valstybės įmonės tikrina statinio projektus, kai statinio projektui parengti išduotos prisijungimo prie valstybinės reikšmės kelio sąlygos arba kai statinio projekte suprojektuoti statiniai, inžineriniai tinklai ar kitos susisiekimo komunikacijos patenka į šio kelio statinį, kelio juostą ar kelio apsaugos zoną.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8e8ae8a9108040a6bdabdc04f3a3b3ca"/>
                        <w:lock w:val="sdtLocked"/>
                        <w:richText/>
                      </w:sdtPr>
                      <w:sdtContent>
                        <w:p>
                          <w:pPr>
                            <w:widowControl w:val="0"/>
                            <w:tabs>
                              <w:tab w:val="left" w:pos="4980"/>
                            </w:tabs>
                            <w:spacing w:line="400" w:lineRule="atLeast"/>
                            <w:ind w:firstLine="720"/>
                            <w:jc w:val="both"/>
                            <w:rPr>
                              <w:rFonts w:eastAsia="Calibri"/>
                              <w:szCs w:val="24"/>
                              <w:lang w:eastAsia="en-GB"/>
                            </w:rPr>
                          </w:pPr>
                          <w:r>
                            <w:rPr>
                              <w:szCs w:val="24"/>
                              <w:lang w:eastAsia="lt-LT"/>
                            </w:rPr>
                            <w:t>1) atlikus visus statybos darbus ir išdavus statybos užbaigimo aktą (kai jis privalomas). Statybos užbaigimo aktas surašomas tik tuo atveju, kai statytojas pateikia Nekilnojamojo turto kadastro tvarkytojo suderintą statinio kadastro duomenų bylą, taip pat atnaujintą žemės sklypo, kuriame pastatytas ar rekonstruotas statinys, kadastro duomenų bylą, suderintą Nekilnojamojo turto kadastro nuostatuose nustatyta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4c152003ab11efbcbfb318996800a8">
                            <w:r w:rsidRPr="00532B9F">
                              <w:rPr>
                                <w:rFonts w:ascii="Arial" w:eastAsia="MS Mincho" w:hAnsi="Arial"/>
                                <w:sz w:val="20"/>
                                <w:i/>
                                <w:iCs/>
                                <w:color w:val="0000FF" w:themeColor="hyperlink"/>
                                <w:u w:val="single"/>
                              </w:rPr>
                              <w:t>XIV-2567</w:t>
                            </w:r>
                          </w:fldSimple>
                          <w:r>
                            <w:rPr>
                              <w:rFonts w:ascii="Arial" w:eastAsia="MS Mincho" w:hAnsi="Arial"/>
                              <w:sz w:val="20"/>
                              <w:i/>
                              <w:iCs/>
                            </w:rPr>
                            <w:t>,
2024-04-23,
paskelbta TAR 2024-04-26, i. k. 2024-07720            </w:t>
                          </w:r>
                        </w:p>
                        <w:p/>
                      </w:sdtContent>
                    </w:sdt>
                    <w:sdt>
                      <w:sdtPr>
                        <w:alias w:val="28 str. 1 d. 2 p."/>
                        <w:tag w:val="part_d5dc4b76180040229abe53fddf5d8512"/>
                        <w:lock w:val="sdtLocked"/>
                        <w:richText/>
                      </w:sdtPr>
                      <w:sdtContent>
                        <w:p>
                          <w:pPr>
                            <w:widowControl w:val="0"/>
                            <w:spacing w:line="400" w:lineRule="atLeast"/>
                            <w:ind w:firstLine="720"/>
                            <w:jc w:val="both"/>
                            <w:rPr>
                              <w:rFonts w:eastAsia="Calibri"/>
                              <w:szCs w:val="24"/>
                              <w:lang w:eastAsia="en-GB"/>
                            </w:rPr>
                          </w:pPr>
                          <w:r>
                            <w:rPr>
                              <w:szCs w:val="24"/>
                              <w:lang w:eastAsia="lt-LT"/>
                            </w:rPr>
                            <w:t xml:space="preserve">2) atlikus visus statybos darbus, aplinkos ministro nustatyta tvarka surašius deklaraciją apie statybos užbaigimą (kai ji privaloma), statinio projekto (jo dalies) ekspertizės rangovui arba statinio (jo dalies) ekspertizės rangovui patvirtinus deklaraciją apie statybos užbaigimą ir ją įregistravus Lietuvos Respublikos statybos leidimų ir statybos valstybinės priežiūros informacinėje sistemoje „Infostatyba“. Deklaracija apie statybos užbaigimą patvirtinama tik tuo atveju, kai statytojas (užsakovas) pateikia Nekilnojamojo turto kadastro tvarkytojo suderintą statinio kadastro duomenų bylą, </w:t>
                          </w:r>
                          <w:r>
                            <w:rPr>
                              <w:szCs w:val="24"/>
                              <w:bdr w:val="none" w:sz="0" w:space="0" w:color="auto" w:frame="1"/>
                              <w:lang w:eastAsia="lt-LT"/>
                            </w:rPr>
                            <w:t>taip pat atnaujintą žemės sklypo, kuriame pastatytas ar rekonstruotas statinys, kadastro duomenų bylą, suderintą Nekilnojamojo turto kadastro nuostatuose nustatyta tvarka</w:t>
                          </w:r>
                          <w:r>
                            <w:rPr>
                              <w:szCs w:val="24"/>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4c152003ab11efbcbfb318996800a8">
                            <w:r w:rsidRPr="00532B9F">
                              <w:rPr>
                                <w:rFonts w:ascii="Arial" w:eastAsia="MS Mincho" w:hAnsi="Arial"/>
                                <w:sz w:val="20"/>
                                <w:i/>
                                <w:iCs/>
                                <w:color w:val="0000FF" w:themeColor="hyperlink"/>
                                <w:u w:val="single"/>
                              </w:rPr>
                              <w:t>XIV-2567</w:t>
                            </w:r>
                          </w:fldSimple>
                          <w:r>
                            <w:rPr>
                              <w:rFonts w:ascii="Arial" w:eastAsia="MS Mincho" w:hAnsi="Arial"/>
                              <w:sz w:val="20"/>
                              <w:i/>
                              <w:iCs/>
                            </w:rPr>
                            <w:t>,
2024-04-23,
paskelbta TAR 2024-04-26, i. k. 2024-07720            </w:t>
                          </w:r>
                        </w:p>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e2e5bf52deef491c8c09e90274860fdc"/>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2e5bf52deef491c8c09e90274860fdc"/>
                          <w:lock w:val="sdtLocked"/>
                          <w:richText/>
                        </w:sdtPr>
                        <w:sdtContent>
                          <w:r>
                            <w:rPr>
                              <w:rFonts w:eastAsia="Calibri"/>
                              <w:szCs w:val="24"/>
                              <w:lang w:eastAsia="en-GB"/>
                            </w:rPr>
                            <w:t>2</w:t>
                          </w:r>
                        </w:sdtContent>
                      </w:sdt>
                      <w:r>
                        <w:rPr>
                          <w:rFonts w:eastAsia="Calibri"/>
                          <w:szCs w:val="24"/>
                          <w:lang w:eastAsia="en-GB"/>
                        </w:rPr>
                        <w:t>. Statybos užbaigimo aktas Teritorijų planavimo ir statybos valstybinės priežiūros įstatymo nustatyta tvarka surašomas šiais atvejais:</w:t>
                      </w:r>
                    </w:p>
                    <w:sdt>
                      <w:sdtPr>
                        <w:alias w:val="28 str. 2 d. 1 p."/>
                        <w:tag w:val="part_75005558af1c4c249c435aa7d8f6f019"/>
                        <w:lock w:val="sdtLocked"/>
                        <w:richText/>
                      </w:sdtPr>
                      <w:sdtContent>
                        <w:p>
                          <w:pPr>
                            <w:spacing w:line="360" w:lineRule="auto"/>
                            <w:ind w:firstLine="720"/>
                            <w:jc w:val="both"/>
                            <w:textAlignment w:val="baseline"/>
                            <w:rPr>
                              <w:rFonts w:eastAsia="Calibri"/>
                              <w:szCs w:val="24"/>
                              <w:lang w:eastAsia="en-GB"/>
                            </w:rPr>
                          </w:pPr>
                          <w:sdt>
                            <w:sdtPr>
                              <w:alias w:val="Numeris"/>
                              <w:tag w:val="nr_75005558af1c4c249c435aa7d8f6f019"/>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8 str. 2 d. 2 p."/>
                        <w:tag w:val="part_efb842e4f80e4246b0b8c9a48c98a030"/>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fb842e4f80e4246b0b8c9a48c98a030"/>
                              <w:lock w:val="sdtLocked"/>
                              <w:richText/>
                            </w:sdtPr>
                            <w:sdtContent>
                              <w:r>
                                <w:rPr>
                                  <w:rFonts w:eastAsia="Calibri"/>
                                  <w:szCs w:val="24"/>
                                  <w:lang w:eastAsia="en-GB"/>
                                </w:rPr>
                                <w:t>2</w:t>
                              </w:r>
                            </w:sdtContent>
                          </w:sdt>
                          <w:r>
                            <w:rPr>
                              <w:rFonts w:eastAsia="Calibri"/>
                              <w:szCs w:val="24"/>
                              <w:lang w:eastAsia="en-GB"/>
                            </w:rPr>
                            <w:t>) užbaigus statinių, kurių statybai buvo išduoti šio įstatymo 27 straipsnio 1 dalies 3 punkte nurodyti statybą leidžiantys dokumentai, statybą;</w:t>
                          </w:r>
                        </w:p>
                      </w:sdtContent>
                    </w:sdt>
                    <w:sdt>
                      <w:sdtPr>
                        <w:alias w:val="28 str. 2 d. 3 p."/>
                        <w:tag w:val="part_581cc5b4982a4ba28ca030fdbdd6d09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581cc5b4982a4ba28ca030fdbdd6d092"/>
                              <w:lock w:val="sdtLocked"/>
                              <w:richText/>
                            </w:sdtPr>
                            <w:sdtContent>
                              <w:r>
                                <w:rPr>
                                  <w:rFonts w:eastAsia="Calibri"/>
                                  <w:szCs w:val="24"/>
                                  <w:lang w:eastAsia="en-GB"/>
                                </w:rPr>
                                <w:t>3</w:t>
                              </w:r>
                            </w:sdtContent>
                          </w:sdt>
                          <w:r>
                            <w:rPr>
                              <w:rFonts w:eastAsia="Calibri"/>
                              <w:szCs w:val="24"/>
                              <w:lang w:eastAsia="en-GB"/>
                            </w:rPr>
                            <w:t xml:space="preserve">) užbaigus daugiabučio namo šildymo ir apsirūpinimo karštu vandeniu bendrosios inžinerinės sistemos pertvarkymą (visame pastate ar jo dalyje pakeitus šildymo būdą, prisijungus prie centralizuotų šilumos perdavimo tinklų ar atsijungus nuo jų), </w:t>
                          </w:r>
                          <w:r>
                            <w:rPr>
                              <w:szCs w:val="24"/>
                              <w:lang w:eastAsia="en-GB"/>
                            </w:rPr>
                            <w:t>taip pat kai šie darbai atliekami kartu su kitais kapitalinio ar paprastojo remonto darbais</w:t>
                          </w:r>
                          <w:r>
                            <w:rPr>
                              <w:rFonts w:eastAsia="Calibri"/>
                              <w:szCs w:val="24"/>
                              <w:lang w:eastAsia="en-GB"/>
                            </w:rPr>
                            <w:t>.</w:t>
                          </w:r>
                        </w:p>
                      </w:sdtContent>
                    </w:sdt>
                  </w:sdtContent>
                </w:sdt>
                <w:sdt>
                  <w:sdtPr>
                    <w:alias w:val="28 str. 3 d."/>
                    <w:tag w:val="part_108d50e5306d4fdbac8de798269944f0"/>
                    <w:lock w:val="sdtLocked"/>
                    <w:richText/>
                  </w:sdtPr>
                  <w:sdtContent>
                    <w:p>
                      <w:pPr>
                        <w:spacing w:line="360" w:lineRule="auto"/>
                        <w:ind w:firstLine="720"/>
                        <w:jc w:val="both"/>
                        <w:textAlignment w:val="baseline"/>
                        <w:rPr>
                          <w:rFonts w:eastAsia="Calibri"/>
                          <w:szCs w:val="24"/>
                          <w:lang w:eastAsia="en-GB"/>
                        </w:rPr>
                      </w:pPr>
                      <w:sdt>
                        <w:sdtPr>
                          <w:alias w:val="Numeris"/>
                          <w:tag w:val="nr_108d50e5306d4fdbac8de798269944f0"/>
                          <w:lock w:val="sdtLocked"/>
                          <w:richText/>
                        </w:sdtPr>
                        <w:sdtContent>
                          <w:r>
                            <w:rPr>
                              <w:szCs w:val="24"/>
                              <w:lang w:eastAsia="lt-LT"/>
                            </w:rPr>
                            <w:t>3</w:t>
                          </w:r>
                        </w:sdtContent>
                      </w:sdt>
                      <w:r>
                        <w:rPr>
                          <w:szCs w:val="24"/>
                          <w:lang w:eastAsia="lt-LT"/>
                        </w:rPr>
                        <w:t xml:space="preserve">. Deklaracija apie statybos užbaigimą surašoma, </w:t>
                      </w:r>
                      <w:r>
                        <w:rPr>
                          <w:bCs/>
                          <w:szCs w:val="24"/>
                          <w:lang w:eastAsia="lt-LT"/>
                        </w:rPr>
                        <w:t>statinio projekto (jo dalies) ekspertizės rangovas arba</w:t>
                      </w:r>
                      <w:r>
                        <w:rPr>
                          <w:szCs w:val="24"/>
                          <w:lang w:eastAsia="lt-LT"/>
                        </w:rPr>
                        <w:t xml:space="preserve">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w:t>
                      </w:r>
                      <w:r>
                        <w:rPr>
                          <w:bCs/>
                          <w:szCs w:val="24"/>
                          <w:lang w:eastAsia="lt-LT"/>
                        </w:rPr>
                        <w:t>išskyrus šio įstatymo 27 straipsnio 1 dalies 5 punkte nurodytus branduolinės energetikos objekto statinių paprastojo remonto ir aplinkos ministro nustatytus atvejus.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eac24e7130524a6d90efaa64549153dd"/>
                    <w:lock w:val="sdtLocked"/>
                    <w:richText/>
                  </w:sdtPr>
                  <w:sdtContent>
                    <w:p>
                      <w:pPr>
                        <w:spacing w:line="360" w:lineRule="auto"/>
                        <w:ind w:firstLine="720"/>
                        <w:jc w:val="both"/>
                        <w:textAlignment w:val="baseline"/>
                        <w:rPr>
                          <w:szCs w:val="24"/>
                          <w:lang w:eastAsia="en-GB"/>
                        </w:rPr>
                      </w:pPr>
                      <w:sdt>
                        <w:sdtPr>
                          <w:alias w:val="Numeris"/>
                          <w:tag w:val="nr_eac24e7130524a6d90efaa64549153dd"/>
                          <w:lock w:val="sdtLocked"/>
                          <w:richText/>
                        </w:sdtPr>
                        <w:sdtContent>
                          <w:r>
                            <w:rPr>
                              <w:szCs w:val="24"/>
                              <w:lang w:eastAsia="lt-LT"/>
                            </w:rPr>
                            <w:t>6</w:t>
                          </w:r>
                        </w:sdtContent>
                      </w:sdt>
                      <w:r>
                        <w:rPr>
                          <w:szCs w:val="24"/>
                          <w:lang w:eastAsia="lt-LT"/>
                        </w:rPr>
                        <w:t xml:space="preserve">. Šio straipsnio 3 dalyje nurodyta deklaracija apie statybos užbaigimą Lietuvos Respublikos statybos leidimų ir statybos valstybinės priežiūros informacinėje sistemoje „Infostatyba“ įregistruojama, kai </w:t>
                      </w:r>
                      <w:r>
                        <w:rPr>
                          <w:bCs/>
                          <w:szCs w:val="24"/>
                          <w:lang w:eastAsia="lt-LT"/>
                        </w:rPr>
                        <w:t>statinio projekto (jo dalies) ekspertizės rangovas arba</w:t>
                      </w:r>
                      <w:r>
                        <w:rPr>
                          <w:szCs w:val="24"/>
                          <w:lang w:eastAsia="lt-LT"/>
                        </w:rPr>
                        <w:t xml:space="preserve"> statinio (jo dalies) ekspertizės rangovas šioje informacinėje sistemoje patvirtina deklaraciją.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419cf0cd0111ec8d9390588bf2de65">
                            <w:r w:rsidRPr="00532B9F">
                              <w:rPr>
                                <w:rFonts w:ascii="Arial" w:eastAsia="MS Mincho" w:hAnsi="Arial"/>
                                <w:sz w:val="20"/>
                                <w:i/>
                                <w:iCs/>
                                <w:color w:val="0000FF" w:themeColor="hyperlink"/>
                                <w:u w:val="single"/>
                              </w:rPr>
                              <w:t>XIV-1066</w:t>
                            </w:r>
                          </w:fldSimple>
                          <w:r>
                            <w:rPr>
                              <w:rFonts w:ascii="Arial" w:eastAsia="MS Mincho" w:hAnsi="Arial"/>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bf8843334d1d46a9ab926e5621ecef23"/>
                        <w:lock w:val="sdtLocked"/>
                        <w:richText/>
                      </w:sdtPr>
                      <w:sdtContent>
                        <w:p>
                          <w:pPr>
                            <w:spacing w:line="360" w:lineRule="auto"/>
                            <w:ind w:firstLine="720"/>
                            <w:jc w:val="both"/>
                            <w:rPr>
                              <w:szCs w:val="24"/>
                            </w:rPr>
                          </w:pPr>
                          <w:sdt>
                            <w:sdtPr>
                              <w:alias w:val="Numeris"/>
                              <w:tag w:val="nr_bf8843334d1d46a9ab926e5621ecef23"/>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8 d."/>
                    <w:tag w:val="part_13d78e9982d5449b802be00478975a6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3d78e9982d5449b802be00478975a60"/>
                          <w:lock w:val="sdtLocked"/>
                          <w:richText/>
                        </w:sdtPr>
                        <w:sdtContent>
                          <w:r>
                            <w:rPr>
                              <w:szCs w:val="24"/>
                              <w:lang w:eastAsia="lt-LT"/>
                            </w:rPr>
                            <w:t>8</w:t>
                          </w:r>
                        </w:sdtContent>
                      </w:sdt>
                      <w:r>
                        <w:rPr>
                          <w:szCs w:val="24"/>
                          <w:lang w:eastAsia="lt-LT"/>
                        </w:rPr>
                        <w:t xml:space="preserve">. Deklaracija apie statybos užbaigimą negali būti surašoma ir </w:t>
                      </w:r>
                      <w:r>
                        <w:rPr>
                          <w:bCs/>
                          <w:szCs w:val="24"/>
                          <w:lang w:eastAsia="lt-LT"/>
                        </w:rPr>
                        <w:t xml:space="preserve">statinio projekto (jo dalies) ekspertizės rangovas arba </w:t>
                      </w:r>
                      <w:r>
                        <w:rPr>
                          <w:szCs w:val="24"/>
                          <w:lang w:eastAsia="lt-LT"/>
                        </w:rPr>
                        <w:t>statinio (jo dalies) ekspertizės rangovas negali tvirtinti deklaracijos apie statybos užbaigimą, jeigu: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fe78d948099f4a3aab1a33ac8faf5338"/>
                        <w:lock w:val="sdtLocked"/>
                        <w:richText/>
                      </w:sdtPr>
                      <w:sdtContent>
                        <w:p>
                          <w:pPr>
                            <w:spacing w:line="360" w:lineRule="auto"/>
                            <w:ind w:firstLineChars="300" w:firstLine="720"/>
                            <w:jc w:val="both"/>
                            <w:rPr>
                              <w:szCs w:val="24"/>
                            </w:rPr>
                          </w:pPr>
                          <w:sdt>
                            <w:sdtPr>
                              <w:alias w:val="Numeris"/>
                              <w:tag w:val="nr_fe78d948099f4a3aab1a33ac8faf5338"/>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f2a7d10e7df2411ab20d9f48a363b2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2a7d10e7df2411ab20d9f48a363b261"/>
                              <w:lock w:val="sdtLocked"/>
                              <w:richText/>
                            </w:sdtPr>
                            <w:sdtContent>
                              <w:r>
                                <w:rPr>
                                  <w:szCs w:val="24"/>
                                </w:rPr>
                                <w:t>5</w:t>
                              </w:r>
                            </w:sdtContent>
                          </w:sdt>
                          <w:r>
                            <w:rPr>
                              <w:szCs w:val="24"/>
                            </w:rPr>
                            <w:t>) pranešti apie avariją savivaldybės merui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įvyko avarija, dėl kurios buvo (gali būti) užteršta aplinka, – už aplinkos apsaugą atsakingai institucijai;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5f3921975c014353848e2efc6306d4a2"/>
                    <w:lock w:val="sdtLocked"/>
                    <w:richText/>
                  </w:sdtPr>
                  <w:sdtContent>
                    <w:p>
                      <w:pPr>
                        <w:spacing w:line="360" w:lineRule="auto"/>
                        <w:ind w:firstLine="720"/>
                        <w:jc w:val="both"/>
                        <w:textAlignment w:val="baseline"/>
                        <w:rPr>
                          <w:bCs/>
                          <w:szCs w:val="24"/>
                          <w:lang w:eastAsia="en-GB"/>
                        </w:rPr>
                      </w:pPr>
                      <w:sdt>
                        <w:sdtPr>
                          <w:alias w:val="Numeris"/>
                          <w:tag w:val="nr_5f3921975c014353848e2efc6306d4a2"/>
                          <w:lock w:val="sdtLocked"/>
                          <w:richText/>
                        </w:sdtPr>
                        <w:sdtContent>
                          <w:r>
                            <w:rPr>
                              <w:bCs/>
                              <w:szCs w:val="24"/>
                              <w:lang w:eastAsia="lt-LT"/>
                            </w:rPr>
                            <w:t>1</w:t>
                          </w:r>
                        </w:sdtContent>
                      </w:sdt>
                      <w:r>
                        <w:rPr>
                          <w:bCs/>
                          <w:szCs w:val="24"/>
                          <w:lang w:eastAsia="lt-LT"/>
                        </w:rPr>
                        <w:t>. Ypatingojo statinio</w:t>
                      </w:r>
                      <w:r>
                        <w:rPr>
                          <w:szCs w:val="24"/>
                          <w:lang w:eastAsia="lt-LT"/>
                        </w:rPr>
                        <w:t>, statinio, vadovaujantis šio įstatymo 6 straipsnio 3 dalimi, nurodyto Vyriausybės ar jos įgaliotos institucijos patvirtintame statinių, kurie turi būti pritaikomi specialiesiems neįgaliųjų poreikiams, sąraše,</w:t>
                      </w:r>
                      <w:r>
                        <w:rPr>
                          <w:bCs/>
                          <w:szCs w:val="24"/>
                          <w:lang w:eastAsia="lt-LT"/>
                        </w:rPr>
                        <w:t xml:space="preserve"> ir statinio, kurio projektavimas ir (ar) statyba finansuojami Lietuvos Respublikos </w:t>
                      </w:r>
                      <w:r>
                        <w:rPr>
                          <w:szCs w:val="24"/>
                          <w:lang w:eastAsia="lt-LT"/>
                        </w:rPr>
                        <w:t>(įskaitant Europos Sąjungos struktūrinių fondų ir kitos tarptautinės finansinės paramos lėšas)</w:t>
                      </w:r>
                      <w:r>
                        <w:rPr>
                          <w:bCs/>
                          <w:szCs w:val="24"/>
                          <w:lang w:eastAsia="lt-LT"/>
                        </w:rPr>
                        <w:t xml:space="preserve"> biudžeto lėšomis</w:t>
                      </w:r>
                      <w:r>
                        <w:rPr>
                          <w:szCs w:val="24"/>
                          <w:lang w:eastAsia="lt-LT"/>
                        </w:rPr>
                        <w:t>, valstybės vardu pasiskolintomis arba valstybės garantuotų paskolų lėšomis, valstybės pinigų fondų lėšomis, savivaldybių biudžetų lėšomis</w:t>
                      </w:r>
                      <w:r>
                        <w:rPr>
                          <w:bCs/>
                          <w:szCs w:val="24"/>
                          <w:lang w:eastAsia="lt-LT"/>
                        </w:rPr>
                        <w:t>,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r>
                        <w:rPr>
                          <w:bCs/>
                          <w:szCs w:val="24"/>
                          <w:lang w:eastAsia="en-GB"/>
                        </w:rPr>
                        <w:t xml:space="preserve"> Statinio projekto ekspertizė neprivaloma krašto apsaugos tikslams skirtose teritorijose projektuojant nesudėtingąjį statinį,</w:t>
                      </w:r>
                      <w:r>
                        <w:rPr>
                          <w:szCs w:val="24"/>
                          <w:lang w:eastAsia="en-GB"/>
                        </w:rPr>
                        <w:t xml:space="preserve"> </w:t>
                      </w:r>
                      <w:r>
                        <w:rPr>
                          <w:bCs/>
                          <w:szCs w:val="24"/>
                          <w:lang w:eastAsia="en-GB"/>
                        </w:rPr>
                        <w:t xml:space="preserve">kurio projektavimas ir statyba finansuojami Lietuvos Respublikos </w:t>
                      </w:r>
                      <w:r>
                        <w:rPr>
                          <w:szCs w:val="24"/>
                          <w:lang w:eastAsia="lt-LT"/>
                        </w:rPr>
                        <w:t>(įskaitant Europos Sąjungos struktūrinių fondų ir kitos tarptautinės finansinės paramos lėšas)</w:t>
                      </w:r>
                      <w:r>
                        <w:rPr>
                          <w:bCs/>
                          <w:szCs w:val="24"/>
                          <w:lang w:eastAsia="lt-LT"/>
                        </w:rPr>
                        <w:t xml:space="preserve"> </w:t>
                      </w:r>
                      <w:r>
                        <w:rPr>
                          <w:bCs/>
                          <w:szCs w:val="24"/>
                          <w:lang w:eastAsia="en-GB"/>
                        </w:rPr>
                        <w:t>biudžeto lėšomis</w:t>
                      </w:r>
                      <w:r>
                        <w:rPr>
                          <w:szCs w:val="24"/>
                          <w:lang w:eastAsia="lt-LT"/>
                        </w:rPr>
                        <w:t>, valstybės vardu pasiskolintomis arba valstybės garantuotų paskolų lėšomis, valstybės pinigų fondų lėšomis, savivaldybių biudžetų lėšomis</w:t>
                      </w:r>
                      <w:r>
                        <w:rPr>
                          <w:bCs/>
                          <w:szCs w:val="24"/>
                          <w:lang w:eastAsia="en-GB"/>
                        </w:rPr>
                        <w:t>.</w:t>
                      </w:r>
                      <w:r>
                        <w:rPr>
                          <w:szCs w:val="24"/>
                          <w:lang w:eastAsia="en-GB"/>
                        </w:rPr>
                        <w:t xml:space="preserve"> </w:t>
                      </w:r>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9f2f92fe601a470ba86643e1f48b1429"/>
                    <w:lock w:val="sdtLocked"/>
                    <w:richText/>
                  </w:sdtPr>
                  <w:sdtContent>
                    <w:p>
                      <w:pPr>
                        <w:spacing w:line="360" w:lineRule="auto"/>
                        <w:ind w:firstLine="720"/>
                        <w:jc w:val="both"/>
                        <w:textAlignment w:val="baseline"/>
                        <w:rPr>
                          <w:bCs/>
                          <w:szCs w:val="24"/>
                          <w:lang w:eastAsia="en-GB"/>
                        </w:rPr>
                      </w:pPr>
                      <w:sdt>
                        <w:sdtPr>
                          <w:alias w:val="Numeris"/>
                          <w:tag w:val="nr_9f2f92fe601a470ba86643e1f48b1429"/>
                          <w:lock w:val="sdtLocked"/>
                          <w:richText/>
                        </w:sdtPr>
                        <w:sdtContent>
                          <w:r>
                            <w:rPr>
                              <w:szCs w:val="24"/>
                              <w:lang w:eastAsia="lt-LT"/>
                            </w:rPr>
                            <w:t>3</w:t>
                          </w:r>
                        </w:sdtContent>
                      </w:sdt>
                      <w:r>
                        <w:rPr>
                          <w:szCs w:val="24"/>
                          <w:lang w:eastAsia="lt-LT"/>
                        </w:rPr>
                        <w:t>. Statinio ekspertizę, išskyrus aplinkos ministro nustatytus atvejus, organizuoja statytojas (užsakovas).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4-1 d."/>
                    <w:tag w:val="part_559d28a2e4384e708c8e69894cb4906d"/>
                    <w:lock w:val="sdtLocked"/>
                    <w:richText/>
                  </w:sdtPr>
                  <w:sdtContent>
                    <w:p>
                      <w:pPr>
                        <w:spacing w:line="360" w:lineRule="auto"/>
                        <w:ind w:firstLine="720"/>
                        <w:jc w:val="both"/>
                        <w:textAlignment w:val="baseline"/>
                        <w:rPr>
                          <w:bCs/>
                          <w:szCs w:val="24"/>
                          <w:lang w:eastAsia="en-GB"/>
                        </w:rPr>
                      </w:pPr>
                      <w:sdt>
                        <w:sdtPr>
                          <w:alias w:val="Numeris"/>
                          <w:tag w:val="nr_559d28a2e4384e708c8e69894cb4906d"/>
                          <w:lock w:val="sdtLocked"/>
                          <w:richText/>
                        </w:sdtPr>
                        <w:sdtContent>
                          <w:r>
                            <w:rPr>
                              <w:bCs/>
                              <w:szCs w:val="24"/>
                              <w:bdr w:val="none" w:sz="0" w:space="0" w:color="auto" w:frame="1"/>
                              <w:lang w:eastAsia="lt-LT"/>
                            </w:rPr>
                            <w:t>4</w:t>
                          </w:r>
                          <w:r>
                            <w:rPr>
                              <w:bCs/>
                              <w:szCs w:val="24"/>
                              <w:bdr w:val="none" w:sz="0" w:space="0" w:color="auto" w:frame="1"/>
                              <w:vertAlign w:val="superscript"/>
                              <w:lang w:eastAsia="lt-LT"/>
                            </w:rPr>
                            <w:t>1</w:t>
                          </w:r>
                        </w:sdtContent>
                      </w:sdt>
                      <w:r>
                        <w:rPr>
                          <w:bCs/>
                          <w:szCs w:val="24"/>
                          <w:bdr w:val="none" w:sz="0" w:space="0" w:color="auto" w:frame="1"/>
                          <w:lang w:eastAsia="lt-LT"/>
                        </w:rPr>
                        <w:t>. Šio straipsnio 4 dalyje nurodytais atvejais pagal kompetenciją statybos valstybinę priežiūrą arba statinių naudojimo priežiūrą atliekančio viešojo administravimo subjekto pareigūnai surašo statytojui (užsakovui)</w:t>
                      </w:r>
                      <w:r>
                        <w:rPr>
                          <w:b/>
                          <w:bCs/>
                          <w:szCs w:val="24"/>
                          <w:bdr w:val="none" w:sz="0" w:space="0" w:color="auto" w:frame="1"/>
                          <w:lang w:eastAsia="lt-LT"/>
                        </w:rPr>
                        <w:t xml:space="preserve"> </w:t>
                      </w:r>
                      <w:r>
                        <w:rPr>
                          <w:bCs/>
                          <w:szCs w:val="24"/>
                          <w:bdr w:val="none" w:sz="0" w:space="0" w:color="auto" w:frame="1"/>
                          <w:lang w:eastAsia="lt-LT"/>
                        </w:rPr>
                        <w:t>ar statinio naudotojui privalomąjį nurodymą per nustatytą terminą</w:t>
                      </w:r>
                      <w:r>
                        <w:rPr>
                          <w:bCs/>
                          <w:szCs w:val="24"/>
                          <w:lang w:eastAsia="lt-LT"/>
                        </w:rPr>
                        <w:t xml:space="preserve">, kuris negali būti ilgesnis kaip vienas mėnuo, užsakyti atlikti </w:t>
                      </w:r>
                      <w:r>
                        <w:rPr>
                          <w:bCs/>
                          <w:szCs w:val="24"/>
                          <w:bdr w:val="none" w:sz="0" w:space="0" w:color="auto" w:frame="1"/>
                          <w:lang w:eastAsia="lt-LT"/>
                        </w:rPr>
                        <w:t xml:space="preserve">statinio ekspertizę. Šiuo atveju statinio ekspertizė turi būti atlikta per privalomajame nurodyme nustatytą terminą, kuris negali būti trumpesnis kaip 10 darbo dienų ir ilgesnis kaip trys mėnesiai nuo statinio ekspertizės užsakymo dienos. </w:t>
                      </w:r>
                      <w:r>
                        <w:rPr>
                          <w:szCs w:val="24"/>
                        </w:rPr>
                        <w:t xml:space="preserve">Šį terminą </w:t>
                      </w:r>
                      <w:r>
                        <w:rPr>
                          <w:bCs/>
                          <w:szCs w:val="24"/>
                          <w:bdr w:val="none" w:sz="0" w:space="0" w:color="auto" w:frame="1"/>
                          <w:lang w:eastAsia="lt-LT"/>
                        </w:rPr>
                        <w:t>valstybinę priežiūrą arba statinių naudojimo priežiūrą atliekantis viešojo administravimo subjektas</w:t>
                      </w:r>
                      <w:r>
                        <w:rPr>
                          <w:szCs w:val="24"/>
                        </w:rPr>
                        <w:t>, gavęs statytojo (užsakovo) ar statinio naudotojo rašytinį motyvuotą prašymą, kad statinio ekspertizės neįmanoma atlikti per tris mėnesius nuo jos užsakymo dienos,</w:t>
                      </w:r>
                      <w:r>
                        <w:rPr>
                          <w:bCs/>
                          <w:szCs w:val="24"/>
                          <w:bdr w:val="none" w:sz="0" w:space="0" w:color="auto" w:frame="1"/>
                          <w:lang w:eastAsia="lt-LT"/>
                        </w:rPr>
                        <w:t xml:space="preserve"> </w:t>
                      </w:r>
                      <w:r>
                        <w:rPr>
                          <w:bCs/>
                          <w:szCs w:val="24"/>
                          <w:lang w:eastAsia="lt-LT"/>
                        </w:rPr>
                        <w:t>gali pratęsti,</w:t>
                      </w:r>
                      <w:r>
                        <w:rPr>
                          <w:szCs w:val="24"/>
                        </w:rPr>
                        <w:t xml:space="preserve"> bet ne ilgiau kaip</w:t>
                      </w:r>
                      <w:r>
                        <w:rPr>
                          <w:bCs/>
                          <w:szCs w:val="24"/>
                          <w:lang w:eastAsia="lt-LT"/>
                        </w:rPr>
                        <w:t xml:space="preserve"> dviem mėnesiams</w:t>
                      </w:r>
                      <w:r>
                        <w:rPr>
                          <w:bCs/>
                          <w:szCs w:val="24"/>
                          <w:bdr w:val="none" w:sz="0" w:space="0" w:color="auto" w:frame="1"/>
                          <w:lang w:eastAsia="lt-LT"/>
                        </w:rPr>
                        <w:t>. Statytojui (užsakovui) ar statinio naudotojui, neįvykdžiusiam privalomojo nurodymo, taikoma administracinė atsakomybė už statybos valstybinę priežiūrą arba statinių naudojimo priežiūrą atliekančių pareigūnų nurodymų nevykdymą. Statytojui (užsakovui) ar statinio naudotojui per privalomajame nurodyme nustatytą terminą neužsakius statinio ekspertizės, ją nedelsdamas</w:t>
                      </w:r>
                      <w:r>
                        <w:rPr>
                          <w:bCs/>
                          <w:szCs w:val="24"/>
                          <w:lang w:eastAsia="lt-LT"/>
                        </w:rPr>
                        <w:t>, bet ne vėliau kaip per 5 darbo dienas</w:t>
                      </w:r>
                      <w:r>
                        <w:rPr>
                          <w:bCs/>
                          <w:szCs w:val="24"/>
                          <w:bdr w:val="none" w:sz="0" w:space="0" w:color="auto" w:frame="1"/>
                          <w:lang w:eastAsia="lt-LT"/>
                        </w:rPr>
                        <w:t xml:space="preserve"> užsako pagal kompetenciją statybos valstybinę priežiūrą arba statinių naudojimo priežiūrą atliekantis viešojo administravimo subjektas</w:t>
                      </w:r>
                      <w:r>
                        <w:rPr>
                          <w:bCs/>
                          <w:szCs w:val="24"/>
                          <w:lang w:eastAsia="lt-LT"/>
                        </w:rPr>
                        <w:t>.</w:t>
                      </w:r>
                      <w:r>
                        <w:rPr>
                          <w:rFonts w:eastAsia="Calibri"/>
                          <w:szCs w:val="24"/>
                        </w:rPr>
                        <w:t xml:space="preserve"> </w:t>
                      </w:r>
                      <w:r>
                        <w:rPr>
                          <w:rFonts w:eastAsia="Calibri"/>
                          <w:bCs/>
                          <w:szCs w:val="24"/>
                        </w:rPr>
                        <w:t>Už statinio ekspertizės atlikimą moka statytojas (užsakovas) ar statinio naudotojas</w:t>
                      </w:r>
                      <w:r>
                        <w:rPr>
                          <w:szCs w:val="24"/>
                          <w:bdr w:val="none" w:sz="0" w:space="0" w:color="auto" w:frame="1"/>
                          <w:lang w:eastAsia="lt-LT"/>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0e07b458c27645dc9ba26a4437b507e2"/>
                    <w:lock w:val="sdtLocked"/>
                    <w:richText/>
                  </w:sdtPr>
                  <w:sdtContent>
                    <w:p>
                      <w:pPr>
                        <w:spacing w:line="360" w:lineRule="auto"/>
                        <w:ind w:firstLine="720"/>
                        <w:jc w:val="both"/>
                        <w:rPr>
                          <w:szCs w:val="24"/>
                        </w:rPr>
                      </w:pPr>
                      <w:sdt>
                        <w:sdtPr>
                          <w:alias w:val="Numeris"/>
                          <w:tag w:val="nr_0e07b458c27645dc9ba26a4437b507e2"/>
                          <w:lock w:val="sdtLocked"/>
                          <w:richText/>
                        </w:sdtPr>
                        <w:sdtContent>
                          <w:r>
                            <w:rPr>
                              <w:szCs w:val="24"/>
                              <w:bdr w:val="none" w:sz="0" w:space="0" w:color="auto" w:frame="1"/>
                              <w:lang w:eastAsia="lt-LT"/>
                            </w:rPr>
                            <w:t>1</w:t>
                          </w:r>
                        </w:sdtContent>
                      </w:sdt>
                      <w:r>
                        <w:rPr>
                          <w:szCs w:val="24"/>
                          <w:bdr w:val="none" w:sz="0" w:space="0" w:color="auto" w:frame="1"/>
                          <w:lang w:eastAsia="lt-LT"/>
                        </w:rPr>
                        <w:t>. Statinio statybos techninė priežiūra privaloma (išskyrus atvejus, kai statinių statyba vykdoma ūkio būdu), kai statybos darbai turi būti vykdomi vadovaujantis šiais dokumentais: statybos projektu, rekonstravimo projektu, pastato atnaujinimo (modernizavimo) projektu, kapitalinio remonto projektu, griovimo projektu, griovimo aprašu.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d84b9632b20441eb82c37b61c4b739b8"/>
                    <w:lock w:val="sdtLocked"/>
                    <w:richText/>
                  </w:sdtPr>
                  <w:sdtContent>
                    <w:p>
                      <w:pPr>
                        <w:spacing w:line="360" w:lineRule="auto"/>
                        <w:ind w:firstLine="720"/>
                        <w:jc w:val="both"/>
                        <w:rPr>
                          <w:szCs w:val="24"/>
                        </w:rPr>
                      </w:pPr>
                      <w:sdt>
                        <w:sdtPr>
                          <w:alias w:val="Numeris"/>
                          <w:tag w:val="nr_d84b9632b20441eb82c37b61c4b739b8"/>
                          <w:lock w:val="sdtLocked"/>
                          <w:richText/>
                        </w:sdtPr>
                        <w:sdtContent>
                          <w:r>
                            <w:rPr>
                              <w:rFonts w:eastAsia="Calibri"/>
                              <w:szCs w:val="24"/>
                            </w:rPr>
                            <w:t>3</w:t>
                          </w:r>
                        </w:sdtContent>
                      </w:sdt>
                      <w:r>
                        <w:rPr>
                          <w:rFonts w:eastAsia="Calibri"/>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w:t>
                      </w:r>
                      <w:r>
                        <w:rPr>
                          <w:szCs w:val="24"/>
                        </w:rPr>
                        <w:t>projektavimo įmonės (juridinio asmens) veikla pasibaigusi</w:t>
                      </w:r>
                      <w:r>
                        <w:rPr>
                          <w:rFonts w:eastAsia="Calibri"/>
                          <w:szCs w:val="24"/>
                        </w:rPr>
                        <w:t xml:space="preserve">, statinio projektuotojas fizinis asmuo jau nesiverčia projektavimo veikla, neturi šios veiklos verslo liudijimo ar statinio projekto vadovo atestato arba yra miręs), </w:t>
                      </w:r>
                      <w:r>
                        <w:rPr>
                          <w:szCs w:val="24"/>
                          <w:lang w:eastAsia="lt-LT"/>
                        </w:rPr>
                        <w:t>arba kai statinio projektuotojas atitinka Lietuvos Respublikos viešųjų pirkimų įstatyme, Lietuvos Respublikos pirkimų, atliekamų vandentvarkos, energetikos, transporto ar pašto paslaugų srities perkančiųjų subjektų, įstatyme ar Lietuvos Respublikos viešųjų pirkimų, atliekamų gynybos ir saugumo srityje, įstatyme nustatytus tiekėjo pašalinimo pagrindus,</w:t>
                      </w:r>
                      <w:r>
                        <w:rPr>
                          <w:rFonts w:eastAsia="Calibri"/>
                          <w:i/>
                          <w:iCs/>
                          <w:szCs w:val="24"/>
                        </w:rPr>
                        <w:t xml:space="preserve"> </w:t>
                      </w:r>
                      <w:r>
                        <w:rPr>
                          <w:rFonts w:eastAsia="Calibri"/>
                          <w:szCs w:val="24"/>
                        </w:rPr>
                        <w:t>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atlikti šią priežiūrą.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a705cec6d17448bb9c7299e087622966"/>
                <w:lock w:val="sdtLocked"/>
                <w:richText/>
              </w:sdtPr>
              <w:sdtContent>
                <w:p>
                  <w:pPr>
                    <w:tabs>
                      <w:tab w:val="num" w:pos="360"/>
                    </w:tabs>
                    <w:spacing w:line="400" w:lineRule="atLeast"/>
                    <w:ind w:left="2268" w:hanging="1548"/>
                    <w:jc w:val="both"/>
                    <w:rPr>
                      <w:bCs/>
                      <w:szCs w:val="24"/>
                      <w:lang w:eastAsia="lt-LT"/>
                    </w:rPr>
                  </w:pPr>
                  <w:sdt>
                    <w:sdtPr>
                      <w:alias w:val="Numeris"/>
                      <w:tag w:val="nr_a705cec6d17448bb9c7299e087622966"/>
                      <w:lock w:val="sdtLocked"/>
                      <w:richText/>
                    </w:sdtPr>
                    <w:sdtContent>
                      <w:r>
                        <w:rPr>
                          <w:b/>
                          <w:bCs/>
                          <w:szCs w:val="24"/>
                          <w:lang w:eastAsia="lt-LT"/>
                        </w:rPr>
                        <w:t>37</w:t>
                      </w:r>
                    </w:sdtContent>
                  </w:sdt>
                  <w:r>
                    <w:rPr>
                      <w:b/>
                      <w:bCs/>
                      <w:szCs w:val="24"/>
                      <w:lang w:eastAsia="lt-LT"/>
                    </w:rPr>
                    <w:t xml:space="preserve"> straipsnis. </w:t>
                  </w:r>
                  <w:sdt>
                    <w:sdtPr>
                      <w:alias w:val="Pavadinimas"/>
                      <w:tag w:val="title_a705cec6d17448bb9c7299e087622966"/>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eb4a74eff32d4f008195b44b8a144fcf"/>
                    <w:lock w:val="sdtLocked"/>
                    <w:richText/>
                  </w:sdtPr>
                  <w:sdtContent>
                    <w:p>
                      <w:pPr>
                        <w:tabs>
                          <w:tab w:val="left" w:pos="709"/>
                        </w:tabs>
                        <w:spacing w:line="400" w:lineRule="atLeast"/>
                        <w:ind w:firstLine="720"/>
                        <w:jc w:val="both"/>
                        <w:rPr>
                          <w:szCs w:val="24"/>
                        </w:rPr>
                      </w:pPr>
                      <w:sdt>
                        <w:sdtPr>
                          <w:alias w:val="Numeris"/>
                          <w:tag w:val="nr_eb4a74eff32d4f008195b44b8a144fcf"/>
                          <w:lock w:val="sdtLocked"/>
                          <w:richText/>
                        </w:sdtPr>
                        <w:sdtContent>
                          <w:r>
                            <w:rPr>
                              <w:szCs w:val="24"/>
                            </w:rPr>
                            <w:t>1</w:t>
                          </w:r>
                        </w:sdtContent>
                      </w:sdt>
                      <w:r>
                        <w:rPr>
                          <w:szCs w:val="24"/>
                        </w:rPr>
                        <w:t>. Savivaldybės meras (jo įgaliotas savivaldybės administracijos valstybės tarnautojas)</w:t>
                      </w:r>
                      <w:r>
                        <w:rPr>
                          <w:b/>
                          <w:bCs/>
                          <w:szCs w:val="24"/>
                        </w:rPr>
                        <w:t xml:space="preserve"> </w:t>
                      </w:r>
                      <w:r>
                        <w:rPr>
                          <w:szCs w:val="24"/>
                        </w:rPr>
                        <w:t xml:space="preserve">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 apie numatomą statinių ir statinių dalių projektavimą ir visuomenės dalyvavimo svarstant statinių ir statinių dalių projektinius pasiūlymus tvarką nustato aplinkos ministras. </w:t>
                      </w:r>
                      <w:r>
                        <w:rPr>
                          <w:bCs/>
                          <w:szCs w:val="24"/>
                        </w:rPr>
                        <w:t>Draudžiama skelbti vardą ir pavardę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Draudžiama skelbti fizinių asmenų asmens kodą, gimimo datą, gyvenamąją vietą</w:t>
                      </w:r>
                      <w:r>
                        <w:rPr>
                          <w:szCs w:val="24"/>
                        </w:rPr>
                        <w:t>.</w:t>
                      </w:r>
                    </w:p>
                  </w:sdtContent>
                </w:sdt>
                <w:sdt>
                  <w:sdtPr>
                    <w:alias w:val="37 str. 2 d."/>
                    <w:tag w:val="part_05fd7f1653fa4379a23336e5eac4fd85"/>
                    <w:lock w:val="sdtLocked"/>
                    <w:richText/>
                  </w:sdtPr>
                  <w:sdtContent>
                    <w:p>
                      <w:pPr>
                        <w:tabs>
                          <w:tab w:val="left" w:pos="567"/>
                          <w:tab w:val="left" w:pos="709"/>
                          <w:tab w:val="left" w:pos="851"/>
                          <w:tab w:val="left" w:pos="1134"/>
                        </w:tabs>
                        <w:spacing w:line="400" w:lineRule="atLeast"/>
                        <w:ind w:firstLine="720"/>
                        <w:jc w:val="both"/>
                        <w:rPr>
                          <w:szCs w:val="24"/>
                        </w:rPr>
                      </w:pPr>
                      <w:sdt>
                        <w:sdtPr>
                          <w:alias w:val="Numeris"/>
                          <w:tag w:val="nr_05fd7f1653fa4379a23336e5eac4fd85"/>
                          <w:lock w:val="sdtLocked"/>
                          <w:richText/>
                        </w:sdtPr>
                        <w:sdtContent>
                          <w:r>
                            <w:rPr>
                              <w:iCs/>
                              <w:szCs w:val="24"/>
                            </w:rPr>
                            <w:t>2</w:t>
                          </w:r>
                        </w:sdtContent>
                      </w:sdt>
                      <w:r>
                        <w:rPr>
                          <w:iCs/>
                          <w:szCs w:val="24"/>
                        </w:rPr>
                        <w:t xml:space="preserve">. Kai </w:t>
                      </w:r>
                      <w:r>
                        <w:rPr>
                          <w:bCs/>
                          <w:iCs/>
                          <w:szCs w:val="24"/>
                        </w:rPr>
                        <w:t>statinio projekto dokumentai įslaptinti Valstybės ir tarnybos paslapčių įstatyme nustatyta tvarka</w:t>
                      </w:r>
                      <w:r>
                        <w:rPr>
                          <w:iCs/>
                          <w:szCs w:val="24"/>
                        </w:rPr>
                        <w:t xml:space="preserve"> arba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8685e07f8011e8ae2bfd1913d66d57">
                    <w:r w:rsidRPr="00532B9F">
                      <w:rPr>
                        <w:rFonts w:ascii="Arial" w:eastAsia="MS Mincho" w:hAnsi="Arial"/>
                        <w:sz w:val="20"/>
                        <w:i/>
                        <w:iCs/>
                        <w:color w:val="0000FF" w:themeColor="hyperlink"/>
                        <w:u w:val="single"/>
                      </w:rPr>
                      <w:t>XIII-1321</w:t>
                    </w:r>
                  </w:fldSimple>
                  <w:r>
                    <w:rPr>
                      <w:rFonts w:ascii="Arial" w:eastAsia="MS Mincho" w:hAnsi="Arial"/>
                      <w:sz w:val="20"/>
                      <w:i/>
                      <w:iCs/>
                    </w:rPr>
                    <w:t>,
2018-06-27,
paskelbta TAR 2018-07-04, i. k. 2018-11315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a4c9b807c7774843aa805041d763d7de"/>
                    <w:lock w:val="sdtLocked"/>
                    <w:richText/>
                  </w:sdtPr>
                  <w:sdtContent>
                    <w:p>
                      <w:pPr>
                        <w:tabs>
                          <w:tab w:val="left" w:pos="142"/>
                          <w:tab w:val="left" w:pos="993"/>
                          <w:tab w:val="left" w:pos="1832"/>
                          <w:tab w:val="left" w:pos="2748"/>
                          <w:tab w:val="left" w:pos="3664"/>
                          <w:tab w:val="center" w:pos="4153"/>
                          <w:tab w:val="left" w:pos="4580"/>
                          <w:tab w:val="left" w:pos="5496"/>
                          <w:tab w:val="left" w:pos="6412"/>
                          <w:tab w:val="left" w:pos="7328"/>
                          <w:tab w:val="left" w:pos="8244"/>
                          <w:tab w:val="right" w:pos="8306"/>
                          <w:tab w:val="left" w:pos="9160"/>
                          <w:tab w:val="left" w:pos="10076"/>
                          <w:tab w:val="left" w:pos="10992"/>
                          <w:tab w:val="left" w:pos="11908"/>
                          <w:tab w:val="left" w:pos="12824"/>
                          <w:tab w:val="left" w:pos="13740"/>
                          <w:tab w:val="left" w:pos="14656"/>
                        </w:tabs>
                        <w:spacing w:line="360" w:lineRule="auto"/>
                        <w:ind w:firstLine="720"/>
                        <w:jc w:val="both"/>
                        <w:rPr>
                          <w:i/>
                          <w:szCs w:val="24"/>
                          <w:lang w:eastAsia="lt-LT"/>
                        </w:rPr>
                      </w:pPr>
                      <w:sdt>
                        <w:sdtPr>
                          <w:alias w:val="Numeris"/>
                          <w:tag w:val="nr_a4c9b807c7774843aa805041d763d7de"/>
                          <w:lock w:val="sdtLocked"/>
                          <w:richText/>
                        </w:sdtPr>
                        <w:sdtContent>
                          <w:r>
                            <w:rPr>
                              <w:szCs w:val="24"/>
                              <w:lang w:eastAsia="lt-LT"/>
                            </w:rPr>
                            <w:t>1</w:t>
                          </w:r>
                        </w:sdtContent>
                      </w:sdt>
                      <w:r>
                        <w:rPr>
                          <w:szCs w:val="24"/>
                          <w:lang w:eastAsia="lt-LT"/>
                        </w:rPr>
                        <w:t>. Nebaigtas statyti ar rekonstruoti ypatingasis ar neypatingasis statinys ir daiktinės teisės į jį, taip pat nebaigtas rekonstruoti į ypatingąjį ar neypatingąjį statinį nesudėtingasis statinys ir daiktinės teisės į jį ne vėliau kaip per 3 metus nuo statybos pradžios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o išardytas Nekilnojamojo turto registre registruotas nebaigtas statyti ar rekonstruoti statinys gali būti išregistruotas iš Nekilnojamojo turto registro statytojo (užsakovo) Lietuvos Respublikos statybos leidimų ir statybos valstybinės priežiūros informacinėje sistemoje „Infostatyba“ užpildytos pažymos apie nebaigto statyti ar rekonstruoti statinio išardymą pagrindu. Pažymos apie statinio statybą be nukrypimų nuo esminių statinio projekto sprendinių ir pažymos apie tai, kad nebaigtas statyti ar rekonstruoti statinys nugriautas, išduodamos tik pateikus Nekilnojamojo turto kadastro tvarkytojo suderintą statinio (patalpos) kadastro duomenų bylą.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8b48003ab11efbcbfb318996800a8">
                        <w:r w:rsidRPr="00532B9F">
                          <w:rPr>
                            <w:rFonts w:ascii="Arial" w:eastAsia="MS Mincho" w:hAnsi="Arial"/>
                            <w:sz w:val="20"/>
                            <w:i/>
                            <w:iCs/>
                            <w:color w:val="0000FF" w:themeColor="hyperlink"/>
                            <w:u w:val="single"/>
                          </w:rPr>
                          <w:t>XIV-2566</w:t>
                        </w:r>
                      </w:fldSimple>
                      <w:r>
                        <w:rPr>
                          <w:rFonts w:ascii="Arial" w:eastAsia="MS Mincho" w:hAnsi="Arial"/>
                          <w:sz w:val="20"/>
                          <w:i/>
                          <w:iCs/>
                        </w:rPr>
                        <w:t>,
2024-04-23,
paskelbta TAR 2024-04-26, i. k. 2024-07719            </w:t>
                      </w:r>
                    </w:p>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2-1 d."/>
                    <w:tag w:val="part_e445aaef28c6487a9cd77f259e430b8b"/>
                    <w:lock w:val="sdtLocked"/>
                    <w:richText/>
                  </w:sdtPr>
                  <w:sdtContent>
                    <w:p>
                      <w:pPr>
                        <w:spacing w:line="400" w:lineRule="atLeast"/>
                        <w:ind w:firstLine="720"/>
                        <w:jc w:val="both"/>
                      </w:pPr>
                      <w:sdt>
                        <w:sdtPr>
                          <w:alias w:val="Numeris"/>
                          <w:tag w:val="nr_e445aaef28c6487a9cd77f259e430b8b"/>
                          <w:lock w:val="sdtLocked"/>
                          <w:richText/>
                        </w:sdtPr>
                        <w:sdtContent>
                          <w:r>
                            <w:rPr>
                              <w:bCs/>
                              <w:szCs w:val="24"/>
                            </w:rPr>
                            <w:t>2</w:t>
                          </w:r>
                          <w:r>
                            <w:rPr>
                              <w:bCs/>
                              <w:szCs w:val="24"/>
                              <w:vertAlign w:val="superscript"/>
                            </w:rPr>
                            <w:t>1</w:t>
                          </w:r>
                        </w:sdtContent>
                      </w:sdt>
                      <w:r>
                        <w:rPr>
                          <w:bCs/>
                          <w:szCs w:val="24"/>
                        </w:rPr>
                        <w:t>. Nebaigtas statyti ar rekonstruoti ypatingasis ar neypatingasis statinys ir daiktinės teisės į jį, taip pat nebaigtas rekonstruoti į ypatingąjį ar neypatingąjį statinį nesudėtingasis statinys ir daiktinės teisės į jį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ir tais atvejais, kai su fiziniais asmenimis sudaromi sandoriai dėl žemės sklypo, kuriame statomas statinys, nuosavybės teisės perleidimo kitiems naudotojams.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2 d."/>
                    <w:tag w:val="part_21e784cd5acd46c7bb645a9c81d478e6"/>
                    <w:lock w:val="sdtLocked"/>
                    <w:richText/>
                  </w:sdtPr>
                  <w:sdtContent>
                    <w:p>
                      <w:pPr>
                        <w:tabs>
                          <w:tab w:val="left" w:pos="709"/>
                        </w:tabs>
                        <w:spacing w:line="400" w:lineRule="atLeast"/>
                        <w:ind w:firstLine="720"/>
                        <w:jc w:val="both"/>
                        <w:rPr>
                          <w:szCs w:val="24"/>
                          <w:lang w:eastAsia="lt-LT"/>
                        </w:rPr>
                      </w:pPr>
                      <w:sdt>
                        <w:sdtPr>
                          <w:alias w:val="Numeris"/>
                          <w:tag w:val="nr_21e784cd5acd46c7bb645a9c81d478e6"/>
                          <w:lock w:val="sdtLocked"/>
                          <w:richText/>
                        </w:sdtPr>
                        <w:sdtContent>
                          <w:r>
                            <w:rPr>
                              <w:bCs/>
                              <w:szCs w:val="24"/>
                            </w:rPr>
                            <w:t>2</w:t>
                          </w:r>
                          <w:r>
                            <w:rPr>
                              <w:bCs/>
                              <w:szCs w:val="24"/>
                              <w:vertAlign w:val="superscript"/>
                            </w:rPr>
                            <w:t>2</w:t>
                          </w:r>
                        </w:sdtContent>
                      </w:sdt>
                      <w:r>
                        <w:rPr>
                          <w:bCs/>
                          <w:szCs w:val="24"/>
                        </w:rPr>
                        <w:t>.</w:t>
                      </w:r>
                      <w:r>
                        <w:rPr>
                          <w:szCs w:val="24"/>
                        </w:rPr>
                        <w:t xml:space="preserve"> </w:t>
                      </w:r>
                      <w:r>
                        <w:rPr>
                          <w:bCs/>
                          <w:szCs w:val="24"/>
                        </w:rPr>
                        <w:t xml:space="preserve">Tais atvejais, kai su fiziniais asmenimis sudaromi sandoriai dėl žemės sklypo, kuriame numatomam statiniui statyti gautas statybą leidžiantis dokumentas, tačiau šio statinio statybos darbai dar nepradėti, nuosavybės teisės perleidimo kitiems naudotojams, </w:t>
                      </w:r>
                      <w:r>
                        <w:rPr>
                          <w:szCs w:val="24"/>
                        </w:rPr>
                        <w:t xml:space="preserve">žemės sklypo </w:t>
                      </w:r>
                      <w:r>
                        <w:t>nuosavybės teises perleidžiantis</w:t>
                      </w:r>
                      <w:r>
                        <w:rPr>
                          <w:szCs w:val="24"/>
                        </w:rPr>
                        <w:t xml:space="preserve"> savininkas sutartyje</w:t>
                      </w:r>
                      <w:r>
                        <w:rPr>
                          <w:bCs/>
                          <w:szCs w:val="24"/>
                        </w:rPr>
                        <w:t xml:space="preserve"> privalo nurodyti (deklaruoti), kad šio statinio statybos darbai dar nepradėti.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30fa07879bb44d1da4745fc568acc40f"/>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30fa07879bb44d1da4745fc568acc40f"/>
                          <w:lock w:val="sdtLocked"/>
                          <w:richText/>
                        </w:sdtPr>
                        <w:sdtContent>
                          <w:r>
                            <w:rPr>
                              <w:szCs w:val="24"/>
                              <w:lang w:eastAsia="lt-LT"/>
                            </w:rPr>
                            <w:t>6</w:t>
                          </w:r>
                        </w:sdtContent>
                      </w:sdt>
                      <w:r>
                        <w:rPr>
                          <w:szCs w:val="24"/>
                          <w:lang w:eastAsia="lt-LT"/>
                        </w:rPr>
                        <w:t>. Šio straipsnio 1 dalyje nurodytas pažymas panaikina:.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8b7be4c6626b4fea87bcf114e9d8ca86"/>
                        <w:lock w:val="sdtLocked"/>
                        <w:richText/>
                      </w:sdtPr>
                      <w:sdtContent>
                        <w:p>
                          <w:pPr>
                            <w:tabs>
                              <w:tab w:val="left" w:pos="1418"/>
                            </w:tabs>
                            <w:suppressAutoHyphens/>
                            <w:spacing w:line="360" w:lineRule="auto"/>
                            <w:ind w:firstLine="720"/>
                            <w:jc w:val="both"/>
                            <w:textAlignment w:val="baseline"/>
                            <w:rPr>
                              <w:szCs w:val="24"/>
                            </w:rPr>
                          </w:pPr>
                          <w:sdt>
                            <w:sdtPr>
                              <w:alias w:val="Numeris"/>
                              <w:tag w:val="nr_8b7be4c6626b4fea87bcf114e9d8ca86"/>
                              <w:lock w:val="sdtLocked"/>
                              <w:richText/>
                            </w:sdtPr>
                            <w:sdtContent>
                              <w:r>
                                <w:rPr>
                                  <w:szCs w:val="24"/>
                                </w:rPr>
                                <w:t>2</w:t>
                              </w:r>
                            </w:sdtContent>
                          </w:sdt>
                          <w:r>
                            <w:rPr>
                              <w:szCs w:val="24"/>
                            </w:rPr>
                            <w:t>) kai tai numatyta teritorijų planavimo dokumentuose (kai žemės sklypas ar jo dalis arba statinys paimamas visuomenės poreikiams) – per savivaldybės tarybos sprendime nurodytą terminą arba per savivaldybės ieškinio pagrindu priimtame teismo sprendime nurodytą terminą;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Arial" w:eastAsia="MS Mincho" w:hAnsi="Arial"/>
                  <w:sz w:val="20"/>
                  <w:i/>
                  <w:iCs/>
                </w:rPr>
              </w:pPr>
              <w:r>
                <w:rPr>
                  <w:rFonts w:ascii="Arial" w:eastAsia="MS Mincho" w:hAnsi="Arial"/>
                  <w:sz w:val="20"/>
                  <w:i/>
                  <w:iCs/>
                </w:rPr>
                <w:t>Pakeistas skirsnio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7841bac82f654347b720f99a80077d91"/>
                        <w:lock w:val="sdtLocked"/>
                        <w:richText/>
                      </w:sdtPr>
                      <w:sdtContent>
                        <w:p>
                          <w:pPr>
                            <w:tabs>
                              <w:tab w:val="left" w:pos="1418"/>
                            </w:tabs>
                            <w:suppressAutoHyphens/>
                            <w:spacing w:line="360" w:lineRule="auto"/>
                            <w:ind w:firstLine="720"/>
                            <w:jc w:val="both"/>
                            <w:textAlignment w:val="baseline"/>
                          </w:pPr>
                          <w:sdt>
                            <w:sdtPr>
                              <w:alias w:val="Numeris"/>
                              <w:tag w:val="nr_7841bac82f654347b720f99a80077d9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
                      <w:sdtPr>
                        <w:alias w:val="6 p."/>
                        <w:tag w:val="part_6af58d2e1ed940e9bfb88cbb555e652d"/>
                        <w:lock w:val="sdtLocked"/>
                        <w:richText/>
                      </w:sdtPr>
                      <w:sdtContent>
                        <w:p>
                          <w:pPr>
                            <w:spacing w:line="360" w:lineRule="auto"/>
                            <w:ind w:firstLine="720"/>
                            <w:jc w:val="both"/>
                            <w:textAlignment w:val="baseline"/>
                            <w:rPr>
                              <w:szCs w:val="24"/>
                            </w:rPr>
                          </w:pPr>
                          <w:sdt>
                            <w:sdtPr>
                              <w:alias w:val="Numeris"/>
                              <w:tag w:val="nr_6af58d2e1ed940e9bfb88cbb555e652d"/>
                              <w:lock w:val="sdtLocked"/>
                              <w:richText/>
                            </w:sdtPr>
                            <w:sdtContent>
                              <w:r>
                                <w:rPr>
                                  <w:bCs/>
                                  <w:szCs w:val="24"/>
                                  <w:bdr w:val="none" w:sz="0" w:space="0" w:color="auto" w:frame="1"/>
                                  <w:lang w:eastAsia="lt-LT"/>
                                </w:rPr>
                                <w:t>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rPr>
                              <w:szCs w:val="24"/>
                              <w:bdr w:val="none" w:sz="0" w:space="0" w:color="auto" w:frame="1"/>
                              <w:lang w:eastAsia="lt-LT"/>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Content>
                </w:sdt>
                <w:sdt>
                  <w:sdtPr>
                    <w:alias w:val="47 str. 2 d."/>
                    <w:tag w:val="part_1f3c575a5b55429e8026eddd34ff115d"/>
                    <w:lock w:val="sdtLocked"/>
                    <w:richText/>
                  </w:sdtPr>
                  <w:sdtContent>
                    <w:p>
                      <w:pPr>
                        <w:spacing w:line="360" w:lineRule="auto"/>
                        <w:ind w:firstLine="720"/>
                        <w:jc w:val="both"/>
                        <w:rPr>
                          <w:szCs w:val="24"/>
                          <w:bdr w:val="none" w:sz="0" w:space="0" w:color="auto" w:frame="1"/>
                        </w:rPr>
                      </w:pPr>
                      <w:sdt>
                        <w:sdtPr>
                          <w:alias w:val="Numeris"/>
                          <w:tag w:val="nr_1f3c575a5b55429e8026eddd34ff115d"/>
                          <w:lock w:val="sdtLocked"/>
                          <w:richText/>
                        </w:sdtPr>
                        <w:sdtContent>
                          <w:r>
                            <w:rPr>
                              <w:szCs w:val="24"/>
                              <w:bdr w:val="none" w:sz="0" w:space="0" w:color="auto" w:frame="1"/>
                            </w:rPr>
                            <w:t>2</w:t>
                          </w:r>
                        </w:sdtContent>
                      </w:sdt>
                      <w:r>
                        <w:rPr>
                          <w:szCs w:val="24"/>
                          <w:bdr w:val="none" w:sz="0" w:space="0" w:color="auto" w:frame="1"/>
                        </w:rPr>
                        <w:t xml:space="preserve">. </w:t>
                      </w:r>
                      <w:r>
                        <w:rPr>
                          <w:szCs w:val="24"/>
                          <w:lang w:eastAsia="lt-LT"/>
                        </w:rPr>
                        <w:t xml:space="preserve">Pastatytą naują ypatingąjį ar neypatingąjį statinį (jo dalį) naudoti ir (ar) </w:t>
                      </w:r>
                      <w:r>
                        <w:rPr>
                          <w:bCs/>
                          <w:szCs w:val="24"/>
                          <w:lang w:eastAsia="lt-LT"/>
                        </w:rPr>
                        <w:t>su fiziniais asmenimis</w:t>
                      </w:r>
                      <w:r>
                        <w:rPr>
                          <w:szCs w:val="24"/>
                          <w:lang w:eastAsia="lt-LT"/>
                        </w:rPr>
                        <w:t xml:space="preserve"> sudaryti sandorius dėl patalpų, esančių gyvenamosios paskirties pastatuose (trijų ir daugiau butų (daugiabučiuose pastatuose), ar gyvenamosios paskirties patalpų, esančių kitų paskirčių pastatuose, nuosavybės teisės perleidimo kitiems naudotojams </w:t>
                      </w:r>
                      <w:r>
                        <w:rPr>
                          <w:bCs/>
                          <w:szCs w:val="24"/>
                        </w:rPr>
                        <w:t>ir (ar) išduoti jame vykdytinos ūkinės veiklos leidimus, nurodytus Paslaugų įstatymo 2 straipsnio 6 dalyje,</w:t>
                      </w:r>
                      <w:r>
                        <w:rPr>
                          <w:szCs w:val="24"/>
                          <w:lang w:eastAsia="lt-LT"/>
                        </w:rPr>
                        <w:t xml:space="preserve"> </w:t>
                      </w:r>
                      <w:r>
                        <w:rPr>
                          <w:bCs/>
                          <w:szCs w:val="24"/>
                          <w:lang w:eastAsia="lt-LT"/>
                        </w:rPr>
                        <w:t>galima</w:t>
                      </w:r>
                      <w:r>
                        <w:rPr>
                          <w:szCs w:val="24"/>
                          <w:lang w:eastAsia="lt-LT"/>
                        </w:rPr>
                        <w:t xml:space="preserve"> šio įstatymo 28 straipsnyje nustatyta tvarka užbaigus šių statinių (jų dalių) statybą. Šios dalies nuostatos neprivalomos statant vieno ir dviejų butų gyvenamuosius pastatus, tiesiant inžinerinius tinklus ir susisiekimo komunikacijas, išskyrus atvejus, kai yra sudaryta savivaldybės infrastruktūros plėtros sutartis</w:t>
                      </w:r>
                      <w:r>
                        <w:rPr>
                          <w:szCs w:val="24"/>
                          <w:bdr w:val="none" w:sz="0" w:space="0" w:color="auto" w:frame="1"/>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47 str. 3 d."/>
                    <w:tag w:val="part_35fe9dca570c4c929188af0677feecd4"/>
                    <w:lock w:val="sdtLocked"/>
                    <w:richText/>
                  </w:sdtPr>
                  <w:sdtContent>
                    <w:p>
                      <w:pPr>
                        <w:spacing w:line="360" w:lineRule="auto"/>
                        <w:ind w:firstLine="720"/>
                        <w:jc w:val="both"/>
                        <w:textAlignment w:val="baseline"/>
                        <w:rPr>
                          <w:szCs w:val="24"/>
                          <w:lang w:eastAsia="lt-LT"/>
                        </w:rPr>
                      </w:pPr>
                      <w:sdt>
                        <w:sdtPr>
                          <w:alias w:val="Numeris"/>
                          <w:tag w:val="nr_35fe9dca570c4c929188af0677feecd4"/>
                          <w:lock w:val="sdtLocked"/>
                          <w:richText/>
                        </w:sdtPr>
                        <w:sdtContent>
                          <w:r>
                            <w:rPr>
                              <w:szCs w:val="24"/>
                              <w:lang w:eastAsia="lt-LT"/>
                            </w:rPr>
                            <w:t>3</w:t>
                          </w:r>
                        </w:sdtContent>
                      </w:sdt>
                      <w:r>
                        <w:rPr>
                          <w:szCs w:val="24"/>
                          <w:lang w:eastAsia="lt-LT"/>
                        </w:rPr>
                        <w:t xml:space="preserve">. </w:t>
                      </w:r>
                      <w:r>
                        <w:rPr>
                          <w:szCs w:val="24"/>
                        </w:rPr>
                        <w:t xml:space="preserve">Rekonstruoto ypatingojo ar neypatingojo statinio naujas dalis pradėti naudoti ir (ar) sudaryti sandorius dėl naujose dalyse esančių gyvenamųjų patalpų perleidimo kitiems naudotojams </w:t>
                      </w:r>
                      <w:r>
                        <w:rPr>
                          <w:bCs/>
                          <w:szCs w:val="24"/>
                        </w:rPr>
                        <w:t>ir (ar) išduoti jame vykdytinos ūkinės veiklos leidimus, nurodytus Paslaugų įstatymo 2 straipsnio 6 dalyje,</w:t>
                      </w:r>
                      <w:r>
                        <w:rPr>
                          <w:szCs w:val="24"/>
                          <w:lang w:eastAsia="lt-LT"/>
                        </w:rPr>
                        <w:t xml:space="preserve"> </w:t>
                      </w:r>
                      <w:r>
                        <w:rPr>
                          <w:bCs/>
                          <w:szCs w:val="24"/>
                        </w:rPr>
                        <w:t>galima</w:t>
                      </w:r>
                      <w:r>
                        <w:rPr>
                          <w:szCs w:val="24"/>
                        </w:rPr>
                        <w:t xml:space="preserve"> šio įstatymo 28 straipsnyje nustatyta tvarka užbaigus šio statinio (jo dalies) statybą. Šios dalies nuostatos neprivalomos rekonstruojant gyvenamuosius </w:t>
                      </w:r>
                      <w:r>
                        <w:rPr>
                          <w:bCs/>
                          <w:szCs w:val="24"/>
                        </w:rPr>
                        <w:t>pastatus</w:t>
                      </w:r>
                      <w:r>
                        <w:rPr>
                          <w:szCs w:val="24"/>
                        </w:rPr>
                        <w:t>, tiesiant inžinerinius tinklus ir susisiekimo komunikacijas,</w:t>
                      </w:r>
                      <w:r>
                        <w:rPr>
                          <w:szCs w:val="24"/>
                          <w:bdr w:val="none" w:sz="0" w:space="0" w:color="auto" w:frame="1"/>
                        </w:rPr>
                        <w:t xml:space="preserve"> išskyrus atvejus, kai yra sudaryta savivaldybės infrastruktūros plėtros sutartis.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f531838f9b604d649dfa5a2f795dd639"/>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f531838f9b604d649dfa5a2f795dd639"/>
                          <w:lock w:val="sdtLocked"/>
                          <w:richText/>
                        </w:sdtPr>
                        <w:sdtContent>
                          <w:r>
                            <w:rPr>
                              <w:szCs w:val="24"/>
                              <w:lang w:eastAsia="lt-LT"/>
                            </w:rPr>
                            <w:t>4</w:t>
                          </w:r>
                        </w:sdtContent>
                      </w:sdt>
                      <w:r>
                        <w:rPr>
                          <w:szCs w:val="24"/>
                          <w:lang w:eastAsia="lt-LT"/>
                        </w:rPr>
                        <w:t xml:space="preserve">. Viešojo administravimo subjektų, atliekančių statinio naudojimo priežiūrą, pareigūnai turi teisę reikalauti, kad statinio naudotojas pateiktų privalomuosius statinio </w:t>
                      </w:r>
                      <w:r>
                        <w:rPr>
                          <w:bCs/>
                          <w:szCs w:val="24"/>
                          <w:lang w:eastAsia="lt-LT"/>
                        </w:rPr>
                        <w:t>techninės</w:t>
                      </w:r>
                      <w:r>
                        <w:rPr>
                          <w:szCs w:val="24"/>
                          <w:lang w:eastAsia="lt-LT"/>
                        </w:rPr>
                        <w:t xml:space="preserve"> priežiūros dokumentus, nurodytus šio įstatymo 50 straipsnyje</w:t>
                      </w:r>
                      <w:r>
                        <w:rPr>
                          <w:bCs/>
                          <w:szCs w:val="24"/>
                          <w:lang w:eastAsia="lt-LT"/>
                        </w:rPr>
                        <w:t>,</w:t>
                      </w:r>
                      <w:r>
                        <w:rPr>
                          <w:szCs w:val="24"/>
                          <w:lang w:eastAsia="lt-LT"/>
                        </w:rPr>
                        <w:t xml:space="preserve"> </w:t>
                      </w:r>
                      <w:r>
                        <w:rPr>
                          <w:bCs/>
                          <w:szCs w:val="24"/>
                          <w:lang w:eastAsia="lt-LT"/>
                        </w:rPr>
                        <w:t xml:space="preserve">su statinio paskirtimi susijusius ūkinės veiklos dokumentus, </w:t>
                      </w:r>
                      <w:r>
                        <w:rPr>
                          <w:szCs w:val="24"/>
                        </w:rPr>
                        <w:t xml:space="preserve">įrodančius, kad statinyje vykdoma veikla atitinka statinio paskirtį, </w:t>
                      </w:r>
                      <w:r>
                        <w:rPr>
                          <w:bCs/>
                          <w:szCs w:val="24"/>
                          <w:lang w:eastAsia="lt-LT"/>
                        </w:rPr>
                        <w:t>kitus su statinio naudojimu susijusius dokumentus</w:t>
                      </w:r>
                      <w:r>
                        <w:rPr>
                          <w:szCs w:val="24"/>
                          <w:lang w:eastAsia="lt-LT"/>
                        </w:rPr>
                        <w:t xml:space="preserve"> ir leistų atlikti jiems pavestas </w:t>
                      </w:r>
                      <w:r>
                        <w:rPr>
                          <w:bCs/>
                          <w:szCs w:val="24"/>
                          <w:lang w:eastAsia="lt-LT"/>
                        </w:rPr>
                        <w:t>įstatymuose ir kituose teisės aktuose nustatytas</w:t>
                      </w:r>
                      <w:r>
                        <w:rPr>
                          <w:szCs w:val="24"/>
                          <w:lang w:eastAsia="lt-LT"/>
                        </w:rPr>
                        <w:t xml:space="preserve"> kitas statinio naudojimo priežiūros funkcijas.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118ec1e157564ef180f0dfee019ecc84"/>
                    <w:lock w:val="sdtLocked"/>
                    <w:richText/>
                  </w:sdtPr>
                  <w:sdtContent>
                    <w:p>
                      <w:pPr>
                        <w:tabs>
                          <w:tab w:val="left" w:pos="1418"/>
                        </w:tabs>
                        <w:suppressAutoHyphens/>
                        <w:spacing w:line="360" w:lineRule="auto"/>
                        <w:ind w:firstLine="720"/>
                        <w:jc w:val="both"/>
                        <w:textAlignment w:val="baseline"/>
                      </w:pPr>
                      <w:sdt>
                        <w:sdtPr>
                          <w:alias w:val="Numeris"/>
                          <w:tag w:val="nr_118ec1e157564ef180f0dfee019ecc84"/>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sdtContent>
                </w:sdt>
                <w:sdt>
                  <w:sdtPr>
                    <w:alias w:val="8 d."/>
                    <w:tag w:val="part_c74015e278b94c749ce1d5c64f60c443"/>
                    <w:lock w:val="sdtLocked"/>
                    <w:richText/>
                  </w:sdtPr>
                  <w:sdtContent>
                    <w:p>
                      <w:pPr>
                        <w:tabs>
                          <w:tab w:val="left" w:pos="851"/>
                          <w:tab w:val="left" w:pos="1418"/>
                        </w:tabs>
                        <w:spacing w:line="400" w:lineRule="atLeast"/>
                        <w:ind w:firstLine="720"/>
                        <w:jc w:val="both"/>
                      </w:pPr>
                      <w:sdt>
                        <w:sdtPr>
                          <w:alias w:val="Numeris"/>
                          <w:tag w:val="nr_c74015e278b94c749ce1d5c64f60c443"/>
                          <w:lock w:val="sdtLocked"/>
                          <w:richText/>
                        </w:sdtPr>
                        <w:sdtContent>
                          <w:r>
                            <w:rPr>
                              <w:bCs/>
                              <w:szCs w:val="24"/>
                            </w:rPr>
                            <w:t>8</w:t>
                          </w:r>
                        </w:sdtContent>
                      </w:sdt>
                      <w:r>
                        <w:rPr>
                          <w:bCs/>
                          <w:szCs w:val="24"/>
                        </w:rPr>
                        <w:t>. Jeigu statinyje numatoma vykdyti ūkinė veikla neatitinka statinio naudojimo paskirties, išduoti leidimą, nurodytą Paslaugų įstatymo 2 straipsnio 6 dalyje, atitinkamai ūkinei veiklai vykdyti draudžiama, išskyrus Vyriausybės nustatytus atvejus.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9 d."/>
                    <w:tag w:val="part_c2d25225f961473d8943919864568f6d"/>
                    <w:lock w:val="sdtLocked"/>
                    <w:richText/>
                  </w:sdtPr>
                  <w:sdtContent>
                    <w:p>
                      <w:pPr>
                        <w:tabs>
                          <w:tab w:val="left" w:pos="851"/>
                          <w:tab w:val="left" w:pos="1418"/>
                        </w:tabs>
                        <w:spacing w:line="400" w:lineRule="atLeast"/>
                        <w:ind w:firstLine="720"/>
                        <w:jc w:val="both"/>
                        <w:rPr>
                          <w:szCs w:val="24"/>
                        </w:rPr>
                      </w:pPr>
                      <w:sdt>
                        <w:sdtPr>
                          <w:alias w:val="Numeris"/>
                          <w:tag w:val="nr_c2d25225f961473d8943919864568f6d"/>
                          <w:lock w:val="sdtLocked"/>
                          <w:richText/>
                        </w:sdtPr>
                        <w:sdtContent>
                          <w:r>
                            <w:rPr>
                              <w:bCs/>
                              <w:szCs w:val="24"/>
                            </w:rPr>
                            <w:t>9</w:t>
                          </w:r>
                        </w:sdtContent>
                      </w:sdt>
                      <w:r>
                        <w:rPr>
                          <w:bCs/>
                          <w:szCs w:val="24"/>
                        </w:rPr>
                        <w:t>. Jeigu statinys (jo dalis) yra pastatytas (-a) ar statomas (-a) savavališkai, naudotis tokiu statiniu (jo dalimi) draudžiama, įskaitant bet kokią ūkinę ar kitokią veiklą tokiame statinyje (jo dalyje).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932fa97d67e14145a6dedd49f3184ded"/>
                        <w:lock w:val="sdtLocked"/>
                        <w:richText/>
                      </w:sdtPr>
                      <w:sdtContent>
                        <w:p>
                          <w:pPr>
                            <w:spacing w:line="360" w:lineRule="auto"/>
                            <w:ind w:firstLine="720"/>
                            <w:jc w:val="both"/>
                            <w:rPr>
                              <w:szCs w:val="24"/>
                            </w:rPr>
                          </w:pPr>
                          <w:sdt>
                            <w:sdtPr>
                              <w:alias w:val="Numeris"/>
                              <w:tag w:val="nr_932fa97d67e14145a6dedd49f3184ded"/>
                              <w:lock w:val="sdtLocked"/>
                              <w:richText/>
                            </w:sdtPr>
                            <w:sdtContent>
                              <w:r>
                                <w:rPr>
                                  <w:szCs w:val="24"/>
                                  <w:lang w:eastAsia="lt-LT"/>
                                </w:rPr>
                                <w:t>3</w:t>
                              </w:r>
                            </w:sdtContent>
                          </w:sdt>
                          <w:r>
                            <w:rPr>
                              <w:szCs w:val="24"/>
                              <w:lang w:eastAsia="lt-LT"/>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w:t>
                          </w:r>
                          <w:r>
                            <w:rPr>
                              <w:bCs/>
                              <w:szCs w:val="24"/>
                              <w:lang w:eastAsia="lt-LT"/>
                            </w:rPr>
                            <w:t>;</w:t>
                          </w:r>
                          <w:r>
                            <w:rPr>
                              <w:szCs w:val="24"/>
                              <w:lang w:eastAsia="lt-LT"/>
                            </w:rPr>
                            <w:t xml:space="preserve"> daugiabučio pastato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2529eb7115f54f249bf721962ce2cedf"/>
                    <w:lock w:val="sdtLocked"/>
                    <w:richText/>
                  </w:sdtPr>
                  <w:sdtContent>
                    <w:p>
                      <w:pPr>
                        <w:spacing w:line="360" w:lineRule="auto"/>
                        <w:ind w:firstLine="720"/>
                        <w:jc w:val="both"/>
                        <w:rPr>
                          <w:szCs w:val="24"/>
                        </w:rPr>
                      </w:pPr>
                      <w:sdt>
                        <w:sdtPr>
                          <w:alias w:val="Numeris"/>
                          <w:tag w:val="nr_2529eb7115f54f249bf721962ce2cedf"/>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w:t>
                      </w:r>
                      <w:r>
                        <w:rPr>
                          <w:bCs/>
                          <w:szCs w:val="24"/>
                        </w:rPr>
                        <w:t xml:space="preserve">Pastatų energinio naudingumo sertifikatų ir pastatų energinio naudingumo sertifikavimo ekspertų </w:t>
                      </w:r>
                      <w:r>
                        <w:rPr>
                          <w:szCs w:val="24"/>
                        </w:rPr>
                        <w:t xml:space="preserve">informacine sistema. Pastatų energinio naudingumo sertifikavimo ekspertas turi sumokėti pastatų energinio naudingumo sertifikavimą prižiūrinčiai institucijai </w:t>
                      </w:r>
                      <w:r>
                        <w:rPr>
                          <w:bCs/>
                          <w:szCs w:val="24"/>
                        </w:rPr>
                        <w:t>jos</w:t>
                      </w:r>
                      <w:r>
                        <w:rPr>
                          <w:szCs w:val="24"/>
                        </w:rPr>
                        <w:t xml:space="preserve"> nustatytą įmoką</w:t>
                      </w:r>
                      <w:r>
                        <w:rPr>
                          <w:bCs/>
                          <w:szCs w:val="24"/>
                        </w:rPr>
                        <w:t>, suderintą su Aplinkos ministerija,</w:t>
                      </w:r>
                      <w:r>
                        <w:rPr>
                          <w:szCs w:val="24"/>
                        </w:rPr>
                        <w:t xml:space="preserve"> už pastato energinio naudingumo sertifikato patikrinimo procedūras kiekvieną kartą, kai šis sertifikatas teikiamas registruoti, taip pat įmoką už Pastatų energinio naudingumo sertifikatų ir pastatų energinio naudingumo sertifikavimo ekspertų informacinės sistemos tvarkymą kiekvieną kartą, kai registruojamas pastato energinio naudingumo sertifikatas. </w:t>
                      </w:r>
                      <w:r>
                        <w:rPr>
                          <w:bCs/>
                          <w:szCs w:val="24"/>
                        </w:rPr>
                        <w:t>Nustatytas įmokos dydis</w:t>
                      </w:r>
                      <w:r>
                        <w:rPr>
                          <w:szCs w:val="24"/>
                        </w:rPr>
                        <w:t xml:space="preserve"> turi padengti ekonomiškai pagrįstas paslaugos teikimo sąnaudas. Pastatų energinio naudingumo sertifikavimą prižiūrinčias institucijas ir jų funkcijas sertifikavimo priežiūros srityje nustato aplinkos ministras. Pastatų energinio naudingumo sertifikavimą prižiūrinčios institucijos funkcijas atlieka Vyriausybės įgaliota </w:t>
                      </w:r>
                      <w:r>
                        <w:rPr>
                          <w:bCs/>
                          <w:szCs w:val="24"/>
                        </w:rPr>
                        <w:t xml:space="preserve">institucija ar </w:t>
                      </w:r>
                      <w:r>
                        <w:rPr>
                          <w:szCs w:val="24"/>
                        </w:rPr>
                        <w:t>įstaiga.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59eff328b50a46f8831019a9dec8580d"/>
                    <w:lock w:val="sdtLocked"/>
                    <w:richText/>
                  </w:sdtPr>
                  <w:sdtContent>
                    <w:p>
                      <w:pPr>
                        <w:tabs>
                          <w:tab w:val="left" w:pos="567"/>
                          <w:tab w:val="left" w:pos="851"/>
                          <w:tab w:val="left" w:pos="1418"/>
                        </w:tabs>
                        <w:spacing w:line="360" w:lineRule="auto"/>
                        <w:ind w:firstLine="720"/>
                        <w:jc w:val="both"/>
                        <w:rPr>
                          <w:szCs w:val="24"/>
                        </w:rPr>
                      </w:pPr>
                      <w:sdt>
                        <w:sdtPr>
                          <w:alias w:val="Numeris"/>
                          <w:tag w:val="nr_59eff328b50a46f8831019a9dec8580d"/>
                          <w:lock w:val="sdtLocked"/>
                          <w:richText/>
                        </w:sdtPr>
                        <w:sdtContent>
                          <w:r>
                            <w:rPr>
                              <w:szCs w:val="24"/>
                              <w:lang w:eastAsia="lt-LT"/>
                            </w:rPr>
                            <w:t>8</w:t>
                          </w:r>
                        </w:sdtContent>
                      </w:sdt>
                      <w:r>
                        <w:rPr>
                          <w:szCs w:val="24"/>
                          <w:lang w:eastAsia="lt-LT"/>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Vyriausybės įgaliota institucija ar įstaiga.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2c7a551fb2a543d285fd337660c843b6"/>
                    <w:lock w:val="sdtLocked"/>
                    <w:richText/>
                  </w:sdtPr>
                  <w:sdtContent>
                    <w:p>
                      <w:pPr>
                        <w:tabs>
                          <w:tab w:val="left" w:pos="567"/>
                          <w:tab w:val="left" w:pos="851"/>
                          <w:tab w:val="left" w:pos="1418"/>
                        </w:tabs>
                        <w:spacing w:line="360" w:lineRule="auto"/>
                        <w:ind w:firstLine="720"/>
                        <w:jc w:val="both"/>
                        <w:rPr>
                          <w:szCs w:val="24"/>
                        </w:rPr>
                      </w:pPr>
                      <w:sdt>
                        <w:sdtPr>
                          <w:alias w:val="Numeris"/>
                          <w:tag w:val="nr_2c7a551fb2a543d285fd337660c843b6"/>
                          <w:lock w:val="sdtLocked"/>
                          <w:richText/>
                        </w:sdtPr>
                        <w:sdtContent>
                          <w:r>
                            <w:rPr>
                              <w:szCs w:val="24"/>
                              <w:lang w:eastAsia="lt-LT"/>
                            </w:rPr>
                            <w:t>10</w:t>
                          </w:r>
                        </w:sdtContent>
                      </w:sdt>
                      <w:r>
                        <w:rPr>
                          <w:szCs w:val="24"/>
                          <w:lang w:eastAsia="lt-LT"/>
                        </w:rPr>
                        <w:t>. Kvalifikacijos atestatai išduodami neribotam laikui. Asmenys, gavę kvalifikacijos atestatą, ne rečiau kaip kas 5 metai privalo tobulinti savo kvalifikaciją, kvalifikacijos tobulinimo kursuose išklausydami ne mažiau kaip 20 valandų paskaitų, ir pateikti atestavimą atliekančiai organizacijai kvalifikacijos tobulinimą įrodančius dokumentus.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51 str. 17 d."/>
                    <w:tag w:val="part_d3fc1f9d95c24771ace480a09818af1a"/>
                    <w:lock w:val="sdtLocked"/>
                    <w:richText/>
                  </w:sdtPr>
                  <w:sdtContent>
                    <w:p>
                      <w:pPr>
                        <w:spacing w:line="360" w:lineRule="auto"/>
                        <w:ind w:firstLine="720"/>
                        <w:jc w:val="both"/>
                        <w:rPr>
                          <w:szCs w:val="24"/>
                        </w:rPr>
                      </w:pPr>
                      <w:sdt>
                        <w:sdtPr>
                          <w:alias w:val="Numeris"/>
                          <w:tag w:val="nr_d3fc1f9d95c24771ace480a09818af1a"/>
                          <w:lock w:val="sdtLocked"/>
                          <w:richText/>
                        </w:sdtPr>
                        <w:sdtContent>
                          <w:r>
                            <w:rPr>
                              <w:szCs w:val="24"/>
                            </w:rPr>
                            <w:t>17</w:t>
                          </w:r>
                        </w:sdtContent>
                      </w:sdt>
                      <w:r>
                        <w:rPr>
                          <w:szCs w:val="24"/>
                        </w:rPr>
                        <w:t>. Vyriausybės įgaliota institucija ar įstaiga aplinkos ministro nustatyta tvarka šviečia, konsultuoja fizinius ir juridinius asmenis ir nagrinėja prašymus, skundus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586301b72d594b5dbcad2bde1d511570"/>
                        <w:lock w:val="sdtLocked"/>
                        <w:richText/>
                      </w:sdtPr>
                      <w:sdtContent>
                        <w:p>
                          <w:pPr>
                            <w:spacing w:line="360" w:lineRule="auto"/>
                            <w:ind w:firstLine="720"/>
                            <w:jc w:val="both"/>
                            <w:rPr>
                              <w:bCs/>
                              <w:szCs w:val="24"/>
                              <w:lang w:eastAsia="lt-LT"/>
                            </w:rPr>
                          </w:pPr>
                          <w:sdt>
                            <w:sdtPr>
                              <w:alias w:val="Numeris"/>
                              <w:tag w:val="nr_586301b72d594b5dbcad2bde1d511570"/>
                              <w:lock w:val="sdtLocked"/>
                              <w:richText/>
                            </w:sdtPr>
                            <w:sdtContent>
                              <w:r>
                                <w:rPr>
                                  <w:bCs/>
                                  <w:szCs w:val="24"/>
                                  <w:lang w:eastAsia="lt-LT"/>
                                </w:rPr>
                                <w:t>7</w:t>
                              </w:r>
                            </w:sdtContent>
                          </w:sdt>
                          <w:r>
                            <w:rPr>
                              <w:bCs/>
                              <w:szCs w:val="24"/>
                              <w:lang w:eastAsia="lt-LT"/>
                            </w:rPr>
                            <w:t xml:space="preserve">) aplinkos prieinamumas, įskaitant aplinkos atitiktį </w:t>
                          </w:r>
                          <w:r>
                            <w:rPr>
                              <w:szCs w:val="24"/>
                            </w:rPr>
                            <w:t>asmenų su negalia individualiesiems pagalbos poreikiams</w:t>
                          </w:r>
                          <w:r>
                            <w:rPr>
                              <w:bCs/>
                              <w:szCs w:val="24"/>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451b5473c04b4943b031fe7689192525"/>
                    <w:lock w:val="sdtLocked"/>
                    <w:richText/>
                  </w:sdtPr>
                  <w:sdtContent>
                    <w:p>
                      <w:pPr>
                        <w:spacing w:line="360" w:lineRule="auto"/>
                        <w:ind w:firstLine="720"/>
                        <w:jc w:val="both"/>
                        <w:textAlignment w:val="baseline"/>
                        <w:rPr>
                          <w:szCs w:val="24"/>
                        </w:rPr>
                      </w:pPr>
                      <w:sdt>
                        <w:sdtPr>
                          <w:alias w:val="Numeris"/>
                          <w:tag w:val="nr_451b5473c04b4943b031fe7689192525"/>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ministro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3-1 d."/>
                    <w:tag w:val="part_75b3ada9d89e4d4bb855c0f7ff7b879f"/>
                    <w:lock w:val="sdtLocked"/>
                    <w:richText/>
                  </w:sdtPr>
                  <w:sdtContent>
                    <w:p>
                      <w:pPr>
                        <w:spacing w:line="360" w:lineRule="auto"/>
                        <w:ind w:firstLine="720"/>
                        <w:jc w:val="both"/>
                        <w:rPr>
                          <w:szCs w:val="24"/>
                        </w:rPr>
                      </w:pPr>
                      <w:sdt>
                        <w:sdtPr>
                          <w:alias w:val="Numeris"/>
                          <w:tag w:val="nr_75b3ada9d89e4d4bb855c0f7ff7b879f"/>
                          <w:lock w:val="sdtLocked"/>
                          <w:richText/>
                        </w:sdtPr>
                        <w:sdtContent>
                          <w:r>
                            <w:rPr>
                              <w:bCs/>
                              <w:szCs w:val="24"/>
                            </w:rPr>
                            <w:t>3</w:t>
                          </w:r>
                          <w:r>
                            <w:rPr>
                              <w:bCs/>
                              <w:szCs w:val="24"/>
                              <w:vertAlign w:val="superscript"/>
                            </w:rPr>
                            <w:t>1</w:t>
                          </w:r>
                        </w:sdtContent>
                      </w:sdt>
                      <w:r>
                        <w:rPr>
                          <w:bCs/>
                          <w:szCs w:val="24"/>
                        </w:rPr>
                        <w:t>. Informacinėse sistemose esančių duomenų pakartotinai kelti į šias sistemas neprivaloma, jeigu informacinės sistemos tvarkytojas užtikrina informacinėse sistemose esančių duomenų sąsajas. Informacinėse sistemose esančių duomenų sąsajų kūrimo sąnaudos finansuojamos iš valstybės biudžeto lėšų Vyriausybės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5b6873afd590480cbfbad5efc768de57"/>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5b6873afd590480cbfbad5efc768de57"/>
                      <w:lock w:val="sdtLocked"/>
                      <w:richText/>
                    </w:sdtPr>
                    <w:sdtContent>
                      <w:r>
                        <w:rPr>
                          <w:b/>
                          <w:bCs/>
                          <w:szCs w:val="24"/>
                        </w:rPr>
                        <w:t>55</w:t>
                      </w:r>
                    </w:sdtContent>
                  </w:sdt>
                  <w:r>
                    <w:rPr>
                      <w:b/>
                      <w:bCs/>
                      <w:szCs w:val="24"/>
                    </w:rPr>
                    <w:t xml:space="preserve"> straipsnis. </w:t>
                  </w:r>
                  <w:sdt>
                    <w:sdtPr>
                      <w:alias w:val="Pavadinimas"/>
                      <w:tag w:val="title_5b6873afd590480cbfbad5efc768de57"/>
                      <w:lock w:val="sdtLocked"/>
                      <w:richText/>
                    </w:sdtPr>
                    <w:sdtContent>
                      <w:r>
                        <w:rPr>
                          <w:b/>
                          <w:bCs/>
                          <w:szCs w:val="24"/>
                        </w:rPr>
                        <w:t>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
                  <w:sdtPr>
                    <w:alias w:val="55 str. 1 d."/>
                    <w:tag w:val="part_ec00fb81d4a74598877e2db11586ca8d"/>
                    <w:lock w:val="sdtLocked"/>
                    <w:richText/>
                  </w:sdtPr>
                  <w:sdtContent>
                    <w:p>
                      <w:pPr>
                        <w:spacing w:line="360" w:lineRule="auto"/>
                        <w:ind w:firstLine="720"/>
                        <w:jc w:val="both"/>
                        <w:textAlignment w:val="baseline"/>
                        <w:rPr>
                          <w:bCs/>
                          <w:szCs w:val="24"/>
                        </w:rPr>
                      </w:pPr>
                      <w:sdt>
                        <w:sdtPr>
                          <w:alias w:val="Numeris"/>
                          <w:tag w:val="nr_ec00fb81d4a74598877e2db11586ca8d"/>
                          <w:lock w:val="sdtLocked"/>
                          <w:richText/>
                        </w:sdtPr>
                        <w:sdtContent>
                          <w:r>
                            <w:rPr>
                              <w:szCs w:val="24"/>
                              <w:lang w:eastAsia="lt-LT"/>
                            </w:rPr>
                            <w:t>1</w:t>
                          </w:r>
                        </w:sdtContent>
                      </w:sdt>
                      <w:r>
                        <w:rPr>
                          <w:szCs w:val="24"/>
                          <w:lang w:eastAsia="lt-LT"/>
                        </w:rPr>
                        <w:t>. Už statinio projekto, kurio sprendiniai prieštarauja esminiams su statinio sauga ar saugiu naudojimu susijusiems statinio reikalavimams ar teritorijų planavimo dokumentų sprendiniams, pateikimą statinio projekto užsakovui</w:t>
                      </w:r>
                      <w:r>
                        <w:rPr>
                          <w:bCs/>
                          <w:szCs w:val="24"/>
                          <w:lang w:eastAsia="lt-LT"/>
                        </w:rPr>
                        <w:t xml:space="preserve">, </w:t>
                      </w:r>
                      <w:r>
                        <w:rPr>
                          <w:szCs w:val="24"/>
                          <w:lang w:eastAsia="lt-LT"/>
                        </w:rPr>
                        <w:t xml:space="preserve">tokio statinio projekto ekspertizės akto su teigiamu statinio projekto įvertinimu pateikimą statinio projekto ekspertizės užsakovui, </w:t>
                      </w:r>
                      <w:r>
                        <w:rPr>
                          <w:bCs/>
                          <w:szCs w:val="24"/>
                          <w:lang w:eastAsia="lt-LT"/>
                        </w:rPr>
                        <w:t>deklaracijos apie statybos užbaigimą ar pažymos apie statinio statybą be nukrypimų nuo esminių statinio projekto sprendinių, neatitinkančių teisės aktuose nustatytų reikalavimų, patvirtinimą</w:t>
                      </w:r>
                      <w:r>
                        <w:rPr>
                          <w:szCs w:val="24"/>
                          <w:lang w:eastAsia="lt-LT"/>
                        </w:rPr>
                        <w:t xml:space="preserve"> skiriama bauda statinio projektuotojams, statinio (jo dalies) ekspertizės rangovams arba statinio projekto (jo dalies) ekspertizės rangovams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aštuonių tūkstančių šešių šimtų aštuoniasdešimt aštuonių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55 str. 2 d."/>
                    <w:tag w:val="part_200cbfe107f5403a89863440b08f83db"/>
                    <w:lock w:val="sdtLocked"/>
                    <w:richText/>
                  </w:sdtPr>
                  <w:sdtContent>
                    <w:p>
                      <w:pPr>
                        <w:tabs>
                          <w:tab w:val="left" w:pos="851"/>
                          <w:tab w:val="left" w:pos="1418"/>
                        </w:tabs>
                        <w:spacing w:line="360" w:lineRule="auto"/>
                        <w:ind w:firstLine="720"/>
                        <w:jc w:val="both"/>
                        <w:rPr>
                          <w:b/>
                          <w:szCs w:val="24"/>
                        </w:rPr>
                      </w:pPr>
                      <w:sdt>
                        <w:sdtPr>
                          <w:alias w:val="Numeris"/>
                          <w:tag w:val="nr_200cbfe107f5403a89863440b08f83db"/>
                          <w:lock w:val="sdtLocked"/>
                          <w:richText/>
                        </w:sdtPr>
                        <w:sdtContent>
                          <w:r>
                            <w:rPr>
                              <w:szCs w:val="24"/>
                              <w:lang w:eastAsia="lt-LT"/>
                            </w:rPr>
                            <w:t>2</w:t>
                          </w:r>
                        </w:sdtContent>
                      </w:sdt>
                      <w:r>
                        <w:rPr>
                          <w:szCs w:val="24"/>
                          <w:lang w:eastAsia="lt-LT"/>
                        </w:rPr>
                        <w:t xml:space="preserve">. Už statinio ekspertizės akto, neatitinkančio teisės aktų nustatytų reikalavimų, pateikimą statinio ekspertizės užsakovui skiriama bauda statinio </w:t>
                      </w:r>
                      <w:r>
                        <w:rPr>
                          <w:bCs/>
                          <w:szCs w:val="24"/>
                          <w:lang w:eastAsia="lt-LT"/>
                        </w:rPr>
                        <w:t>(jo dalies)</w:t>
                      </w:r>
                      <w:r>
                        <w:rPr>
                          <w:szCs w:val="24"/>
                          <w:lang w:eastAsia="lt-LT"/>
                        </w:rPr>
                        <w:t xml:space="preserve">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56 str."/>
                <w:tag w:val="part_ee9ec2cbe74c419d9b4debd0600803d7"/>
                <w:lock w:val="sdtLocked"/>
                <w:richText/>
              </w:sdtPr>
              <w:sdtContent>
                <w:p>
                  <w:pPr>
                    <w:spacing w:line="360" w:lineRule="auto"/>
                    <w:ind w:firstLine="720"/>
                    <w:jc w:val="both"/>
                    <w:textAlignment w:val="baseline"/>
                    <w:rPr>
                      <w:szCs w:val="24"/>
                      <w:lang w:eastAsia="lt-LT"/>
                    </w:rPr>
                  </w:pPr>
                  <w:sdt>
                    <w:sdtPr>
                      <w:alias w:val="Numeris"/>
                      <w:tag w:val="nr_ee9ec2cbe74c419d9b4debd0600803d7"/>
                      <w:lock w:val="sdtLocked"/>
                      <w:richText/>
                    </w:sdtPr>
                    <w:sdtContent>
                      <w:r>
                        <w:rPr>
                          <w:b/>
                          <w:szCs w:val="24"/>
                          <w:lang w:eastAsia="lt-LT"/>
                        </w:rPr>
                        <w:t>56</w:t>
                      </w:r>
                    </w:sdtContent>
                  </w:sdt>
                  <w:r>
                    <w:rPr>
                      <w:b/>
                      <w:szCs w:val="24"/>
                      <w:lang w:eastAsia="lt-LT"/>
                    </w:rPr>
                    <w:t xml:space="preserve"> straipsnis. </w:t>
                  </w:r>
                  <w:sdt>
                    <w:sdtPr>
                      <w:alias w:val="Pavadinimas"/>
                      <w:tag w:val="title_ee9ec2cbe74c419d9b4debd0600803d7"/>
                      <w:lock w:val="sdtLocked"/>
                      <w:richText/>
                    </w:sdtPr>
                    <w:sdtContent>
                      <w:r>
                        <w:rPr>
                          <w:b/>
                          <w:szCs w:val="24"/>
                          <w:lang w:eastAsia="lt-LT"/>
                        </w:rPr>
                        <w:t>Juridinių asmenų atsakomybė už savavališką statybą</w:t>
                      </w:r>
                    </w:sdtContent>
                  </w:sdt>
                </w:p>
                <w:sdt>
                  <w:sdtPr>
                    <w:alias w:val="56 str. 1 d."/>
                    <w:tag w:val="part_2be04e208fd749d7acac04f6837ac0b2"/>
                    <w:lock w:val="sdtLocked"/>
                    <w:richText/>
                  </w:sdtPr>
                  <w:sdtContent>
                    <w:p>
                      <w:pPr>
                        <w:spacing w:line="360" w:lineRule="auto"/>
                        <w:ind w:firstLine="720"/>
                        <w:jc w:val="both"/>
                        <w:textAlignment w:val="baseline"/>
                        <w:rPr>
                          <w:szCs w:val="24"/>
                          <w:lang w:eastAsia="lt-LT"/>
                        </w:rPr>
                      </w:pPr>
                      <w:sdt>
                        <w:sdtPr>
                          <w:alias w:val="Numeris"/>
                          <w:tag w:val="nr_2be04e208fd749d7acac04f6837ac0b2"/>
                          <w:lock w:val="sdtLocked"/>
                          <w:richText/>
                        </w:sdtPr>
                        <w:sdtContent>
                          <w:r>
                            <w:rPr>
                              <w:szCs w:val="24"/>
                              <w:lang w:eastAsia="lt-LT"/>
                            </w:rPr>
                            <w:t>1</w:t>
                          </w:r>
                        </w:sdtContent>
                      </w:sdt>
                      <w:r>
                        <w:rPr>
                          <w:szCs w:val="24"/>
                          <w:lang w:eastAsia="lt-LT"/>
                        </w:rPr>
                        <w:t xml:space="preserve">.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trisdešimt dviejų</w:t>
                      </w:r>
                      <w:r>
                        <w:rPr>
                          <w:szCs w:val="24"/>
                          <w:lang w:eastAsia="lt-LT"/>
                        </w:rPr>
                        <w:t xml:space="preserve"> tūkstančių iki </w:t>
                      </w:r>
                      <w:r>
                        <w:rPr>
                          <w:bCs/>
                          <w:szCs w:val="24"/>
                          <w:lang w:eastAsia="lt-LT"/>
                        </w:rPr>
                        <w:t>vieno šimto</w:t>
                      </w:r>
                      <w:r>
                        <w:rPr>
                          <w:szCs w:val="24"/>
                          <w:lang w:eastAsia="lt-LT"/>
                        </w:rPr>
                        <w:t xml:space="preserve"> tūkstančių eurų, kai pastatytas antžeminis statinys ar statinio antžeminė dalis (tarp jų – cokolinis aukštas), skiriama bauda statytojams nuo </w:t>
                      </w:r>
                      <w:r>
                        <w:rPr>
                          <w:bCs/>
                          <w:szCs w:val="24"/>
                          <w:lang w:eastAsia="lt-LT"/>
                        </w:rPr>
                        <w:t>keturiasdešimt</w:t>
                      </w:r>
                      <w:r>
                        <w:rPr>
                          <w:szCs w:val="24"/>
                          <w:lang w:eastAsia="lt-LT"/>
                        </w:rPr>
                        <w:t xml:space="preserve"> tūkstančių iki </w:t>
                      </w:r>
                      <w:r>
                        <w:rPr>
                          <w:bCs/>
                          <w:szCs w:val="24"/>
                          <w:lang w:eastAsia="lt-LT"/>
                        </w:rPr>
                        <w:t>vieno šimto keturiasdešimt</w:t>
                      </w:r>
                      <w:r>
                        <w:rPr>
                          <w:szCs w:val="24"/>
                          <w:lang w:eastAsia="lt-LT"/>
                        </w:rPr>
                        <w:t xml:space="preserve"> tūkstančių eurų.</w:t>
                      </w:r>
                    </w:p>
                  </w:sdtContent>
                </w:sdt>
                <w:sdt>
                  <w:sdtPr>
                    <w:alias w:val="56 str. 2 d."/>
                    <w:tag w:val="part_ff884939efc546a98a55c7d4062175db"/>
                    <w:lock w:val="sdtLocked"/>
                    <w:richText/>
                  </w:sdtPr>
                  <w:sdtContent>
                    <w:p>
                      <w:pPr>
                        <w:spacing w:line="360" w:lineRule="auto"/>
                        <w:ind w:firstLine="720"/>
                        <w:jc w:val="both"/>
                        <w:textAlignment w:val="baseline"/>
                        <w:rPr>
                          <w:szCs w:val="24"/>
                          <w:lang w:eastAsia="lt-LT"/>
                        </w:rPr>
                      </w:pPr>
                      <w:sdt>
                        <w:sdtPr>
                          <w:alias w:val="Numeris"/>
                          <w:tag w:val="nr_ff884939efc546a98a55c7d4062175db"/>
                          <w:lock w:val="sdtLocked"/>
                          <w:richText/>
                        </w:sdtPr>
                        <w:sdtContent>
                          <w:r>
                            <w:rPr>
                              <w:szCs w:val="24"/>
                              <w:lang w:eastAsia="lt-LT"/>
                            </w:rPr>
                            <w:t>2</w:t>
                          </w:r>
                        </w:sdtContent>
                      </w:sdt>
                      <w:r>
                        <w:rPr>
                          <w:szCs w:val="24"/>
                          <w:lang w:eastAsia="lt-LT"/>
                        </w:rPr>
                        <w:t xml:space="preserve">.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keturiasdešimt</w:t>
                      </w:r>
                      <w:r>
                        <w:rPr>
                          <w:szCs w:val="24"/>
                          <w:lang w:eastAsia="lt-LT"/>
                        </w:rPr>
                        <w:t xml:space="preserve"> tūkstančių iki </w:t>
                      </w:r>
                      <w:r>
                        <w:rPr>
                          <w:bCs/>
                          <w:szCs w:val="24"/>
                          <w:lang w:eastAsia="lt-LT"/>
                        </w:rPr>
                        <w:t>vieno šimto dvidešimt</w:t>
                      </w:r>
                      <w:r>
                        <w:rPr>
                          <w:szCs w:val="24"/>
                          <w:lang w:eastAsia="lt-LT"/>
                        </w:rPr>
                        <w:t xml:space="preserve"> tūkstančių eurų, kai pastatytas antžeminis statinys ar statinio antžeminė dalis (tarp jų – cokolinis aukštas), skiriama bauda statytojams nuo </w:t>
                      </w:r>
                      <w:r>
                        <w:rPr>
                          <w:bCs/>
                          <w:szCs w:val="24"/>
                          <w:lang w:eastAsia="lt-LT"/>
                        </w:rPr>
                        <w:t>penkiasdešimt</w:t>
                      </w:r>
                      <w:r>
                        <w:rPr>
                          <w:szCs w:val="24"/>
                          <w:lang w:eastAsia="lt-LT"/>
                        </w:rPr>
                        <w:t xml:space="preserve"> tūkstančių iki </w:t>
                      </w:r>
                      <w:r>
                        <w:rPr>
                          <w:bCs/>
                          <w:szCs w:val="24"/>
                          <w:lang w:eastAsia="lt-LT"/>
                        </w:rPr>
                        <w:t>vieno šimto šešiasdešimt</w:t>
                      </w:r>
                      <w:r>
                        <w:rPr>
                          <w:szCs w:val="24"/>
                          <w:lang w:eastAsia="lt-LT"/>
                        </w:rPr>
                        <w:t xml:space="preserve"> tūkstančių eurų.</w:t>
                      </w:r>
                    </w:p>
                  </w:sdtContent>
                </w:sdt>
                <w:sdt>
                  <w:sdtPr>
                    <w:alias w:val="56 str. 3 d."/>
                    <w:tag w:val="part_3fcddc24cd01403eb01c1ae66d9e1c75"/>
                    <w:lock w:val="sdtLocked"/>
                    <w:richText/>
                  </w:sdtPr>
                  <w:sdtContent>
                    <w:p>
                      <w:pPr>
                        <w:spacing w:line="360" w:lineRule="auto"/>
                        <w:ind w:firstLine="720"/>
                        <w:jc w:val="both"/>
                        <w:textAlignment w:val="baseline"/>
                        <w:rPr>
                          <w:szCs w:val="24"/>
                          <w:lang w:eastAsia="lt-LT"/>
                        </w:rPr>
                      </w:pPr>
                      <w:sdt>
                        <w:sdtPr>
                          <w:alias w:val="Numeris"/>
                          <w:tag w:val="nr_3fcddc24cd01403eb01c1ae66d9e1c75"/>
                          <w:lock w:val="sdtLocked"/>
                          <w:richText/>
                        </w:sdtPr>
                        <w:sdtContent>
                          <w:r>
                            <w:rPr>
                              <w:szCs w:val="24"/>
                              <w:lang w:eastAsia="lt-LT"/>
                            </w:rPr>
                            <w:t>3</w:t>
                          </w:r>
                        </w:sdtContent>
                      </w:sdt>
                      <w:r>
                        <w:rPr>
                          <w:szCs w:val="24"/>
                          <w:lang w:eastAsia="lt-LT"/>
                        </w:rPr>
                        <w:t xml:space="preserve">.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devynių</w:t>
                      </w:r>
                      <w:r>
                        <w:rPr>
                          <w:szCs w:val="24"/>
                          <w:lang w:eastAsia="lt-LT"/>
                        </w:rPr>
                        <w:t xml:space="preserve"> tūkstančių iki </w:t>
                      </w:r>
                      <w:r>
                        <w:rPr>
                          <w:bCs/>
                          <w:szCs w:val="24"/>
                          <w:lang w:eastAsia="lt-LT"/>
                        </w:rPr>
                        <w:t>trisdešimt keturių</w:t>
                      </w:r>
                      <w:r>
                        <w:rPr>
                          <w:szCs w:val="24"/>
                          <w:lang w:eastAsia="lt-LT"/>
                        </w:rPr>
                        <w:t xml:space="preserve"> tūkstančių eurų, kai pastatytas antžeminis statinys ar statinio antžeminė dalis (tarp jų – cokolinis aukštas), skiriama bauda statytojams nuo</w:t>
                      </w:r>
                      <w:r>
                        <w:rPr>
                          <w:strike/>
                          <w:szCs w:val="24"/>
                          <w:lang w:eastAsia="lt-LT"/>
                        </w:rPr>
                        <w:t xml:space="preserve"> </w:t>
                      </w:r>
                      <w:r>
                        <w:rPr>
                          <w:bCs/>
                          <w:szCs w:val="24"/>
                          <w:lang w:eastAsia="lt-LT"/>
                        </w:rPr>
                        <w:t>dvylikos</w:t>
                      </w:r>
                      <w:r>
                        <w:rPr>
                          <w:szCs w:val="24"/>
                          <w:lang w:eastAsia="lt-LT"/>
                        </w:rPr>
                        <w:t xml:space="preserve"> tūkstančių iki </w:t>
                      </w:r>
                      <w:r>
                        <w:rPr>
                          <w:bCs/>
                          <w:szCs w:val="24"/>
                          <w:lang w:eastAsia="lt-LT"/>
                        </w:rPr>
                        <w:t>keturiasdešimt penkių</w:t>
                      </w:r>
                      <w:r>
                        <w:rPr>
                          <w:szCs w:val="24"/>
                          <w:lang w:eastAsia="lt-LT"/>
                        </w:rPr>
                        <w:t xml:space="preserve"> tūkstančių eurų.</w:t>
                      </w:r>
                    </w:p>
                  </w:sdtContent>
                </w:sdt>
                <w:sdt>
                  <w:sdtPr>
                    <w:alias w:val="56 str. 4 d."/>
                    <w:tag w:val="part_eb2d30e4b35b4c81a3825588b36aaf02"/>
                    <w:lock w:val="sdtLocked"/>
                    <w:richText/>
                  </w:sdtPr>
                  <w:sdtContent>
                    <w:p>
                      <w:pPr>
                        <w:spacing w:line="360" w:lineRule="auto"/>
                        <w:ind w:firstLine="720"/>
                        <w:jc w:val="both"/>
                        <w:textAlignment w:val="baseline"/>
                        <w:rPr>
                          <w:szCs w:val="24"/>
                          <w:lang w:eastAsia="lt-LT"/>
                        </w:rPr>
                      </w:pPr>
                      <w:sdt>
                        <w:sdtPr>
                          <w:alias w:val="Numeris"/>
                          <w:tag w:val="nr_eb2d30e4b35b4c81a3825588b36aaf02"/>
                          <w:lock w:val="sdtLocked"/>
                          <w:richText/>
                        </w:sdtPr>
                        <w:sdtContent>
                          <w:r>
                            <w:rPr>
                              <w:szCs w:val="24"/>
                              <w:lang w:eastAsia="lt-LT"/>
                            </w:rPr>
                            <w:t>4</w:t>
                          </w:r>
                        </w:sdtContent>
                      </w:sdt>
                      <w:r>
                        <w:rPr>
                          <w:szCs w:val="24"/>
                          <w:lang w:eastAsia="lt-LT"/>
                        </w:rPr>
                        <w:t xml:space="preserve">.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 xml:space="preserve">keturiolikos </w:t>
                      </w:r>
                      <w:r>
                        <w:rPr>
                          <w:szCs w:val="24"/>
                          <w:lang w:eastAsia="lt-LT"/>
                        </w:rPr>
                        <w:t xml:space="preserve">tūkstančių iki </w:t>
                      </w:r>
                      <w:r>
                        <w:rPr>
                          <w:bCs/>
                          <w:szCs w:val="24"/>
                          <w:lang w:eastAsia="lt-LT"/>
                        </w:rPr>
                        <w:t xml:space="preserve">penkiasdešimt </w:t>
                      </w:r>
                      <w:r>
                        <w:rPr>
                          <w:szCs w:val="24"/>
                          <w:lang w:eastAsia="lt-LT"/>
                        </w:rPr>
                        <w:t xml:space="preserve">tūkstančių eurų, kai pastatytas antžeminis statinys ar statinio antžeminė dalis (tarp jų – cokolinis aukštas), skiriama bauda statytojams nuo </w:t>
                      </w:r>
                      <w:r>
                        <w:rPr>
                          <w:bCs/>
                          <w:szCs w:val="24"/>
                          <w:lang w:eastAsia="lt-LT"/>
                        </w:rPr>
                        <w:t>dvidešimt</w:t>
                      </w:r>
                      <w:r>
                        <w:rPr>
                          <w:szCs w:val="24"/>
                          <w:lang w:eastAsia="lt-LT"/>
                        </w:rPr>
                        <w:t xml:space="preserve"> tūkstančių iki </w:t>
                      </w:r>
                      <w:r>
                        <w:rPr>
                          <w:bCs/>
                          <w:szCs w:val="24"/>
                          <w:lang w:eastAsia="lt-LT"/>
                        </w:rPr>
                        <w:t>septyniasdešimt</w:t>
                      </w:r>
                      <w:r>
                        <w:rPr>
                          <w:szCs w:val="24"/>
                          <w:lang w:eastAsia="lt-LT"/>
                        </w:rPr>
                        <w:t xml:space="preserve"> tūkstančių eurų.</w:t>
                      </w:r>
                    </w:p>
                  </w:sdtContent>
                </w:sdt>
                <w:sdt>
                  <w:sdtPr>
                    <w:alias w:val="56 str. 5 d."/>
                    <w:tag w:val="part_981c7bb34fa74a24a73d65c1240db1af"/>
                    <w:lock w:val="sdtLocked"/>
                    <w:richText/>
                  </w:sdtPr>
                  <w:sdtContent>
                    <w:p>
                      <w:pPr>
                        <w:spacing w:line="360" w:lineRule="auto"/>
                        <w:ind w:firstLine="720"/>
                        <w:jc w:val="both"/>
                        <w:textAlignment w:val="baseline"/>
                        <w:rPr>
                          <w:szCs w:val="24"/>
                          <w:lang w:eastAsia="lt-LT"/>
                        </w:rPr>
                      </w:pPr>
                      <w:sdt>
                        <w:sdtPr>
                          <w:alias w:val="Numeris"/>
                          <w:tag w:val="nr_981c7bb34fa74a24a73d65c1240db1af"/>
                          <w:lock w:val="sdtLocked"/>
                          <w:richText/>
                        </w:sdtPr>
                        <w:sdtContent>
                          <w:r>
                            <w:rPr>
                              <w:szCs w:val="24"/>
                              <w:lang w:eastAsia="lt-LT"/>
                            </w:rPr>
                            <w:t>5</w:t>
                          </w:r>
                        </w:sdtContent>
                      </w:sdt>
                      <w:r>
                        <w:rPr>
                          <w:szCs w:val="24"/>
                          <w:lang w:eastAsia="lt-LT"/>
                        </w:rPr>
                        <w:t xml:space="preserve">.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w:t>
                      </w:r>
                      <w:r>
                        <w:rPr>
                          <w:bCs/>
                          <w:szCs w:val="24"/>
                          <w:lang w:eastAsia="lt-LT"/>
                        </w:rPr>
                        <w:t>vieno tūkstančio keturių šimtų</w:t>
                      </w:r>
                      <w:r>
                        <w:rPr>
                          <w:szCs w:val="24"/>
                          <w:lang w:eastAsia="lt-LT"/>
                        </w:rPr>
                        <w:t xml:space="preserve"> iki </w:t>
                      </w:r>
                      <w:r>
                        <w:rPr>
                          <w:bCs/>
                          <w:szCs w:val="24"/>
                          <w:lang w:eastAsia="lt-LT"/>
                        </w:rPr>
                        <w:t>dviejų tūkstančių</w:t>
                      </w:r>
                      <w:r>
                        <w:rPr>
                          <w:szCs w:val="24"/>
                          <w:lang w:eastAsia="lt-LT"/>
                        </w:rPr>
                        <w:t xml:space="preserve"> eurų, kai pastatytas antžeminis statinys ar statinio antžeminė dalis (tarp jų – cokolinis aukštas), skiriama bauda statytojams nuo </w:t>
                      </w:r>
                      <w:r>
                        <w:rPr>
                          <w:bCs/>
                          <w:szCs w:val="24"/>
                          <w:lang w:eastAsia="lt-LT"/>
                        </w:rPr>
                        <w:t>dviejų tūkstančių</w:t>
                      </w:r>
                      <w:r>
                        <w:rPr>
                          <w:szCs w:val="24"/>
                          <w:lang w:eastAsia="lt-LT"/>
                        </w:rPr>
                        <w:t xml:space="preserve"> iki </w:t>
                      </w:r>
                      <w:r>
                        <w:rPr>
                          <w:bCs/>
                          <w:szCs w:val="24"/>
                          <w:lang w:eastAsia="lt-LT"/>
                        </w:rPr>
                        <w:t>trijų tūkstančių</w:t>
                      </w:r>
                      <w:r>
                        <w:rPr>
                          <w:szCs w:val="24"/>
                          <w:lang w:eastAsia="lt-LT"/>
                        </w:rPr>
                        <w:t xml:space="preserve"> eurų.</w:t>
                      </w:r>
                    </w:p>
                  </w:sdtContent>
                </w:sdt>
                <w:sdt>
                  <w:sdtPr>
                    <w:alias w:val="56 str. 6 d."/>
                    <w:tag w:val="part_65bf1839846747cfa27e63829c64d9fb"/>
                    <w:lock w:val="sdtLocked"/>
                    <w:richText/>
                  </w:sdtPr>
                  <w:sdtContent>
                    <w:p>
                      <w:pPr>
                        <w:spacing w:line="360" w:lineRule="auto"/>
                        <w:ind w:firstLine="720"/>
                        <w:jc w:val="both"/>
                        <w:textAlignment w:val="baseline"/>
                        <w:rPr>
                          <w:szCs w:val="24"/>
                          <w:lang w:eastAsia="lt-LT"/>
                        </w:rPr>
                      </w:pPr>
                      <w:sdt>
                        <w:sdtPr>
                          <w:alias w:val="Numeris"/>
                          <w:tag w:val="nr_65bf1839846747cfa27e63829c64d9fb"/>
                          <w:lock w:val="sdtLocked"/>
                          <w:richText/>
                        </w:sdtPr>
                        <w:sdtContent>
                          <w:r>
                            <w:rPr>
                              <w:szCs w:val="24"/>
                              <w:lang w:eastAsia="lt-LT"/>
                            </w:rPr>
                            <w:t>6</w:t>
                          </w:r>
                        </w:sdtContent>
                      </w:sdt>
                      <w:r>
                        <w:rPr>
                          <w:szCs w:val="24"/>
                          <w:lang w:eastAsia="lt-LT"/>
                        </w:rPr>
                        <w:t xml:space="preserve">.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dviejų tūkstančių</w:t>
                      </w:r>
                      <w:r>
                        <w:rPr>
                          <w:szCs w:val="24"/>
                          <w:lang w:eastAsia="lt-LT"/>
                        </w:rPr>
                        <w:t xml:space="preserve"> iki </w:t>
                      </w:r>
                      <w:r>
                        <w:rPr>
                          <w:bCs/>
                          <w:szCs w:val="24"/>
                          <w:lang w:eastAsia="lt-LT"/>
                        </w:rPr>
                        <w:t xml:space="preserve">keturių </w:t>
                      </w:r>
                      <w:r>
                        <w:rPr>
                          <w:szCs w:val="24"/>
                          <w:lang w:eastAsia="lt-LT"/>
                        </w:rPr>
                        <w:t xml:space="preserve">tūkstančių eurų, kai pastatytas antžeminis statinys ar statinio antžeminė dalis (tarp jų – cokolinis aukštas), skiriama bauda statytojams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56 str. 7 d."/>
                    <w:tag w:val="part_31ad98e7366f422bb206b124319b704d"/>
                    <w:lock w:val="sdtLocked"/>
                    <w:richText/>
                  </w:sdtPr>
                  <w:sdtContent>
                    <w:p>
                      <w:pPr>
                        <w:spacing w:line="360" w:lineRule="auto"/>
                        <w:ind w:firstLine="720"/>
                        <w:jc w:val="both"/>
                        <w:textAlignment w:val="baseline"/>
                        <w:rPr>
                          <w:szCs w:val="24"/>
                          <w:lang w:eastAsia="lt-LT"/>
                        </w:rPr>
                      </w:pPr>
                      <w:sdt>
                        <w:sdtPr>
                          <w:alias w:val="Numeris"/>
                          <w:tag w:val="nr_31ad98e7366f422bb206b124319b704d"/>
                          <w:lock w:val="sdtLocked"/>
                          <w:richText/>
                        </w:sdtPr>
                        <w:sdtContent>
                          <w:r>
                            <w:rPr>
                              <w:szCs w:val="24"/>
                              <w:lang w:eastAsia="lt-LT"/>
                            </w:rPr>
                            <w:t>7</w:t>
                          </w:r>
                        </w:sdtContent>
                      </w:sdt>
                      <w:r>
                        <w:rPr>
                          <w:szCs w:val="24"/>
                          <w:lang w:eastAsia="lt-LT"/>
                        </w:rPr>
                        <w:t xml:space="preserve">. Už ypatingojo statinio savavališką rekonstravimą skiriama bauda statytojams nuo septynių tūkstančių iki septyniolikos tūkstančių eurų. Už tokius pačius veiksmus, padarytus juridinio asmens, bausto bauda už šioje dalyje numatytus pažeidimus, skiriama bauda nuo </w:t>
                      </w:r>
                      <w:r>
                        <w:rPr>
                          <w:bCs/>
                          <w:szCs w:val="24"/>
                          <w:lang w:eastAsia="lt-LT"/>
                        </w:rPr>
                        <w:t xml:space="preserve">dvidešimt šešių </w:t>
                      </w:r>
                      <w:r>
                        <w:rPr>
                          <w:szCs w:val="24"/>
                          <w:lang w:eastAsia="lt-LT"/>
                        </w:rPr>
                        <w:t xml:space="preserve">tūkstančių iki </w:t>
                      </w:r>
                      <w:r>
                        <w:rPr>
                          <w:bCs/>
                          <w:szCs w:val="24"/>
                          <w:lang w:eastAsia="lt-LT"/>
                        </w:rPr>
                        <w:t>penkiasdešimt</w:t>
                      </w:r>
                      <w:r>
                        <w:rPr>
                          <w:szCs w:val="24"/>
                          <w:lang w:eastAsia="lt-LT"/>
                        </w:rPr>
                        <w:t xml:space="preserve"> tūkstančių eurų.</w:t>
                      </w:r>
                    </w:p>
                  </w:sdtContent>
                </w:sdt>
                <w:sdt>
                  <w:sdtPr>
                    <w:alias w:val="56 str. 8 d."/>
                    <w:tag w:val="part_6dcbb37a4b9f4d9c89ce16c219be5794"/>
                    <w:lock w:val="sdtLocked"/>
                    <w:richText/>
                  </w:sdtPr>
                  <w:sdtContent>
                    <w:p>
                      <w:pPr>
                        <w:spacing w:line="360" w:lineRule="auto"/>
                        <w:ind w:firstLine="720"/>
                        <w:jc w:val="both"/>
                        <w:textAlignment w:val="baseline"/>
                        <w:rPr>
                          <w:szCs w:val="24"/>
                          <w:lang w:eastAsia="lt-LT"/>
                        </w:rPr>
                      </w:pPr>
                      <w:sdt>
                        <w:sdtPr>
                          <w:alias w:val="Numeris"/>
                          <w:tag w:val="nr_6dcbb37a4b9f4d9c89ce16c219be5794"/>
                          <w:lock w:val="sdtLocked"/>
                          <w:richText/>
                        </w:sdtPr>
                        <w:sdtContent>
                          <w:r>
                            <w:rPr>
                              <w:szCs w:val="24"/>
                              <w:lang w:eastAsia="lt-LT"/>
                            </w:rPr>
                            <w:t>8</w:t>
                          </w:r>
                        </w:sdtContent>
                      </w:sdt>
                      <w:r>
                        <w:rPr>
                          <w:szCs w:val="24"/>
                          <w:lang w:eastAsia="lt-LT"/>
                        </w:rPr>
                        <w:t xml:space="preserve">.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w:t>
                      </w:r>
                      <w:r>
                        <w:rPr>
                          <w:bCs/>
                          <w:szCs w:val="24"/>
                          <w:lang w:eastAsia="lt-LT"/>
                        </w:rPr>
                        <w:t xml:space="preserve">keturiasdešimt </w:t>
                      </w:r>
                      <w:r>
                        <w:rPr>
                          <w:szCs w:val="24"/>
                          <w:lang w:eastAsia="lt-LT"/>
                        </w:rPr>
                        <w:t xml:space="preserve">tūkstančių iki </w:t>
                      </w:r>
                      <w:r>
                        <w:rPr>
                          <w:bCs/>
                          <w:szCs w:val="24"/>
                          <w:lang w:eastAsia="lt-LT"/>
                        </w:rPr>
                        <w:t>septyniasdešimt</w:t>
                      </w:r>
                      <w:r>
                        <w:rPr>
                          <w:szCs w:val="24"/>
                          <w:lang w:eastAsia="lt-LT"/>
                        </w:rPr>
                        <w:t xml:space="preserve"> tūkstančių eurų.</w:t>
                      </w:r>
                    </w:p>
                  </w:sdtContent>
                </w:sdt>
                <w:sdt>
                  <w:sdtPr>
                    <w:alias w:val="56 str. 9 d."/>
                    <w:tag w:val="part_7549c09d8590411cbb090c5958cae231"/>
                    <w:lock w:val="sdtLocked"/>
                    <w:richText/>
                  </w:sdtPr>
                  <w:sdtContent>
                    <w:p>
                      <w:pPr>
                        <w:spacing w:line="360" w:lineRule="auto"/>
                        <w:ind w:firstLine="720"/>
                        <w:jc w:val="both"/>
                        <w:textAlignment w:val="baseline"/>
                        <w:rPr>
                          <w:szCs w:val="24"/>
                          <w:lang w:eastAsia="lt-LT"/>
                        </w:rPr>
                      </w:pPr>
                      <w:sdt>
                        <w:sdtPr>
                          <w:alias w:val="Numeris"/>
                          <w:tag w:val="nr_7549c09d8590411cbb090c5958cae231"/>
                          <w:lock w:val="sdtLocked"/>
                          <w:richText/>
                        </w:sdtPr>
                        <w:sdtContent>
                          <w:r>
                            <w:rPr>
                              <w:szCs w:val="24"/>
                              <w:lang w:eastAsia="lt-LT"/>
                            </w:rPr>
                            <w:t>9</w:t>
                          </w:r>
                        </w:sdtContent>
                      </w:sdt>
                      <w:r>
                        <w:rPr>
                          <w:szCs w:val="24"/>
                          <w:lang w:eastAsia="lt-LT"/>
                        </w:rPr>
                        <w:t xml:space="preserve">.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iki </w:t>
                      </w:r>
                      <w:r>
                        <w:rPr>
                          <w:bCs/>
                          <w:szCs w:val="24"/>
                          <w:lang w:eastAsia="lt-LT"/>
                        </w:rPr>
                        <w:t>dvidešimt</w:t>
                      </w:r>
                      <w:r>
                        <w:rPr>
                          <w:szCs w:val="24"/>
                          <w:lang w:eastAsia="lt-LT"/>
                        </w:rPr>
                        <w:t xml:space="preserve"> tūkstančių eurų.</w:t>
                      </w:r>
                    </w:p>
                  </w:sdtContent>
                </w:sdt>
                <w:sdt>
                  <w:sdtPr>
                    <w:alias w:val="56 str. 10 d."/>
                    <w:tag w:val="part_a790043f7cb04eea96cbb7ade02f9fcc"/>
                    <w:lock w:val="sdtLocked"/>
                    <w:richText/>
                  </w:sdtPr>
                  <w:sdtContent>
                    <w:p>
                      <w:pPr>
                        <w:spacing w:line="360" w:lineRule="auto"/>
                        <w:ind w:firstLine="720"/>
                        <w:jc w:val="both"/>
                        <w:textAlignment w:val="baseline"/>
                        <w:rPr>
                          <w:szCs w:val="24"/>
                          <w:lang w:eastAsia="lt-LT"/>
                        </w:rPr>
                      </w:pPr>
                      <w:sdt>
                        <w:sdtPr>
                          <w:alias w:val="Numeris"/>
                          <w:tag w:val="nr_a790043f7cb04eea96cbb7ade02f9fcc"/>
                          <w:lock w:val="sdtLocked"/>
                          <w:richText/>
                        </w:sdtPr>
                        <w:sdtContent>
                          <w:r>
                            <w:rPr>
                              <w:szCs w:val="24"/>
                              <w:lang w:eastAsia="lt-LT"/>
                            </w:rPr>
                            <w:t>10</w:t>
                          </w:r>
                        </w:sdtContent>
                      </w:sdt>
                      <w:r>
                        <w:rPr>
                          <w:szCs w:val="24"/>
                          <w:lang w:eastAsia="lt-LT"/>
                        </w:rPr>
                        <w:t xml:space="preserve">.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w:t>
                      </w:r>
                      <w:r>
                        <w:rPr>
                          <w:bCs/>
                          <w:szCs w:val="24"/>
                          <w:lang w:eastAsia="lt-LT"/>
                        </w:rPr>
                        <w:t xml:space="preserve">keturiolikos </w:t>
                      </w:r>
                      <w:r>
                        <w:rPr>
                          <w:szCs w:val="24"/>
                          <w:lang w:eastAsia="lt-LT"/>
                        </w:rPr>
                        <w:t xml:space="preserve">tūkstančių iki </w:t>
                      </w:r>
                      <w:r>
                        <w:rPr>
                          <w:bCs/>
                          <w:szCs w:val="24"/>
                          <w:lang w:eastAsia="lt-LT"/>
                        </w:rPr>
                        <w:t>trisdešimt keturių</w:t>
                      </w:r>
                      <w:r>
                        <w:rPr>
                          <w:szCs w:val="24"/>
                          <w:lang w:eastAsia="lt-LT"/>
                        </w:rPr>
                        <w:t xml:space="preserve"> tūkstančių eurų.</w:t>
                      </w:r>
                    </w:p>
                  </w:sdtContent>
                </w:sdt>
                <w:sdt>
                  <w:sdtPr>
                    <w:alias w:val="56 str. 11 d."/>
                    <w:tag w:val="part_cf9b40a875f544908bcccba0d0ad6efd"/>
                    <w:lock w:val="sdtLocked"/>
                    <w:richText/>
                  </w:sdtPr>
                  <w:sdtContent>
                    <w:p>
                      <w:pPr>
                        <w:spacing w:line="360" w:lineRule="auto"/>
                        <w:ind w:firstLine="720"/>
                        <w:jc w:val="both"/>
                        <w:textAlignment w:val="baseline"/>
                        <w:rPr>
                          <w:szCs w:val="24"/>
                          <w:lang w:eastAsia="lt-LT"/>
                        </w:rPr>
                      </w:pPr>
                      <w:sdt>
                        <w:sdtPr>
                          <w:alias w:val="Numeris"/>
                          <w:tag w:val="nr_cf9b40a875f544908bcccba0d0ad6efd"/>
                          <w:lock w:val="sdtLocked"/>
                          <w:richText/>
                        </w:sdtPr>
                        <w:sdtContent>
                          <w:r>
                            <w:rPr>
                              <w:szCs w:val="24"/>
                              <w:lang w:eastAsia="lt-LT"/>
                            </w:rPr>
                            <w:t>11</w:t>
                          </w:r>
                        </w:sdtContent>
                      </w:sdt>
                      <w:r>
                        <w:rPr>
                          <w:szCs w:val="24"/>
                          <w:lang w:eastAsia="lt-LT"/>
                        </w:rPr>
                        <w:t xml:space="preserve">. Už nesudėtingojo statinio savavališką rekonstravimą skiriama bauda statytojams nuo vieno šimto aštuoniasdešimt iki trijų šimtų penkiasdešimt eurų. Už tokius pačius veiksmus, padarytus juridinio asmens, bausto bauda už šioje dalyje numatytus pažeidimus, skiriama bauda nuo </w:t>
                      </w:r>
                      <w:r>
                        <w:rPr>
                          <w:bCs/>
                          <w:szCs w:val="24"/>
                          <w:lang w:eastAsia="lt-LT"/>
                        </w:rPr>
                        <w:t>septynių</w:t>
                      </w:r>
                      <w:r>
                        <w:rPr>
                          <w:szCs w:val="24"/>
                          <w:lang w:eastAsia="lt-LT"/>
                        </w:rPr>
                        <w:t xml:space="preserve"> šimtų iki </w:t>
                      </w:r>
                      <w:r>
                        <w:rPr>
                          <w:bCs/>
                          <w:szCs w:val="24"/>
                          <w:lang w:eastAsia="lt-LT"/>
                        </w:rPr>
                        <w:t>vieno tūkstančio keturių</w:t>
                      </w:r>
                      <w:r>
                        <w:rPr>
                          <w:szCs w:val="24"/>
                          <w:lang w:eastAsia="lt-LT"/>
                        </w:rPr>
                        <w:t xml:space="preserve"> šimtų eurų.</w:t>
                      </w:r>
                    </w:p>
                  </w:sdtContent>
                </w:sdt>
                <w:sdt>
                  <w:sdtPr>
                    <w:alias w:val="56 str. 12 d."/>
                    <w:tag w:val="part_15f8599a5a664c64b0c4dc78af79cfa6"/>
                    <w:lock w:val="sdtLocked"/>
                    <w:richText/>
                  </w:sdtPr>
                  <w:sdtContent>
                    <w:p>
                      <w:pPr>
                        <w:spacing w:line="360" w:lineRule="auto"/>
                        <w:ind w:firstLine="720"/>
                        <w:jc w:val="both"/>
                        <w:textAlignment w:val="baseline"/>
                        <w:rPr>
                          <w:szCs w:val="24"/>
                          <w:lang w:eastAsia="lt-LT"/>
                        </w:rPr>
                      </w:pPr>
                      <w:sdt>
                        <w:sdtPr>
                          <w:alias w:val="Numeris"/>
                          <w:tag w:val="nr_15f8599a5a664c64b0c4dc78af79cfa6"/>
                          <w:lock w:val="sdtLocked"/>
                          <w:richText/>
                        </w:sdtPr>
                        <w:sdtContent>
                          <w:r>
                            <w:rPr>
                              <w:szCs w:val="24"/>
                              <w:lang w:eastAsia="lt-LT"/>
                            </w:rPr>
                            <w:t>12</w:t>
                          </w:r>
                        </w:sdtContent>
                      </w:sdt>
                      <w:r>
                        <w:rPr>
                          <w:szCs w:val="24"/>
                          <w:lang w:eastAsia="lt-LT"/>
                        </w:rPr>
                        <w:t xml:space="preserve">.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dviejų</w:t>
                      </w:r>
                      <w:r>
                        <w:rPr>
                          <w:szCs w:val="24"/>
                          <w:lang w:eastAsia="lt-LT"/>
                        </w:rPr>
                        <w:t xml:space="preserve"> šimtų eurų.</w:t>
                      </w:r>
                    </w:p>
                  </w:sdtContent>
                </w:sdt>
                <w:sdt>
                  <w:sdtPr>
                    <w:alias w:val="56 str. 13 d."/>
                    <w:tag w:val="part_31d7108adac0455fb526da55e5b4a118"/>
                    <w:lock w:val="sdtLocked"/>
                    <w:richText/>
                  </w:sdtPr>
                  <w:sdtContent>
                    <w:p>
                      <w:pPr>
                        <w:spacing w:line="360" w:lineRule="auto"/>
                        <w:ind w:firstLine="720"/>
                        <w:jc w:val="both"/>
                        <w:textAlignment w:val="baseline"/>
                        <w:rPr>
                          <w:szCs w:val="24"/>
                          <w:lang w:eastAsia="lt-LT"/>
                        </w:rPr>
                      </w:pPr>
                      <w:sdt>
                        <w:sdtPr>
                          <w:alias w:val="Numeris"/>
                          <w:tag w:val="nr_31d7108adac0455fb526da55e5b4a118"/>
                          <w:lock w:val="sdtLocked"/>
                          <w:richText/>
                        </w:sdtPr>
                        <w:sdtContent>
                          <w:r>
                            <w:rPr>
                              <w:szCs w:val="24"/>
                              <w:lang w:eastAsia="lt-LT"/>
                            </w:rPr>
                            <w:t>13</w:t>
                          </w:r>
                        </w:sdtContent>
                      </w:sdt>
                      <w:r>
                        <w:rPr>
                          <w:szCs w:val="24"/>
                          <w:lang w:eastAsia="lt-LT"/>
                        </w:rPr>
                        <w:t xml:space="preserve">.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w:t>
                      </w:r>
                      <w:r>
                        <w:rPr>
                          <w:bCs/>
                          <w:szCs w:val="24"/>
                          <w:lang w:eastAsia="lt-LT"/>
                        </w:rPr>
                        <w:t>dešimt</w:t>
                      </w:r>
                      <w:r>
                        <w:rPr>
                          <w:szCs w:val="24"/>
                          <w:lang w:eastAsia="lt-LT"/>
                        </w:rPr>
                        <w:t xml:space="preserve"> tūkstančių iki </w:t>
                      </w:r>
                      <w:r>
                        <w:rPr>
                          <w:bCs/>
                          <w:szCs w:val="24"/>
                          <w:lang w:eastAsia="lt-LT"/>
                        </w:rPr>
                        <w:t>dvidešimt</w:t>
                      </w:r>
                      <w:r>
                        <w:rPr>
                          <w:szCs w:val="24"/>
                          <w:lang w:eastAsia="lt-LT"/>
                        </w:rPr>
                        <w:t xml:space="preserve"> tūkstančių eurų.</w:t>
                      </w:r>
                    </w:p>
                  </w:sdtContent>
                </w:sdt>
                <w:sdt>
                  <w:sdtPr>
                    <w:alias w:val="56 str. 14 d."/>
                    <w:tag w:val="part_85c3675bae7846a4bddd551aef795404"/>
                    <w:lock w:val="sdtLocked"/>
                    <w:richText/>
                  </w:sdtPr>
                  <w:sdtContent>
                    <w:p>
                      <w:pPr>
                        <w:spacing w:line="360" w:lineRule="auto"/>
                        <w:ind w:firstLine="720"/>
                        <w:jc w:val="both"/>
                        <w:textAlignment w:val="baseline"/>
                        <w:rPr>
                          <w:szCs w:val="24"/>
                          <w:lang w:eastAsia="lt-LT"/>
                        </w:rPr>
                      </w:pPr>
                      <w:sdt>
                        <w:sdtPr>
                          <w:alias w:val="Numeris"/>
                          <w:tag w:val="nr_85c3675bae7846a4bddd551aef795404"/>
                          <w:lock w:val="sdtLocked"/>
                          <w:richText/>
                        </w:sdtPr>
                        <w:sdtContent>
                          <w:r>
                            <w:rPr>
                              <w:szCs w:val="24"/>
                              <w:lang w:eastAsia="lt-LT"/>
                            </w:rPr>
                            <w:t>14</w:t>
                          </w:r>
                        </w:sdtContent>
                      </w:sdt>
                      <w:r>
                        <w:rPr>
                          <w:szCs w:val="24"/>
                          <w:lang w:eastAsia="lt-LT"/>
                        </w:rPr>
                        <w:t xml:space="preserve">.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trisdešimt keturių</w:t>
                      </w:r>
                      <w:r>
                        <w:rPr>
                          <w:szCs w:val="24"/>
                          <w:lang w:eastAsia="lt-LT"/>
                        </w:rPr>
                        <w:t xml:space="preserve"> tūkstančių eurų.</w:t>
                      </w:r>
                    </w:p>
                  </w:sdtContent>
                </w:sdt>
                <w:sdt>
                  <w:sdtPr>
                    <w:alias w:val="56 str. 15 d."/>
                    <w:tag w:val="part_c25ecf18fd3b4a15b783e9997ccf8fb4"/>
                    <w:lock w:val="sdtLocked"/>
                    <w:richText/>
                  </w:sdtPr>
                  <w:sdtContent>
                    <w:p>
                      <w:pPr>
                        <w:spacing w:line="360" w:lineRule="auto"/>
                        <w:ind w:firstLine="720"/>
                        <w:jc w:val="both"/>
                        <w:textAlignment w:val="baseline"/>
                        <w:rPr>
                          <w:szCs w:val="24"/>
                          <w:lang w:eastAsia="lt-LT"/>
                        </w:rPr>
                      </w:pPr>
                      <w:sdt>
                        <w:sdtPr>
                          <w:alias w:val="Numeris"/>
                          <w:tag w:val="nr_c25ecf18fd3b4a15b783e9997ccf8fb4"/>
                          <w:lock w:val="sdtLocked"/>
                          <w:richText/>
                        </w:sdtPr>
                        <w:sdtContent>
                          <w:r>
                            <w:rPr>
                              <w:szCs w:val="24"/>
                              <w:lang w:eastAsia="lt-LT"/>
                            </w:rPr>
                            <w:t>15</w:t>
                          </w:r>
                        </w:sdtContent>
                      </w:sdt>
                      <w:r>
                        <w:rPr>
                          <w:szCs w:val="24"/>
                          <w:lang w:eastAsia="lt-LT"/>
                        </w:rPr>
                        <w:t xml:space="preserve">.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w:t>
                      </w:r>
                      <w:r>
                        <w:rPr>
                          <w:bCs/>
                          <w:szCs w:val="24"/>
                          <w:lang w:eastAsia="lt-LT"/>
                        </w:rPr>
                        <w:t>trijų tūkstančių keturių</w:t>
                      </w:r>
                      <w:r>
                        <w:rPr>
                          <w:szCs w:val="24"/>
                          <w:lang w:eastAsia="lt-LT"/>
                        </w:rPr>
                        <w:t xml:space="preserve"> šimtų iki </w:t>
                      </w:r>
                      <w:r>
                        <w:rPr>
                          <w:bCs/>
                          <w:szCs w:val="24"/>
                          <w:lang w:eastAsia="lt-LT"/>
                        </w:rPr>
                        <w:t>penkių</w:t>
                      </w:r>
                      <w:r>
                        <w:rPr>
                          <w:szCs w:val="24"/>
                          <w:lang w:eastAsia="lt-LT"/>
                        </w:rPr>
                        <w:t xml:space="preserve"> tūkstančių </w:t>
                      </w:r>
                      <w:r>
                        <w:rPr>
                          <w:bCs/>
                          <w:szCs w:val="24"/>
                          <w:lang w:eastAsia="lt-LT"/>
                        </w:rPr>
                        <w:t xml:space="preserve">keturių </w:t>
                      </w:r>
                      <w:r>
                        <w:rPr>
                          <w:szCs w:val="24"/>
                          <w:lang w:eastAsia="lt-LT"/>
                        </w:rPr>
                        <w:t>šimtų eurų.</w:t>
                      </w:r>
                    </w:p>
                  </w:sdtContent>
                </w:sdt>
                <w:sdt>
                  <w:sdtPr>
                    <w:alias w:val="56 str. 16 d."/>
                    <w:tag w:val="part_f79704966d3d466d8c31fe1eb15be6f6"/>
                    <w:lock w:val="sdtLocked"/>
                    <w:richText/>
                  </w:sdtPr>
                  <w:sdtContent>
                    <w:p>
                      <w:pPr>
                        <w:spacing w:line="360" w:lineRule="auto"/>
                        <w:ind w:firstLine="720"/>
                        <w:jc w:val="both"/>
                        <w:textAlignment w:val="baseline"/>
                        <w:rPr>
                          <w:szCs w:val="24"/>
                          <w:lang w:eastAsia="lt-LT"/>
                        </w:rPr>
                      </w:pPr>
                      <w:sdt>
                        <w:sdtPr>
                          <w:alias w:val="Numeris"/>
                          <w:tag w:val="nr_f79704966d3d466d8c31fe1eb15be6f6"/>
                          <w:lock w:val="sdtLocked"/>
                          <w:richText/>
                        </w:sdtPr>
                        <w:sdtContent>
                          <w:r>
                            <w:rPr>
                              <w:szCs w:val="24"/>
                              <w:lang w:eastAsia="lt-LT"/>
                            </w:rPr>
                            <w:t>16</w:t>
                          </w:r>
                        </w:sdtContent>
                      </w:sdt>
                      <w:r>
                        <w:rPr>
                          <w:szCs w:val="24"/>
                          <w:lang w:eastAsia="lt-LT"/>
                        </w:rPr>
                        <w:t xml:space="preserve">.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w:t>
                      </w:r>
                      <w:r>
                        <w:rPr>
                          <w:bCs/>
                          <w:szCs w:val="24"/>
                          <w:lang w:eastAsia="lt-LT"/>
                        </w:rPr>
                        <w:t xml:space="preserve">penkių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dvylikos</w:t>
                      </w:r>
                      <w:r>
                        <w:rPr>
                          <w:szCs w:val="24"/>
                          <w:lang w:eastAsia="lt-LT"/>
                        </w:rPr>
                        <w:t xml:space="preserve"> tūkstančių eurų.</w:t>
                      </w:r>
                    </w:p>
                  </w:sdtContent>
                </w:sdt>
                <w:sdt>
                  <w:sdtPr>
                    <w:alias w:val="56 str. 17 d."/>
                    <w:tag w:val="part_c27804c2fdf848a782597cac1b9d4fc3"/>
                    <w:lock w:val="sdtLocked"/>
                    <w:richText/>
                  </w:sdtPr>
                  <w:sdtContent>
                    <w:p>
                      <w:pPr>
                        <w:spacing w:line="360" w:lineRule="auto"/>
                        <w:ind w:firstLine="720"/>
                        <w:jc w:val="both"/>
                        <w:textAlignment w:val="baseline"/>
                        <w:rPr>
                          <w:szCs w:val="24"/>
                          <w:lang w:eastAsia="lt-LT"/>
                        </w:rPr>
                      </w:pPr>
                      <w:sdt>
                        <w:sdtPr>
                          <w:alias w:val="Numeris"/>
                          <w:tag w:val="nr_c27804c2fdf848a782597cac1b9d4fc3"/>
                          <w:lock w:val="sdtLocked"/>
                          <w:richText/>
                        </w:sdtPr>
                        <w:sdtContent>
                          <w:r>
                            <w:rPr>
                              <w:szCs w:val="24"/>
                              <w:lang w:eastAsia="lt-LT"/>
                            </w:rPr>
                            <w:t>17</w:t>
                          </w:r>
                        </w:sdtContent>
                      </w:sdt>
                      <w:r>
                        <w:rPr>
                          <w:szCs w:val="24"/>
                          <w:lang w:eastAsia="lt-LT"/>
                        </w:rPr>
                        <w:t xml:space="preserve">. Už nesudėtingojo statinio savavališką kapitalinį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56 str. 18 d."/>
                    <w:tag w:val="part_c7fadd090b6f40f185e92d715c863d09"/>
                    <w:lock w:val="sdtLocked"/>
                    <w:richText/>
                  </w:sdtPr>
                  <w:sdtContent>
                    <w:p>
                      <w:pPr>
                        <w:spacing w:line="360" w:lineRule="auto"/>
                        <w:ind w:firstLine="720"/>
                        <w:jc w:val="both"/>
                        <w:textAlignment w:val="baseline"/>
                        <w:rPr>
                          <w:szCs w:val="24"/>
                          <w:lang w:eastAsia="lt-LT"/>
                        </w:rPr>
                      </w:pPr>
                      <w:sdt>
                        <w:sdtPr>
                          <w:alias w:val="Numeris"/>
                          <w:tag w:val="nr_c7fadd090b6f40f185e92d715c863d09"/>
                          <w:lock w:val="sdtLocked"/>
                          <w:richText/>
                        </w:sdtPr>
                        <w:sdtContent>
                          <w:r>
                            <w:rPr>
                              <w:szCs w:val="24"/>
                              <w:lang w:eastAsia="lt-LT"/>
                            </w:rPr>
                            <w:t>18</w:t>
                          </w:r>
                        </w:sdtContent>
                      </w:sdt>
                      <w:r>
                        <w:rPr>
                          <w:szCs w:val="24"/>
                          <w:lang w:eastAsia="lt-LT"/>
                        </w:rPr>
                        <w:t xml:space="preserve">.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sdt>
                  <w:sdtPr>
                    <w:alias w:val="56 str. 19 d."/>
                    <w:tag w:val="part_5a38cf23812243de9b91e0dc1e1f8785"/>
                    <w:lock w:val="sdtLocked"/>
                    <w:richText/>
                  </w:sdtPr>
                  <w:sdtContent>
                    <w:p>
                      <w:pPr>
                        <w:spacing w:line="360" w:lineRule="auto"/>
                        <w:ind w:firstLine="720"/>
                        <w:jc w:val="both"/>
                        <w:textAlignment w:val="baseline"/>
                        <w:rPr>
                          <w:szCs w:val="24"/>
                          <w:lang w:eastAsia="lt-LT"/>
                        </w:rPr>
                      </w:pPr>
                      <w:sdt>
                        <w:sdtPr>
                          <w:alias w:val="Numeris"/>
                          <w:tag w:val="nr_5a38cf23812243de9b91e0dc1e1f8785"/>
                          <w:lock w:val="sdtLocked"/>
                          <w:richText/>
                        </w:sdtPr>
                        <w:sdtContent>
                          <w:r>
                            <w:rPr>
                              <w:szCs w:val="24"/>
                              <w:lang w:eastAsia="lt-LT"/>
                            </w:rPr>
                            <w:t>19</w:t>
                          </w:r>
                        </w:sdtContent>
                      </w:sdt>
                      <w:r>
                        <w:rPr>
                          <w:szCs w:val="24"/>
                          <w:lang w:eastAsia="lt-LT"/>
                        </w:rPr>
                        <w:t xml:space="preserve">. Už ypatingojo statinio savavališką paprastąjį remontą skiriama bauda statytojams nuo trijų šimtų iki šešių šimtų eurų. Už tokius pačius veiksmus, padarytus juridinio asmens, bausto bauda už šioje dalyje numatytus pažeidimus, skiriama bauda nuo </w:t>
                      </w:r>
                      <w:r>
                        <w:rPr>
                          <w:bCs/>
                          <w:szCs w:val="24"/>
                          <w:lang w:eastAsia="lt-LT"/>
                        </w:rPr>
                        <w:t>vieno tūkstančio dviejų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56 str. 20 d."/>
                    <w:tag w:val="part_dd23dd74b32b488bbbd52376b0542c7d"/>
                    <w:lock w:val="sdtLocked"/>
                    <w:richText/>
                  </w:sdtPr>
                  <w:sdtContent>
                    <w:p>
                      <w:pPr>
                        <w:spacing w:line="360" w:lineRule="auto"/>
                        <w:ind w:firstLine="720"/>
                        <w:jc w:val="both"/>
                        <w:textAlignment w:val="baseline"/>
                        <w:rPr>
                          <w:szCs w:val="24"/>
                          <w:lang w:eastAsia="lt-LT"/>
                        </w:rPr>
                      </w:pPr>
                      <w:sdt>
                        <w:sdtPr>
                          <w:alias w:val="Numeris"/>
                          <w:tag w:val="nr_dd23dd74b32b488bbbd52376b0542c7d"/>
                          <w:lock w:val="sdtLocked"/>
                          <w:richText/>
                        </w:sdtPr>
                        <w:sdtContent>
                          <w:r>
                            <w:rPr>
                              <w:szCs w:val="24"/>
                              <w:lang w:eastAsia="lt-LT"/>
                            </w:rPr>
                            <w:t>20</w:t>
                          </w:r>
                        </w:sdtContent>
                      </w:sdt>
                      <w:r>
                        <w:rPr>
                          <w:szCs w:val="24"/>
                          <w:lang w:eastAsia="lt-LT"/>
                        </w:rPr>
                        <w:t xml:space="preserve">.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w:t>
                      </w:r>
                      <w:r>
                        <w:rPr>
                          <w:bCs/>
                          <w:szCs w:val="24"/>
                          <w:lang w:eastAsia="lt-LT"/>
                        </w:rPr>
                        <w:t>vieno tūkstančio aštuonių</w:t>
                      </w:r>
                      <w:r>
                        <w:rPr>
                          <w:szCs w:val="24"/>
                          <w:lang w:eastAsia="lt-LT"/>
                        </w:rPr>
                        <w:t xml:space="preserve"> šimtų iki </w:t>
                      </w:r>
                      <w:r>
                        <w:rPr>
                          <w:bCs/>
                          <w:szCs w:val="24"/>
                          <w:lang w:eastAsia="lt-LT"/>
                        </w:rPr>
                        <w:t>trijų tūkstančių aštuonių</w:t>
                      </w:r>
                      <w:r>
                        <w:rPr>
                          <w:szCs w:val="24"/>
                          <w:lang w:eastAsia="lt-LT"/>
                        </w:rPr>
                        <w:t xml:space="preserve"> šimtų eurų.</w:t>
                      </w:r>
                    </w:p>
                  </w:sdtContent>
                </w:sdt>
                <w:sdt>
                  <w:sdtPr>
                    <w:alias w:val="56 str. 21 d."/>
                    <w:tag w:val="part_d492b31342e54db3a91745138fec6891"/>
                    <w:lock w:val="sdtLocked"/>
                    <w:richText/>
                  </w:sdtPr>
                  <w:sdtContent>
                    <w:p>
                      <w:pPr>
                        <w:spacing w:line="360" w:lineRule="auto"/>
                        <w:ind w:firstLine="720"/>
                        <w:jc w:val="both"/>
                        <w:textAlignment w:val="baseline"/>
                        <w:rPr>
                          <w:szCs w:val="24"/>
                          <w:lang w:eastAsia="lt-LT"/>
                        </w:rPr>
                      </w:pPr>
                      <w:sdt>
                        <w:sdtPr>
                          <w:alias w:val="Numeris"/>
                          <w:tag w:val="nr_d492b31342e54db3a91745138fec6891"/>
                          <w:lock w:val="sdtLocked"/>
                          <w:richText/>
                        </w:sdtPr>
                        <w:sdtContent>
                          <w:r>
                            <w:rPr>
                              <w:szCs w:val="24"/>
                              <w:lang w:eastAsia="lt-LT"/>
                            </w:rPr>
                            <w:t>21</w:t>
                          </w:r>
                        </w:sdtContent>
                      </w:sdt>
                      <w:r>
                        <w:rPr>
                          <w:szCs w:val="24"/>
                          <w:lang w:eastAsia="lt-LT"/>
                        </w:rPr>
                        <w:t xml:space="preserve">. Už neypatingojo statinio savavališką paprastąjį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šešių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56 str. 22 d."/>
                    <w:tag w:val="part_86b14957d91a4374ad5fba07da8ab0c7"/>
                    <w:lock w:val="sdtLocked"/>
                    <w:richText/>
                  </w:sdtPr>
                  <w:sdtContent>
                    <w:p>
                      <w:pPr>
                        <w:spacing w:line="360" w:lineRule="auto"/>
                        <w:ind w:firstLine="720"/>
                        <w:jc w:val="both"/>
                        <w:textAlignment w:val="baseline"/>
                        <w:rPr>
                          <w:szCs w:val="24"/>
                          <w:lang w:eastAsia="lt-LT"/>
                        </w:rPr>
                      </w:pPr>
                      <w:sdt>
                        <w:sdtPr>
                          <w:alias w:val="Numeris"/>
                          <w:tag w:val="nr_86b14957d91a4374ad5fba07da8ab0c7"/>
                          <w:lock w:val="sdtLocked"/>
                          <w:richText/>
                        </w:sdtPr>
                        <w:sdtContent>
                          <w:r>
                            <w:rPr>
                              <w:szCs w:val="24"/>
                              <w:lang w:eastAsia="lt-LT"/>
                            </w:rPr>
                            <w:t>22</w:t>
                          </w:r>
                        </w:sdtContent>
                      </w:sdt>
                      <w:r>
                        <w:rPr>
                          <w:szCs w:val="24"/>
                          <w:lang w:eastAsia="lt-LT"/>
                        </w:rPr>
                        <w:t xml:space="preserve">.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w:t>
                      </w:r>
                      <w:r>
                        <w:rPr>
                          <w:bCs/>
                          <w:szCs w:val="24"/>
                          <w:lang w:eastAsia="lt-LT"/>
                        </w:rPr>
                        <w:t>vieno tūkstančio</w:t>
                      </w:r>
                      <w:r>
                        <w:rPr>
                          <w:szCs w:val="24"/>
                          <w:lang w:eastAsia="lt-LT"/>
                        </w:rPr>
                        <w:t xml:space="preserve"> iki </w:t>
                      </w:r>
                      <w:r>
                        <w:rPr>
                          <w:bCs/>
                          <w:szCs w:val="24"/>
                          <w:lang w:eastAsia="lt-LT"/>
                        </w:rPr>
                        <w:t>dviejų tūkstančių</w:t>
                      </w:r>
                      <w:r>
                        <w:rPr>
                          <w:szCs w:val="24"/>
                          <w:lang w:eastAsia="lt-LT"/>
                        </w:rPr>
                        <w:t xml:space="preserve"> eurų.</w:t>
                      </w:r>
                    </w:p>
                  </w:sdtContent>
                </w:sdt>
                <w:sdt>
                  <w:sdtPr>
                    <w:alias w:val="56 str. 23 d."/>
                    <w:tag w:val="part_13f75b5cafde46a4a843a03088695da3"/>
                    <w:lock w:val="sdtLocked"/>
                    <w:richText/>
                  </w:sdtPr>
                  <w:sdtContent>
                    <w:p>
                      <w:pPr>
                        <w:spacing w:line="360" w:lineRule="auto"/>
                        <w:ind w:firstLine="720"/>
                        <w:jc w:val="both"/>
                        <w:textAlignment w:val="baseline"/>
                        <w:rPr>
                          <w:szCs w:val="24"/>
                          <w:lang w:eastAsia="lt-LT"/>
                        </w:rPr>
                      </w:pPr>
                      <w:sdt>
                        <w:sdtPr>
                          <w:alias w:val="Numeris"/>
                          <w:tag w:val="nr_13f75b5cafde46a4a843a03088695da3"/>
                          <w:lock w:val="sdtLocked"/>
                          <w:richText/>
                        </w:sdtPr>
                        <w:sdtContent>
                          <w:r>
                            <w:rPr>
                              <w:szCs w:val="24"/>
                              <w:lang w:eastAsia="lt-LT"/>
                            </w:rPr>
                            <w:t>23</w:t>
                          </w:r>
                        </w:sdtContent>
                      </w:sdt>
                      <w:r>
                        <w:rPr>
                          <w:szCs w:val="24"/>
                          <w:lang w:eastAsia="lt-LT"/>
                        </w:rPr>
                        <w:t xml:space="preserve">. Už nesudėtingojo statinio savavališką paprastąjį remontą skiriama bauda statytojams nuo penkiasdešimt iki vieno šimto eurų. Už tokius pačius veiksmus, padarytus juridinio asmens, bausto bauda už šioje dalyje numatytus pažeidimus, skiriama bauda nuo </w:t>
                      </w:r>
                      <w:r>
                        <w:rPr>
                          <w:bCs/>
                          <w:szCs w:val="24"/>
                          <w:lang w:eastAsia="lt-LT"/>
                        </w:rPr>
                        <w:t>dviejų šimtų</w:t>
                      </w:r>
                      <w:r>
                        <w:rPr>
                          <w:szCs w:val="24"/>
                          <w:lang w:eastAsia="lt-LT"/>
                        </w:rPr>
                        <w:t xml:space="preserve"> iki </w:t>
                      </w:r>
                      <w:r>
                        <w:rPr>
                          <w:bCs/>
                          <w:szCs w:val="24"/>
                          <w:lang w:eastAsia="lt-LT"/>
                        </w:rPr>
                        <w:t>trijų šimtų</w:t>
                      </w:r>
                      <w:r>
                        <w:rPr>
                          <w:szCs w:val="24"/>
                          <w:lang w:eastAsia="lt-LT"/>
                        </w:rPr>
                        <w:t xml:space="preserve"> eurų.</w:t>
                      </w:r>
                    </w:p>
                  </w:sdtContent>
                </w:sdt>
                <w:sdt>
                  <w:sdtPr>
                    <w:alias w:val="56 str. 24 d."/>
                    <w:tag w:val="part_badf9782657b49fe8eb20100d4e0e7a5"/>
                    <w:lock w:val="sdtLocked"/>
                    <w:richText/>
                  </w:sdtPr>
                  <w:sdtContent>
                    <w:p>
                      <w:pPr>
                        <w:spacing w:line="360" w:lineRule="auto"/>
                        <w:ind w:firstLine="720"/>
                        <w:jc w:val="both"/>
                        <w:textAlignment w:val="baseline"/>
                        <w:rPr>
                          <w:szCs w:val="24"/>
                          <w:lang w:eastAsia="lt-LT"/>
                        </w:rPr>
                      </w:pPr>
                      <w:sdt>
                        <w:sdtPr>
                          <w:alias w:val="Numeris"/>
                          <w:tag w:val="nr_badf9782657b49fe8eb20100d4e0e7a5"/>
                          <w:lock w:val="sdtLocked"/>
                          <w:richText/>
                        </w:sdtPr>
                        <w:sdtContent>
                          <w:r>
                            <w:rPr>
                              <w:szCs w:val="24"/>
                              <w:lang w:eastAsia="lt-LT"/>
                            </w:rPr>
                            <w:t>24</w:t>
                          </w:r>
                        </w:sdtContent>
                      </w:sdt>
                      <w:r>
                        <w:rPr>
                          <w:szCs w:val="24"/>
                          <w:lang w:eastAsia="lt-LT"/>
                        </w:rPr>
                        <w:t xml:space="preserve">. Už nesudėtingojo statinio savavališką paprastąjį remontą saugomoje teritorijoje skiriama bauda statytojams nuo vieno šimto iki vieno šimto penkiasdešimt eurų. Už tokius pačius veiksmus, padarytus juridinio asmens, bausto bauda už šioje dalyje numatytus pažeidimus, skiriama bauda nuo </w:t>
                      </w:r>
                      <w:r>
                        <w:rPr>
                          <w:bCs/>
                          <w:szCs w:val="24"/>
                          <w:lang w:eastAsia="lt-LT"/>
                        </w:rPr>
                        <w:t>trijų šimtų</w:t>
                      </w:r>
                      <w:r>
                        <w:rPr>
                          <w:szCs w:val="24"/>
                          <w:lang w:eastAsia="lt-LT"/>
                        </w:rPr>
                        <w:t xml:space="preserve"> iki </w:t>
                      </w:r>
                      <w:r>
                        <w:rPr>
                          <w:bCs/>
                          <w:szCs w:val="24"/>
                          <w:lang w:eastAsia="lt-LT"/>
                        </w:rPr>
                        <w:t xml:space="preserve">penkių </w:t>
                      </w:r>
                      <w:r>
                        <w:rPr>
                          <w:szCs w:val="24"/>
                          <w:lang w:eastAsia="lt-LT"/>
                        </w:rPr>
                        <w:t>šimtų eurų.</w:t>
                      </w:r>
                    </w:p>
                  </w:sdtContent>
                </w:sdt>
                <w:sdt>
                  <w:sdtPr>
                    <w:alias w:val="56 str. 25 d."/>
                    <w:tag w:val="part_61443405ce0d4824b80291e353ea91d5"/>
                    <w:lock w:val="sdtLocked"/>
                    <w:richText/>
                  </w:sdtPr>
                  <w:sdtContent>
                    <w:p>
                      <w:pPr>
                        <w:spacing w:line="360" w:lineRule="auto"/>
                        <w:ind w:firstLine="720"/>
                        <w:jc w:val="both"/>
                        <w:textAlignment w:val="baseline"/>
                        <w:rPr>
                          <w:szCs w:val="24"/>
                          <w:lang w:eastAsia="lt-LT"/>
                        </w:rPr>
                      </w:pPr>
                      <w:sdt>
                        <w:sdtPr>
                          <w:alias w:val="Numeris"/>
                          <w:tag w:val="nr_61443405ce0d4824b80291e353ea91d5"/>
                          <w:lock w:val="sdtLocked"/>
                          <w:richText/>
                        </w:sdtPr>
                        <w:sdtContent>
                          <w:r>
                            <w:rPr>
                              <w:szCs w:val="24"/>
                              <w:lang w:eastAsia="lt-LT"/>
                            </w:rPr>
                            <w:t>25</w:t>
                          </w:r>
                        </w:sdtContent>
                      </w:sdt>
                      <w:r>
                        <w:rPr>
                          <w:szCs w:val="24"/>
                          <w:lang w:eastAsia="lt-LT"/>
                        </w:rPr>
                        <w:t xml:space="preserve">. Už ypatingojo statinio savavališką griovimą skiriama bauda statinį savavališkai griovusiems asmenims nuo šešių tūkstančių iki aštuonių tūkstančių septynių šimtų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dvidešimt septynių</w:t>
                      </w:r>
                      <w:r>
                        <w:rPr>
                          <w:szCs w:val="24"/>
                          <w:lang w:eastAsia="lt-LT"/>
                        </w:rPr>
                        <w:t xml:space="preserve"> tūkstančių eurų.</w:t>
                      </w:r>
                    </w:p>
                  </w:sdtContent>
                </w:sdt>
                <w:sdt>
                  <w:sdtPr>
                    <w:alias w:val="56 str. 26 d."/>
                    <w:tag w:val="part_9f33b85b2a184750b5559f0ce3869f7b"/>
                    <w:lock w:val="sdtLocked"/>
                    <w:richText/>
                  </w:sdtPr>
                  <w:sdtContent>
                    <w:p>
                      <w:pPr>
                        <w:spacing w:line="360" w:lineRule="auto"/>
                        <w:ind w:firstLine="720"/>
                        <w:jc w:val="both"/>
                        <w:textAlignment w:val="baseline"/>
                        <w:rPr>
                          <w:szCs w:val="24"/>
                          <w:lang w:eastAsia="lt-LT"/>
                        </w:rPr>
                      </w:pPr>
                      <w:sdt>
                        <w:sdtPr>
                          <w:alias w:val="Numeris"/>
                          <w:tag w:val="nr_9f33b85b2a184750b5559f0ce3869f7b"/>
                          <w:lock w:val="sdtLocked"/>
                          <w:richText/>
                        </w:sdtPr>
                        <w:sdtContent>
                          <w:r>
                            <w:rPr>
                              <w:szCs w:val="24"/>
                              <w:lang w:eastAsia="lt-LT"/>
                            </w:rPr>
                            <w:t>26</w:t>
                          </w:r>
                        </w:sdtContent>
                      </w:sdt>
                      <w:r>
                        <w:rPr>
                          <w:szCs w:val="24"/>
                          <w:lang w:eastAsia="lt-LT"/>
                        </w:rPr>
                        <w:t xml:space="preserve">.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w:t>
                      </w:r>
                      <w:r>
                        <w:rPr>
                          <w:bCs/>
                          <w:szCs w:val="24"/>
                          <w:lang w:eastAsia="lt-LT"/>
                        </w:rPr>
                        <w:t>trisdešimt</w:t>
                      </w:r>
                      <w:r>
                        <w:rPr>
                          <w:szCs w:val="24"/>
                          <w:lang w:eastAsia="lt-LT"/>
                        </w:rPr>
                        <w:t xml:space="preserve"> tūkstančių iki </w:t>
                      </w:r>
                      <w:r>
                        <w:rPr>
                          <w:bCs/>
                          <w:szCs w:val="24"/>
                          <w:lang w:eastAsia="lt-LT"/>
                        </w:rPr>
                        <w:t>trisdešimt aštuonių</w:t>
                      </w:r>
                      <w:r>
                        <w:rPr>
                          <w:szCs w:val="24"/>
                          <w:lang w:eastAsia="lt-LT"/>
                        </w:rPr>
                        <w:t xml:space="preserve"> tūkstančių eurų.</w:t>
                      </w:r>
                    </w:p>
                  </w:sdtContent>
                </w:sdt>
                <w:sdt>
                  <w:sdtPr>
                    <w:alias w:val="56 str. 27 d."/>
                    <w:tag w:val="part_368279fcec47449384396bf44c314f8f"/>
                    <w:lock w:val="sdtLocked"/>
                    <w:richText/>
                  </w:sdtPr>
                  <w:sdtContent>
                    <w:p>
                      <w:pPr>
                        <w:spacing w:line="360" w:lineRule="auto"/>
                        <w:ind w:firstLine="720"/>
                        <w:jc w:val="both"/>
                        <w:textAlignment w:val="baseline"/>
                        <w:rPr>
                          <w:szCs w:val="24"/>
                          <w:lang w:eastAsia="lt-LT"/>
                        </w:rPr>
                      </w:pPr>
                      <w:sdt>
                        <w:sdtPr>
                          <w:alias w:val="Numeris"/>
                          <w:tag w:val="nr_368279fcec47449384396bf44c314f8f"/>
                          <w:lock w:val="sdtLocked"/>
                          <w:richText/>
                        </w:sdtPr>
                        <w:sdtContent>
                          <w:r>
                            <w:rPr>
                              <w:szCs w:val="24"/>
                              <w:lang w:eastAsia="lt-LT"/>
                            </w:rPr>
                            <w:t>27</w:t>
                          </w:r>
                        </w:sdtContent>
                      </w:sdt>
                      <w:r>
                        <w:rPr>
                          <w:szCs w:val="24"/>
                          <w:lang w:eastAsia="lt-LT"/>
                        </w:rPr>
                        <w:t xml:space="preserve">.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w:t>
                      </w:r>
                      <w:r>
                        <w:rPr>
                          <w:bCs/>
                          <w:szCs w:val="24"/>
                          <w:lang w:eastAsia="lt-LT"/>
                        </w:rPr>
                        <w:t>penkių</w:t>
                      </w:r>
                      <w:r>
                        <w:rPr>
                          <w:szCs w:val="24"/>
                          <w:lang w:eastAsia="lt-LT"/>
                        </w:rPr>
                        <w:t xml:space="preserve"> tūkstančių iki </w:t>
                      </w:r>
                      <w:r>
                        <w:rPr>
                          <w:bCs/>
                          <w:szCs w:val="24"/>
                          <w:lang w:eastAsia="lt-LT"/>
                        </w:rPr>
                        <w:t>aštuonių</w:t>
                      </w:r>
                      <w:r>
                        <w:rPr>
                          <w:szCs w:val="24"/>
                          <w:lang w:eastAsia="lt-LT"/>
                        </w:rPr>
                        <w:t xml:space="preserve"> tūkstančių </w:t>
                      </w:r>
                      <w:r>
                        <w:rPr>
                          <w:bCs/>
                          <w:szCs w:val="24"/>
                          <w:lang w:eastAsia="lt-LT"/>
                        </w:rPr>
                        <w:t>aštuonių</w:t>
                      </w:r>
                      <w:r>
                        <w:rPr>
                          <w:szCs w:val="24"/>
                          <w:lang w:eastAsia="lt-LT"/>
                        </w:rPr>
                        <w:t xml:space="preserve"> šimtų eurų.</w:t>
                      </w:r>
                    </w:p>
                  </w:sdtContent>
                </w:sdt>
                <w:sdt>
                  <w:sdtPr>
                    <w:alias w:val="56 str. 28 d."/>
                    <w:tag w:val="part_fba9d9c881ed4ce8857e8841278b4244"/>
                    <w:lock w:val="sdtLocked"/>
                    <w:richText/>
                  </w:sdtPr>
                  <w:sdtContent>
                    <w:p>
                      <w:pPr>
                        <w:spacing w:line="360" w:lineRule="auto"/>
                        <w:ind w:firstLine="720"/>
                        <w:jc w:val="both"/>
                        <w:textAlignment w:val="baseline"/>
                        <w:rPr>
                          <w:szCs w:val="24"/>
                          <w:lang w:eastAsia="lt-LT"/>
                        </w:rPr>
                      </w:pPr>
                      <w:sdt>
                        <w:sdtPr>
                          <w:alias w:val="Numeris"/>
                          <w:tag w:val="nr_fba9d9c881ed4ce8857e8841278b4244"/>
                          <w:lock w:val="sdtLocked"/>
                          <w:richText/>
                        </w:sdtPr>
                        <w:sdtContent>
                          <w:r>
                            <w:rPr>
                              <w:szCs w:val="24"/>
                              <w:lang w:eastAsia="lt-LT"/>
                            </w:rPr>
                            <w:t>28</w:t>
                          </w:r>
                        </w:sdtContent>
                      </w:sdt>
                      <w:r>
                        <w:rPr>
                          <w:szCs w:val="24"/>
                          <w:lang w:eastAsia="lt-LT"/>
                        </w:rPr>
                        <w:t xml:space="preserve">.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 xml:space="preserve">dvylikos </w:t>
                      </w:r>
                      <w:r>
                        <w:rPr>
                          <w:szCs w:val="24"/>
                          <w:lang w:eastAsia="lt-LT"/>
                        </w:rPr>
                        <w:t>tūkstančių eurų.</w:t>
                      </w:r>
                    </w:p>
                  </w:sdtContent>
                </w:sdt>
                <w:sdt>
                  <w:sdtPr>
                    <w:alias w:val="56 str. 29 d."/>
                    <w:tag w:val="part_8bd4af06cbcc40719448f5f853c4e2b0"/>
                    <w:lock w:val="sdtLocked"/>
                    <w:richText/>
                  </w:sdtPr>
                  <w:sdtContent>
                    <w:p>
                      <w:pPr>
                        <w:spacing w:line="360" w:lineRule="auto"/>
                        <w:ind w:firstLine="720"/>
                        <w:jc w:val="both"/>
                        <w:textAlignment w:val="baseline"/>
                        <w:rPr>
                          <w:szCs w:val="24"/>
                          <w:lang w:eastAsia="lt-LT"/>
                        </w:rPr>
                      </w:pPr>
                      <w:sdt>
                        <w:sdtPr>
                          <w:alias w:val="Numeris"/>
                          <w:tag w:val="nr_8bd4af06cbcc40719448f5f853c4e2b0"/>
                          <w:lock w:val="sdtLocked"/>
                          <w:richText/>
                        </w:sdtPr>
                        <w:sdtContent>
                          <w:r>
                            <w:rPr>
                              <w:szCs w:val="24"/>
                              <w:lang w:eastAsia="lt-LT"/>
                            </w:rPr>
                            <w:t>29</w:t>
                          </w:r>
                        </w:sdtContent>
                      </w:sdt>
                      <w:r>
                        <w:rPr>
                          <w:szCs w:val="24"/>
                          <w:lang w:eastAsia="lt-LT"/>
                        </w:rPr>
                        <w:t xml:space="preserve">.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w:t>
                      </w:r>
                      <w:r>
                        <w:rPr>
                          <w:bCs/>
                          <w:szCs w:val="24"/>
                          <w:lang w:eastAsia="lt-LT"/>
                        </w:rPr>
                        <w:t xml:space="preserve">šešių </w:t>
                      </w:r>
                      <w:r>
                        <w:rPr>
                          <w:szCs w:val="24"/>
                          <w:lang w:eastAsia="lt-LT"/>
                        </w:rPr>
                        <w:t xml:space="preserve">šimtų iki </w:t>
                      </w:r>
                      <w:r>
                        <w:rPr>
                          <w:bCs/>
                          <w:szCs w:val="24"/>
                          <w:lang w:eastAsia="lt-LT"/>
                        </w:rPr>
                        <w:t xml:space="preserve">vieno tūkstančio dviejų </w:t>
                      </w:r>
                      <w:r>
                        <w:rPr>
                          <w:szCs w:val="24"/>
                          <w:lang w:eastAsia="lt-LT"/>
                        </w:rPr>
                        <w:t>šimtų eurų.</w:t>
                      </w:r>
                    </w:p>
                  </w:sdtContent>
                </w:sdt>
                <w:sdt>
                  <w:sdtPr>
                    <w:alias w:val="56 str. 30 d."/>
                    <w:tag w:val="part_9270f73851574491b6005eb9e4b36a22"/>
                    <w:lock w:val="sdtLocked"/>
                    <w:richText/>
                  </w:sdtPr>
                  <w:sdtContent>
                    <w:p>
                      <w:pPr>
                        <w:spacing w:line="360" w:lineRule="auto"/>
                        <w:ind w:firstLine="720"/>
                        <w:jc w:val="both"/>
                        <w:textAlignment w:val="baseline"/>
                        <w:rPr>
                          <w:szCs w:val="24"/>
                        </w:rPr>
                      </w:pPr>
                      <w:sdt>
                        <w:sdtPr>
                          <w:alias w:val="Numeris"/>
                          <w:tag w:val="nr_9270f73851574491b6005eb9e4b36a22"/>
                          <w:lock w:val="sdtLocked"/>
                          <w:richText/>
                        </w:sdtPr>
                        <w:sdtContent>
                          <w:r>
                            <w:rPr>
                              <w:szCs w:val="24"/>
                              <w:lang w:eastAsia="lt-LT"/>
                            </w:rPr>
                            <w:t>30</w:t>
                          </w:r>
                        </w:sdtContent>
                      </w:sdt>
                      <w:r>
                        <w:rPr>
                          <w:szCs w:val="24"/>
                          <w:lang w:eastAsia="lt-LT"/>
                        </w:rPr>
                        <w:t xml:space="preserve">.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w:t>
                      </w:r>
                      <w:r>
                        <w:rPr>
                          <w:bCs/>
                          <w:szCs w:val="24"/>
                          <w:lang w:eastAsia="lt-LT"/>
                        </w:rPr>
                        <w:t xml:space="preserve">vieno tūkstančio dviejų </w:t>
                      </w:r>
                      <w:r>
                        <w:rPr>
                          <w:szCs w:val="24"/>
                          <w:lang w:eastAsia="lt-LT"/>
                        </w:rPr>
                        <w:t xml:space="preserve">šimtų iki dviejų </w:t>
                      </w:r>
                      <w:r>
                        <w:rPr>
                          <w:bCs/>
                          <w:szCs w:val="24"/>
                          <w:lang w:eastAsia="lt-LT"/>
                        </w:rPr>
                        <w:t>tūkstančių keturių</w:t>
                      </w:r>
                      <w:r>
                        <w:rPr>
                          <w:szCs w:val="24"/>
                          <w:lang w:eastAsia="lt-LT"/>
                        </w:rPr>
                        <w:t xml:space="preserve">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7 str."/>
                <w:tag w:val="part_27fbd06fac614491b52af60ef3d42995"/>
                <w:lock w:val="sdtLocked"/>
                <w:richText/>
              </w:sdtPr>
              <w:sdtContent>
                <w:p>
                  <w:pPr>
                    <w:spacing w:line="400" w:lineRule="atLeast"/>
                    <w:ind w:left="2268" w:hanging="1548"/>
                    <w:jc w:val="both"/>
                    <w:textAlignment w:val="baseline"/>
                    <w:rPr>
                      <w:szCs w:val="24"/>
                      <w:lang w:eastAsia="lt-LT"/>
                    </w:rPr>
                  </w:pPr>
                  <w:sdt>
                    <w:sdtPr>
                      <w:alias w:val="Numeris"/>
                      <w:tag w:val="nr_27fbd06fac614491b52af60ef3d42995"/>
                      <w:lock w:val="sdtLocked"/>
                      <w:richText/>
                    </w:sdtPr>
                    <w:sdtContent>
                      <w:r>
                        <w:rPr>
                          <w:b/>
                          <w:szCs w:val="24"/>
                          <w:lang w:eastAsia="lt-LT"/>
                        </w:rPr>
                        <w:t>57</w:t>
                      </w:r>
                    </w:sdtContent>
                  </w:sdt>
                  <w:r>
                    <w:rPr>
                      <w:b/>
                      <w:szCs w:val="24"/>
                      <w:lang w:eastAsia="lt-LT"/>
                    </w:rPr>
                    <w:t xml:space="preserve"> straipsnis. </w:t>
                  </w:r>
                  <w:sdt>
                    <w:sdtPr>
                      <w:alias w:val="Pavadinimas"/>
                      <w:tag w:val="title_27fbd06fac614491b52af60ef3d42995"/>
                      <w:lock w:val="sdtLocked"/>
                      <w:richText/>
                    </w:sdtPr>
                    <w:sdtContent>
                      <w:r>
                        <w:rPr>
                          <w:b/>
                          <w:szCs w:val="24"/>
                          <w:lang w:eastAsia="lt-LT"/>
                        </w:rPr>
                        <w:t xml:space="preserve">Juridinių asmenų atsakomybė </w:t>
                      </w:r>
                      <w:r>
                        <w:rPr>
                          <w:b/>
                          <w:bCs/>
                          <w:szCs w:val="24"/>
                          <w:lang w:eastAsia="lt-LT"/>
                        </w:rPr>
                        <w:t>už pranešimo apie statybos pradžią nepateikimą, informacijos apie pasamdytą subrangovą nepateikimą ar</w:t>
                      </w:r>
                      <w:r>
                        <w:rPr>
                          <w:b/>
                          <w:szCs w:val="24"/>
                          <w:lang w:eastAsia="lt-LT"/>
                        </w:rPr>
                        <w:t xml:space="preserve"> už statybos darbų atlikimą, statinio statybos techninės priežiūros ar statinio projekto vykdymo priežiūros vykdymą pažeidžiant teisės aktų reikalavimus</w:t>
                      </w:r>
                    </w:sdtContent>
                  </w:sdt>
                </w:p>
                <w:sdt>
                  <w:sdtPr>
                    <w:alias w:val="57 str. 1 d."/>
                    <w:tag w:val="part_7f9ed997d5ec40ddbfb315b8daf54410"/>
                    <w:lock w:val="sdtLocked"/>
                    <w:richText/>
                  </w:sdtPr>
                  <w:sdtContent>
                    <w:p>
                      <w:pPr>
                        <w:tabs>
                          <w:tab w:val="left" w:pos="851"/>
                        </w:tabs>
                        <w:spacing w:line="400" w:lineRule="atLeast"/>
                        <w:ind w:firstLine="720"/>
                        <w:jc w:val="both"/>
                        <w:textAlignment w:val="baseline"/>
                        <w:rPr>
                          <w:szCs w:val="24"/>
                          <w:lang w:eastAsia="lt-LT"/>
                        </w:rPr>
                      </w:pPr>
                      <w:sdt>
                        <w:sdtPr>
                          <w:alias w:val="Numeris"/>
                          <w:tag w:val="nr_7f9ed997d5ec40ddbfb315b8daf54410"/>
                          <w:lock w:val="sdtLocked"/>
                          <w:richText/>
                        </w:sdtPr>
                        <w:sdtContent>
                          <w:r>
                            <w:rPr>
                              <w:szCs w:val="24"/>
                              <w:lang w:eastAsia="lt-LT"/>
                            </w:rPr>
                            <w:t>1</w:t>
                          </w:r>
                        </w:sdtContent>
                      </w:sdt>
                      <w:r>
                        <w:rPr>
                          <w:szCs w:val="24"/>
                          <w:lang w:eastAsia="lt-LT"/>
                        </w:rPr>
                        <w:t xml:space="preserve">. Už informacijos apie pasamdytą subrangovą nepateikimą juridiniam asmeniui skiriama bauda nuo trijų šimtų iki septynių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iki penkiolikos tūkstančių eurų.</w:t>
                      </w:r>
                    </w:p>
                  </w:sdtContent>
                </w:sdt>
                <w:sdt>
                  <w:sdtPr>
                    <w:alias w:val="57 str. 2 d."/>
                    <w:tag w:val="part_7f2e3b4b9ec249efa59c8dfcf81355cc"/>
                    <w:lock w:val="sdtLocked"/>
                    <w:richText/>
                  </w:sdtPr>
                  <w:sdtContent>
                    <w:p>
                      <w:pPr>
                        <w:spacing w:line="400" w:lineRule="atLeast"/>
                        <w:ind w:firstLine="720"/>
                        <w:jc w:val="both"/>
                        <w:textAlignment w:val="baseline"/>
                        <w:rPr>
                          <w:szCs w:val="24"/>
                          <w:lang w:eastAsia="lt-LT"/>
                        </w:rPr>
                      </w:pPr>
                      <w:sdt>
                        <w:sdtPr>
                          <w:alias w:val="Numeris"/>
                          <w:tag w:val="nr_7f2e3b4b9ec249efa59c8dfcf81355cc"/>
                          <w:lock w:val="sdtLocked"/>
                          <w:richText/>
                        </w:sdtPr>
                        <w:sdtContent>
                          <w:r>
                            <w:rPr>
                              <w:szCs w:val="24"/>
                              <w:lang w:eastAsia="lt-LT"/>
                            </w:rPr>
                            <w:t>2</w:t>
                          </w:r>
                        </w:sdtContent>
                      </w:sdt>
                      <w:r>
                        <w:rPr>
                          <w:szCs w:val="24"/>
                          <w:lang w:eastAsia="lt-LT"/>
                        </w:rPr>
                        <w:t xml:space="preserve">. Už pranešimo apie statybos pradžią, atitinkančio šiame įstatyme nustatytus reikalavimus, nepateikimą juridiniam asmeniui skiriama bauda nuo šešių šimtų iki dešimt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penkių šimtų iki dvidešimt tūkstančių eurų.</w:t>
                      </w:r>
                    </w:p>
                  </w:sdtContent>
                </w:sdt>
                <w:sdt>
                  <w:sdtPr>
                    <w:alias w:val="57 str. 3 d."/>
                    <w:tag w:val="part_572f64ccf3b149cc8bb307a0c715c0c2"/>
                    <w:lock w:val="sdtLocked"/>
                    <w:richText/>
                  </w:sdtPr>
                  <w:sdtContent>
                    <w:p>
                      <w:pPr>
                        <w:spacing w:line="400" w:lineRule="atLeast"/>
                        <w:ind w:firstLine="720"/>
                        <w:jc w:val="both"/>
                        <w:textAlignment w:val="baseline"/>
                        <w:rPr>
                          <w:szCs w:val="24"/>
                        </w:rPr>
                      </w:pPr>
                      <w:sdt>
                        <w:sdtPr>
                          <w:alias w:val="Numeris"/>
                          <w:tag w:val="nr_572f64ccf3b149cc8bb307a0c715c0c2"/>
                          <w:lock w:val="sdtLocked"/>
                          <w:richText/>
                        </w:sdtPr>
                        <w:sdtContent>
                          <w:r>
                            <w:rPr>
                              <w:szCs w:val="24"/>
                              <w:lang w:eastAsia="lt-LT"/>
                            </w:rPr>
                            <w:t>3</w:t>
                          </w:r>
                        </w:sdtContent>
                      </w:sdt>
                      <w:r>
                        <w:rPr>
                          <w:szCs w:val="24"/>
                          <w:lang w:eastAsia="lt-LT"/>
                        </w:rPr>
                        <w:t>. Už</w:t>
                      </w:r>
                      <w:r>
                        <w:rPr>
                          <w:b/>
                          <w:szCs w:val="24"/>
                          <w:lang w:eastAsia="lt-LT"/>
                        </w:rPr>
                        <w:t xml:space="preserve"> </w:t>
                      </w:r>
                      <w:r>
                        <w:rPr>
                          <w:szCs w:val="24"/>
                          <w:lang w:eastAsia="lt-LT"/>
                        </w:rPr>
                        <w:t xml:space="preserve">juridinio asmens atliekamus statybos darbus, statinio statybos techninės priežiūros ar statinio projekto vykdymo priežiūros vykdymą pažeidžiant teisės aktų reikalavimus, išskyrus šio įstatymo 54, 56, 58, 64 straipsniuose numatytus pažeidimus, skiriama bauda nuo šešių šimtų iki keturiolikos tūkstančių eurų. Už tokius pat veiksmus, padarytus juridinio asmens, bausto bauda už </w:t>
                      </w:r>
                      <w:r>
                        <w:rPr>
                          <w:bCs/>
                          <w:szCs w:val="24"/>
                          <w:lang w:eastAsia="lt-LT"/>
                        </w:rPr>
                        <w:t>šioje dalyje</w:t>
                      </w:r>
                      <w:r>
                        <w:rPr>
                          <w:szCs w:val="24"/>
                          <w:lang w:eastAsia="lt-LT"/>
                        </w:rPr>
                        <w:t xml:space="preserve"> nustatytus pažeidimus, skiriama bauda nuo keturiolikos tūkstančių iki trisdešimt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a74a8665ea5c4bdf86b138741e616d6f"/>
                <w:lock w:val="sdtLocked"/>
                <w:richText/>
              </w:sdtPr>
              <w:sdtContent>
                <w:p>
                  <w:pPr>
                    <w:spacing w:line="360" w:lineRule="auto"/>
                    <w:ind w:firstLine="720"/>
                    <w:rPr>
                      <w:kern w:val="2"/>
                      <w:szCs w:val="24"/>
                      <w:lang w:eastAsia="lt-LT"/>
                    </w:rPr>
                  </w:pPr>
                  <w:sdt>
                    <w:sdtPr>
                      <w:alias w:val="Numeris"/>
                      <w:tag w:val="nr_a74a8665ea5c4bdf86b138741e616d6f"/>
                      <w:lock w:val="sdtLocked"/>
                      <w:richText/>
                    </w:sdtPr>
                    <w:sdtContent>
                      <w:r>
                        <w:rPr>
                          <w:b/>
                          <w:kern w:val="2"/>
                          <w:szCs w:val="24"/>
                          <w:lang w:eastAsia="lt-LT"/>
                        </w:rPr>
                        <w:t>59</w:t>
                      </w:r>
                    </w:sdtContent>
                  </w:sdt>
                  <w:r>
                    <w:rPr>
                      <w:b/>
                      <w:kern w:val="2"/>
                      <w:szCs w:val="24"/>
                      <w:lang w:eastAsia="lt-LT"/>
                    </w:rPr>
                    <w:t xml:space="preserve"> straipsnis. </w:t>
                  </w:r>
                  <w:sdt>
                    <w:sdtPr>
                      <w:alias w:val="Pavadinimas"/>
                      <w:tag w:val="title_a74a8665ea5c4bdf86b138741e616d6f"/>
                      <w:lock w:val="sdtLocked"/>
                      <w:richText/>
                    </w:sdtPr>
                    <w:sdtContent>
                      <w:r>
                        <w:rPr>
                          <w:b/>
                          <w:kern w:val="2"/>
                          <w:szCs w:val="24"/>
                          <w:lang w:eastAsia="lt-LT"/>
                        </w:rPr>
                        <w:t>Juridinių asmenų atsakomybė už statinio (jo patalpų) naudojimą pažeidžiant nustatytus reikalavimus ir (ar) naudojimą ne pagal paskirtį</w:t>
                      </w:r>
                    </w:sdtContent>
                  </w:sdt>
                </w:p>
                <w:sdt>
                  <w:sdtPr>
                    <w:alias w:val="59 str. 1 d."/>
                    <w:tag w:val="part_0f12dafdcaf24c4d82a9e2fcf55a830a"/>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r>
                        <w:rPr>
                          <w:bCs/>
                          <w:kern w:val="2"/>
                          <w:szCs w:val="24"/>
                          <w:lang w:eastAsia="lt-LT"/>
                        </w:rPr>
                        <w:t xml:space="preserve">Už savavališkai pastatyto ar statomo statinio (jo patalpų) </w:t>
                      </w:r>
                      <w:r>
                        <w:rPr>
                          <w:kern w:val="2"/>
                          <w:szCs w:val="24"/>
                          <w:lang w:eastAsia="lt-LT"/>
                        </w:rPr>
                        <w:t xml:space="preserve">naudojimą </w:t>
                      </w:r>
                      <w:r>
                        <w:rPr>
                          <w:bCs/>
                          <w:kern w:val="2"/>
                          <w:szCs w:val="24"/>
                          <w:lang w:eastAsia="lt-LT"/>
                        </w:rPr>
                        <w:t>ir (ar) nebaigto statinio (jo patalpų) naudojimą, išskyrus šiame įstatyme nustatytus atvejus, ir (ar) statinio (jo patalpų) naudojimą pažeidžiant šiame įstatyme ir kituose Lietuvos Respublikos įstatymuose nustatytus reikalavimus, ir (ar) naudojimą ne pagal paskirtį, išskyrus atvejus, kai statinys (jo patalpos) naudojamas (naudojamos) ne pagal paskirtį Lietuvos Respublikos Vyriausybės nustatytais atvejais ir tvarka</w:t>
                      </w:r>
                      <w:r>
                        <w:rPr>
                          <w:kern w:val="2"/>
                          <w:szCs w:val="24"/>
                          <w:lang w:eastAsia="lt-LT"/>
                        </w:rPr>
                        <w:t>, skiriama bauda nuo trijų tūkstančių iki penkiolikos tūkstančių eurų. Už tokius pačius veiksmus, padarytus juridinio asmens, bausto bauda už šiame straipsnyje numatytą pažeidimą, skiriama bauda nuo penkių tūkstančių penkių šimtų iki aštuoniolikos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6f185deb3b7647cc9f3b475c03e81186"/>
            <w:lock w:val="sdtLocked"/>
            <w:richText/>
          </w:sdtPr>
          <w:sdtContent>
            <w:p>
              <w:pPr>
                <w:spacing w:line="360" w:lineRule="auto"/>
                <w:ind w:firstLine="720"/>
                <w:jc w:val="both"/>
                <w:textAlignment w:val="baseline"/>
                <w:rPr>
                  <w:szCs w:val="24"/>
                  <w:lang w:eastAsia="lt-LT"/>
                </w:rPr>
              </w:pPr>
              <w:sdt>
                <w:sdtPr>
                  <w:alias w:val="Numeris"/>
                  <w:tag w:val="nr_6f185deb3b7647cc9f3b475c03e81186"/>
                  <w:lock w:val="sdtLocked"/>
                  <w:richText/>
                </w:sdtPr>
                <w:sdtContent>
                  <w:r>
                    <w:rPr>
                      <w:szCs w:val="24"/>
                    </w:rPr>
                    <w:t>2</w:t>
                  </w:r>
                </w:sdtContent>
              </w:sdt>
              <w:r>
                <w:rPr>
                  <w:szCs w:val="24"/>
                </w:rPr>
                <w:t>. Įmokos 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w:t>
              </w:r>
              <w:r>
                <w:rPr>
                  <w:szCs w:val="24"/>
                  <w:vertAlign w:val="superscript"/>
                </w:rPr>
                <w:t>2</w:t>
              </w:r>
              <w:r>
                <w:rPr>
                  <w:szCs w:val="24"/>
                </w:rPr>
                <w:t>/200 000 Eur, čia:</w:t>
              </w:r>
            </w:p>
            <w:sdt>
              <w:sdtPr>
                <w:alias w:val="1 pr. 2 p. 1 p."/>
                <w:tag w:val="part_d58c3c4685464c37b90d4f1b2d063640"/>
                <w:lock w:val="sdtLocked"/>
                <w:richText/>
              </w:sdtPr>
              <w:sdtContent>
                <w:p>
                  <w:pPr>
                    <w:tabs>
                      <w:tab w:val="left" w:pos="284"/>
                      <w:tab w:val="left" w:pos="993"/>
                    </w:tabs>
                    <w:spacing w:line="360" w:lineRule="auto"/>
                    <w:ind w:firstLine="720"/>
                    <w:jc w:val="both"/>
                    <w:textAlignment w:val="baseline"/>
                    <w:rPr>
                      <w:szCs w:val="24"/>
                      <w:lang w:eastAsia="lt-LT"/>
                    </w:rPr>
                  </w:pPr>
                  <w:sdt>
                    <w:sdtPr>
                      <w:alias w:val="Numeris"/>
                      <w:tag w:val="nr_d58c3c4685464c37b90d4f1b2d063640"/>
                      <w:lock w:val="sdtLocked"/>
                      <w:richText/>
                    </w:sdtPr>
                    <w:sdtContent>
                      <w:r>
                        <w:rPr>
                          <w:szCs w:val="24"/>
                          <w:lang w:eastAsia="lt-LT"/>
                        </w:rPr>
                        <w:t>1</w:t>
                      </w:r>
                    </w:sdtContent>
                  </w:sdt>
                  <w:r>
                    <w:rPr>
                      <w:szCs w:val="24"/>
                      <w:lang w:eastAsia="lt-LT"/>
                    </w:rPr>
                    <w:t>) Į – įmokos dydis;</w:t>
                  </w:r>
                </w:p>
              </w:sdtContent>
            </w:sdt>
            <w:sdt>
              <w:sdtPr>
                <w:alias w:val="1 pr. 2 p. 2 p."/>
                <w:tag w:val="part_3160b04b90764505bed6cdc6385e614e"/>
                <w:lock w:val="sdtLocked"/>
                <w:richText/>
              </w:sdtPr>
              <w:sdtContent>
                <w:p>
                  <w:pPr>
                    <w:tabs>
                      <w:tab w:val="left" w:pos="284"/>
                    </w:tabs>
                    <w:spacing w:line="360" w:lineRule="auto"/>
                    <w:ind w:firstLine="720"/>
                    <w:jc w:val="both"/>
                    <w:textAlignment w:val="baseline"/>
                    <w:rPr>
                      <w:szCs w:val="24"/>
                      <w:lang w:eastAsia="lt-LT"/>
                    </w:rPr>
                  </w:pPr>
                  <w:sdt>
                    <w:sdtPr>
                      <w:alias w:val="Numeris"/>
                      <w:tag w:val="nr_3160b04b90764505bed6cdc6385e614e"/>
                      <w:lock w:val="sdtLocked"/>
                      <w:richText/>
                    </w:sdtPr>
                    <w:sdtContent>
                      <w:r>
                        <w:rPr>
                          <w:szCs w:val="24"/>
                          <w:lang w:eastAsia="lt-LT"/>
                        </w:rPr>
                        <w:t>2</w:t>
                      </w:r>
                    </w:sdtContent>
                  </w:sdt>
                  <w:r>
                    <w:rPr>
                      <w:szCs w:val="24"/>
                      <w:lang w:eastAsia="lt-LT"/>
                    </w:rPr>
                    <w:t>) V – sąnaudų vertė;</w:t>
                  </w:r>
                </w:p>
              </w:sdtContent>
            </w:sdt>
            <w:sdt>
              <w:sdtPr>
                <w:alias w:val="1 pr. 2 p. 3 p."/>
                <w:tag w:val="part_02727ec30a4e4866ba12af661d800e0f"/>
                <w:lock w:val="sdtLocked"/>
                <w:richText/>
              </w:sdtPr>
              <w:sdtContent>
                <w:p>
                  <w:pPr>
                    <w:tabs>
                      <w:tab w:val="left" w:pos="284"/>
                    </w:tabs>
                    <w:spacing w:line="360" w:lineRule="auto"/>
                    <w:ind w:firstLine="720"/>
                    <w:jc w:val="both"/>
                    <w:textAlignment w:val="baseline"/>
                    <w:rPr>
                      <w:szCs w:val="24"/>
                      <w:lang w:eastAsia="lt-LT"/>
                    </w:rPr>
                  </w:pPr>
                  <w:sdt>
                    <w:sdtPr>
                      <w:alias w:val="Numeris"/>
                      <w:tag w:val="nr_02727ec30a4e4866ba12af661d800e0f"/>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2 p. 4 p."/>
                <w:tag w:val="part_2054386280bb460d98206f762acc5d98"/>
                <w:lock w:val="sdtLocked"/>
                <w:richText/>
              </w:sdtPr>
              <w:sdtContent>
                <w:p>
                  <w:pPr>
                    <w:tabs>
                      <w:tab w:val="left" w:pos="284"/>
                    </w:tabs>
                    <w:spacing w:line="360" w:lineRule="auto"/>
                    <w:ind w:firstLine="720"/>
                    <w:jc w:val="both"/>
                    <w:textAlignment w:val="baseline"/>
                    <w:rPr>
                      <w:bCs/>
                      <w:szCs w:val="24"/>
                    </w:rPr>
                  </w:pPr>
                  <w:sdt>
                    <w:sdtPr>
                      <w:alias w:val="Numeris"/>
                      <w:tag w:val="nr_2054386280bb460d98206f762acc5d98"/>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 pr. 3 p."/>
            <w:tag w:val="part_c5cd2d3e7a854adc9370b77e66b11745"/>
            <w:lock w:val="sdtLocked"/>
            <w:richText/>
          </w:sdtPr>
          <w:sdtContent>
            <w:p>
              <w:pPr>
                <w:spacing w:line="360" w:lineRule="auto"/>
                <w:ind w:firstLine="720"/>
                <w:jc w:val="both"/>
                <w:textAlignment w:val="baseline"/>
                <w:rPr>
                  <w:szCs w:val="24"/>
                  <w:lang w:eastAsia="lt-LT"/>
                </w:rPr>
              </w:pPr>
              <w:sdt>
                <w:sdtPr>
                  <w:alias w:val="Numeris"/>
                  <w:tag w:val="nr_c5cd2d3e7a854adc9370b77e66b11745"/>
                  <w:lock w:val="sdtLocked"/>
                  <w:richText/>
                </w:sdtPr>
                <w:sdtContent>
                  <w:r>
                    <w:rPr>
                      <w:szCs w:val="24"/>
                      <w:lang w:eastAsia="lt-LT"/>
                    </w:rPr>
                    <w:t>3</w:t>
                  </w:r>
                </w:sdtContent>
              </w:sdt>
              <w:r>
                <w:rPr>
                  <w:szCs w:val="24"/>
                  <w:lang w:eastAsia="lt-LT"/>
                </w:rPr>
                <w:t xml:space="preserve">. Kai savavališkos statybos darbai, dėl kurių nebuvo surašytas savavališkos statybos aktas, įteisinti išduodant statybą leidžiantį dokumentą ir šią aplinkybę Valstybinė teritorijų planavimo ir statybos inspekcija prie Aplinkos ministerijos nustato, mokėtinos įmokos dydis apskaičiuojamas pagal formulę Į = </w:t>
              </w:r>
              <w:r>
                <w:rPr>
                  <w:szCs w:val="24"/>
                </w:rPr>
                <w:t>x+y+</w:t>
              </w:r>
              <w:r>
                <w:rPr>
                  <w:szCs w:val="24"/>
                  <w:lang w:eastAsia="lt-LT"/>
                </w:rPr>
                <w:t>V</w:t>
              </w:r>
              <w:r>
                <w:rPr>
                  <w:szCs w:val="24"/>
                  <w:vertAlign w:val="superscript"/>
                  <w:lang w:eastAsia="lt-LT"/>
                </w:rPr>
                <w:t>2</w:t>
              </w:r>
              <w:r>
                <w:rPr>
                  <w:szCs w:val="24"/>
                  <w:lang w:eastAsia="lt-LT"/>
                </w:rPr>
                <w:t>/</w:t>
              </w:r>
              <w:r>
                <w:rPr>
                  <w:szCs w:val="24"/>
                </w:rPr>
                <w:t>200 000</w:t>
              </w:r>
              <w:r>
                <w:rPr>
                  <w:szCs w:val="24"/>
                  <w:lang w:eastAsia="lt-LT"/>
                </w:rPr>
                <w:t xml:space="preserve"> Eur * a / b, čia:</w:t>
              </w:r>
            </w:p>
            <w:sdt>
              <w:sdtPr>
                <w:alias w:val="1 pr. 3 p. 1 p."/>
                <w:tag w:val="part_c185beedab3e4ea88b86f9b8fbe7c77a"/>
                <w:lock w:val="sdtLocked"/>
                <w:richText/>
              </w:sdtPr>
              <w:sdtContent>
                <w:p>
                  <w:pPr>
                    <w:spacing w:line="360" w:lineRule="auto"/>
                    <w:ind w:firstLine="720"/>
                    <w:jc w:val="both"/>
                    <w:textAlignment w:val="baseline"/>
                    <w:rPr>
                      <w:szCs w:val="24"/>
                      <w:lang w:eastAsia="lt-LT"/>
                    </w:rPr>
                  </w:pPr>
                  <w:sdt>
                    <w:sdtPr>
                      <w:alias w:val="Numeris"/>
                      <w:tag w:val="nr_c185beedab3e4ea88b86f9b8fbe7c77a"/>
                      <w:lock w:val="sdtLocked"/>
                      <w:richText/>
                    </w:sdtPr>
                    <w:sdtContent>
                      <w:r>
                        <w:rPr>
                          <w:szCs w:val="24"/>
                          <w:lang w:eastAsia="lt-LT"/>
                        </w:rPr>
                        <w:t>1</w:t>
                      </w:r>
                    </w:sdtContent>
                  </w:sdt>
                  <w:r>
                    <w:rPr>
                      <w:szCs w:val="24"/>
                      <w:lang w:eastAsia="lt-LT"/>
                    </w:rPr>
                    <w:t>) Į – įmokos dydis;</w:t>
                  </w:r>
                </w:p>
              </w:sdtContent>
            </w:sdt>
            <w:sdt>
              <w:sdtPr>
                <w:alias w:val="1 pr. 3 p. 2 p."/>
                <w:tag w:val="part_0c516ffb970c4df09c9dc78370deaa83"/>
                <w:lock w:val="sdtLocked"/>
                <w:richText/>
              </w:sdtPr>
              <w:sdtContent>
                <w:p>
                  <w:pPr>
                    <w:spacing w:line="360" w:lineRule="auto"/>
                    <w:ind w:firstLine="720"/>
                    <w:jc w:val="both"/>
                    <w:textAlignment w:val="baseline"/>
                    <w:rPr>
                      <w:szCs w:val="24"/>
                      <w:lang w:eastAsia="lt-LT"/>
                    </w:rPr>
                  </w:pPr>
                  <w:sdt>
                    <w:sdtPr>
                      <w:alias w:val="Numeris"/>
                      <w:tag w:val="nr_0c516ffb970c4df09c9dc78370deaa83"/>
                      <w:lock w:val="sdtLocked"/>
                      <w:richText/>
                    </w:sdtPr>
                    <w:sdtContent>
                      <w:r>
                        <w:rPr>
                          <w:szCs w:val="24"/>
                          <w:lang w:eastAsia="lt-LT"/>
                        </w:rPr>
                        <w:t>2</w:t>
                      </w:r>
                    </w:sdtContent>
                  </w:sdt>
                  <w:r>
                    <w:rPr>
                      <w:szCs w:val="24"/>
                      <w:lang w:eastAsia="lt-LT"/>
                    </w:rPr>
                    <w:t>) V – sąnaudų vertė;</w:t>
                  </w:r>
                </w:p>
              </w:sdtContent>
            </w:sdt>
            <w:sdt>
              <w:sdtPr>
                <w:alias w:val="1 pr. 3 p. 3 p."/>
                <w:tag w:val="part_0eef62c25e594b63b06ab304aea52463"/>
                <w:lock w:val="sdtLocked"/>
                <w:richText/>
              </w:sdtPr>
              <w:sdtContent>
                <w:p>
                  <w:pPr>
                    <w:tabs>
                      <w:tab w:val="left" w:pos="284"/>
                    </w:tabs>
                    <w:spacing w:line="360" w:lineRule="auto"/>
                    <w:ind w:firstLine="720"/>
                    <w:jc w:val="both"/>
                    <w:textAlignment w:val="baseline"/>
                    <w:rPr>
                      <w:szCs w:val="24"/>
                      <w:lang w:eastAsia="lt-LT"/>
                    </w:rPr>
                  </w:pPr>
                  <w:sdt>
                    <w:sdtPr>
                      <w:alias w:val="Numeris"/>
                      <w:tag w:val="nr_0eef62c25e594b63b06ab304aea52463"/>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3 p. 4 p."/>
                <w:tag w:val="part_38130b1e14da49ab9eafc2626e11b78e"/>
                <w:lock w:val="sdtLocked"/>
                <w:richText/>
              </w:sdtPr>
              <w:sdtContent>
                <w:p>
                  <w:pPr>
                    <w:tabs>
                      <w:tab w:val="left" w:pos="284"/>
                    </w:tabs>
                    <w:spacing w:line="360" w:lineRule="auto"/>
                    <w:ind w:firstLine="720"/>
                    <w:jc w:val="both"/>
                    <w:textAlignment w:val="baseline"/>
                    <w:rPr>
                      <w:szCs w:val="24"/>
                      <w:lang w:eastAsia="lt-LT"/>
                    </w:rPr>
                  </w:pPr>
                  <w:sdt>
                    <w:sdtPr>
                      <w:alias w:val="Numeris"/>
                      <w:tag w:val="nr_38130b1e14da49ab9eafc2626e11b78e"/>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sdt>
              <w:sdtPr>
                <w:alias w:val="1 pr. 3 p. 5 p."/>
                <w:tag w:val="part_93cf99d30d8447cd80ef3e62990d11dc"/>
                <w:lock w:val="sdtLocked"/>
                <w:richText/>
              </w:sdtPr>
              <w:sdtContent>
                <w:p>
                  <w:pPr>
                    <w:spacing w:line="360" w:lineRule="auto"/>
                    <w:ind w:firstLine="720"/>
                    <w:jc w:val="both"/>
                    <w:textAlignment w:val="baseline"/>
                    <w:rPr>
                      <w:szCs w:val="24"/>
                      <w:lang w:eastAsia="lt-LT"/>
                    </w:rPr>
                  </w:pPr>
                  <w:sdt>
                    <w:sdtPr>
                      <w:alias w:val="Numeris"/>
                      <w:tag w:val="nr_93cf99d30d8447cd80ef3e62990d11dc"/>
                      <w:lock w:val="sdtLocked"/>
                      <w:richText/>
                    </w:sdtPr>
                    <w:sdtContent>
                      <w:r>
                        <w:rPr>
                          <w:szCs w:val="24"/>
                          <w:lang w:eastAsia="lt-LT"/>
                        </w:rPr>
                        <w:t>5</w:t>
                      </w:r>
                    </w:sdtContent>
                  </w:sdt>
                  <w:r>
                    <w:rPr>
                      <w:szCs w:val="24"/>
                      <w:lang w:eastAsia="lt-LT"/>
                    </w:rPr>
                    <w:t>) a – laikotarpis nuo savavališkos statybos darbų pradžios iki statybą leidžiančio dokumento išdavimo;</w:t>
                  </w:r>
                </w:p>
              </w:sdtContent>
            </w:sdt>
            <w:sdt>
              <w:sdtPr>
                <w:alias w:val="1 pr. 3 p. 6 p."/>
                <w:tag w:val="part_1157722a3b994d13b51cf5d811c99c44"/>
                <w:lock w:val="sdtLocked"/>
                <w:richText/>
              </w:sdtPr>
              <w:sdtContent>
                <w:p>
                  <w:pPr>
                    <w:spacing w:line="360" w:lineRule="auto"/>
                    <w:ind w:firstLine="720"/>
                    <w:jc w:val="both"/>
                    <w:textAlignment w:val="baseline"/>
                    <w:rPr>
                      <w:szCs w:val="24"/>
                      <w:lang w:eastAsia="lt-LT"/>
                    </w:rPr>
                  </w:pPr>
                  <w:sdt>
                    <w:sdtPr>
                      <w:alias w:val="Numeris"/>
                      <w:tag w:val="nr_1157722a3b994d13b51cf5d811c99c44"/>
                      <w:lock w:val="sdtLocked"/>
                      <w:richText/>
                    </w:sdtPr>
                    <w:sdtContent>
                      <w:r>
                        <w:rPr>
                          <w:szCs w:val="24"/>
                          <w:lang w:eastAsia="lt-LT"/>
                        </w:rPr>
                        <w:t>6</w:t>
                      </w:r>
                    </w:sdtContent>
                  </w:sdt>
                  <w:r>
                    <w:rPr>
                      <w:szCs w:val="24"/>
                      <w:lang w:eastAsia="lt-LT"/>
                    </w:rPr>
                    <w:t>) b – laikotarpis nuo savavališkos statybos darbų pradžios iki statybos užbaigimo, jeigu statybos užbaigimo procedūros neatliktos, – iki fakto, kad nebuvo sumokėta įmoka nustatymo momento.</w:t>
                  </w:r>
                </w:p>
              </w:sdtContent>
            </w:sdt>
            <w:sdt>
              <w:sdtPr>
                <w:alias w:val="pastraipa"/>
                <w:tag w:val="part_2a1310772b4d46aea3c1c1bcb9ff5e76"/>
                <w:lock w:val="sdtLocked"/>
                <w:richText/>
              </w:sdtPr>
              <w:sdtContent>
                <w:p>
                  <w:pPr>
                    <w:spacing w:line="360" w:lineRule="auto"/>
                    <w:ind w:firstLine="720"/>
                    <w:jc w:val="both"/>
                    <w:textAlignment w:val="baseline"/>
                    <w:rPr>
                      <w:szCs w:val="24"/>
                    </w:rPr>
                  </w:pPr>
                  <w:r>
                    <w:rPr>
                      <w:szCs w:val="24"/>
                      <w:lang w:eastAsia="lt-LT"/>
                    </w:rPr>
                    <w:t>Šiame punkte nurodyti laikotarpiai a ir b skaičiuojami naudojant tuos pačius laiko matavimo vienetus (pavyzdžiui, dienas, mėnesius ir kt.). Apskaičiuojant įmokos vertę, taikomos šio priedo 2 punkte nustatytos minimalios ir maksimalios įmokų vertės.</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 pr. 4 p."/>
            <w:tag w:val="part_e437b53613bb4b7b863b94718dfd6545"/>
            <w:lock w:val="sdtLocked"/>
            <w:richText/>
          </w:sdtPr>
          <w:sdtContent>
            <w:p>
              <w:pPr>
                <w:spacing w:line="360" w:lineRule="auto"/>
                <w:ind w:firstLine="720"/>
                <w:jc w:val="both"/>
                <w:textAlignment w:val="baseline"/>
                <w:rPr>
                  <w:bCs/>
                  <w:szCs w:val="24"/>
                </w:rPr>
              </w:pPr>
              <w:sdt>
                <w:sdtPr>
                  <w:alias w:val="Numeris"/>
                  <w:tag w:val="nr_e437b53613bb4b7b863b94718dfd6545"/>
                  <w:lock w:val="sdtLocked"/>
                  <w:richText/>
                </w:sdtPr>
                <w:sdtContent>
                  <w:r>
                    <w:rPr>
                      <w:szCs w:val="24"/>
                      <w:lang w:eastAsia="lt-LT"/>
                    </w:rPr>
                    <w:t>4</w:t>
                  </w:r>
                </w:sdtContent>
              </w:sdt>
              <w:r>
                <w:rPr>
                  <w:szCs w:val="24"/>
                  <w:lang w:eastAsia="lt-LT"/>
                </w:rPr>
                <w:t>. Sąnaudų vertė nustatoma atliekant statinio (jo dalies) ar statinio projekto (jo dalies) ekspertizę pagal statybos darbų įkainius ir statybos produktų kainas savavališkos statybos akto surašymo metu 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 pr. 5 p."/>
            <w:tag w:val="part_c85d2691611a4d739b14cf11734d1760"/>
            <w:lock w:val="sdtLocked"/>
            <w:richText/>
          </w:sdtPr>
          <w:sdtContent>
            <w:p>
              <w:pPr>
                <w:spacing w:line="360" w:lineRule="auto"/>
                <w:ind w:firstLine="720"/>
                <w:jc w:val="both"/>
                <w:textAlignment w:val="baseline"/>
                <w:rPr>
                  <w:szCs w:val="24"/>
                </w:rPr>
              </w:pPr>
              <w:sdt>
                <w:sdtPr>
                  <w:alias w:val="Numeris"/>
                  <w:tag w:val="nr_c85d2691611a4d739b14cf11734d1760"/>
                  <w:lock w:val="sdtLocked"/>
                  <w:richText/>
                </w:sdtPr>
                <w:sdtContent>
                  <w:r>
                    <w:rPr>
                      <w:szCs w:val="24"/>
                      <w:lang w:eastAsia="lt-LT"/>
                    </w:rPr>
                    <w:t>5</w:t>
                  </w:r>
                </w:sdtContent>
              </w:sdt>
              <w:r>
                <w:rPr>
                  <w:szCs w:val="24"/>
                  <w:lang w:eastAsia="lt-LT"/>
                </w:rPr>
                <w:t>. Statinio (jo dalies) ar statinio projekto (jo dalies) ekspertizė atliekama asmens, kuris siekia įteisinti savavališką statybą, iniciatyva ir lėšomis.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hyperlink r:id="rId17"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8" w:history="1">
                <w:hyperlink r:id="rId19"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hyperlink r:id="rId21"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2" w:history="1">
                <w:hyperlink r:id="rId23"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4"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5"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6"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9"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6"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9"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9"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0"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38faa90543e11e48329c4b5fc070a74">
            <w:r w:rsidRPr="00532B9F">
              <w:rPr>
                <w:rFonts w:ascii="Arial" w:eastAsia="MS Mincho" w:hAnsi="Arial"/>
                <w:sz w:val="20"/>
                <w:iCs/>
                <w:color w:val="0000FF" w:themeColor="hyperlink"/>
                <w:u w:val="single"/>
              </w:rPr>
              <w:t>XII-1194</w:t>
            </w:r>
          </w:fldSimple>
          <w:r>
            <w:rPr>
              <w:rFonts w:ascii="Arial" w:eastAsia="MS Mincho" w:hAnsi="Arial"/>
              <w:sz w:val="20"/>
              <w:iCs/>
            </w:rPr>
            <w:t>,
2014-10-07,
paskelbta TAR 2014-10-15, i. k. 2014-14136                </w:t>
          </w:r>
        </w:p>
        <w:p>
          <w:pPr>
            <w:jc w:val="both"/>
            <w:rPr>
              <w:rFonts w:ascii="Arial" w:hAnsi="Arial"/>
            </w:rPr>
          </w:pPr>
          <w:r>
            <w:rPr>
              <w:rFonts w:ascii="Arial" w:hAnsi="Arial"/>
              <w:sz w:val="20"/>
            </w:rPr>
            <w:t>Lietuvos Respublikos statybos įstatymo Nr. I-1240 46, 47, 48, 49, 50, 51, 52, 53, 54, 54-1 straipsnių ir 1 priedo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199ad01fda11e586708c6593c243ce">
            <w:r w:rsidRPr="00532B9F">
              <w:rPr>
                <w:rFonts w:ascii="Arial" w:eastAsia="MS Mincho" w:hAnsi="Arial"/>
                <w:sz w:val="20"/>
                <w:iCs/>
                <w:color w:val="0000FF" w:themeColor="hyperlink"/>
                <w:u w:val="single"/>
              </w:rPr>
              <w:t>XII-1842</w:t>
            </w:r>
          </w:fldSimple>
          <w:r>
            <w:rPr>
              <w:rFonts w:ascii="Arial" w:eastAsia="MS Mincho" w:hAnsi="Arial"/>
              <w:sz w:val="20"/>
              <w:iCs/>
            </w:rPr>
            <w:t>,
2015-06-23,
paskelbta TAR 2015-07-01, i. k. 2015-10588                </w:t>
          </w:r>
        </w:p>
        <w:p>
          <w:pPr>
            <w:jc w:val="both"/>
            <w:rPr>
              <w:rFonts w:ascii="Arial" w:hAnsi="Arial"/>
            </w:rPr>
          </w:pPr>
          <w:r>
            <w:rPr>
              <w:rFonts w:ascii="Arial" w:hAnsi="Arial"/>
              <w:sz w:val="20"/>
            </w:rPr>
            <w:t>Lietuvos Respublikos statybos įstatymo Nr. I-1240 43-1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a4b80e01fd511e586708c6593c243ce">
            <w:r w:rsidRPr="00532B9F">
              <w:rPr>
                <w:rFonts w:ascii="Arial" w:eastAsia="MS Mincho" w:hAnsi="Arial"/>
                <w:sz w:val="20"/>
                <w:iCs/>
                <w:color w:val="0000FF" w:themeColor="hyperlink"/>
                <w:u w:val="single"/>
              </w:rPr>
              <w:t>XII-1834</w:t>
            </w:r>
          </w:fldSimple>
          <w:r>
            <w:rPr>
              <w:rFonts w:ascii="Arial" w:eastAsia="MS Mincho" w:hAnsi="Arial"/>
              <w:sz w:val="20"/>
              <w:iCs/>
            </w:rPr>
            <w:t>,
2015-06-23,
paskelbta TAR 2015-07-01, i. k. 2015-10583                </w:t>
          </w:r>
        </w:p>
        <w:p>
          <w:pPr>
            <w:jc w:val="both"/>
            <w:rPr>
              <w:rFonts w:ascii="Arial" w:hAnsi="Arial"/>
            </w:rPr>
          </w:pPr>
          <w:r>
            <w:rPr>
              <w:rFonts w:ascii="Arial" w:hAnsi="Arial"/>
              <w:sz w:val="20"/>
            </w:rPr>
            <w:t>Lietuvos Respublikos statybos įstatymo Nr. I-1240 24, 34, 40, 45, 55 straipsnių pakeitimo ir Įstatymo papildymo 54-2 straipsniu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2859f40036a11e588da8908dfa91cac">
            <w:r w:rsidRPr="00532B9F">
              <w:rPr>
                <w:rFonts w:ascii="Arial" w:eastAsia="MS Mincho" w:hAnsi="Arial"/>
                <w:sz w:val="20"/>
                <w:iCs/>
                <w:color w:val="0000FF" w:themeColor="hyperlink"/>
                <w:u w:val="single"/>
              </w:rPr>
              <w:t>XII-1713</w:t>
            </w:r>
          </w:fldSimple>
          <w:r>
            <w:rPr>
              <w:rFonts w:ascii="Arial" w:eastAsia="MS Mincho" w:hAnsi="Arial"/>
              <w:sz w:val="20"/>
              <w:iCs/>
            </w:rPr>
            <w:t>,
2015-05-14,
paskelbta TAR 2015-05-26, i. k. 2015-08054                </w:t>
          </w:r>
        </w:p>
        <w:p>
          <w:pPr>
            <w:jc w:val="both"/>
            <w:rPr>
              <w:rFonts w:ascii="Arial" w:hAnsi="Arial"/>
            </w:rPr>
          </w:pPr>
          <w:r>
            <w:rPr>
              <w:rFonts w:ascii="Arial" w:hAnsi="Arial"/>
              <w:sz w:val="20"/>
            </w:rPr>
            <w:t>Lietuvos Respublikos statybos įstatymo Nr. I-1240 23 straipsnio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2d704e048e711e6b5d09300a16a686c">
            <w:r w:rsidRPr="00532B9F">
              <w:rPr>
                <w:rFonts w:ascii="Arial" w:eastAsia="MS Mincho" w:hAnsi="Arial"/>
                <w:sz w:val="20"/>
                <w:iCs/>
                <w:color w:val="0000FF" w:themeColor="hyperlink"/>
                <w:u w:val="single"/>
              </w:rPr>
              <w:t>XII-2573</w:t>
            </w:r>
          </w:fldSimple>
          <w:r>
            <w:rPr>
              <w:rFonts w:ascii="Arial" w:eastAsia="MS Mincho" w:hAnsi="Arial"/>
              <w:sz w:val="20"/>
              <w:iCs/>
            </w:rPr>
            <w:t>,
2016-06-30,
paskelbta TAR 2016-07-13, i. k. 2016-20300                </w:t>
          </w:r>
        </w:p>
        <w:p>
          <w:pPr>
            <w:jc w:val="both"/>
            <w:rPr>
              <w:rFonts w:ascii="Arial" w:hAnsi="Arial"/>
            </w:rPr>
          </w:pPr>
          <w:r>
            <w:rPr>
              <w:rFonts w:ascii="Arial" w:hAnsi="Arial"/>
              <w:sz w:val="20"/>
            </w:rPr>
            <w:t>Lietuvos Respublikos statybos įstatymo Nr. I-1240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9c781c030a411e78397ae072f58c508">
            <w:r w:rsidRPr="00532B9F">
              <w:rPr>
                <w:rFonts w:ascii="Arial" w:eastAsia="MS Mincho" w:hAnsi="Arial"/>
                <w:sz w:val="20"/>
                <w:iCs/>
                <w:color w:val="0000FF" w:themeColor="hyperlink"/>
                <w:u w:val="single"/>
              </w:rPr>
              <w:t>XIII-336</w:t>
            </w:r>
          </w:fldSimple>
          <w:r>
            <w:rPr>
              <w:rFonts w:ascii="Arial" w:eastAsia="MS Mincho" w:hAnsi="Arial"/>
              <w:sz w:val="20"/>
              <w:iCs/>
            </w:rPr>
            <w:t>,
2017-05-02,
paskelbta TAR 2017-05-04, i. k. 2017-07559                </w:t>
          </w:r>
        </w:p>
        <w:p>
          <w:pPr>
            <w:jc w:val="both"/>
            <w:rPr>
              <w:rFonts w:ascii="Arial" w:hAnsi="Arial"/>
            </w:rPr>
          </w:pPr>
          <w:r>
            <w:rPr>
              <w:rFonts w:ascii="Arial" w:hAnsi="Arial"/>
              <w:sz w:val="20"/>
            </w:rPr>
            <w:t>Lietuvos Respublikos statybos įstatymo Nr. I-1240 14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1f1e7f054f311e7846ef01bfffb9b64">
            <w:r w:rsidRPr="00532B9F">
              <w:rPr>
                <w:rFonts w:ascii="Arial" w:eastAsia="MS Mincho" w:hAnsi="Arial"/>
                <w:sz w:val="20"/>
                <w:iCs/>
                <w:color w:val="0000FF" w:themeColor="hyperlink"/>
                <w:u w:val="single"/>
              </w:rPr>
              <w:t>XIII-426</w:t>
            </w:r>
          </w:fldSimple>
          <w:r>
            <w:rPr>
              <w:rFonts w:ascii="Arial" w:eastAsia="MS Mincho" w:hAnsi="Arial"/>
              <w:sz w:val="20"/>
              <w:iCs/>
            </w:rPr>
            <w:t>,
2017-06-08,
paskelbta TAR 2017-06-19, i. k. 2017-10248                </w:t>
          </w:r>
        </w:p>
        <w:p>
          <w:pPr>
            <w:jc w:val="both"/>
            <w:rPr>
              <w:rFonts w:ascii="Arial" w:hAnsi="Arial"/>
            </w:rPr>
          </w:pPr>
          <w:r>
            <w:rPr>
              <w:rFonts w:ascii="Arial" w:hAnsi="Arial"/>
              <w:sz w:val="20"/>
            </w:rPr>
            <w:t>Lietuvos Respublikos statybos įstatymo Nr. I-1240 2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5acfc0664311e7b85cfdc787069b42">
            <w:r w:rsidRPr="00532B9F">
              <w:rPr>
                <w:rFonts w:ascii="Arial" w:eastAsia="MS Mincho" w:hAnsi="Arial"/>
                <w:sz w:val="20"/>
                <w:iCs/>
                <w:color w:val="0000FF" w:themeColor="hyperlink"/>
                <w:u w:val="single"/>
              </w:rPr>
              <w:t>XIII-591</w:t>
            </w:r>
          </w:fldSimple>
          <w:r>
            <w:rPr>
              <w:rFonts w:ascii="Arial" w:eastAsia="MS Mincho" w:hAnsi="Arial"/>
              <w:sz w:val="20"/>
              <w:iCs/>
            </w:rPr>
            <w:t>,
2017-06-30,
paskelbta TAR 2017-07-11, i. k. 2017-11960                </w:t>
          </w:r>
        </w:p>
        <w:p>
          <w:pPr>
            <w:jc w:val="both"/>
            <w:rPr>
              <w:rFonts w:ascii="Arial" w:hAnsi="Arial"/>
            </w:rPr>
          </w:pPr>
          <w:r>
            <w:rPr>
              <w:rFonts w:ascii="Arial" w:hAnsi="Arial"/>
              <w:sz w:val="20"/>
            </w:rPr>
            <w:t>Lietuvos Respublikos statybos įstatymo Nr. I-1240 27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21b6450c94411e7910a89ac20768b0f">
            <w:r w:rsidRPr="00532B9F">
              <w:rPr>
                <w:rFonts w:ascii="Arial" w:eastAsia="MS Mincho" w:hAnsi="Arial"/>
                <w:sz w:val="20"/>
                <w:iCs/>
                <w:color w:val="0000FF" w:themeColor="hyperlink"/>
                <w:u w:val="single"/>
              </w:rPr>
              <w:t>XIII-706</w:t>
            </w:r>
          </w:fldSimple>
          <w:r>
            <w:rPr>
              <w:rFonts w:ascii="Arial" w:eastAsia="MS Mincho" w:hAnsi="Arial"/>
              <w:sz w:val="20"/>
              <w:iCs/>
            </w:rPr>
            <w:t>,
2017-11-07,
paskelbta TAR 2017-11-14, i. k. 2017-17968                </w:t>
          </w:r>
        </w:p>
        <w:p>
          <w:pPr>
            <w:jc w:val="both"/>
            <w:rPr>
              <w:rFonts w:ascii="Arial" w:hAnsi="Arial"/>
            </w:rPr>
          </w:pPr>
          <w:r>
            <w:rPr>
              <w:rFonts w:ascii="Arial" w:hAnsi="Arial"/>
              <w:sz w:val="20"/>
            </w:rPr>
            <w:t>Lietuvos Respublikos statybos įstatymo Nr. I-1240 6, 24 ir 27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78685e07f8011e8ae2bfd1913d66d57">
            <w:r w:rsidRPr="00532B9F">
              <w:rPr>
                <w:rFonts w:ascii="Arial" w:eastAsia="MS Mincho" w:hAnsi="Arial"/>
                <w:sz w:val="20"/>
                <w:iCs/>
                <w:color w:val="0000FF" w:themeColor="hyperlink"/>
                <w:u w:val="single"/>
              </w:rPr>
              <w:t>XIII-1321</w:t>
            </w:r>
          </w:fldSimple>
          <w:r>
            <w:rPr>
              <w:rFonts w:ascii="Arial" w:eastAsia="MS Mincho" w:hAnsi="Arial"/>
              <w:sz w:val="20"/>
              <w:iCs/>
            </w:rPr>
            <w:t>,
2018-06-27,
paskelbta TAR 2018-07-04, i. k. 2018-11315                </w:t>
          </w:r>
        </w:p>
        <w:p>
          <w:pPr>
            <w:jc w:val="both"/>
            <w:rPr>
              <w:rFonts w:ascii="Arial" w:hAnsi="Arial"/>
            </w:rPr>
          </w:pPr>
          <w:r>
            <w:rPr>
              <w:rFonts w:ascii="Arial" w:hAnsi="Arial"/>
              <w:sz w:val="20"/>
            </w:rPr>
            <w:t>Lietuvos Respublikos statybos įstatymo Nr. I-1240 24, 27, 28, 34 ir 37 straipsnių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80a3a30eef611e88568e724760eeafa">
            <w:r w:rsidRPr="00532B9F">
              <w:rPr>
                <w:rFonts w:ascii="Arial" w:eastAsia="MS Mincho" w:hAnsi="Arial"/>
                <w:sz w:val="20"/>
                <w:iCs/>
                <w:color w:val="0000FF" w:themeColor="hyperlink"/>
                <w:u w:val="single"/>
              </w:rPr>
              <w:t>XIII-1643</w:t>
            </w:r>
          </w:fldSimple>
          <w:r>
            <w:rPr>
              <w:rFonts w:ascii="Arial" w:eastAsia="MS Mincho" w:hAnsi="Arial"/>
              <w:sz w:val="20"/>
              <w:iCs/>
            </w:rPr>
            <w:t>,
2018-11-15,
paskelbta TAR 2018-11-23, i. k. 2018-18930                </w:t>
          </w:r>
        </w:p>
        <w:p>
          <w:pPr>
            <w:jc w:val="both"/>
            <w:rPr>
              <w:rFonts w:ascii="Arial" w:hAnsi="Arial"/>
            </w:rPr>
          </w:pPr>
          <w:r>
            <w:rPr>
              <w:rFonts w:ascii="Arial" w:hAnsi="Arial"/>
              <w:sz w:val="20"/>
            </w:rPr>
            <w:t>Lietuvos Respublikos statybos įstatymo Nr. I-1240 27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a7ccc0935a11e9ae2e9d61b1f977b3">
            <w:r w:rsidRPr="00532B9F">
              <w:rPr>
                <w:rFonts w:ascii="Arial" w:eastAsia="MS Mincho" w:hAnsi="Arial"/>
                <w:sz w:val="20"/>
                <w:iCs/>
                <w:color w:val="0000FF" w:themeColor="hyperlink"/>
                <w:u w:val="single"/>
              </w:rPr>
              <w:t>XIII-2187</w:t>
            </w:r>
          </w:fldSimple>
          <w:r>
            <w:rPr>
              <w:rFonts w:ascii="Arial" w:eastAsia="MS Mincho" w:hAnsi="Arial"/>
              <w:sz w:val="20"/>
              <w:iCs/>
            </w:rPr>
            <w:t>,
2019-06-06,
paskelbta TAR 2019-06-20, i. k. 2019-09971                </w:t>
          </w:r>
        </w:p>
        <w:p>
          <w:pPr>
            <w:jc w:val="both"/>
            <w:rPr>
              <w:rFonts w:ascii="Arial" w:hAnsi="Arial"/>
            </w:rPr>
          </w:pPr>
          <w:r>
            <w:rPr>
              <w:rFonts w:ascii="Arial" w:hAnsi="Arial"/>
              <w:sz w:val="20"/>
            </w:rPr>
            <w:t>Lietuvos Respublikos statybos įstatymo Nr. I-1240 24 ir 27 straipsnių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b1e32201b3411ea8e248c77339e1836">
            <w:r w:rsidRPr="00532B9F">
              <w:rPr>
                <w:rFonts w:ascii="Arial" w:eastAsia="MS Mincho" w:hAnsi="Arial"/>
                <w:sz w:val="20"/>
                <w:iCs/>
                <w:color w:val="0000FF" w:themeColor="hyperlink"/>
                <w:u w:val="single"/>
              </w:rPr>
              <w:t>XIII-2557</w:t>
            </w:r>
          </w:fldSimple>
          <w:r>
            <w:rPr>
              <w:rFonts w:ascii="Arial" w:eastAsia="MS Mincho" w:hAnsi="Arial"/>
              <w:sz w:val="20"/>
              <w:iCs/>
            </w:rPr>
            <w:t>,
2019-11-28,
paskelbta TAR 2019-12-10, i. k. 2019-19865                </w:t>
          </w:r>
        </w:p>
        <w:p>
          <w:pPr>
            <w:jc w:val="both"/>
            <w:rPr>
              <w:rFonts w:ascii="Arial" w:hAnsi="Arial"/>
            </w:rPr>
          </w:pPr>
          <w:r>
            <w:rPr>
              <w:rFonts w:ascii="Arial" w:hAnsi="Arial"/>
              <w:sz w:val="20"/>
            </w:rPr>
            <w:t>Lietuvos Respublikos statybos įstatymo Nr. I-1240 2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c70bd509bea11ea9515f752ff221ec9">
            <w:r w:rsidRPr="00532B9F">
              <w:rPr>
                <w:rFonts w:ascii="Arial" w:eastAsia="MS Mincho" w:hAnsi="Arial"/>
                <w:sz w:val="20"/>
                <w:iCs/>
                <w:color w:val="0000FF" w:themeColor="hyperlink"/>
                <w:u w:val="single"/>
              </w:rPr>
              <w:t>XIII-2899</w:t>
            </w:r>
          </w:fldSimple>
          <w:r>
            <w:rPr>
              <w:rFonts w:ascii="Arial" w:eastAsia="MS Mincho" w:hAnsi="Arial"/>
              <w:sz w:val="20"/>
              <w:iCs/>
            </w:rPr>
            <w:t>,
2020-05-07,
paskelbta TAR 2020-05-22, i. k. 2020-10873                </w:t>
          </w:r>
        </w:p>
        <w:p>
          <w:pPr>
            <w:jc w:val="both"/>
            <w:rPr>
              <w:rFonts w:ascii="Arial" w:hAnsi="Arial"/>
            </w:rPr>
          </w:pPr>
          <w:r>
            <w:rPr>
              <w:rFonts w:ascii="Arial" w:hAnsi="Arial"/>
              <w:sz w:val="20"/>
            </w:rPr>
            <w:t>Lietuvos Respublikos statybos įstatymo Nr. I-1240 24 ir 27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3ae15b0c52b11eba2bad9a0748ee64d">
            <w:r w:rsidRPr="00532B9F">
              <w:rPr>
                <w:rFonts w:ascii="Arial" w:eastAsia="MS Mincho" w:hAnsi="Arial"/>
                <w:sz w:val="20"/>
                <w:iCs/>
                <w:color w:val="0000FF" w:themeColor="hyperlink"/>
                <w:u w:val="single"/>
              </w:rPr>
              <w:t>XIV-340</w:t>
            </w:r>
          </w:fldSimple>
          <w:r>
            <w:rPr>
              <w:rFonts w:ascii="Arial" w:eastAsia="MS Mincho" w:hAnsi="Arial"/>
              <w:sz w:val="20"/>
              <w:iCs/>
            </w:rPr>
            <w:t>,
2021-05-20,
paskelbta TAR 2021-06-04, i. k. 2021-12948                </w:t>
          </w:r>
        </w:p>
        <w:p>
          <w:pPr>
            <w:jc w:val="both"/>
            <w:rPr>
              <w:rFonts w:ascii="Arial" w:hAnsi="Arial"/>
            </w:rPr>
          </w:pPr>
          <w:r>
            <w:rPr>
              <w:rFonts w:ascii="Arial" w:hAnsi="Arial"/>
              <w:sz w:val="20"/>
            </w:rPr>
            <w:t>Lietuvos Respublikos statybos įstatymo Nr. I-1240 2, 3, 8, 10, 12, 19, 22, 24, 27, 28, 33, 34, 39, 42, 46, 49, 53 straipsnių, 1 priedo pakeitimo ir Įstatymo papildymo 27-1, 52-1  straipsniais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24c5f90e47011eb9f09e7df20500045">
            <w:r w:rsidRPr="00532B9F">
              <w:rPr>
                <w:rFonts w:ascii="Arial" w:eastAsia="MS Mincho" w:hAnsi="Arial"/>
                <w:sz w:val="20"/>
                <w:iCs/>
                <w:color w:val="0000FF" w:themeColor="hyperlink"/>
                <w:u w:val="single"/>
              </w:rPr>
              <w:t>XIV-501</w:t>
            </w:r>
          </w:fldSimple>
          <w:r>
            <w:rPr>
              <w:rFonts w:ascii="Arial" w:eastAsia="MS Mincho" w:hAnsi="Arial"/>
              <w:sz w:val="20"/>
              <w:iCs/>
            </w:rPr>
            <w:t>,
2021-06-30,
paskelbta TAR 2021-07-14, i. k. 2021-15877                </w:t>
          </w:r>
        </w:p>
        <w:p>
          <w:pPr>
            <w:jc w:val="both"/>
            <w:rPr>
              <w:rFonts w:ascii="Arial" w:hAnsi="Arial"/>
            </w:rPr>
          </w:pPr>
          <w:r>
            <w:rPr>
              <w:rFonts w:ascii="Arial" w:hAnsi="Arial"/>
              <w:sz w:val="20"/>
            </w:rPr>
            <w:t>Lietuvos Respublikos statybos įstatymo Nr. I-1240 12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83ecf0582111ec862fdcbc8b3e3e05">
            <w:r w:rsidRPr="00532B9F">
              <w:rPr>
                <w:rFonts w:ascii="Arial" w:eastAsia="MS Mincho" w:hAnsi="Arial"/>
                <w:sz w:val="20"/>
                <w:iCs/>
                <w:color w:val="0000FF" w:themeColor="hyperlink"/>
                <w:u w:val="single"/>
              </w:rPr>
              <w:t>XIV-718</w:t>
            </w:r>
          </w:fldSimple>
          <w:r>
            <w:rPr>
              <w:rFonts w:ascii="Arial" w:eastAsia="MS Mincho" w:hAnsi="Arial"/>
              <w:sz w:val="20"/>
              <w:iCs/>
            </w:rPr>
            <w:t>,
2021-11-25,
paskelbta TAR 2021-12-08, i. k. 2021-25447                </w:t>
          </w:r>
        </w:p>
        <w:p>
          <w:pPr>
            <w:jc w:val="both"/>
            <w:rPr>
              <w:rFonts w:ascii="Arial" w:hAnsi="Arial"/>
            </w:rPr>
          </w:pPr>
          <w:r>
            <w:rPr>
              <w:rFonts w:ascii="Arial" w:hAnsi="Arial"/>
              <w:sz w:val="20"/>
            </w:rPr>
            <w:t>Lietuvos Respublikos statybos įstatymo Nr. I-1240 27 ir 27-1 straipsnių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227ada0dfe911eb9f09e7df20500045">
            <w:r w:rsidRPr="00532B9F">
              <w:rPr>
                <w:rFonts w:ascii="Arial" w:eastAsia="MS Mincho" w:hAnsi="Arial"/>
                <w:sz w:val="20"/>
                <w:iCs/>
                <w:color w:val="0000FF" w:themeColor="hyperlink"/>
                <w:u w:val="single"/>
              </w:rPr>
              <w:t>XIV-462</w:t>
            </w:r>
          </w:fldSimple>
          <w:r>
            <w:rPr>
              <w:rFonts w:ascii="Arial" w:eastAsia="MS Mincho" w:hAnsi="Arial"/>
              <w:sz w:val="20"/>
              <w:iCs/>
            </w:rPr>
            <w:t>,
2021-06-29,
paskelbta TAR 2021-07-08, i. k. 2021-15521                </w:t>
          </w:r>
        </w:p>
        <w:p>
          <w:pPr>
            <w:jc w:val="both"/>
            <w:rPr>
              <w:rFonts w:ascii="Arial" w:hAnsi="Arial"/>
            </w:rPr>
          </w:pPr>
          <w:r>
            <w:rPr>
              <w:rFonts w:ascii="Arial" w:hAnsi="Arial"/>
              <w:sz w:val="20"/>
            </w:rPr>
            <w:t>Lietuvos Respublikos statybos įstatymo Nr. I-1240 ketvirtojo skirsnio pavadinimo pakeitimo ir Įstatymo papildymo 22-1 straipsniu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31d980697811eca9ac839120d251c4">
            <w:r w:rsidRPr="00532B9F">
              <w:rPr>
                <w:rFonts w:ascii="Arial" w:eastAsia="MS Mincho" w:hAnsi="Arial"/>
                <w:sz w:val="20"/>
                <w:iCs/>
                <w:color w:val="0000FF" w:themeColor="hyperlink"/>
                <w:u w:val="single"/>
              </w:rPr>
              <w:t>XIV-858</w:t>
            </w:r>
          </w:fldSimple>
          <w:r>
            <w:rPr>
              <w:rFonts w:ascii="Arial" w:eastAsia="MS Mincho" w:hAnsi="Arial"/>
              <w:sz w:val="20"/>
              <w:iCs/>
            </w:rPr>
            <w:t>,
2021-12-23,
paskelbta TAR 2021-12-30, i. k. 2021-27753                </w:t>
          </w:r>
        </w:p>
        <w:p>
          <w:pPr>
            <w:jc w:val="both"/>
            <w:rPr>
              <w:rFonts w:ascii="Arial" w:hAnsi="Arial"/>
            </w:rPr>
          </w:pPr>
          <w:r>
            <w:rPr>
              <w:rFonts w:ascii="Arial" w:hAnsi="Arial"/>
              <w:sz w:val="20"/>
            </w:rPr>
            <w:t>Lietuvos Respublikos statybos įstatymo Nr. I-1240 ketvirtojo skirsnio pavadinimo pakeitimo ir Įstatymo papildymo 22-1 straipsniu įstatymo Nr. XIV-462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a41550cf6a11eba2bad9a0748ee64d">
            <w:r w:rsidRPr="00532B9F">
              <w:rPr>
                <w:rFonts w:ascii="Arial" w:eastAsia="MS Mincho" w:hAnsi="Arial"/>
                <w:sz w:val="20"/>
                <w:iCs/>
                <w:color w:val="0000FF" w:themeColor="hyperlink"/>
                <w:u w:val="single"/>
              </w:rPr>
              <w:t>XIV-383</w:t>
            </w:r>
          </w:fldSimple>
          <w:r>
            <w:rPr>
              <w:rFonts w:ascii="Arial" w:eastAsia="MS Mincho" w:hAnsi="Arial"/>
              <w:sz w:val="20"/>
              <w:iCs/>
            </w:rPr>
            <w:t>,
2021-06-10,
paskelbta TAR 2021-06-17, i. k. 2021-13827                </w:t>
          </w:r>
        </w:p>
        <w:p>
          <w:pPr>
            <w:jc w:val="both"/>
            <w:rPr>
              <w:rFonts w:ascii="Arial" w:hAnsi="Arial"/>
            </w:rPr>
          </w:pPr>
          <w:r>
            <w:rPr>
              <w:rFonts w:ascii="Arial" w:hAnsi="Arial"/>
              <w:sz w:val="20"/>
            </w:rPr>
            <w:t>Lietuvos Respublikos statybos įstatymo Nr. I-1240 12, 16, 17, 18, 22 ir 51 straipsnių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cd01df0540511ec862fdcbc8b3e3e05">
            <w:r w:rsidRPr="00532B9F">
              <w:rPr>
                <w:rFonts w:ascii="Arial" w:eastAsia="MS Mincho" w:hAnsi="Arial"/>
                <w:sz w:val="20"/>
                <w:iCs/>
                <w:color w:val="0000FF" w:themeColor="hyperlink"/>
                <w:u w:val="single"/>
              </w:rPr>
              <w:t>XIV-703</w:t>
            </w:r>
          </w:fldSimple>
          <w:r>
            <w:rPr>
              <w:rFonts w:ascii="Arial" w:eastAsia="MS Mincho" w:hAnsi="Arial"/>
              <w:sz w:val="20"/>
              <w:iCs/>
            </w:rPr>
            <w:t>,
2021-11-23,
paskelbta TAR 2021-12-03, i. k. 2021-25132                </w:t>
          </w:r>
        </w:p>
        <w:p>
          <w:pPr>
            <w:jc w:val="both"/>
            <w:rPr>
              <w:rFonts w:ascii="Arial" w:hAnsi="Arial"/>
            </w:rPr>
          </w:pPr>
          <w:r>
            <w:rPr>
              <w:rFonts w:ascii="Arial" w:hAnsi="Arial"/>
              <w:sz w:val="20"/>
            </w:rPr>
            <w:t>Lietuvos Respublikos statybos įstatymo Nr. I-1240 17, 24, 27, 27-1, 28, 34, 39, 42, 44, 45, 47, 55, 56, 67 straipsnių ir vienuoliktojo skirsnio pavadinimo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9419cf0cd0111ec8d9390588bf2de65">
            <w:r w:rsidRPr="00532B9F">
              <w:rPr>
                <w:rFonts w:ascii="Arial" w:eastAsia="MS Mincho" w:hAnsi="Arial"/>
                <w:sz w:val="20"/>
                <w:iCs/>
                <w:color w:val="0000FF" w:themeColor="hyperlink"/>
                <w:u w:val="single"/>
              </w:rPr>
              <w:t>XIV-1066</w:t>
            </w:r>
          </w:fldSimple>
          <w:r>
            <w:rPr>
              <w:rFonts w:ascii="Arial" w:eastAsia="MS Mincho" w:hAnsi="Arial"/>
              <w:sz w:val="20"/>
              <w:iCs/>
            </w:rPr>
            <w:t>,
2022-04-28,
paskelbta TAR 2022-05-06, i. k. 2022-09675                </w:t>
          </w:r>
        </w:p>
        <w:p>
          <w:pPr>
            <w:jc w:val="both"/>
            <w:rPr>
              <w:rFonts w:ascii="Arial" w:hAnsi="Arial"/>
            </w:rPr>
          </w:pPr>
          <w:r>
            <w:rPr>
              <w:rFonts w:ascii="Arial" w:hAnsi="Arial"/>
              <w:sz w:val="20"/>
            </w:rPr>
            <w:t>Lietuvos Respublikos statybos įstatymo Nr. I-1240 24, 27 ir 28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1ed41706fcb11edbc04912defe897d1">
            <w:r w:rsidRPr="00532B9F">
              <w:rPr>
                <w:rFonts w:ascii="Arial" w:eastAsia="MS Mincho" w:hAnsi="Arial"/>
                <w:sz w:val="20"/>
                <w:iCs/>
                <w:color w:val="0000FF" w:themeColor="hyperlink"/>
                <w:u w:val="single"/>
              </w:rPr>
              <w:t>XIV-1539</w:t>
            </w:r>
          </w:fldSimple>
          <w:r>
            <w:rPr>
              <w:rFonts w:ascii="Arial" w:eastAsia="MS Mincho" w:hAnsi="Arial"/>
              <w:sz w:val="20"/>
              <w:iCs/>
            </w:rPr>
            <w:t>,
2022-11-17,
paskelbta TAR 2022-11-29, i. k. 2022-24189                </w:t>
          </w:r>
        </w:p>
        <w:p>
          <w:pPr>
            <w:jc w:val="both"/>
            <w:rPr>
              <w:rFonts w:ascii="Arial" w:hAnsi="Arial"/>
            </w:rPr>
          </w:pPr>
          <w:r>
            <w:rPr>
              <w:rFonts w:ascii="Arial" w:hAnsi="Arial"/>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9248e406fc611edbc04912defe897d1">
            <w:r w:rsidRPr="00532B9F">
              <w:rPr>
                <w:rFonts w:ascii="Arial" w:eastAsia="MS Mincho" w:hAnsi="Arial"/>
                <w:sz w:val="20"/>
                <w:iCs/>
                <w:color w:val="0000FF" w:themeColor="hyperlink"/>
                <w:u w:val="single"/>
              </w:rPr>
              <w:t>XIV-1534</w:t>
            </w:r>
          </w:fldSimple>
          <w:r>
            <w:rPr>
              <w:rFonts w:ascii="Arial" w:eastAsia="MS Mincho" w:hAnsi="Arial"/>
              <w:sz w:val="20"/>
              <w:iCs/>
            </w:rPr>
            <w:t>,
2022-11-17,
paskelbta TAR 2022-11-29, i. k. 2022-24179                </w:t>
          </w:r>
        </w:p>
        <w:p>
          <w:pPr>
            <w:jc w:val="both"/>
            <w:rPr>
              <w:rFonts w:ascii="Arial" w:hAnsi="Arial"/>
            </w:rPr>
          </w:pPr>
          <w:r>
            <w:rPr>
              <w:rFonts w:ascii="Arial" w:hAnsi="Arial"/>
              <w:sz w:val="20"/>
            </w:rPr>
            <w:t>Lietuvos Respublikos statybos įstatymo Nr. I-1240 27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678050881e11ed8df094f359a60216">
            <w:r w:rsidRPr="00532B9F">
              <w:rPr>
                <w:rFonts w:ascii="Arial" w:eastAsia="MS Mincho" w:hAnsi="Arial"/>
                <w:sz w:val="20"/>
                <w:iCs/>
                <w:color w:val="0000FF" w:themeColor="hyperlink"/>
                <w:u w:val="single"/>
              </w:rPr>
              <w:t>XIV-1754</w:t>
            </w:r>
          </w:fldSimple>
          <w:r>
            <w:rPr>
              <w:rFonts w:ascii="Arial" w:eastAsia="MS Mincho" w:hAnsi="Arial"/>
              <w:sz w:val="20"/>
              <w:iCs/>
            </w:rPr>
            <w:t>,
2022-12-22,
paskelbta TAR 2022-12-30, i. k. 2022-27572                </w:t>
          </w:r>
        </w:p>
        <w:p>
          <w:pPr>
            <w:jc w:val="both"/>
            <w:rPr>
              <w:rFonts w:ascii="Arial" w:hAnsi="Arial"/>
            </w:rPr>
          </w:pPr>
          <w:r>
            <w:rPr>
              <w:rFonts w:ascii="Arial" w:hAnsi="Arial"/>
              <w:sz w:val="20"/>
            </w:rPr>
            <w:t>Lietuvos Respublikos statybos įstatymo Nr. I-1240 2, 4, 8, 12, 14, 17, 18, 22, 24, 27, 27-1, 28, 29, 34, 35, 36, 37, 39, 40, 47, 51, 55 straipsnių, 1 priedo pakeitimo ir Įstatymo papildymo 11-1 straipsniu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fbb71010b911ee9f7ec2ffce8b47bc">
            <w:r w:rsidRPr="00532B9F">
              <w:rPr>
                <w:rFonts w:ascii="Arial" w:eastAsia="MS Mincho" w:hAnsi="Arial"/>
                <w:sz w:val="20"/>
                <w:iCs/>
                <w:color w:val="0000FF" w:themeColor="hyperlink"/>
                <w:u w:val="single"/>
              </w:rPr>
              <w:t>XIV-2041</w:t>
            </w:r>
          </w:fldSimple>
          <w:r>
            <w:rPr>
              <w:rFonts w:ascii="Arial" w:eastAsia="MS Mincho" w:hAnsi="Arial"/>
              <w:sz w:val="20"/>
              <w:iCs/>
            </w:rPr>
            <w:t>,
2023-06-08,
paskelbta TAR 2023-06-22, i. k. 2023-12405                </w:t>
          </w:r>
        </w:p>
        <w:p>
          <w:pPr>
            <w:jc w:val="both"/>
            <w:rPr>
              <w:rFonts w:ascii="Arial" w:hAnsi="Arial"/>
            </w:rPr>
          </w:pPr>
          <w:r>
            <w:rPr>
              <w:rFonts w:ascii="Arial" w:hAnsi="Arial"/>
              <w:sz w:val="20"/>
            </w:rPr>
            <w:t>Lietuvos Respublikos statybos įstatymo Nr. I-1240 27 ir 27-1 straipsnių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d1aed01fae11eeb233e8b04dc9bb3d">
            <w:r w:rsidRPr="00532B9F">
              <w:rPr>
                <w:rFonts w:ascii="Arial" w:eastAsia="MS Mincho" w:hAnsi="Arial"/>
                <w:sz w:val="20"/>
                <w:iCs/>
                <w:color w:val="0000FF" w:themeColor="hyperlink"/>
                <w:u w:val="single"/>
              </w:rPr>
              <w:t>XIV-2130</w:t>
            </w:r>
          </w:fldSimple>
          <w:r>
            <w:rPr>
              <w:rFonts w:ascii="Arial" w:eastAsia="MS Mincho" w:hAnsi="Arial"/>
              <w:sz w:val="20"/>
              <w:iCs/>
            </w:rPr>
            <w:t>,
2023-06-29,
paskelbta TAR 2023-07-11, i. k. 2023-14321                </w:t>
          </w:r>
        </w:p>
        <w:p>
          <w:pPr>
            <w:jc w:val="both"/>
            <w:rPr>
              <w:rFonts w:ascii="Arial" w:hAnsi="Arial"/>
            </w:rPr>
          </w:pPr>
          <w:r>
            <w:rPr>
              <w:rFonts w:ascii="Arial" w:hAnsi="Arial"/>
              <w:sz w:val="20"/>
            </w:rPr>
            <w:t>Lietuvos Respublikos statybos įstatymo Nr. I-1240 14, 27 ir 27-1 straipsnių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04a610a55011eea5a28c81c82193a8">
            <w:r w:rsidRPr="00532B9F">
              <w:rPr>
                <w:rFonts w:ascii="Arial" w:eastAsia="MS Mincho" w:hAnsi="Arial"/>
                <w:sz w:val="20"/>
                <w:iCs/>
                <w:color w:val="0000FF" w:themeColor="hyperlink"/>
                <w:u w:val="single"/>
              </w:rPr>
              <w:t>XIV-2413</w:t>
            </w:r>
          </w:fldSimple>
          <w:r>
            <w:rPr>
              <w:rFonts w:ascii="Arial" w:eastAsia="MS Mincho" w:hAnsi="Arial"/>
              <w:sz w:val="20"/>
              <w:iCs/>
            </w:rPr>
            <w:t>,
2023-12-19,
paskelbta TAR 2023-12-28, i. k. 2023-25634                </w:t>
          </w:r>
        </w:p>
        <w:p>
          <w:pPr>
            <w:jc w:val="both"/>
            <w:rPr>
              <w:rFonts w:ascii="Arial" w:hAnsi="Arial"/>
            </w:rPr>
          </w:pPr>
          <w:r>
            <w:rPr>
              <w:rFonts w:ascii="Arial" w:hAnsi="Arial"/>
              <w:sz w:val="20"/>
            </w:rPr>
            <w:t>Lietuvos Respublikos statybos įstatymo Nr. I-1240 1, 2, 3, 4, 5, 6, 11-1, 12, 14, 15, 17, 18, 22, 24, 26, 27, 27-1, 28, 34, 37, 39, 47, 49, 51, 52-1, 53, 55, 56, 57, 59 straipsnių, šeštojo skirsnio pavadinimo, 1 priedo pakeitimo ir Įstatymo papildymo 11-2, 27-2, 68 straipsniais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61b4eb0f1bf11ee9f5b8ffa077f9188">
            <w:r w:rsidRPr="00532B9F">
              <w:rPr>
                <w:rFonts w:ascii="Arial" w:eastAsia="MS Mincho" w:hAnsi="Arial"/>
                <w:sz w:val="20"/>
                <w:iCs/>
                <w:color w:val="0000FF" w:themeColor="hyperlink"/>
                <w:u w:val="single"/>
              </w:rPr>
              <w:t>XIV-2522</w:t>
            </w:r>
          </w:fldSimple>
          <w:r>
            <w:rPr>
              <w:rFonts w:ascii="Arial" w:eastAsia="MS Mincho" w:hAnsi="Arial"/>
              <w:sz w:val="20"/>
              <w:iCs/>
            </w:rPr>
            <w:t>,
2024-03-28,
paskelbta TAR 2024-04-03, i. k. 2024-06309                </w:t>
          </w:r>
        </w:p>
        <w:p>
          <w:pPr>
            <w:jc w:val="both"/>
            <w:rPr>
              <w:rFonts w:ascii="Arial" w:hAnsi="Arial"/>
            </w:rPr>
          </w:pPr>
          <w:r>
            <w:rPr>
              <w:rFonts w:ascii="Arial" w:hAnsi="Arial"/>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3, 4, 9, 15, 18, 20, 21, 22, 27, 30, 34 ir 37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488b48003ab11efbcbfb318996800a8">
            <w:r w:rsidRPr="00532B9F">
              <w:rPr>
                <w:rFonts w:ascii="Arial" w:eastAsia="MS Mincho" w:hAnsi="Arial"/>
                <w:sz w:val="20"/>
                <w:iCs/>
                <w:color w:val="0000FF" w:themeColor="hyperlink"/>
                <w:u w:val="single"/>
              </w:rPr>
              <w:t>XIV-2566</w:t>
            </w:r>
          </w:fldSimple>
          <w:r>
            <w:rPr>
              <w:rFonts w:ascii="Arial" w:eastAsia="MS Mincho" w:hAnsi="Arial"/>
              <w:sz w:val="20"/>
              <w:iCs/>
            </w:rPr>
            <w:t>,
2024-04-23,
paskelbta TAR 2024-04-26, i. k. 2024-07719                </w:t>
          </w:r>
        </w:p>
        <w:p>
          <w:pPr>
            <w:jc w:val="both"/>
            <w:rPr>
              <w:rFonts w:ascii="Arial" w:hAnsi="Arial"/>
            </w:rPr>
          </w:pPr>
          <w:r>
            <w:rPr>
              <w:rFonts w:ascii="Arial" w:hAnsi="Arial"/>
              <w:sz w:val="20"/>
            </w:rPr>
            <w:t>Lietuvos Respublikos statybos įstatymo Nr. I-1240 27 ir 39 straipsnių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04c152003ab11efbcbfb318996800a8">
            <w:r w:rsidRPr="00532B9F">
              <w:rPr>
                <w:rFonts w:ascii="Arial" w:eastAsia="MS Mincho" w:hAnsi="Arial"/>
                <w:sz w:val="20"/>
                <w:iCs/>
                <w:color w:val="0000FF" w:themeColor="hyperlink"/>
                <w:u w:val="single"/>
              </w:rPr>
              <w:t>XIV-2567</w:t>
            </w:r>
          </w:fldSimple>
          <w:r>
            <w:rPr>
              <w:rFonts w:ascii="Arial" w:eastAsia="MS Mincho" w:hAnsi="Arial"/>
              <w:sz w:val="20"/>
              <w:iCs/>
            </w:rPr>
            <w:t>,
2024-04-23,
paskelbta TAR 2024-04-26, i. k. 2024-07720                </w:t>
          </w:r>
        </w:p>
        <w:p>
          <w:pPr>
            <w:jc w:val="both"/>
            <w:rPr>
              <w:rFonts w:ascii="Arial" w:hAnsi="Arial"/>
            </w:rPr>
          </w:pPr>
          <w:r>
            <w:rPr>
              <w:rFonts w:ascii="Arial" w:hAnsi="Arial"/>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18, 22 ir 25 straipsnių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63365c01e5b11ef8b14c5bcce136045">
            <w:r w:rsidRPr="00532B9F">
              <w:rPr>
                <w:rFonts w:ascii="Arial" w:eastAsia="MS Mincho" w:hAnsi="Arial"/>
                <w:sz w:val="20"/>
                <w:iCs/>
                <w:color w:val="0000FF" w:themeColor="hyperlink"/>
                <w:u w:val="single"/>
              </w:rPr>
              <w:t>XIV-2654</w:t>
            </w:r>
          </w:fldSimple>
          <w:r>
            <w:rPr>
              <w:rFonts w:ascii="Arial" w:eastAsia="MS Mincho" w:hAnsi="Arial"/>
              <w:sz w:val="20"/>
              <w:iCs/>
            </w:rPr>
            <w:t>,
2024-05-16,
paskelbta TAR 2024-05-30, i. k. 2024-09692                </w:t>
          </w:r>
        </w:p>
        <w:p>
          <w:pPr>
            <w:jc w:val="both"/>
            <w:rPr>
              <w:rFonts w:ascii="Arial" w:hAnsi="Arial"/>
            </w:rPr>
          </w:pPr>
          <w:r>
            <w:rPr>
              <w:rFonts w:ascii="Arial" w:hAnsi="Arial"/>
              <w:sz w:val="20"/>
            </w:rPr>
            <w:t>Lietuvos Respublikos statybos įstatymo Nr. I-1240 ketvirtojo skirsnio pavadinimo ir 22-1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BA"/>
    <w:family w:val="auto"/>
    <w:pitch w:val="variable"/>
  </w:font>
  <w:font w:name="MS Mincho">
    <w:altName w:val="Yu Gothic UI"/>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96</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90</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95</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126</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150</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289D35E5"/>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9271236">
      <w:bodyDiv w:val="1"/>
      <w:marLeft w:val="0"/>
      <w:marRight w:val="0"/>
      <w:marTop w:val="0"/>
      <w:marBottom w:val="0"/>
      <w:divBdr>
        <w:top w:val="none" w:sz="0" w:space="0" w:color="auto"/>
        <w:left w:val="none" w:sz="0" w:space="0" w:color="auto"/>
        <w:bottom w:val="none" w:sz="0" w:space="0" w:color="auto"/>
        <w:right w:val="none" w:sz="0" w:space="0" w:color="auto"/>
      </w:divBdr>
    </w:div>
    <w:div w:id="194121239">
      <w:bodyDiv w:val="1"/>
      <w:marLeft w:val="0"/>
      <w:marRight w:val="0"/>
      <w:marTop w:val="0"/>
      <w:marBottom w:val="0"/>
      <w:divBdr>
        <w:top w:val="none" w:sz="0" w:space="0" w:color="auto"/>
        <w:left w:val="none" w:sz="0" w:space="0" w:color="auto"/>
        <w:bottom w:val="none" w:sz="0" w:space="0" w:color="auto"/>
        <w:right w:val="none" w:sz="0" w:space="0" w:color="auto"/>
      </w:divBdr>
    </w:div>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329062848">
      <w:bodyDiv w:val="1"/>
      <w:marLeft w:val="0"/>
      <w:marRight w:val="0"/>
      <w:marTop w:val="0"/>
      <w:marBottom w:val="0"/>
      <w:divBdr>
        <w:top w:val="none" w:sz="0" w:space="0" w:color="auto"/>
        <w:left w:val="none" w:sz="0" w:space="0" w:color="auto"/>
        <w:bottom w:val="none" w:sz="0" w:space="0" w:color="auto"/>
        <w:right w:val="none" w:sz="0" w:space="0" w:color="auto"/>
      </w:divBdr>
    </w:div>
    <w:div w:id="613557328">
      <w:bodyDiv w:val="1"/>
      <w:marLeft w:val="0"/>
      <w:marRight w:val="0"/>
      <w:marTop w:val="0"/>
      <w:marBottom w:val="0"/>
      <w:divBdr>
        <w:top w:val="none" w:sz="0" w:space="0" w:color="auto"/>
        <w:left w:val="none" w:sz="0" w:space="0" w:color="auto"/>
        <w:bottom w:val="none" w:sz="0" w:space="0" w:color="auto"/>
        <w:right w:val="none" w:sz="0" w:space="0" w:color="auto"/>
      </w:divBdr>
    </w:div>
    <w:div w:id="875315486">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07454572">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1449423374">
      <w:bodyDiv w:val="1"/>
      <w:marLeft w:val="0"/>
      <w:marRight w:val="0"/>
      <w:marTop w:val="0"/>
      <w:marBottom w:val="0"/>
      <w:divBdr>
        <w:top w:val="none" w:sz="0" w:space="0" w:color="auto"/>
        <w:left w:val="none" w:sz="0" w:space="0" w:color="auto"/>
        <w:bottom w:val="none" w:sz="0" w:space="0" w:color="auto"/>
        <w:right w:val="none" w:sz="0" w:space="0" w:color="auto"/>
      </w:divBdr>
    </w:div>
    <w:div w:id="1516457308">
      <w:bodyDiv w:val="1"/>
      <w:marLeft w:val="0"/>
      <w:marRight w:val="0"/>
      <w:marTop w:val="0"/>
      <w:marBottom w:val="0"/>
      <w:divBdr>
        <w:top w:val="none" w:sz="0" w:space="0" w:color="auto"/>
        <w:left w:val="none" w:sz="0" w:space="0" w:color="auto"/>
        <w:bottom w:val="none" w:sz="0" w:space="0" w:color="auto"/>
        <w:right w:val="none" w:sz="0" w:space="0" w:color="auto"/>
      </w:divBdr>
    </w:div>
    <w:div w:id="1718041496">
      <w:bodyDiv w:val="1"/>
      <w:marLeft w:val="0"/>
      <w:marRight w:val="0"/>
      <w:marTop w:val="0"/>
      <w:marBottom w:val="0"/>
      <w:divBdr>
        <w:top w:val="none" w:sz="0" w:space="0" w:color="auto"/>
        <w:left w:val="none" w:sz="0" w:space="0" w:color="auto"/>
        <w:bottom w:val="none" w:sz="0" w:space="0" w:color="auto"/>
        <w:right w:val="none" w:sz="0" w:space="0" w:color="auto"/>
      </w:divBdr>
    </w:div>
    <w:div w:id="1787384798">
      <w:bodyDiv w:val="1"/>
      <w:marLeft w:val="0"/>
      <w:marRight w:val="0"/>
      <w:marTop w:val="0"/>
      <w:marBottom w:val="0"/>
      <w:divBdr>
        <w:top w:val="none" w:sz="0" w:space="0" w:color="auto"/>
        <w:left w:val="none" w:sz="0" w:space="0" w:color="auto"/>
        <w:bottom w:val="none" w:sz="0" w:space="0" w:color="auto"/>
        <w:right w:val="none" w:sz="0" w:space="0" w:color="auto"/>
      </w:divBdr>
    </w:div>
    <w:div w:id="1961493352">
      <w:bodyDiv w:val="1"/>
      <w:marLeft w:val="0"/>
      <w:marRight w:val="0"/>
      <w:marTop w:val="0"/>
      <w:marBottom w:val="0"/>
      <w:divBdr>
        <w:top w:val="none" w:sz="0" w:space="0" w:color="auto"/>
        <w:left w:val="none" w:sz="0" w:space="0" w:color="auto"/>
        <w:bottom w:val="none" w:sz="0" w:space="0" w:color="auto"/>
        <w:right w:val="none" w:sz="0" w:space="0" w:color="auto"/>
      </w:divBdr>
    </w:div>
    <w:div w:id="1981111397">
      <w:bodyDiv w:val="1"/>
      <w:marLeft w:val="0"/>
      <w:marRight w:val="0"/>
      <w:marTop w:val="0"/>
      <w:marBottom w:val="0"/>
      <w:divBdr>
        <w:top w:val="none" w:sz="0" w:space="0" w:color="auto"/>
        <w:left w:val="none" w:sz="0" w:space="0" w:color="auto"/>
        <w:bottom w:val="none" w:sz="0" w:space="0" w:color="auto"/>
        <w:right w:val="none" w:sz="0" w:space="0" w:color="auto"/>
      </w:divBdr>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8.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4149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8265&amp;Condition2="/>
  <Relationship Id="rId2" Type="http://schemas.openxmlformats.org/officeDocument/2006/relationships/header" Target="header89.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09923&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Condition1=116685&amp;Condition2="/>
  <Relationship Id="rId24" Type="http://schemas.openxmlformats.org/officeDocument/2006/relationships/hyperlink" TargetMode="External" Target="http://www3.lrs.lt/cgi-bin/preps2?a=145882&amp;b="/>
  <Relationship Id="rId25" Type="http://schemas.openxmlformats.org/officeDocument/2006/relationships/hyperlink" TargetMode="External" Target="http://www3.lrs.lt/cgi-bin/preps2?a=154805&amp;b="/>
  <Relationship Id="rId26" Type="http://schemas.openxmlformats.org/officeDocument/2006/relationships/hyperlink" TargetMode="External" Target="http://www3.lrs.lt/cgi-bin/preps2?a=154815&amp;b="/>
  <Relationship Id="rId27" Type="http://schemas.openxmlformats.org/officeDocument/2006/relationships/hyperlink" TargetMode="External" Target="http://www3.lrs.lt/cgi-bin/preps2?a=171377&amp;b="/>
  <Relationship Id="rId28" Type="http://schemas.openxmlformats.org/officeDocument/2006/relationships/hyperlink" TargetMode="External" Target="http://www3.lrs.lt/cgi-bin/preps2?a=197727&amp;b="/>
  <Relationship Id="rId29" Type="http://schemas.openxmlformats.org/officeDocument/2006/relationships/hyperlink" TargetMode="External" Target="http://www3.lrs.lt/cgi-bin/preps2?a=220290&amp;b="/>
  <Relationship Id="rId3" Type="http://schemas.openxmlformats.org/officeDocument/2006/relationships/footer" Target="footer88.xml"/>
  <Relationship Id="rId30" Type="http://schemas.openxmlformats.org/officeDocument/2006/relationships/hyperlink" TargetMode="External" Target="http://www3.lrs.lt/cgi-bin/preps2?a=224266&amp;b="/>
  <Relationship Id="rId31" Type="http://schemas.openxmlformats.org/officeDocument/2006/relationships/hyperlink" TargetMode="External" Target="http://www3.lrs.lt/cgi-bin/preps2?a=232384&amp;b="/>
  <Relationship Id="rId32" Type="http://schemas.openxmlformats.org/officeDocument/2006/relationships/hyperlink" TargetMode="External" Target="http://www3.lrs.lt/cgi-bin/preps2?a=253003&amp;b="/>
  <Relationship Id="rId33" Type="http://schemas.openxmlformats.org/officeDocument/2006/relationships/hyperlink" TargetMode="External" Target="http://www3.lrs.lt/cgi-bin/preps2?a=266757&amp;b="/>
  <Relationship Id="rId34" Type="http://schemas.openxmlformats.org/officeDocument/2006/relationships/hyperlink" TargetMode="External" Target="http://www3.lrs.lt/cgi-bin/preps2?a=285396&amp;b="/>
  <Relationship Id="rId35" Type="http://schemas.openxmlformats.org/officeDocument/2006/relationships/hyperlink" TargetMode="External" Target="http://www3.lrs.lt/cgi-bin/preps2?a=290089&amp;b="/>
  <Relationship Id="rId36" Type="http://schemas.openxmlformats.org/officeDocument/2006/relationships/hyperlink" TargetMode="External" Target="http://www3.lrs.lt/cgi-bin/preps2?a=297423&amp;b="/>
  <Relationship Id="rId37" Type="http://schemas.openxmlformats.org/officeDocument/2006/relationships/hyperlink" TargetMode="External" Target="http://www3.lrs.lt/cgi-bin/preps2?a=353179&amp;b="/>
  <Relationship Id="rId38" Type="http://schemas.openxmlformats.org/officeDocument/2006/relationships/hyperlink" TargetMode="External" Target="http://www3.lrs.lt/cgi-bin/preps2?a=358741&amp;b="/>
  <Relationship Id="rId39" Type="http://schemas.openxmlformats.org/officeDocument/2006/relationships/hyperlink" TargetMode="External" Target="http://www3.lrs.lt/cgi-bin/preps2?a=377909&amp;b="/>
  <Relationship Id="rId4" Type="http://schemas.openxmlformats.org/officeDocument/2006/relationships/footer" Target="footer89.xml"/>
  <Relationship Id="rId40" Type="http://schemas.openxmlformats.org/officeDocument/2006/relationships/hyperlink" TargetMode="External" Target="http://www3.lrs.lt/cgi-bin/preps2?a=398877&amp;b="/>
  <Relationship Id="rId41" Type="http://schemas.openxmlformats.org/officeDocument/2006/relationships/hyperlink" TargetMode="External" Target="http://www3.lrs.lt/cgi-bin/preps2?a=400335&amp;b="/>
  <Relationship Id="rId42" Type="http://schemas.openxmlformats.org/officeDocument/2006/relationships/hyperlink" TargetMode="External" Target="http://www3.lrs.lt/cgi-bin/preps2?a=402193&amp;b="/>
  <Relationship Id="rId43" Type="http://schemas.openxmlformats.org/officeDocument/2006/relationships/hyperlink" TargetMode="External" Target="http://www3.lrs.lt/cgi-bin/preps2?a=403284&amp;b="/>
  <Relationship Id="rId44" Type="http://schemas.openxmlformats.org/officeDocument/2006/relationships/hyperlink" TargetMode="External" Target="http://www3.lrs.lt/cgi-bin/preps2?a=412344&amp;b="/>
  <Relationship Id="rId45" Type="http://schemas.openxmlformats.org/officeDocument/2006/relationships/hyperlink" TargetMode="External" Target="http://www3.lrs.lt/cgi-bin/preps2?a=413473&amp;b="/>
  <Relationship Id="rId46" Type="http://schemas.openxmlformats.org/officeDocument/2006/relationships/hyperlink" TargetMode="External" Target="http://www3.lrs.lt/cgi-bin/preps2?a=425437&amp;b="/>
  <Relationship Id="rId47" Type="http://schemas.openxmlformats.org/officeDocument/2006/relationships/hyperlink" TargetMode="External" Target="http://www3.lrs.lt/cgi-bin/preps2?a=427594&amp;b="/>
  <Relationship Id="rId48" Type="http://schemas.openxmlformats.org/officeDocument/2006/relationships/hyperlink" TargetMode="External" Target="http://www3.lrs.lt/cgi-bin/preps2?a=428509&amp;b="/>
  <Relationship Id="rId49" Type="http://schemas.openxmlformats.org/officeDocument/2006/relationships/hyperlink" TargetMode="External" Target="http://www3.lrs.lt/cgi-bin/preps2?a=451763&amp;b="/>
  <Relationship Id="rId5" Type="http://schemas.openxmlformats.org/officeDocument/2006/relationships/header" Target="header90.xml"/>
  <Relationship Id="rId50" Type="http://schemas.openxmlformats.org/officeDocument/2006/relationships/hyperlink" TargetMode="External" Target="http://www3.lrs.lt/cgi-bin/preps2?a=451899&amp;b="/>
  <Relationship Id="rId51" Type="http://schemas.openxmlformats.org/officeDocument/2006/relationships/hyperlink" TargetMode="External" Target="http://www3.lrs.lt/cgi-bin/preps2?a=453050&amp;b="/>
  <Relationship Id="rId52" Type="http://schemas.openxmlformats.org/officeDocument/2006/relationships/customXml" Target="../customXml/item1.xml"/>
  <Relationship Id="rId6" Type="http://schemas.openxmlformats.org/officeDocument/2006/relationships/footer" Target="footer90.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7-1" Abbr="7-1 d." DocPartId="48655a745b1b49128c0823c9a20cf4ec" PartId="6d2c05750b7748b7afbcdba9b2ac6351"/>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f5e5f157ef0e42889a4f57184e12b148"/>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2d9781104f2b4480b8b12701b056b3f1"/>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72e33141505c4407b43fba5480dfd5a2"/>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2-1" Abbr="42-1 d." DocPartId="a3068d3740ca42c48caeba95a5f0e478" PartId="1a48153e716c4d4e88ed94845c4d6013"/>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0ae45f574ba34a4fb1d5b35010a1d3df"/>
        <Part Type="strDalis" Nr="47" Abbr="2 str. 47 d." DocPartId="8ee8e4da16224cb1814dddfed09b5d38" PartId="78b31642575c488da3b7945b12f03236"/>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9f6d05a4830f4f7ebe9ef40267f9b67d"/>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3acd36803d2478aa3cc86b06a3ccafb"/>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b2e9944753e44465a2c338ac7f99fca8"/>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46f6c3de62e94d9fb81ca735ea1ce9b8"/>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26fcb2d596c94c5a9bc7d94e75d1cb70"/>
        <Part Type="strDalis" Nr="113" Abbr="113 d." DocPartId="c9d05753841d48d6a4dc22c59ff8a0ac" PartId="8bf26e3d151a4a3fbcf6132a27326cfb"/>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5d2d6fcedada4f479dc10740cda4a484"/>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ce5164bb9fb3462b8bfc3ebb8a2b1e5f"/>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60fa62efd9ef40eea7778499d328cc58"/>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2f4d8f50205640c883d0d7bcddbc5615"/>
      </Part>
      <Part Type="straipsnis" Nr="6" Abbr="6 str." Title="„6 straipsnis. Aplinkos, kraštovaizdžio, nekilnojamųjų kultūros vertybių ir kita apsauga (sauga), trečiųjų asmenų interesų apsauga“." DocPartId="8d8e29e0169b43178f2f51d253dd27d6" PartId="5029d9c4b0ef4160b15a41d9e5723eb5">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e3364a2274457cb4f3b2ad0be09541"/>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a490231ea1b849ad9b19c48a0dbe3431"/>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d3a3567f1cd14021834ddb8698725ac0"/>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40a6fc7454f64f4b818b3385fdb664e8"/>
      </Part>
      <Part Type="straipsnis" Nr="11-1" Abbr="11-1 str." Title="„111  straipsnis. Statybos sektoriaus pažangos ir plėtros politiką įgyvendinanti Vyriausybės įgaliota institucija ar įstaiga“." DocPartId="95066c4b05044782bdb57839a46fe239" PartId="2e7f8b27bc4f4a6bb7cb83c179b88873">
        <Part Type="strDalis" Nr="1" Abbr="11-1 str. 1 d." DocPartId="9a400b9a03e6485d9cd69c9848fdbea6" PartId="eb8e93f6a4904b8997717015adbbe447"/>
        <Part Type="strDalis" Nr="2" Abbr="2 d." DocPartId="7e4cb923453c45a8a016559d30307184" PartId="866e2dce48a049f3a13670e807ac2741">
          <Part Type="strPunktas" Nr="1" Abbr="2 d. 1 p." DocPartId="805c378ca38e4b37bbff6935f7d199a9" PartId="0f7236189d8c49adb001009e55390404"/>
          <Part Type="strPunktas" Nr="2" Abbr="2 d. 2 p." DocPartId="82979dfb8a4e4f73838d8eda185a8480" PartId="3270bd20bffd43e0bf536de5fb70be5e"/>
          <Part Type="strPunktas" Nr="3" Abbr="2 d. 3 p." DocPartId="f6b6d185394146efa30cfccaa8d42fb4" PartId="c4d83eea58704164833c970b6fd70a36"/>
          <Part Type="strPunktas" Nr="4" Abbr="2 d. 4 p." DocPartId="4b60e6e0b91642768ab0d9ac27ae73c2" PartId="277d22e58da94dddb476c1e459acdb36"/>
          <Part Type="strPunktas" Nr="5" Abbr="2 d. 5 p." DocPartId="954616c4b03d42f78582504a31ff2921" PartId="f6b22d2d902b4b569fa01403e3f6ca19"/>
          <Part Type="strPunktas" Nr="6" Abbr="2 d. 6 p." DocPartId="461861c7d4f745fe8b0be45986251696" PartId="c530a2f95103475c85d8ca6add20c792"/>
          <Part Type="strPunktas" Nr="7" Abbr="2 d. 7 p." DocPartId="52d7cf2c5ee54190b8e396e56e592fd1" PartId="6ae2b1d6c3e945cca736234bbacc29dd"/>
          <Part Type="strPunktas" Nr="8" Abbr="2 d. 8 p." DocPartId="e713c621162d4964ac0d80f6077c68ef" PartId="99435495117f4181b8198e48390d430b"/>
          <Part Type="strPunktas" Nr="9" Abbr="2 d. 9 p." DocPartId="1eb9ac9cef89479fac798c5c8a041454" PartId="9f40720faadf4876bfba801c03a0d093"/>
          <Part Type="strPunktas" Nr="10" Abbr="2 d. 10 p." DocPartId="1ec06a1852a24fe4841e0e56f20fb5fa" PartId="1d53990164d144bfb7eb955832b6d603"/>
          <Part Type="strPunktas" Nr="11" Abbr="2 d. 11 p." DocPartId="2e1bb4dafb2d4972abdf064a19122601" PartId="d01a460eaa9b44f49d103f824cf17857"/>
          <Part Type="strPunktas" Nr="12" Abbr="2 d. 12 p." DocPartId="e0ca01870bf04834bc170ddd76c10819" PartId="aa0f2e0ba24148e59fcff8148d3d6098"/>
        </Part>
        <Part Type="strDalis" Nr="3" Abbr="11-1 str. 3 d." DocPartId="ce6cee3d80dc40c08d83771123c87b4f" PartId="2e22286b5e0147a4878c5f21c0056fb2"/>
        <Part Type="strDalis" Nr="4" Abbr="4 d." DocPartId="04a977c47a774e9da55e698e34531919" PartId="70f1df89e89e4c0f92439d788d397298"/>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afbbe983cbd2482582ba9f9360e425ce"/>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3aca741f718b49389d9698190d0e392d"/>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05d1067eedb8406494bff96461f65fae"/>
        <Part Type="strDalis" Nr="13" Abbr="12 str. 13 d." DocPartId="d7b04f39536344a4b2f0f5dcdc65933f" PartId="384a3f0c368443ea9a759ebd61b4bf07"/>
        <Part Type="strDalis" Nr="14" Abbr="12 str. 14 d." DocPartId="a9e0c33ab7ed4254bc9f8ee0d8de8176" PartId="636d47bc4cdd491a923734c21ad0828f">
          <Part Type="strPunktas" Nr="1" Abbr="12 str. 14 d. 1 p." DocPartId="7084fff013d549258918c172e4ae5fb4" PartId="92b360eeedcc47b9aed5b103705fa83e"/>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4-1" Abbr="14-1 d." DocPartId="d4e3b341243a4aee958ecb23da3376aa" PartId="73fe5daeeabd4b7b9500b5d8bdc674f0"/>
        <Part Type="strDalis" Nr="15" Abbr="12 str. 15 d." DocPartId="33f08ae775834b7bae6a799aca1ade45" PartId="2c6d8a81495d475cadbe6f8d0e669830">
          <Part Type="strPunktas" Nr="1" Abbr="12 str. 15 d. 1 p." DocPartId="825121ea0e42450bb18bcae689fce3d5" PartId="ed3263da323f4fee819ee90821d0a159"/>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21114f6987844406b906c9a12c36fb4e"/>
          <Part Type="strPunktas" Nr="11" Abbr="11 p." DocPartId="b808e164e8284cff9001850fc38ca864" PartId="f7a47f102697473682a05e503ff9f33d"/>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f0074ef2b4a843248816f853a01e241a"/>
        <Part Type="strDalis" Nr="20" Abbr="12 str. 20 d." DocPartId="12197d58166d49558ba574abc7bcf965" PartId="1c5ee47fb1c1420198ca435fa29934f3"/>
        <Part Type="strDalis" Nr="21" Abbr="12 str. 21 d." DocPartId="7c301275974d46ae8579c76ec02ab6fb" PartId="ce8996d9af194ef8a91daabf1b524422"/>
        <Part Type="strDalis" Nr="21-1" Abbr="21-1 d." DocPartId="95edfb9774c64917885c8ccd732007db" PartId="e9bba4857dc34a15a76400103b15e35d"/>
        <Part Type="strDalis" Nr="22" Abbr="12 str. 22 d." DocPartId="fb9e7bc6a29a424fb08f94a152fb9727" PartId="533fefa2d6ec4cdeac6930d8b21fa7a4"/>
        <Part Type="strDalis" Nr="23" Abbr="12 str. 23 d." DocPartId="9890db70848549baa882ac46afc17528" PartId="e358e19b3b5343baa99df5e69020d9d7"/>
        <Part Type="strDalis" Nr="24" Abbr="12 str. 24 d." DocPartId="a52f0072d42e4b74b3b037d99fb2e820" PartId="e9810764d4c148c8b52d84914c66b4ac"/>
      </Part>
    </Part>
    <Part Type="skirsnis" Nr="4" Title="„KETVIRTASIS SKIRSNIS STATYBOS DALYVIAI, JŲ PAREIGOS IR TEISĖS. STATYBOS DARBUS ATLIEKANČIŲ IR STATYBVIETĖJE ESANČIŲ ASMENŲ IDENTIFIKAVIMAS “." DocPartId="512d8a131b114b9b95ef91bd5c9fd0e8" PartId="6d27d5dce78b4e3d8cf1a1f4dd707ecf">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23a8e4bb3bf34767999116116c1c4ad6"/>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f96e801fbb0646be88ca57983c04b8a4"/>
          <Part Type="strPunktas" Nr="14" Abbr="14 str. 1 d. 14 p." DocPartId="980a967360fe46a0b419ab232c9c05a3" PartId="945f1e6256f1401ca7fc4449149d6c1b"/>
          <Part Type="strPunktas" Nr="15" Abbr="14 str. 1 d. 15 p." DocPartId="db07f7dd51164d6c8af535e16f23a824" PartId="46026dace503430f81ad2f1ff10ee392"/>
          <Part Type="strPunktas" Nr="16" Abbr="16 p." DocPartId="aa93120b4e1444c0a0decb702dcd8c43" PartId="44614039bdd94ff98b677b4516464f6f"/>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51aad9e255e04601bd95a63a89c04ff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4a95e48e1be943e28f6322f7ec56e49a"/>
        <Part Type="strDalis" Nr="3" Abbr="17 str. 3 d." DocPartId="e7dbb5482f0f4c038ee2043e3d042bf9" PartId="a5d3734ac38d4600af43e1fd065fd155">
          <Part Type="strPunktas" Nr="1" Abbr="17 str. 3 d. 1 p." DocPartId="fee7003e798b45d487e548b209a2d752" PartId="59e54269ddd54ac1bbf0fcc66c3196b1"/>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3-1" Abbr="3-1 p." DocPartId="a4ef0bca296049e6957a7220fffac5b0" PartId="f12a3ea33130497dbcd4696778f06e44"/>
          <Part Type="strPunktas" Nr="4" Abbr="17 str. 5 d. 4 p." DocPartId="9290cd5d335943d0b4ba08eedcc1cbe5" PartId="0b69f65e44374575bd23739679232604"/>
          <Part Type="strPunktas" Nr="5" Abbr="17 str. 5 d. 5 p." DocPartId="aec34e65efe840c6b79b50c51f297f67" PartId="5a1062dc843743479ddbc39e1ec0918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06b03587d0c40a18d4ce341e796b7ad"/>
          <Part Type="strPunktas" Nr="3" Abbr="17 str. 6 d. 3 p." DocPartId="f46ab5002b954c9aa21b8e89ab761590" PartId="76405cc92919457b82db76cbe7a45b4b"/>
          <Part Type="strPunktas" Nr="3-1" Abbr="3-1 p." DocPartId="881509dd50084af9a54aa1cb9a349dfb" PartId="f1ad59c1b71d470dacba3451d8189fb8"/>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44903151f8de466fbc0a5f43bd557412"/>
          <Part Type="strPunktas" Nr="9" Abbr="9 p." DocPartId="de748db24d4e4cab88847bf6afe8e838" PartId="177fd2669d1141f7b68789f1058f5b38"/>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11c1b5df3c2343dabe904b0f92d27f37">
          <Part Type="strPunktas" Nr="1" Abbr="17 str. 8 d. 1 p." DocPartId="b36bf5144355408892ff144017a7be83" PartId="fc7a31ec1c70417e8ef2df7babeb8e9b"/>
          <Part Type="strPunktas" Nr="2" Abbr="17 str. 8 d. 2 p." DocPartId="5759a19ff58f4f6999a50aeff1b9aae8" PartId="69dcdabb85164bf4a4989122baeae4eb"/>
          <Part Type="strPunktas" Nr="3" Abbr="17 str. 8 d. 3 p." DocPartId="a1e95ec18cfa499ab4a285fd96887301" PartId="bc6387f8d62b4e7d9c2aa5e139aa398e"/>
          <Part Type="strPunktas" Nr="4" Abbr="17 str. 8 d. 4 p." DocPartId="c1b4fd4c95494b7682643a6cecbf9fea" PartId="d6462b617ebf4e62a1094ad09a503905"/>
          <Part Type="strPunktas" Nr="5" Abbr="17 str. 8 d. 5 p." DocPartId="071d733fa1424eec8c6c1393aa1f6010" PartId="c6ab2ada122d4a299019bec7d4ebd731"/>
          <Part Type="strPunktas" Nr="6" Abbr="17 str. 8 d. 6 p." DocPartId="4d97ffa23ae44a3494659845494b4b7b" PartId="d2ddeb4000fc41f385b42fa45f6df067"/>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cbb9e23b87b54af7844ca0fa0449bd1a"/>
        <Part Type="strDalis" Nr="12" Abbr="17 str. 12 d." DocPartId="4c1b0d39d31d4a9dbf7f63ffb7b06067" PartId="b25213d6a31549378e48364a19607e6e"/>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fc2dcd1e3ac54978bf0a8eb1d4c387ae"/>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e0a782dc31994a70b90298d36ff1f041"/>
        <Part Type="strDalis" Nr="5" Abbr="18 str. 5 d." DocPartId="2cc8c781497a43ddb8d2635e2d6aef42" PartId="e175ecd9764a4ddf87558cd9f2517394"/>
        <Part Type="strDalis" Nr="6" Abbr="18 str. 6 d." DocPartId="081a582f121a485e9d50d61bbb7a8be4" PartId="0e41efa2fd724aef8707b238072c5a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d4bae41a503347128e3f5c0534cc44f9"/>
          <Part Type="strPunktas" Nr="8" Abbr="8 p." DocPartId="70667ae6fe2545e4b5f570f64928694f" PartId="e3a978a9c52b4beca6d21a3e2bdeb631"/>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b150e5dc08054fcebfb01fcec8e340af"/>
        </Part>
        <Part Type="strDalis" Nr="9" Abbr="18 str. 9 d." DocPartId="e795c959822f4a08a04624b1ea607cce" PartId="eea278bc3f20478190e774f309fa494d"/>
        <Part Type="strDalis" Nr="9-1" Abbr="9-1 d." DocPartId="79f0647fb4b247a0857c8eeba5de1da5" PartId="d983b42f614f4d999e3898b56bfdd1dc"/>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62d8343ef029459fbf019e40d3621473"/>
        <Part Type="strDalis" Nr="5" Abbr="22 str. 5 d." DocPartId="20ac6f8b74384aa98a45856b57661093" PartId="4dc686cfcc534806b9cd86d62fc0aad4">
          <Part Type="strPunktas" Nr="1" Abbr="22 str. 5 d. 1 p." DocPartId="0347280d363f418bb9787bb90f0ffad1" PartId="facf5242168b4657ba0fbe128ca322cc"/>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5-1" Abbr="5-1 d." DocPartId="853538426b134ce09813ee3ef99d302b" PartId="f43be6e919d94cf5a741f25db6291052"/>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dbb837f915e44120a13e835369ff1d23"/>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Type="strPunktas" Nr="12" Abbr="12 p." DocPartId="29aa09fbbb954b6d9715d4931ea25231" PartId="cea1cdd50e3646e4b60e0d6c6c785fd7"/>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22 str. 11 d." DocPartId="323c73add49a40b8a5704bda1b472ce0" PartId="8b27a4ef0ccb4431ba7e95f8efd0d608"/>
      </Part>
      <Part Type="straipsnis" Nr="22-1" Abbr="22-1 str." Title="Statybos darbus atliekančių ir statybvietėje esančių asmenų identifikavimas" DocPartId="9ae7116f2a48439bbe784a37a0337ac0" PartId="4d40162a81db451bbb36cfa72ddc786a">
        <Part Type="strDalis" Nr="1" Abbr="22-1 str. 1 d." DocPartId="46e24ed9de514ce9a975ac765cf8e004" PartId="937bfb6e13bc4081924bf637a5efb8bd">
          <Part Type="strPunktas" Nr="1" Abbr="22-1 str. 1 d. 1 p." DocPartId="1c46eddcffa947229aa48cdbc159303e" PartId="a33cbacc046f4896b8af192eace268e7"/>
          <Part Type="strPunktas" Nr="2" Abbr="22-1 str. 1 d. 2 p." DocPartId="9894e27b17724c66bcbadb2239f27ff5" PartId="26bd46df57cd4b34a5111d2200a025b1"/>
          <Part Type="strPunktas" Nr="3" Abbr="22-1 str. 1 d. 3 p." DocPartId="172972c6e28f4d588819539b10fcc79c" PartId="285101ec5c6e40bba6dea2aabc383521"/>
        </Part>
        <Part Type="strDalis" Nr="2" Abbr="22-1 str. 2 d." DocPartId="9052d3204728436590ef6b79f60d824e" PartId="73116702036a4d379ef2849574bd1bee">
          <Part Type="strPunktas" Nr="1" Abbr="22-1 str. 2 d. 1 p." DocPartId="524e6bf5bdee4dab9bcc6b54053b68e1" PartId="66bf612bc85f4158ab53001eee6a0083"/>
          <Part Type="strPunktas" Nr="2" Abbr="22-1 str. 2 d. 2 p." DocPartId="c4e0371fa073474888ffce7eb571eabf" PartId="dbf46ce531b147ae8abf463bde3c11ac"/>
        </Part>
        <Part Type="strDalis" Nr="3" Abbr="22-1 str. 3 d." DocPartId="d40ed6a856ed449a902df87023e0f24e" PartId="b9f43f4f89b54c06b9ec6be693427a5e"/>
        <Part Type="strDalis" Nr="4" Abbr="22-1 str. 4 d." DocPartId="a00a55bfce4044bd9ba59e6d76054f94" PartId="4f0a7d1d14574d7aa2aae1b2338c8700"/>
        <Part Type="strDalis" Nr="5" Abbr="22-1 str. 5 d." DocPartId="117b4a526bce4bf9b7d7bef4051471c1" PartId="3b8d4d8e206246e68468e8b550ed5097"/>
        <Part Type="strDalis" Nr="6" Abbr="22-1 str. 6 d." DocPartId="bca3bddf84294941b8ec77eaaa1c586c" PartId="58743769a7ce41218c24a7e7a8fa0434"/>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2-1" Abbr="2-1 d." DocPartId="0c35eb3a34b34e059b968efd2cafb9aa" PartId="dd7e8cf8dab94c168787af420444979c"/>
        <Part Type="strDalis" Nr="22" Abbr="24 str. 22 d." DocPartId="c66a0af67c294424b617810fbcff8ac1" PartId="5d29453e1840409c960a7e39941d10b9"/>
        <Part Type="strDalis" Nr="3" Abbr="24 str. 3 d." DocPartId="a0f14da7c5e24e6f9f1fe42a8f04a21c" PartId="7a24c044f155438a81074b41ed545a98"/>
        <Part Type="strDalis" Nr="4" Abbr="24 str. 4 d." DocPartId="fe8709804885496c9030ca85c5554523" PartId="3a734dc66fb24dd2be260558f203e197">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9e8f609bfee4d45b5958a1440f35520"/>
        <Part Type="strDalis" Nr="6" Abbr="24 str. 6 d." DocPartId="2c48dff395e64736924ff673df81a2de" PartId="b89798d35b8640bebb6a1aa6767f39c8">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22bb771a744b4d1489d42383ee4ae46a"/>
        <Part Type="strDalis" Nr="8" Abbr="24 str. 8 d." DocPartId="04edd33d23374b43a83b75570274f1d1" PartId="7550b36534b443c3a26c163a743c44e4"/>
        <Part Type="strDalis" Nr="9" Abbr="24 str. 9 d." DocPartId="f8c8ec78c37b4185bb923c4a739da78b" PartId="b45c952f7616469297093493b9d8c7ef">
          <Part Type="strPunktas" Nr="1" Abbr="24 str. 9 d. 1 p." DocPartId="b454760c5c714ec5b8f4b8523dc20ae9" PartId="91cbe528293241e78407b6a924cea38d"/>
          <Part Type="strPunktas" Nr="2" Abbr="24 str. 9 d. 2 p." DocPartId="0bcd6687222a4a1d871a36e4a290729a" PartId="02b3720f2b3b4938ae5d9e3a4fb60e73"/>
        </Part>
        <Part Type="strDalis" Nr="10" Abbr="24 str. 10 d." DocPartId="9cf0be74c77347a0a13525a93646eec8" PartId="b28022a6bb6841a4991b4d2d8cdb4b3f"/>
        <Part Type="strDalis" Nr="11" Abbr="24 str. 11 d." DocPartId="2cce9a75d8d940568fedc6610f6655e5" PartId="0c1df8e4c0114aecbe92a31362bd9ef0"/>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ea678e72b0944479bbe412c09340d489"/>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a33b36cbdbcc4ec6bea7f4ee74f1c457"/>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cd8a9644a82b4393b560e95a99794ad9">
          <Part Type="strPunktas" Nr="1" Abbr="27 str. 1 d. 1 p." DocPartId="f34b259136824c05ade5231ff2250dff" PartId="8ef95578a8f64394a1b38d388799a550"/>
          <Part Type="strPunktas" Nr="2" Abbr="27 str. 1 d. 2 p." DocPartId="71ca8986d213464687deacab60f0a48b" PartId="f16a457cfcbc4d1d984d9e4f88e34d36"/>
          <Part Type="strPunktas" Nr="3" Abbr="27 str. 1 d. 3 p." DocPartId="3916a751d409404a8282e0c1f914bccc" PartId="0cb12b550dc94e99b3a09e75ed5391b8"/>
          <Part Type="strPunktas" Nr="4" Abbr="27 str. 1 d. 4 p." DocPartId="804d633499c84a3894d3eae47dabb2fb" PartId="a213531501da4f85aa310652293710a6"/>
          <Part Type="strPunktas" Nr="5" Abbr="27 str. 1 d. 5 p." DocPartId="5d687a0c153c4641be063470fbac5a6b" PartId="22832535349740239ee06f9dccadb613"/>
          <Part Type="strPunktas" Nr="6" Abbr="27 str. 1 d. 6 p." DocPartId="7520c6af46364307b81724bd71f8a68f" PartId="c09f3a96bc0c4d2189f2c86e7874bc1f"/>
          <Part Type="strPunktas" Nr="7" Abbr="27 str. 1 d. 7 p." DocPartId="00f67ce3b5e6477c8129e929eec63d42" PartId="49dac2c5a6994987a0cf1ba44ca1ccbd"/>
          <Part Type="strPunktas" Nr="8" Abbr="27 str. 1 d. 8 p." DocPartId="3ec7d6465e954420955b9ec0c1c4e133" PartId="6b6fd81943bf4193b2f7a0801dbd02b8"/>
        </Part>
        <Part Type="strDalis" Nr="2" Abbr="27 str. 2 d." DocPartId="09c04fe7850a4d8bb9496db1af20289a" PartId="c2562d799aaa4d25bc4f7771e12cd291"/>
        <Part Type="strDalis" Nr="3" Abbr="27 str. 3 d." DocPartId="3ccd054812ff4725b7aece3560a11f31" PartId="a864a65037144e53a9781a1360e2de61"/>
        <Part Type="strDalis" Nr="4" Abbr="27 str. 4 d." DocPartId="fc791c2a9e9443c89ae28638fd831c50" PartId="8b9323e396e049acb09012b0f5ea2430"/>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c46b5d7270094bf7b90d6dca70d1afb6"/>
          <Part Type="strPunktas" Nr="3" Abbr="27 str. 5 d. 3 p." DocPartId="10efb4df11ee482b9da13fff9a53a181" PartId="afe78fa58ec5452c99812939f1aef27d"/>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cf5e6a4c3f5741db8f5b3f5e02cefd5d"/>
          <Part Type="strPunktas" Nr="7" Abbr="27 str. 5 d. 7 p." DocPartId="8a4a21a125974da1b78eaf346bd5beb5" PartId="f0c3257ef4ce4155a810b16a596e0a72"/>
          <Part Type="strPunktas" Nr="8" Abbr="27 str. 5 d. 8 p." DocPartId="843dd50747f448beb7e0467528d4de17" PartId="243a4460c50240d39c073e34058679d8"/>
          <Part Type="strPunktas" Nr="9" Abbr="27 str. 5 d. 9 p." DocPartId="bc9e49e0f4254050a5ea63c65d9e2dad" PartId="d93b8d109b6f48a89d107df8da1737dd"/>
          <Part Type="strPunktas" Nr="10" Abbr="27 str. 5 d. 10 p." DocPartId="ea95a73bc4a348b286fe8b3bf0a4b329" PartId="d0157e0f21b546f0bfd394245cabe202"/>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7280702890954d9783864591189df152"/>
          <Part Type="strPunktas" Nr="14" Abbr="27 str. 5 d. 14 p." DocPartId="893b4630216b4dd2be1e68f4d960c407" PartId="99552ee73c854d5eb8b33ae00428e497"/>
          <Part Type="strPunktas" Nr="15" Abbr="27 str. 5 d. 15 p." DocPartId="3609cb3b50714f5f8056c9e47abb1cf9" PartId="eb007f86ee094996a0090f342d086fb1"/>
          <Part Type="strPunktas" Nr="16" Abbr="27 str. 5 d. 16 p." DocPartId="42654b5820904537915edd804433d4c3" PartId="ed4a5abd53d6448fb4dedd106efbcbd2"/>
          <Part Type="strPunktas" Nr="17" Abbr="17 p." DocPartId="d73e22248f64460e967896ee19cf5bc9" PartId="ac8aa6bbb33848259a4e7a1bf24e1d99"/>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c07bc1c171544aef831c4145f8e56393"/>
        <Part Type="strDalis" Nr="9" Abbr="27 str. 9 d." DocPartId="50b9bab11fe94ec8a905bff3644e76ec" PartId="a781d1b0962b4d04b45a0089fda503b3">
          <Part Type="strPunktas" Nr="1" Abbr="27 str. 9 d. 1 p." DocPartId="ec638cdd64a84cf0913e2e48147fe34f" PartId="f116ce069599465e8b19c0932da9cd59"/>
          <Part Type="strPunktas" Nr="2" Abbr="27 str. 9 d. 2 p." DocPartId="24361c1f3aa145d396d4fb411b12ce08" PartId="a6da12c6591b4c6f949a9dca968f0660"/>
          <Part Type="strPunktas" Nr="3" Abbr="27 str. 9 d. 3 p." DocPartId="f1d1efadcaa14d18821e0723d87a6d89" PartId="34f89c512e4b40b4841f937dc30f2a9e"/>
          <Part Type="strPunktas" Nr="4" Abbr="27 str. 9 d. 4 p." DocPartId="2fea2710f6884628869126388b70a541" PartId="450255ed70704703a18b10a5a31c2dc5"/>
          <Part Type="strPunktas" Nr="5" Abbr="27 str. 9 d. 5 p." DocPartId="ec64531cc4f046df852b1674b2e4d7bd" PartId="50ebf394997f4c76af7eddeb80d58a74"/>
          <Part Type="strPunktas" Nr="6" Abbr="27 str. 9 d. 6 p." DocPartId="80745996c76b4846b567e5fa10f5036f" PartId="ea4c2a9cf0024aa797c88f9ba61d14b0"/>
          <Part Type="strPunktas" Nr="7" Abbr="27 str. 9 d. 7 p." DocPartId="9c3c7f1ff8194963a167a9b711503f4b" PartId="a963d992e2d142358360e815b9e7bfac"/>
          <Part Type="strPunktas" Nr="8" Abbr="27 str. 9 d. 8 p." DocPartId="b7bd794488af43138c64d0d734af06cf" PartId="a2af1655f0f94aa1bdba51b8debc0a99"/>
          <Part Type="strPunktas" Nr="9" Abbr="27 str. 9 d. 9 p." DocPartId="0ff2abd01775421988014dfe93b40a6f" PartId="1398baa9fb1849d99a44682e9d5d4ded"/>
        </Part>
        <Part Type="strDalis" Nr="9-1" Abbr="9-1 d." DocPartId="16217c85d9ea4d02b169d3e0f2907022" PartId="2d32c2d78f5d45a7979e6378aaf0eed9"/>
        <Part Type="strDalis" Nr="10" Abbr="27 str. 10 d." DocPartId="dcf939b29dd8410e9278e040ecd4c331" PartId="ec1196d12b7f4c0dbf584ea4a59353cb"/>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2-1" Abbr="12-1 d." DocPartId="b9e7616fb2294c35915e44f848b8672d" PartId="5115f58419cc4d229a7de674a25868a7"/>
        <Part Type="strDalis" Nr="13" Abbr="27 str. 13 d." DocPartId="6c15d3d3248b4f01a36ae04075e3ee88" PartId="a8b90ada9ca4426eaac1b8e53e244aba"/>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91a51ef3f8f04a1fb8a84d1204bec10c"/>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3007110808c343bc8bd460b614c1d530"/>
          <Part Type="strPunktas" Nr="2" Abbr="27 str. 16 d. 2 p." DocPartId="2db804820f244835a10adee2bee0a8db" PartId="d20e002921024596a7c5b3367b6a5775"/>
          <Part Type="strPunktas" Nr="3" Abbr="27 str. 16 d. 3 p." DocPartId="20f688bb86434895bc54f05217c334c1" PartId="56e3bb8f998a4c769d50ea3492ec0ab7"/>
          <Part Type="strPunktas" Nr="4" Abbr="4 p." DocPartId="98bb5d58e6374020b0edf07111939f0c" PartId="2f75cb4e0b0245b192aebe597abd6051"/>
        </Part>
        <Part Type="strDalis" Nr="17" Abbr="27 str. 17 d." DocPartId="59ef1f5965a84bf784aba1d4abce8b6b" PartId="25d76f86bf304e6895740b57ab7e7125"/>
        <Part Type="strDalis" Nr="18" Abbr="27 str. 18 d." DocPartId="94743465369f4c3eba7520fec59a28c2" PartId="e744b29dabd545cb972489bfc838ff1b"/>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3e95a0aed2f9419093715ee13a7c0120">
          <Part Type="strPunktas" Nr="1" Abbr="27 str. 33 d. 1 p." DocPartId="f2428ac939d24cbfab366a0d027b6632" PartId="b925927900bb423d9e394427decb7e0c"/>
          <Part Type="strPunktas" Nr="2" Abbr="27 str. 33 d. 2 p." DocPartId="470871ff74bd489d9fe66730f736fe35" PartId="edf5776dd6ae44b380386931b6c3ebff"/>
          <Part Type="strPunktas" Nr="3" Abbr="27 str. 33 d. 3 p." DocPartId="af65dc8a99524ad3acd7a9ce50ffb2e4" PartId="c5ae22986d3b41ed963d54f884048a4d"/>
          <Part Type="strPunktas" Nr="4" Abbr="27 str. 33 d. 4 p." DocPartId="29ae1af448e745fcbc41f0e4681934c2" PartId="79d27fc7a5f54c1b9109aab05a11d737"/>
          <Part Type="strPunktas" Nr="5" Abbr="27 str. 33 d. 5 p." DocPartId="af64efbfabd74cc3bfe957793558f6eb" PartId="5afa3cd9188a4716b27704f3251d56ec"/>
        </Part>
        <Part Type="strDalis" Nr="34" Abbr="27 str. 34 d." DocPartId="7954d4f7c16b4bbdbdaea9fff281d3c3" PartId="13dae049040f4f348a4ea2be568e0137">
          <Part Type="strPunktas" Nr="1" Abbr="27 str. 34 d. 1 p." DocPartId="13133584bc464807a309f1d292597d40" PartId="5ea57af4e1ec421cb031df2f731a6358"/>
          <Part Type="strPunktas" Nr="2" Abbr="27 str. 34 d. 2 p." DocPartId="6124975e3b724aaa948645f528799717" PartId="7b652114d48241289631ed4c67cbb548"/>
        </Part>
      </Part>
      <Part Type="straipsnis" Nr="27-1" Abbr="27-1 str." Title="Statinių projektus tikrinančių subjektų kompetencija" DocPartId="96800f3fd6fb48e3b6b617bae095ed3f" PartId="2ea48d0f8eb2434fa50733b7969f944d">
        <Part Type="strDalis" Nr="1" Abbr="27-1 str. 1 d." DocPartId="7ecef9efd54047bea5836f2d1a8d100f" PartId="8e496da07b30448cab99fd8e2dc63c08">
          <Part Type="strPunktas" Nr="1" Abbr="27-1 str. 1 d. 1 p." DocPartId="545e18ddbd8247fda228e0c803847ca1" PartId="e54c281cb86e4ea8a6f6b53e6a6a2ad9"/>
          <Part Type="strPunktas" Nr="2" Abbr="27-1 str. 1 d. 2 p." DocPartId="1d87969e912349ab8fd1c82c2fff9f43" PartId="414f293e95b6450093964c8a9ed76fcb"/>
          <Part Type="strPunktas" Nr="3" Abbr="27-1 str. 1 d. 3 p." DocPartId="61afc479af1d4b3c8539f92dd73d2a28" PartId="11e277aa0b9543c08075d3fc4b26f088"/>
          <Part Type="strPunktas" Nr="4" Abbr="27-1 str. 1 d. 4 p." DocPartId="9081d64ec7ce45219ed4e3bed8c64bd8" PartId="cff0002cd1a644d9886d98edbda298cb"/>
          <Part Type="strPunktas" Nr="5" Abbr="27-1 str. 1 d. 5 p." DocPartId="99f302d894024ff6b00286175672717d" PartId="2f0325019fcf40e5bc9228c7b62c6f67"/>
          <Part Type="strPunktas" Nr="6" Abbr="27-1 str. 1 d. 6 p." DocPartId="60e4745701724a42a54b1c60b92fba9a" PartId="6f6e7a97edcb49ed8e35bb895f9b4417"/>
          <Part Type="strPunktas" Nr="7" Abbr="27-1 str. 1 d. 7 p." DocPartId="b27ad7bea0584a6ba49894eba55d1a8f" PartId="83443c2d9c8c4651bd4690f985b179f3"/>
          <Part Type="strPunktas" Nr="8" Abbr="27-1 str. 1 d. 8 p." DocPartId="f357869e7e2b4c0685544e4a1e24347a" PartId="446d9a6d0e4d45448380a5a96716b18f"/>
          <Part Type="strPunktas" Nr="9" Abbr="27-1 str. 1 d. 9 p." DocPartId="26da555793434bc0a1b863831dbb6361" PartId="4aea3369138540fabf4b34cc2f673022"/>
          <Part Type="strPunktas" Nr="10" Abbr="27-1 str. 1 d. 10 p." DocPartId="f2bf5d968e8741698959cd71e5ccf674" PartId="251cbfe358a4435fa654642d5dd11b45"/>
          <Part Type="strPunktas" Nr="11" Abbr="27-1 str. 1 d. 11 p." DocPartId="1a94e64904054d0b969f68ca3fab7ddb" PartId="5da363b93a004eb3b2676036625978c8"/>
          <Part Type="strPunktas" Nr="12" Abbr="27-1 str. 1 d. 12 p." DocPartId="eab63c638c16475cb5a5adc9d882be06" PartId="725a92c349be4432bbe7f22b73fa7d4c"/>
          <Part Type="strPunktas" Nr="13" Abbr="27-1 str. 1 d. 13 p." DocPartId="1b769f6faa6c4e53a3d5d730b135165f" PartId="00abd9673f31450a86012fd0e284b301"/>
          <Part Type="strPunktas" Nr="14" Abbr="27-1 str. 1 d. 14 p." DocPartId="681f09ce6004448ca0fe900f4516cc97" PartId="9201b3db155b4327baa908ebd093099b"/>
          <Part Type="strPunktas" Nr="15" Abbr="27-1 str. 1 d. 15 p." DocPartId="a1c5b2a010c54917889c618df49e1252" PartId="df117069728f4ac8be8eb28de2f59ece"/>
          <Part Type="strPunktas" Nr="16" Abbr="27-1 str. 1 d. 16 p." DocPartId="206fe2dc9f2b4a279c86c80b47291a22" PartId="6f27ad8ae892415d86c290e6e941e116"/>
          <Part Type="strPunktas" Nr="17" Abbr="27-1 str. 1 d. 17 p." DocPartId="51d038eb882642e193b9385a5da50293" PartId="19946dd1985a41a19df19765fd6901bf"/>
          <Part Type="strPunktas" Nr="18" Abbr="27-1 str. 1 d. 18 p." DocPartId="b5222909c9f445c9bf828e93867ff297" PartId="ac9e388ee74a46128e4377377b87fca7"/>
          <Part Type="strPunktas" Nr="19" Abbr="27-1 str. 1 d. 19 p." DocPartId="c98e51e54c4f4c56bfc5cb32e2013715" PartId="a6caa89745514c798b4ef4b22b05f108"/>
          <Part Type="strPunktas" Nr="20" Abbr="27-1 str. 1 d. 20 p." DocPartId="d805a52df5aa41449c35b8345ca3dfbb" PartId="d2c3272f0e0c43f9ab0fed952538ec32"/>
        </Part>
        <Part Type="strDalis" Nr="2" Abbr="27-1 str. 2 d." DocPartId="a848718c683e4c0891e7902afe88dc1f" PartId="d7b2928be96e4941861fd5a44993a52f">
          <Part Type="strPunktas" Nr="1" Abbr="27-1 str. 2 d. 1 p." DocPartId="58f3410a60d24c979be1aa645f1da358" PartId="9ab24582eb064df3bf8ada1f00ab3f45"/>
          <Part Type="strPunktas" Nr="2" Abbr="27-1 str. 2 d. 2 p." DocPartId="b542d5a731c044e5a878c0a36a9413c5" PartId="b9a58ab5e5354262b21a75918c5a3d70"/>
          <Part Type="strPunktas" Nr="3" Abbr="27-1 str. 2 d. 3 p." DocPartId="ebe5fc82d60b4be999d32f1405147ebe" PartId="5012943291cd475586cd882264e23d62"/>
        </Part>
        <Part Type="strDalis" Nr="3" Abbr="27-1 str. 3 d." DocPartId="f937b479133846e48d9fb31af59c7c56" PartId="3c78968bc7594387bd717fd78ba7e933"/>
        <Part Type="strDalis" Nr="4" Abbr="27-1 str. 4 d." DocPartId="59a196888b8f44f99d695419d588e214" PartId="9ea5d9a6407b4aeabbe311789dfe79cf">
          <Part Type="strPunktas" Nr="1" Abbr="27-1 str. 4 d. 1 p." DocPartId="553c47f33b7d4603bedc7e7bc0cc1cf2" PartId="5cf0e949594d48c0a763e9d6176f8f86"/>
          <Part Type="strPunktas" Nr="2" Abbr="27-1 str. 4 d. 2 p." DocPartId="51033c1063d342fa9f45b90792f18229" PartId="72379c2ce62e47ddb859f30b56e5aaad"/>
          <Part Type="strPunktas" Nr="3" Abbr="27-1 str. 4 d. 3 p." DocPartId="cf84713a65d64595a137d5f9753fd4bd" PartId="95445bcc4ae946dcb485fdb41992bdf8"/>
          <Part Type="strPunktas" Nr="4" Abbr="27-1 str. 4 d. 4 p." DocPartId="33a99c9e69c345cc8acc35c1e18e8cbf" PartId="eb94a2412632457a9726e613b1cdf37b"/>
          <Part Type="strPunktas" Nr="5" Abbr="27-1 str. 4 d. 5 p." DocPartId="9ca4f308154243c3b0ee1b3cc2e1185c" PartId="d4e1ac5bd8934f91b1075f6f8a8df25f"/>
        </Part>
        <Part Type="strDalis" Nr="5" Abbr="27-1 str. 5 d." DocPartId="ea2cc5fb346e4532b65eb3e8ac2da8a8" PartId="0a7c22e7045a48acb48196c6a15364d0"/>
        <Part Type="strDalis" Nr="6" Abbr="27-1 str. 6 d." DocPartId="bd287404e54747ae86f6087718fc7607" PartId="cfdd1e77828946dd856b4f79f1a5a532"/>
        <Part Type="strDalis" Nr="7" Abbr="27-1 str. 7 d." DocPartId="fbe1833b8dfb4e8e8b3f15120c8c6e07" PartId="e8e5906780f24e51b05b2e0664be90df">
          <Part Type="strPunktas" Nr="1" Abbr="27-1 str. 7 d. 1 p." DocPartId="1e226f31bf79417e9428185c133bce10" PartId="107038192c614676adabe10ee538b7ed"/>
          <Part Type="strPunktas" Nr="2" Abbr="27-1 str. 7 d. 2 p." DocPartId="16951a8824b74e89bac1f28372f2a542" PartId="3a521dba9af24fa891dd087d30cddfd8"/>
          <Part Type="strPunktas" Nr="3" Abbr="27-1 str. 7 d. 3 p." DocPartId="59cfdcbb3f20428f97484d87d2de9581" PartId="687a41747952425d8a299040ddc4e1b5"/>
        </Part>
        <Part Type="strDalis" Nr="8" Abbr="27-1 str. 8 d." DocPartId="0f87f2b9d22d4820a05406e75559edd5" PartId="fe0fe52a8ff3421cad3361cabc013ace">
          <Part Type="strPunktas" Nr="1" Abbr="27-1 str. 8 d. 1 p." DocPartId="4b730c6a80bc49919cd06ea800542c52" PartId="733dfcfdd4684b6598e19087cfccb8fc"/>
          <Part Type="strPunktas" Nr="2" Abbr="27-1 str. 8 d. 2 p." DocPartId="c7fb159a6c4748fe97dffdee7d1fbab5" PartId="be0b9b03265b4205bdbc6591c47ddde6"/>
          <Part Type="strPunktas" Nr="3" Abbr="27-1 str. 8 d. 3 p." DocPartId="858030c35bea4ae08733d3880328f584" PartId="0d0ab929d7d54d259ff979dcdc244bda"/>
          <Part Type="strPunktas" Nr="4" Abbr="27-1 str. 8 d. 4 p." DocPartId="89a6c9eb5bbd43d4abe335b38dee1b99" PartId="e92ae3fedc4441eb8fdf03596bd07c62"/>
          <Part Type="strPunktas" Nr="5" Abbr="27-1 str. 8 d. 5 p." DocPartId="2c2f23aad5d748cc87bf46eaadee0db0" PartId="c92968da89f6480fb188b7c73b480ef9"/>
          <Part Type="strPunktas" Nr="6" Abbr="27-1 str. 8 d. 6 p." DocPartId="f9a45bdc67ad401f8dcd4f5e0546ecdb" PartId="4018e0a2b5524ec39aa2e86414d925f5"/>
          <Part Type="strPunktas" Nr="7" Abbr="27-1 str. 8 d. 7 p." DocPartId="0f39c89d788d478a90522ec722dcae3c" PartId="38bede85f0f4464cb78e318c723ab1dc"/>
          <Part Type="strPunktas" Nr="8" Abbr="27-1 str. 8 d. 8 p." DocPartId="b42a2a86ac7241518d36aee2ad8b4ccd" PartId="b8ad8111471744a58e4c8db7c71956b0"/>
          <Part Type="strPunktas" Nr="9" Abbr="27-1 str. 8 d. 9 p." DocPartId="567dc8c323a148f398d095dff2e65487" PartId="c6c30c716eee40ddba13585e6329f6e4"/>
        </Part>
        <Part Type="strDalis" Nr="9" Abbr="27-1 str. 9 d." DocPartId="84b68f161b284a01bef7643052a5f4a2" PartId="96bc29b9a054417395575fa7538abed5"/>
        <Part Type="strDalis" Nr="10" Abbr="27-1 str. 10 d." DocPartId="b1feca9d1bdc4e92a6eb93a0cc69d5b3" PartId="ddc77f0fe02d4d2199988ccbc48c02ce"/>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8e8ae8a9108040a6bdabdc04f3a3b3ca"/>
          <Part Type="strPunktas" Nr="2" Abbr="28 str. 1 d. 2 p." DocPartId="a03bc16d826b476a8c7540080505a308" PartId="d5dc4b76180040229abe53fddf5d8512"/>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e2e5bf52deef491c8c09e90274860fdc">
          <Part Type="strPunktas" Nr="1" Abbr="28 str. 2 d. 1 p." DocPartId="03183e8496684169a0b545a91e49180f" PartId="75005558af1c4c249c435aa7d8f6f019"/>
          <Part Type="strPunktas" Nr="2" Abbr="28 str. 2 d. 2 p." DocPartId="5252aaeae4fe45619438fc4337bec1ac" PartId="efb842e4f80e4246b0b8c9a48c98a030"/>
          <Part Type="strPunktas" Nr="3" Abbr="28 str. 2 d. 3 p." DocPartId="7e8365b85b094f2d9db0c0726f058011" PartId="581cc5b4982a4ba28ca030fdbdd6d092"/>
        </Part>
        <Part Type="strDalis" Nr="3" Abbr="28 str. 3 d." DocPartId="1837fb92928444e384d7d13f9c799a78" PartId="108d50e5306d4fdbac8de798269944f0"/>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eac24e7130524a6d90efaa64549153dd"/>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bf8843334d1d46a9ab926e5621ecef23"/>
        </Part>
        <Part Type="strDalis" Nr="8" Abbr="28 str. 8 d." DocPartId="afaa493c82d549faa94109af008318d4" PartId="13d78e9982d5449b802be00478975a60">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fe78d948099f4a3aab1a33ac8faf5338"/>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f2a7d10e7df2411ab20d9f48a363b261"/>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5f3921975c014353848e2efc6306d4a2"/>
        <Part Type="strDalis" Nr="2" Abbr="34 str. 2 d." DocPartId="e8c3a26ff21f422d9a67df2c1e05ceec" PartId="b2ca627c5a854e77b044c77c28604815"/>
        <Part Type="strDalis" Nr="3" Abbr="34 str. 3 d." DocPartId="83756d12a9024820864456936f5a4611" PartId="9f2f92fe601a470ba86643e1f48b1429"/>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4-1" Abbr="4-1 d." DocPartId="563820ff9e774a6ea3950d341506240a" PartId="559d28a2e4384e708c8e69894cb4906d"/>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Part Type="straipsnis" Nr="35" Abbr="35 str." Title="Statinio statybos techninė priežiūra" DocPartId="be48c32aa86d4b1a92cb9f838aef4d8d" PartId="81682722674d4bffb648d9799bc24970">
        <Part Type="strDalis" Nr="1" Abbr="35 str. 1 d." DocPartId="2651c33a5cd6495fb8c4d77c05614a64" PartId="0e07b458c27645dc9ba26a4437b507e2"/>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d84b9632b20441eb82c37b61c4b739b8"/>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a705cec6d17448bb9c7299e087622966">
        <Part Type="strDalis" Nr="1" Abbr="37 str. 1 d." DocPartId="0e8afefd4fb44677bc6e232d52b4a9fa" PartId="eb4a74eff32d4f008195b44b8a144fcf"/>
        <Part Type="strDalis" Nr="2" Abbr="37 str. 2 d." DocPartId="aedb3263213b4dee86143fc110ca87a3" PartId="05fd7f1653fa4379a23336e5eac4fd8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a4c9b807c7774843aa805041d763d7de"/>
        <Part Type="strDalis" Nr="2" Abbr="39 str. 2 d." DocPartId="2e8bc30e6c284f13acb65622d4e6d94f" PartId="2c4ed54e84a148fb9a89ca5f00df2a6b"/>
        <Part Type="strDalis" Nr="2-1" Abbr="2-1 d." DocPartId="b6b0ffb6c8fa42b68f340d16c5b185ff" PartId="e445aaef28c6487a9cd77f259e430b8b"/>
        <Part Type="strDalis" Nr="2-2" Abbr="2-2 d." DocPartId="80e184d91ad24062929d7102ef03f89d" PartId="21e784cd5acd46c7bb645a9c81d478e6"/>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30fa07879bb44d1da4745fc568acc40f">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8b7be4c6626b4fea87bcf114e9d8ca86"/>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7841bac82f654347b720f99a80077d91"/>
          <Part Type="strPunktas" Nr="6" Abbr="6 p." DocPartId="556e3f6f8023498ebcdbe748e50d43bb" PartId="6af58d2e1ed940e9bfb88cbb555e652d"/>
        </Part>
        <Part Type="strDalis" Nr="2" Abbr="47 str. 2 d." DocPartId="2a2809b3c1564e0395c13568293345e9" PartId="1f3c575a5b55429e8026eddd34ff115d"/>
        <Part Type="strDalis" Nr="3" Abbr="47 str. 3 d." DocPartId="2b364e06e2d14f889fdf37e28020e1cd" PartId="35fe9dca570c4c929188af0677feecd4"/>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f531838f9b604d649dfa5a2f795dd639"/>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118ec1e157564ef180f0dfee019ecc84"/>
        <Part Type="strDalis" Nr="8" Abbr="8 d." DocPartId="c4e5eaea92b74690a87251a08d16a2f6" PartId="c74015e278b94c749ce1d5c64f60c443"/>
        <Part Type="strDalis" Nr="9" Abbr="9 d." DocPartId="1858721482b74172b5f339d932965a83" PartId="c2d25225f961473d8943919864568f6d"/>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932fa97d67e14145a6dedd49f3184ded"/>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2529eb7115f54f249bf721962ce2cedf"/>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59eff328b50a46f8831019a9dec8580d"/>
        <Part Type="strDalis" Nr="9" Abbr="51 str. 9 d." DocPartId="eabad5d3bff04741ba38d3d8980408bc" PartId="d094d846b12648b0960c94e92f86a7e8"/>
        <Part Type="strDalis" Nr="10" Abbr="51 str. 10 d." DocPartId="b51724dbdf6442079e4936a8252175a0" PartId="2c7a551fb2a543d285fd337660c843b6"/>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51 str. 17 d." DocPartId="c101dae26b304a22a25dd4d88362c066" PartId="d3fc1f9d95c24771ace480a09818af1a"/>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586301b72d594b5dbcad2bde1d511570"/>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451b5473c04b4943b031fe7689192525"/>
        <Part Type="strDalis" Nr="2" Abbr="53 str. 2 d." DocPartId="ec878bc07b8f4554bb09708922dc8952" PartId="3cc95b0b5cc442388c8be452bbd20b38"/>
        <Part Type="strDalis" Nr="3" Abbr="53 str. 3 d." DocPartId="47b6b3c0338144a988632dc0f42cc34c" PartId="bd68ab548fd34b25b24a54c6b8902e8f"/>
        <Part Type="strDalis" Nr="3-1" Abbr="3-1 d." DocPartId="b9929cea49354dec96c754b4999aa7ac" PartId="75b3ada9d89e4d4bb855c0f7ff7b879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55 straipsnis. 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 DocPartId="1ba7eb307a104b0f92510e3a4f623964" PartId="5b6873afd590480cbfbad5efc768de57">
        <Part Type="strDalis" Nr="1" Abbr="55 str. 1 d." DocPartId="ed1eac70e6ec456aab595e9977340f97" PartId="ec00fb81d4a74598877e2db11586ca8d"/>
        <Part Type="strDalis" Nr="2" Abbr="55 str. 2 d." DocPartId="dc7ee90ef2484d5f89741042c4573d65" PartId="200cbfe107f5403a89863440b08f83db"/>
      </Part>
      <Part Type="straipsnis" Nr="56" Abbr="56 str." Title="Juridinių asmenų atsakomybė už savavališką statybą" DocPartId="de23d7daf7814fd4a5071959088ffec7" PartId="ee9ec2cbe74c419d9b4debd0600803d7">
        <Part Type="strDalis" Nr="1" Abbr="56 str. 1 d." DocPartId="21c5c8a0e5724091b70789b75c074926" PartId="2be04e208fd749d7acac04f6837ac0b2"/>
        <Part Type="strDalis" Nr="2" Abbr="56 str. 2 d." DocPartId="236f528839454d6db0357def452c6ecf" PartId="ff884939efc546a98a55c7d4062175db"/>
        <Part Type="strDalis" Nr="3" Abbr="56 str. 3 d." DocPartId="975b1f515c124ad58b26933142cd1a07" PartId="3fcddc24cd01403eb01c1ae66d9e1c75"/>
        <Part Type="strDalis" Nr="4" Abbr="56 str. 4 d." DocPartId="73ac666d9ddf4ed6817facccc4bd48fe" PartId="eb2d30e4b35b4c81a3825588b36aaf02"/>
        <Part Type="strDalis" Nr="5" Abbr="56 str. 5 d." DocPartId="fd10b56f308f409ba039c5e854c9141e" PartId="981c7bb34fa74a24a73d65c1240db1af"/>
        <Part Type="strDalis" Nr="6" Abbr="56 str. 6 d." DocPartId="0707f2e7abae47278e590ffd19709a38" PartId="65bf1839846747cfa27e63829c64d9fb"/>
        <Part Type="strDalis" Nr="7" Abbr="56 str. 7 d." DocPartId="19d968ee99ac45a2a199e252faf601aa" PartId="31ad98e7366f422bb206b124319b704d"/>
        <Part Type="strDalis" Nr="8" Abbr="56 str. 8 d." DocPartId="e795849600634925b140c2ff66626627" PartId="6dcbb37a4b9f4d9c89ce16c219be5794"/>
        <Part Type="strDalis" Nr="9" Abbr="56 str. 9 d." DocPartId="768fef8a4df24f8f9d840585e22a00d2" PartId="7549c09d8590411cbb090c5958cae231"/>
        <Part Type="strDalis" Nr="10" Abbr="56 str. 10 d." DocPartId="209917c536284628a72bfd5361d76e20" PartId="a790043f7cb04eea96cbb7ade02f9fcc"/>
        <Part Type="strDalis" Nr="11" Abbr="56 str. 11 d." DocPartId="a3d5c2db628f455bb37535f025b08ebd" PartId="cf9b40a875f544908bcccba0d0ad6efd"/>
        <Part Type="strDalis" Nr="12" Abbr="56 str. 12 d." DocPartId="652edcfdd0bd48eeb197ed230963d4cb" PartId="15f8599a5a664c64b0c4dc78af79cfa6"/>
        <Part Type="strDalis" Nr="13" Abbr="56 str. 13 d." DocPartId="de86235e37d34b388649f2efbb8a33b6" PartId="31d7108adac0455fb526da55e5b4a118"/>
        <Part Type="strDalis" Nr="14" Abbr="56 str. 14 d." DocPartId="5867ef1a29964014872e2218735ed52b" PartId="85c3675bae7846a4bddd551aef795404"/>
        <Part Type="strDalis" Nr="15" Abbr="56 str. 15 d." DocPartId="b7dc33b6f3294c1ab4ac035dc798afd7" PartId="c25ecf18fd3b4a15b783e9997ccf8fb4"/>
        <Part Type="strDalis" Nr="16" Abbr="56 str. 16 d." DocPartId="9413fc14e68a4f15a6671e13c1a34c7f" PartId="f79704966d3d466d8c31fe1eb15be6f6"/>
        <Part Type="strDalis" Nr="17" Abbr="56 str. 17 d." DocPartId="02e68c1d35794f079a2408753c4df1da" PartId="c27804c2fdf848a782597cac1b9d4fc3"/>
        <Part Type="strDalis" Nr="18" Abbr="56 str. 18 d." DocPartId="c2cfe10129594a06addb3745f0f5b7f9" PartId="c7fadd090b6f40f185e92d715c863d09"/>
        <Part Type="strDalis" Nr="19" Abbr="56 str. 19 d." DocPartId="ff72d85209e24b778e6de987b5f2bc39" PartId="5a38cf23812243de9b91e0dc1e1f8785"/>
        <Part Type="strDalis" Nr="20" Abbr="56 str. 20 d." DocPartId="9f9a32589ece42078539ec6b326f278a" PartId="dd23dd74b32b488bbbd52376b0542c7d"/>
        <Part Type="strDalis" Nr="21" Abbr="56 str. 21 d." DocPartId="55601392dd9c4d649254e2a2d611bdae" PartId="d492b31342e54db3a91745138fec6891"/>
        <Part Type="strDalis" Nr="22" Abbr="56 str. 22 d." DocPartId="936a4bb93c4742ac8758cdc4e6035a5c" PartId="86b14957d91a4374ad5fba07da8ab0c7"/>
        <Part Type="strDalis" Nr="23" Abbr="56 str. 23 d." DocPartId="37b6a59dd35d490996ad38c7d5b61c6c" PartId="13f75b5cafde46a4a843a03088695da3"/>
        <Part Type="strDalis" Nr="24" Abbr="56 str. 24 d." DocPartId="585f4a86ae6d42789fa0e2dd9cf801c2" PartId="badf9782657b49fe8eb20100d4e0e7a5"/>
        <Part Type="strDalis" Nr="25" Abbr="56 str. 25 d." DocPartId="7f51aff18aee4223901692a12fef62bc" PartId="61443405ce0d4824b80291e353ea91d5"/>
        <Part Type="strDalis" Nr="26" Abbr="56 str. 26 d." DocPartId="f43ea5376ef54a42ba8a9d8a4d5f60f2" PartId="9f33b85b2a184750b5559f0ce3869f7b"/>
        <Part Type="strDalis" Nr="27" Abbr="56 str. 27 d." DocPartId="683362228e484702b29606ef3b1d9b27" PartId="368279fcec47449384396bf44c314f8f"/>
        <Part Type="strDalis" Nr="28" Abbr="56 str. 28 d." DocPartId="8be8312e7e3246b8bcbcc4a5d88de1cc" PartId="fba9d9c881ed4ce8857e8841278b4244"/>
        <Part Type="strDalis" Nr="29" Abbr="56 str. 29 d." DocPartId="1538dc7e21444e1db4c464b164195264" PartId="8bd4af06cbcc40719448f5f853c4e2b0"/>
        <Part Type="strDalis" Nr="30" Abbr="56 str. 30 d." DocPartId="85473d3c71874b6e813824a1b78bebe3" PartId="9270f73851574491b6005eb9e4b36a22"/>
      </Part>
      <Part Type="straipsnis" Nr="57" Abbr="57 str." Title="Juridinių asmenų atsakomybė už pranešimo apie statybos pradžią nepateikimą, informacijos apie pasamdytą subrangovą nepateikimą ar už statybos darbų atlikimą, statinio statybos techninės priežiūros ar statinio projekto vykdymo priežiūros vykdymą pažeidžiant teisės aktų reikalavimus" DocPartId="46f29796c9944838a4480d8530a84cfa" PartId="27fbd06fac614491b52af60ef3d42995">
        <Part Type="strDalis" Nr="1" Abbr="57 str. 1 d." DocPartId="89e4605b759840a4860548ae4204d8ea" PartId="7f9ed997d5ec40ddbfb315b8daf54410"/>
        <Part Type="strDalis" Nr="2" Abbr="57 str. 2 d." DocPartId="106f793393fb46468431d7680ab03a08" PartId="7f2e3b4b9ec249efa59c8dfcf81355cc"/>
        <Part Type="strDalis" Nr="3" Abbr="57 str. 3 d." DocPartId="fa55975c64624fc8a5539c5c68da1f34" PartId="572f64ccf3b149cc8bb307a0c715c0c2"/>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a74a8665ea5c4bdf86b138741e616d6f">
        <Part Type="strDalis" Nr="1" Abbr="59 str. 1 d." DocPartId="e322f803d1514f11b1d94d6b3bd7af60" PartId="0f12dafdcaf24c4d82a9e2fcf55a830a"/>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6f185deb3b7647cc9f3b475c03e81186">
      <Part Type="strPunktas" Nr="1" Abbr="1 pr. 2 p. 1 p." DocPartId="4356c037d29a4afab8b2b96910868722" PartId="d58c3c4685464c37b90d4f1b2d063640"/>
      <Part Type="strPunktas" Nr="2" Abbr="1 pr. 2 p. 2 p." DocPartId="6d2eaf2746294e088754362e057b7891" PartId="3160b04b90764505bed6cdc6385e614e"/>
      <Part Type="strPunktas" Nr="3" Abbr="1 pr. 2 p. 3 p." DocPartId="f0f6bdbb10ff40119dcc737107b81e57" PartId="02727ec30a4e4866ba12af661d800e0f"/>
      <Part Type="strPunktas" Nr="4" Abbr="1 pr. 2 p. 4 p." DocPartId="5d77a85b9c4746a2bb3f7794a7d4d0dc" PartId="2054386280bb460d98206f762acc5d98"/>
    </Part>
    <Part Type="punktas" Nr="3" Abbr="1 pr. 3 p." DocPartId="8fa18173ad2b41f4a892d4ff5dfdb8f6" PartId="c5cd2d3e7a854adc9370b77e66b11745">
      <Part Type="strPunktas" Nr="1" Abbr="1 pr. 3 p. 1 p." DocPartId="f27160ac436a47e88ae29830c74d45b8" PartId="c185beedab3e4ea88b86f9b8fbe7c77a"/>
      <Part Type="strPunktas" Nr="2" Abbr="1 pr. 3 p. 2 p." DocPartId="62e1fac4d20848c09c1a7e07b71791cb" PartId="0c516ffb970c4df09c9dc78370deaa83"/>
      <Part Type="strPunktas" Nr="3" Abbr="1 pr. 3 p. 3 p." DocPartId="32a06a1c263f4e10b66f3eefd94679b7" PartId="0eef62c25e594b63b06ab304aea52463"/>
      <Part Type="strPunktas" Nr="4" Abbr="1 pr. 3 p. 4 p." DocPartId="3e0052c82dfc41559831a7cb8ac03bcd" PartId="38130b1e14da49ab9eafc2626e11b78e"/>
      <Part Type="strPunktas" Nr="5" Abbr="1 pr. 3 p. 5 p." DocPartId="c03b300abf41464c8a91448856535ee5" PartId="93cf99d30d8447cd80ef3e62990d11dc"/>
      <Part Type="strPunktas" Nr="6" Abbr="1 pr. 3 p. 6 p." DocPartId="2d1ac9eb7d3f472097d73d5d054a942f" PartId="1157722a3b994d13b51cf5d811c99c44"/>
      <Part Type="pastraipa" DocPartId="2ad6af5a6c044e61b0a4fbdc565c51aa" PartId="2a1310772b4d46aea3c1c1bcb9ff5e76"/>
    </Part>
    <Part Type="punktas" Nr="4" Abbr="1 pr. 4 p." DocPartId="2a64f72e945e4b779318b8d7ba99ae4e" PartId="e437b53613bb4b7b863b94718dfd6545"/>
    <Part Type="punktas" Nr="5" Abbr="1 pr. 5 p." DocPartId="b60f9b2437114a68855b7f519f28fa9c" PartId="c85d2691611a4d739b14cf11734d1760"/>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0EAD3CE-0B1D-4727-B7E3-C25E921A8020}">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65FDFA27-ED1A-46E7-914C-198F1876540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321</TotalTime>
  <Pages>128</Pages>
  <Words>41335</Words>
  <Characters>313762</Characters>
  <Application>Microsoft Office Word</Application>
  <DocSecurity>0</DocSecurity>
  <Lines>2614</Lines>
  <Paragraphs>708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354389</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TAMALIŪNIENĖ Vilija</lastModifiedBy>
  <dcterms:modified xsi:type="dcterms:W3CDTF">2024-07-05T10:21:00Z</dcterms:modified>
  <revision>62</revision>
  <dc:title>Redagavo: Ramunė Lūžaitė (1997</dc:title>
</coreProperties>
</file>