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fc3104a66c84525b3d031b81b0faff3"/>
        <w:lock w:val="sdtLocked"/>
        <w:richText/>
      </w:sdtPr>
      <w:sdtContent>
        <w:p>
          <w:pPr>
            <w:jc w:val="both"/>
            <w:rPr>
              <w:rFonts w:ascii="Times New Roman" w:hAnsi="Times New Roman"/>
            </w:rPr>
          </w:pPr>
          <w:r>
            <w:rPr>
              <w:rFonts w:ascii="Times New Roman" w:hAnsi="Times New Roman"/>
              <w:b/>
              <w:i/>
            </w:rPr>
            <w:t>Suvestinė redakcija nuo 2016-12-30 iki 2017-09-28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CD7B9DD6DF">
            <w:r w:rsidRPr="00532B9F">
              <w:rPr>
                <w:rFonts w:ascii="Times New Roman" w:eastAsia="MS Mincho" w:hAnsi="Times New Roman"/>
                <w:sz w:val="20"/>
                <w:i/>
                <w:iCs/>
                <w:color w:val="0000FF" w:themeColor="hyperlink"/>
                <w:u w:val="single"/>
              </w:rPr>
              <w:t>108-3974</w:t>
            </w:r>
          </w:fldSimple>
          <w:r>
            <w:rPr>
              <w:rFonts w:ascii="Times New Roman" w:eastAsia="MS Mincho" w:hAnsi="Times New Roman"/>
              <w:sz w:val="20"/>
              <w:i/>
              <w:iCs/>
            </w:rPr>
            <w:t>, i. k. 1052070ISAKSAK-1521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6pt;height:.6pt;z-index:251657728;visibility:hidden;mso-position-horizontal-relative:text;mso-position-vertical-relative:text" stroked="f">
                <v:imagedata r:id="rId9" o:title=""/>
              </v:shape>
              <w:control r:id="rId10" w:name="Control 2" w:shapeid="_x0000_s1026"/>
            </w:pict>
            <w:t>LIETUVOS RESPUBLIKOS ŠVIETIMO IR MOKSLO MINISTRAS</w:t>
          </w:r>
        </w:p>
        <w:p>
          <w:pPr>
            <w:jc w:val="center"/>
            <w:rPr>
              <w:color w:val="000000"/>
            </w:rPr>
          </w:pPr>
        </w:p>
        <w:p>
          <w:pPr>
            <w:jc w:val="center"/>
            <w:rPr>
              <w:b/>
              <w:color w:val="000000"/>
            </w:rPr>
          </w:pPr>
          <w:r>
            <w:rPr>
              <w:b/>
              <w:color w:val="000000"/>
            </w:rPr>
            <w:t>Į S A K Y M A S</w:t>
          </w:r>
        </w:p>
        <w:sdt>
          <w:sdtPr>
            <w:alias w:val="Pavadinimas"/>
            <w:tag w:val="title_6fc3104a66c84525b3d031b81b0faff3"/>
            <w:lock w:val="sdtLocked"/>
            <w:richText/>
          </w:sdtPr>
          <w:sdtContent>
            <w:p>
              <w:pPr>
                <w:jc w:val="center"/>
                <w:rPr>
                  <w:b/>
                  <w:color w:val="000000"/>
                </w:rPr>
              </w:pPr>
              <w:r>
                <w:rPr>
                  <w:b/>
                  <w:color w:val="000000"/>
                </w:rPr>
                <w:t xml:space="preserve">DĖL VALSTYBINIŲ (IŠSKYRUS AUKŠTĄSIAS MOKYKLAS) IR SAVIVALDYBIŲ MOKYKLŲ VADOVŲ, JŲ PAVADUOTOJŲ UGDYMUI, UGDYMĄ ORGANIZUOJANČIŲ SKYRIŲ VEDĖJŲ ATESTACIJOS NUOSTATŲ PATVIRTINIMO </w:t>
              </w:r>
            </w:p>
          </w:sdtContent>
        </w:sdt>
        <w:p>
          <w:pPr>
            <w:jc w:val="center"/>
            <w:rPr>
              <w:color w:val="000000"/>
            </w:rPr>
          </w:pPr>
        </w:p>
        <w:p>
          <w:pPr>
            <w:jc w:val="center"/>
            <w:rPr>
              <w:color w:val="000000"/>
            </w:rPr>
          </w:pPr>
          <w:r>
            <w:rPr>
              <w:color w:val="000000"/>
            </w:rPr>
            <w:t>2005 m. liepos 21 d. Nr. ISAK-1521</w:t>
          </w:r>
        </w:p>
        <w:p>
          <w:pPr>
            <w:jc w:val="center"/>
            <w:rPr>
              <w:color w:val="000000"/>
            </w:rPr>
          </w:pPr>
          <w:r>
            <w:rPr>
              <w:color w:val="000000"/>
            </w:rPr>
            <w:t>Vilnius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preambule"/>
            <w:tag w:val="part_e8301727dd084a138b621b37708ef823"/>
            <w:lock w:val="sdtLocked"/>
            <w:richText/>
          </w:sdtPr>
          <w:sdtContent>
            <w:p>
              <w:pPr>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r>
                <w:rPr>
                  <w:szCs w:val="24"/>
                  <w:lang w:eastAsia="lt-LT"/>
                </w:rPr>
                <w:t xml:space="preserve">Vadovaudamasis Lietuvos Respublikos </w:t>
              </w:r>
              <w:r>
                <w:rPr>
                  <w:iCs/>
                  <w:color w:val="000000"/>
                  <w:szCs w:val="24"/>
                  <w:lang w:eastAsia="lt-LT"/>
                </w:rPr>
                <w:t>švietimo įstatymo</w:t>
              </w:r>
              <w:r>
                <w:rPr>
                  <w:szCs w:val="24"/>
                  <w:lang w:eastAsia="lt-LT"/>
                </w:rPr>
                <w:t xml:space="preserve"> </w:t>
              </w:r>
              <w:r>
                <w:rPr>
                  <w:iCs/>
                  <w:color w:val="000000"/>
                  <w:szCs w:val="24"/>
                  <w:lang w:eastAsia="lt-LT"/>
                </w:rPr>
                <w:t>56</w:t>
              </w:r>
              <w:r>
                <w:rPr>
                  <w:szCs w:val="24"/>
                  <w:lang w:eastAsia="lt-LT"/>
                </w:rPr>
                <w:t xml:space="preserve"> straipsnio 14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
            <w:tag w:val="part_0a2cfb4837a342d0922cb73988d30645"/>
            <w:lock w:val="sdtLocked"/>
            <w:richText/>
          </w:sdtPr>
          <w:sdtContent>
            <w:p>
              <w:pPr>
                <w:tabs>
                  <w:tab w:val="left" w:pos="0"/>
                </w:tabs>
                <w:overflowPunct w:val="0"/>
                <w:ind w:firstLine="720"/>
                <w:jc w:val="both"/>
                <w:textAlignment w:val="baseline"/>
                <w:rPr>
                  <w:color w:val="000000"/>
                </w:rPr>
              </w:pPr>
              <w:sdt>
                <w:sdtPr>
                  <w:alias w:val="Numeris"/>
                  <w:tag w:val="nr_0a2cfb4837a342d0922cb73988d30645"/>
                  <w:lock w:val="sdtLocked"/>
                  <w:richText/>
                </w:sdtPr>
                <w:sdtContent>
                  <w:r>
                    <w:rPr>
                      <w:szCs w:val="24"/>
                    </w:rPr>
                    <w:t>1</w:t>
                  </w:r>
                </w:sdtContent>
              </w:sdt>
              <w:r>
                <w:rPr>
                  <w:szCs w:val="24"/>
                </w:rPr>
                <w:t>. T v i r t i n u Valstybinių (išskyrus aukštąsias mokyklas) ir savivaldybių mokyklų vadovų, jų pavaduotojų ugdymui, ugdymą organizuojančių skyrių vedėjų atestacijos nuostatus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
            <w:tag w:val="part_8069c8a3f0fd4ca99709b61909ee2fcd"/>
            <w:lock w:val="sdtLocked"/>
            <w:richText/>
          </w:sdtPr>
          <w:sdtContent>
            <w:p>
              <w:pPr>
                <w:ind w:firstLine="709"/>
                <w:jc w:val="both"/>
                <w:rPr>
                  <w:color w:val="000000"/>
                </w:rPr>
              </w:pPr>
              <w:sdt>
                <w:sdtPr>
                  <w:alias w:val="Numeris"/>
                  <w:tag w:val="nr_8069c8a3f0fd4ca99709b61909ee2fcd"/>
                  <w:lock w:val="sdtLocked"/>
                  <w:richText/>
                </w:sdtPr>
                <w:sdtContent>
                  <w:r>
                    <w:rPr>
                      <w:color w:val="000000"/>
                    </w:rPr>
                    <w:t>2</w:t>
                  </w:r>
                </w:sdtContent>
              </w:sdt>
              <w:r>
                <w:rPr>
                  <w:color w:val="000000"/>
                </w:rPr>
                <w:t xml:space="preserve">. </w:t>
              </w:r>
              <w:r>
                <w:rPr>
                  <w:color w:val="000000"/>
                  <w:spacing w:val="60"/>
                </w:rPr>
                <w:t>Nustatau</w:t>
              </w:r>
              <w:r>
                <w:rPr>
                  <w:color w:val="000000"/>
                </w:rPr>
                <w:t xml:space="preserve">, kad šie nuostatai įsigalioja nuo </w:t>
              </w:r>
              <w:smartTag w:uri="urn:schemas-microsoft-com:office:smarttags" w:element="metricconverter">
                <w:smartTagPr>
                  <w:attr w:name="ProductID" w:val="2006 m"/>
                </w:smartTagPr>
                <w:r>
                  <w:rPr>
                    <w:color w:val="000000"/>
                  </w:rPr>
                  <w:t>2006 m</w:t>
                </w:r>
              </w:smartTag>
              <w:r>
                <w:rPr>
                  <w:color w:val="000000"/>
                </w:rPr>
                <w:t>. sausio 1 d.</w:t>
              </w:r>
            </w:p>
          </w:sdtContent>
        </w:sdt>
        <w:sdt>
          <w:sdtPr>
            <w:alias w:val="3 p."/>
            <w:tag w:val="part_0395798c7fd84b0e9da17e8327e9b190"/>
            <w:lock w:val="sdtLocked"/>
            <w:richText/>
          </w:sdtPr>
          <w:sdtContent>
            <w:p>
              <w:pPr>
                <w:ind w:firstLine="709"/>
                <w:jc w:val="both"/>
                <w:rPr>
                  <w:color w:val="000000"/>
                </w:rPr>
              </w:pPr>
              <w:sdt>
                <w:sdtPr>
                  <w:alias w:val="Numeris"/>
                  <w:tag w:val="nr_0395798c7fd84b0e9da17e8327e9b190"/>
                  <w:lock w:val="sdtLocked"/>
                  <w:richText/>
                </w:sdtPr>
                <w:sdtContent>
                  <w:r>
                    <w:rPr>
                      <w:color w:val="000000"/>
                    </w:rPr>
                    <w:t>3</w:t>
                  </w:r>
                </w:sdtContent>
              </w:sdt>
              <w:r>
                <w:rPr>
                  <w:color w:val="000000"/>
                </w:rPr>
                <w:t xml:space="preserve">. </w:t>
              </w:r>
              <w:r>
                <w:rPr>
                  <w:color w:val="000000"/>
                  <w:spacing w:val="60"/>
                </w:rPr>
                <w:t xml:space="preserve">Pripažįstu </w:t>
              </w:r>
              <w:r>
                <w:rPr>
                  <w:color w:val="000000"/>
                </w:rPr>
                <w:t>netekusiais galios:</w:t>
              </w:r>
            </w:p>
            <w:sdt>
              <w:sdtPr>
                <w:alias w:val="3.1 p."/>
                <w:tag w:val="part_dc3c067cac284b73b6862036a12189b6"/>
                <w:lock w:val="sdtLocked"/>
                <w:richText/>
              </w:sdtPr>
              <w:sdtContent>
                <w:p>
                  <w:pPr>
                    <w:ind w:firstLine="709"/>
                    <w:jc w:val="both"/>
                    <w:rPr>
                      <w:color w:val="000000"/>
                    </w:rPr>
                  </w:pPr>
                  <w:sdt>
                    <w:sdtPr>
                      <w:alias w:val="Numeris"/>
                      <w:tag w:val="nr_dc3c067cac284b73b6862036a12189b6"/>
                      <w:lock w:val="sdtLocked"/>
                      <w:richText/>
                    </w:sdtPr>
                    <w:sdtContent>
                      <w:r>
                        <w:rPr>
                          <w:color w:val="000000"/>
                        </w:rPr>
                        <w:t>3.1</w:t>
                      </w:r>
                    </w:sdtContent>
                  </w:sdt>
                  <w:r>
                    <w:rPr>
                      <w:color w:val="000000"/>
                    </w:rPr>
                    <w:t>. Lietuvos Respublikos švietimo ir mokslo ministro1997 m. vasario 19 d. įsakymą Nr. 152 „Dėl Bendrojo ugdymo įstaigų vadovų atestacijos nuostatų dalinio pakeitimo“;</w:t>
                  </w:r>
                </w:p>
              </w:sdtContent>
            </w:sdt>
            <w:sdt>
              <w:sdtPr>
                <w:alias w:val="3.2 p."/>
                <w:tag w:val="part_30f5ec6c899a401b9f980c653c68a964"/>
                <w:lock w:val="sdtLocked"/>
                <w:richText/>
              </w:sdtPr>
              <w:sdtContent>
                <w:p>
                  <w:pPr>
                    <w:ind w:firstLine="709"/>
                    <w:jc w:val="both"/>
                    <w:rPr>
                      <w:color w:val="000000"/>
                    </w:rPr>
                  </w:pPr>
                  <w:sdt>
                    <w:sdtPr>
                      <w:alias w:val="Numeris"/>
                      <w:tag w:val="nr_30f5ec6c899a401b9f980c653c68a964"/>
                      <w:lock w:val="sdtLocked"/>
                      <w:richText/>
                    </w:sdtPr>
                    <w:sdtContent>
                      <w:r>
                        <w:rPr>
                          <w:color w:val="000000"/>
                        </w:rPr>
                        <w:t>3.2</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244 „Dėl bendrojo ugdymo įstaigų vadovų kvalifikacijos tobulinimo“;</w:t>
                  </w:r>
                </w:p>
              </w:sdtContent>
            </w:sdt>
            <w:sdt>
              <w:sdtPr>
                <w:alias w:val="3.3 p."/>
                <w:tag w:val="part_7dce7628fe8b4ac4bd4b98a73e1968ba"/>
                <w:lock w:val="sdtLocked"/>
                <w:richText/>
              </w:sdtPr>
              <w:sdtContent>
                <w:p>
                  <w:pPr>
                    <w:ind w:firstLine="709"/>
                    <w:jc w:val="both"/>
                    <w:rPr>
                      <w:color w:val="000000"/>
                    </w:rPr>
                  </w:pPr>
                  <w:sdt>
                    <w:sdtPr>
                      <w:alias w:val="Numeris"/>
                      <w:tag w:val="nr_7dce7628fe8b4ac4bd4b98a73e1968ba"/>
                      <w:lock w:val="sdtLocked"/>
                      <w:richText/>
                    </w:sdtPr>
                    <w:sdtContent>
                      <w:r>
                        <w:rPr>
                          <w:color w:val="000000"/>
                        </w:rPr>
                        <w:t>3.3</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243 „Dėl naujai paskirtų bendrojo ugdymo įstaigų vadovų pasirengimo darbui“;</w:t>
                  </w:r>
                </w:p>
              </w:sdtContent>
            </w:sdt>
            <w:sdt>
              <w:sdtPr>
                <w:alias w:val="3.4 p."/>
                <w:tag w:val="part_693093b3943d46f2bd804c9b32831eef"/>
                <w:lock w:val="sdtLocked"/>
                <w:richText/>
              </w:sdtPr>
              <w:sdtContent>
                <w:p>
                  <w:pPr>
                    <w:ind w:firstLine="709"/>
                    <w:jc w:val="both"/>
                    <w:rPr>
                      <w:color w:val="000000"/>
                    </w:rPr>
                  </w:pPr>
                  <w:sdt>
                    <w:sdtPr>
                      <w:alias w:val="Numeris"/>
                      <w:tag w:val="nr_693093b3943d46f2bd804c9b32831eef"/>
                      <w:lock w:val="sdtLocked"/>
                      <w:richText/>
                    </w:sdtPr>
                    <w:sdtContent>
                      <w:r>
                        <w:rPr>
                          <w:color w:val="000000"/>
                        </w:rPr>
                        <w:t>3.4</w:t>
                      </w:r>
                    </w:sdtContent>
                  </w:sdt>
                  <w:r>
                    <w:rPr>
                      <w:color w:val="000000"/>
                    </w:rPr>
                    <w:t xml:space="preserve">. Lietuvos Respublikos kultūros ir švietimo ministerijos kolegijos </w:t>
                  </w:r>
                  <w:smartTag w:uri="urn:schemas-microsoft-com:office:smarttags" w:element="metricconverter">
                    <w:smartTagPr>
                      <w:attr w:name="ProductID" w:val="1994 m"/>
                    </w:smartTagPr>
                    <w:r>
                      <w:rPr>
                        <w:color w:val="000000"/>
                      </w:rPr>
                      <w:t>1994 m</w:t>
                    </w:r>
                  </w:smartTag>
                  <w:r>
                    <w:rPr>
                      <w:color w:val="000000"/>
                    </w:rPr>
                    <w:t xml:space="preserve">. nutarimą Nr. 7 „Dėl bendrojo lavinimo mokyklos (pagrindinės, vidurinės ir gimnazijos) vadovų atestacijos nuostatų“ (Žin., 1994, Nr. </w:t>
                  </w:r>
                  <w:hyperlink r:id="rId11" w:tgtFrame="_blank" w:history="1">
                    <w:r>
                      <w:rPr>
                        <w:color w:val="0000FF" w:themeColor="hyperlink"/>
                        <w:u w:val="single"/>
                      </w:rPr>
                      <w:t>29-525</w:t>
                    </w:r>
                  </w:hyperlink>
                  <w:r>
                    <w:rPr>
                      <w:color w:val="000000"/>
                    </w:rPr>
                    <w:t>).</w:t>
                  </w:r>
                </w:p>
                <w:p>
                  <w:pPr>
                    <w:ind w:firstLine="709"/>
                    <w:jc w:val="both"/>
                    <w:rPr>
                      <w:color w:val="000000"/>
                    </w:rPr>
                  </w:pPr>
                </w:p>
                <w:p>
                  <w:pPr>
                    <w:ind w:firstLine="709"/>
                    <w:jc w:val="both"/>
                    <w:rPr>
                      <w:color w:val="000000"/>
                    </w:rPr>
                  </w:pPr>
                </w:p>
              </w:sdtContent>
            </w:sdt>
          </w:sdtContent>
        </w:sdt>
        <w:sdt>
          <w:sdtPr>
            <w:alias w:val="signatura"/>
            <w:tag w:val="part_1822c13cbe14495b864990ce734432cc"/>
            <w:lock w:val="sdtLocked"/>
            <w:richText/>
          </w:sdtPr>
          <w:sdtContent>
            <w:p>
              <w:pPr>
                <w:tabs>
                  <w:tab w:val="right" w:pos="9639"/>
                </w:tabs>
              </w:pPr>
              <w:r>
                <w:t>ŠVIETIMO IR MOKSLO MINISTRAS</w:t>
                <w:tab/>
                <w:t>REMIGIJUS MOTUZAS</w:t>
              </w:r>
            </w:p>
            <w:p>
              <w:pPr>
                <w:tabs>
                  <w:tab w:val="left" w:pos="1304"/>
                  <w:tab w:val="left" w:pos="1457"/>
                  <w:tab w:val="left" w:pos="1604"/>
                  <w:tab w:val="left" w:pos="1757"/>
                </w:tabs>
                <w:rPr>
                  <w:color w:val="000000"/>
                </w:rPr>
              </w:pPr>
            </w:p>
          </w:sdtContent>
        </w:sdt>
      </w:sdtContent>
    </w:sdt>
    <w:sdt>
      <w:sdtPr>
        <w:alias w:val="patvirtinta"/>
        <w:tag w:val="part_39967450465c427287373183281054c7"/>
        <w:lock w:val="sdtLocked"/>
        <w:richText/>
      </w:sdtPr>
      <w:sdtContent>
        <w:p>
          <w:pPr>
            <w:ind w:left="5102"/>
          </w:pPr>
          <w:r>
            <w:br w:type="page"/>
            <w:t>PATVIRTINTA</w:t>
          </w:r>
        </w:p>
        <w:p>
          <w:pPr>
            <w:ind w:firstLine="5102"/>
          </w:pPr>
          <w:r>
            <w:t xml:space="preserve">Lietuvos Respublikos švietimo ir mokslo </w:t>
          </w:r>
        </w:p>
        <w:p>
          <w:pPr>
            <w:ind w:firstLine="5102"/>
          </w:pPr>
          <w:r>
            <w:t xml:space="preserve">ministro </w:t>
          </w:r>
          <w:smartTag w:uri="urn:schemas-microsoft-com:office:smarttags" w:element="metricconverter">
            <w:smartTagPr>
              <w:attr w:name="ProductID" w:val="2005 m"/>
            </w:smartTagPr>
            <w:r>
              <w:t>2005 m</w:t>
            </w:r>
          </w:smartTag>
          <w:r>
            <w:t>. liepos 21 d. įsakymu</w:t>
          </w:r>
        </w:p>
        <w:p>
          <w:pPr>
            <w:ind w:firstLine="5102"/>
          </w:pPr>
          <w:r>
            <w:t>Nr. ISAK-1521</w:t>
          </w:r>
        </w:p>
        <w:p>
          <w:pPr>
            <w:ind w:firstLine="709"/>
            <w:jc w:val="both"/>
            <w:rPr>
              <w:color w:val="000000"/>
            </w:rPr>
          </w:pPr>
        </w:p>
        <w:p>
          <w:pPr>
            <w:jc w:val="center"/>
            <w:rPr>
              <w:b/>
              <w:bCs/>
              <w:caps/>
              <w:color w:val="000000"/>
            </w:rPr>
          </w:pPr>
          <w:sdt>
            <w:sdtPr>
              <w:alias w:val="Pavadinimas"/>
              <w:tag w:val="title_39967450465c427287373183281054c7"/>
              <w:lock w:val="sdtLocked"/>
              <w:richText/>
            </w:sdtPr>
            <w:sdtContent>
              <w:r>
                <w:rPr>
                  <w:b/>
                  <w:bCs/>
                  <w:caps/>
                  <w:color w:val="000000"/>
                </w:rPr>
                <w:t xml:space="preserve">VALSTYBINIŲ (IŠSKYRUS AUKŠTĄSIAS MOKYKLAS) IR SAVIVALDYBIŲ MOKYKLŲ VADOVŲ, JŲ PAVADUOTOJŲ UGDYMUI, UGDYMĄ ORGANIZUOJANČIŲ SKYRIŲ VEDĖJŲ ATESTACIJOS NUOSTATAI </w:t>
              </w:r>
            </w:sdtContent>
          </w:sdt>
        </w:p>
        <w:p>
          <w:pPr>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yrius"/>
            <w:tag w:val="part_910855e2d073435bb3778e5e0f73dbb2"/>
            <w:lock w:val="sdtLocked"/>
            <w:richText/>
          </w:sdtPr>
          <w:sdtContent>
            <w:p>
              <w:pPr>
                <w:jc w:val="center"/>
                <w:rPr>
                  <w:b/>
                  <w:bCs/>
                  <w:caps/>
                  <w:color w:val="000000"/>
                </w:rPr>
              </w:pPr>
              <w:sdt>
                <w:sdtPr>
                  <w:alias w:val="Numeris"/>
                  <w:tag w:val="nr_910855e2d073435bb3778e5e0f73dbb2"/>
                  <w:lock w:val="sdtLocked"/>
                  <w:richText/>
                </w:sdtPr>
                <w:sdtContent>
                  <w:r>
                    <w:rPr>
                      <w:b/>
                      <w:bCs/>
                      <w:caps/>
                      <w:color w:val="000000"/>
                    </w:rPr>
                    <w:t>I</w:t>
                  </w:r>
                </w:sdtContent>
              </w:sdt>
              <w:r>
                <w:rPr>
                  <w:b/>
                  <w:bCs/>
                  <w:caps/>
                  <w:color w:val="000000"/>
                </w:rPr>
                <w:t xml:space="preserve">. </w:t>
              </w:r>
              <w:sdt>
                <w:sdtPr>
                  <w:alias w:val="Pavadinimas"/>
                  <w:tag w:val="title_910855e2d073435bb3778e5e0f73dbb2"/>
                  <w:lock w:val="sdtLocked"/>
                  <w:richText/>
                </w:sdtPr>
                <w:sdtContent>
                  <w:r>
                    <w:rPr>
                      <w:b/>
                      <w:bCs/>
                      <w:caps/>
                      <w:color w:val="000000"/>
                    </w:rPr>
                    <w:t>SKYRIUS BENDROSIOS NUOSTATOS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1 p."/>
                <w:tag w:val="part_920a9090aaf349d2a846e1fd518b95f2"/>
                <w:lock w:val="sdtLocked"/>
                <w:richText/>
              </w:sdtPr>
              <w:sdtContent>
                <w:p>
                  <w:pPr>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920a9090aaf349d2a846e1fd518b95f2"/>
                      <w:lock w:val="sdtLocked"/>
                      <w:richText/>
                    </w:sdtPr>
                    <w:sdtContent>
                      <w:r>
                        <w:rPr>
                          <w:szCs w:val="24"/>
                          <w:lang w:eastAsia="lt-LT"/>
                        </w:rPr>
                        <w:t>1</w:t>
                      </w:r>
                    </w:sdtContent>
                  </w:sdt>
                  <w:r>
                    <w:rPr>
                      <w:szCs w:val="24"/>
                      <w:lang w:eastAsia="lt-LT"/>
                    </w:rPr>
                    <w:t xml:space="preserve">. </w:t>
                  </w:r>
                  <w:r>
                    <w:rPr>
                      <w:rFonts w:cs="Courier New"/>
                      <w:szCs w:val="24"/>
                      <w:lang w:eastAsia="lt-LT"/>
                    </w:rPr>
                    <w:t xml:space="preserve">Valstybinių (išskyrus aukštąsias mokyklas) ir savivaldybių mokyklų vadovų, jų pavaduotojų ugdymui, ugdymą organizuojančių skyrių vedėjų atestacijos nuostatai (toliau vadinama Nuostatai) </w:t>
                  </w:r>
                  <w:r>
                    <w:rPr>
                      <w:szCs w:val="24"/>
                      <w:lang w:eastAsia="lt-LT"/>
                    </w:rPr>
                    <w:t xml:space="preserve">reglamentuoja </w:t>
                  </w:r>
                  <w:r>
                    <w:rPr>
                      <w:rFonts w:cs="Courier New"/>
                      <w:szCs w:val="24"/>
                      <w:lang w:eastAsia="lt-LT"/>
                    </w:rPr>
                    <w:t xml:space="preserve">valstybinių (išskyrus aukštąsias mokyklas) ir savivaldybių mokyklų vadovų, jų pavaduotojų ugdymui, ugdymą organizuojančių skyrių vedėjų </w:t>
                  </w:r>
                  <w:r>
                    <w:rPr>
                      <w:szCs w:val="24"/>
                      <w:lang w:eastAsia="lt-LT"/>
                    </w:rPr>
                    <w:t xml:space="preserve">(toliau kartu vadinama vadovai) atestacijos tikslus ir principus, atestacijos turinį ir vertinimo kriterijus, atestacijos komisijų ir vadybos ekspertų veiklą, vadybinių kvalifikacinių kategorijų (toliau vadinama kvalifikacinė kategorija) suteikimą, </w:t>
                  </w:r>
                  <w:r>
                    <w:rPr>
                      <w:rFonts w:cs="Courier New"/>
                      <w:szCs w:val="24"/>
                      <w:lang w:eastAsia="lt-LT"/>
                    </w:rPr>
                    <w:t>vadovų veiklos ir kompetencijos atitikties turimai kvalifikacinei kategorijai nustatymą</w:t>
                  </w:r>
                  <w:r>
                    <w:rPr>
                      <w:szCs w:val="24"/>
                      <w:lang w:eastAsia="lt-LT"/>
                    </w:rPr>
                    <w:t xml:space="preserve"> bei apeliacijų teikimo ir nagrinėjimo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
                <w:tag w:val="part_16e2003641ab492893dc725a08cd274f"/>
                <w:lock w:val="sdtLocked"/>
                <w:richText/>
              </w:sdtPr>
              <w:sdtContent>
                <w:p>
                  <w:pPr>
                    <w:overflowPunct w:val="0"/>
                    <w:ind w:firstLine="709"/>
                    <w:jc w:val="both"/>
                    <w:textAlignment w:val="baseline"/>
                    <w:rPr>
                      <w:color w:val="000000"/>
                    </w:rPr>
                  </w:pPr>
                  <w:sdt>
                    <w:sdtPr>
                      <w:alias w:val="Numeris"/>
                      <w:tag w:val="nr_16e2003641ab492893dc725a08cd274f"/>
                      <w:lock w:val="sdtLocked"/>
                      <w:richText/>
                    </w:sdtPr>
                    <w:sdtContent>
                      <w:r>
                        <w:rPr>
                          <w:szCs w:val="24"/>
                        </w:rPr>
                        <w:t>2</w:t>
                      </w:r>
                    </w:sdtContent>
                  </w:sdt>
                  <w:r>
                    <w:rPr>
                      <w:szCs w:val="24"/>
                    </w:rPr>
                    <w:t xml:space="preserve">. </w:t>
                  </w:r>
                  <w:r>
                    <w:rPr>
                      <w:szCs w:val="24"/>
                      <w:lang w:eastAsia="lt-LT"/>
                    </w:rPr>
                    <w:t>Vadovų atestacija – vadovų teorinio pasirengimo, vadybinės veiklos ir jos rezultatų įsivertinimas ir įvertinimas, kuriais remiantis vadovams suteikiama trečioji, antroji ar pirmoji kvalifikacinė kategorija. Atestuotas vadovas, nepretenduojantis įgyti aukštesnės kvalifikacinės kategorijos, privalo nusistatyti veiklos</w:t>
                  </w:r>
                  <w:r>
                    <w:rPr>
                      <w:szCs w:val="24"/>
                    </w:rPr>
                    <w:t xml:space="preserve"> ir kompetencijos</w:t>
                  </w:r>
                  <w:r>
                    <w:rPr>
                      <w:szCs w:val="24"/>
                      <w:lang w:eastAsia="lt-LT"/>
                    </w:rPr>
                    <w:t xml:space="preserve"> atitiktį turimai kvalifikacinei kategorijai šių Nuostatų nustatyta tvarka. Vadovams atestacija arba veiklos</w:t>
                  </w:r>
                  <w:r>
                    <w:rPr>
                      <w:szCs w:val="24"/>
                    </w:rPr>
                    <w:t xml:space="preserve"> ir kompetencijos</w:t>
                  </w:r>
                  <w:r>
                    <w:rPr>
                      <w:szCs w:val="24"/>
                      <w:lang w:eastAsia="lt-LT"/>
                    </w:rPr>
                    <w:t xml:space="preserve"> atitikties turimai kvalifikacinei kategorijai nustatymas kas 5 metus yra privalomi.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 p."/>
                <w:tag w:val="part_c8211673f34b4352a80cd63b90e8338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Content>
        </w:sdt>
        <w:sdt>
          <w:sdtPr>
            <w:alias w:val="skyrius"/>
            <w:tag w:val="part_b74e4fad2d1548c0b8f5cfabeb2bef0b"/>
            <w:lock w:val="sdtLocked"/>
            <w:richText/>
          </w:sdtPr>
          <w:sdtContent>
            <w:p>
              <w:pPr>
                <w:jc w:val="center"/>
                <w:rPr>
                  <w:b/>
                  <w:bCs/>
                  <w:caps/>
                  <w:color w:val="000000"/>
                </w:rPr>
              </w:pPr>
              <w:sdt>
                <w:sdtPr>
                  <w:alias w:val="Numeris"/>
                  <w:tag w:val="nr_b74e4fad2d1548c0b8f5cfabeb2bef0b"/>
                  <w:lock w:val="sdtLocked"/>
                  <w:richText/>
                </w:sdtPr>
                <w:sdtContent>
                  <w:r>
                    <w:rPr>
                      <w:b/>
                      <w:bCs/>
                      <w:caps/>
                      <w:color w:val="000000"/>
                    </w:rPr>
                    <w:t>II</w:t>
                  </w:r>
                </w:sdtContent>
              </w:sdt>
              <w:r>
                <w:rPr>
                  <w:b/>
                  <w:bCs/>
                  <w:caps/>
                  <w:color w:val="000000"/>
                </w:rPr>
                <w:t xml:space="preserve">. </w:t>
              </w:r>
              <w:sdt>
                <w:sdtPr>
                  <w:alias w:val="Pavadinimas"/>
                  <w:tag w:val="title_b74e4fad2d1548c0b8f5cfabeb2bef0b"/>
                  <w:lock w:val="sdtLocked"/>
                  <w:richText/>
                </w:sdtPr>
                <w:sdtContent>
                  <w:r>
                    <w:rPr>
                      <w:b/>
                      <w:bCs/>
                      <w:caps/>
                      <w:color w:val="000000"/>
                    </w:rPr>
                    <w:t>SKYRIUS VADOVŲ ATESTACIJOS TIKSLAI IR PRINCIPAI</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4 p."/>
                <w:tag w:val="part_afaebd6f0efb4990ae31f80d03ca457d"/>
                <w:lock w:val="sdtLocked"/>
                <w:richText/>
              </w:sdtPr>
              <w:sdtContent>
                <w:p>
                  <w:pPr>
                    <w:ind w:firstLine="709"/>
                    <w:jc w:val="both"/>
                    <w:rPr>
                      <w:color w:val="000000"/>
                    </w:rPr>
                  </w:pPr>
                  <w:sdt>
                    <w:sdtPr>
                      <w:alias w:val="Numeris"/>
                      <w:tag w:val="nr_afaebd6f0efb4990ae31f80d03ca457d"/>
                      <w:lock w:val="sdtLocked"/>
                      <w:richText/>
                    </w:sdtPr>
                    <w:sdtContent>
                      <w:r>
                        <w:rPr>
                          <w:color w:val="000000"/>
                        </w:rPr>
                        <w:t>4</w:t>
                      </w:r>
                    </w:sdtContent>
                  </w:sdt>
                  <w:r>
                    <w:rPr>
                      <w:color w:val="000000"/>
                    </w:rPr>
                    <w:t>. Vadovų atestacijos tikslai yra:</w:t>
                  </w:r>
                </w:p>
                <w:sdt>
                  <w:sdtPr>
                    <w:alias w:val="4.1 p."/>
                    <w:tag w:val="part_adf4efeb53484973a4935319920fecfd"/>
                    <w:lock w:val="sdtLocked"/>
                    <w:richText/>
                  </w:sdtPr>
                  <w:sdtContent>
                    <w:p>
                      <w:pPr>
                        <w:ind w:firstLine="709"/>
                        <w:jc w:val="both"/>
                        <w:rPr>
                          <w:color w:val="000000"/>
                        </w:rPr>
                      </w:pPr>
                      <w:sdt>
                        <w:sdtPr>
                          <w:alias w:val="Numeris"/>
                          <w:tag w:val="nr_adf4efeb53484973a4935319920fecfd"/>
                          <w:lock w:val="sdtLocked"/>
                          <w:richText/>
                        </w:sdtPr>
                        <w:sdtContent>
                          <w:r>
                            <w:rPr>
                              <w:color w:val="000000"/>
                            </w:rPr>
                            <w:t>4.1</w:t>
                          </w:r>
                        </w:sdtContent>
                      </w:sdt>
                      <w:r>
                        <w:rPr>
                          <w:color w:val="000000"/>
                        </w:rPr>
                        <w:t>. įsivertinti ir įvertinti vadybinę kompetenciją, veiklos rezultatus, suteikti tinkamą kvalifikacinę kategoriją ir numatyti vadybinės veiklos tobulinimo kryptis;</w:t>
                      </w:r>
                    </w:p>
                  </w:sdtContent>
                </w:sdt>
                <w:sdt>
                  <w:sdtPr>
                    <w:alias w:val="4.2 p."/>
                    <w:tag w:val="part_090ad71972e04ad8980296fc233d4962"/>
                    <w:lock w:val="sdtLocked"/>
                    <w:richText/>
                  </w:sdtPr>
                  <w:sdtContent>
                    <w:p>
                      <w:pPr>
                        <w:ind w:firstLine="709"/>
                        <w:jc w:val="both"/>
                        <w:rPr>
                          <w:color w:val="000000"/>
                        </w:rPr>
                      </w:pPr>
                      <w:sdt>
                        <w:sdtPr>
                          <w:alias w:val="Numeris"/>
                          <w:tag w:val="nr_090ad71972e04ad8980296fc233d4962"/>
                          <w:lock w:val="sdtLocked"/>
                          <w:richText/>
                        </w:sdtPr>
                        <w:sdtContent>
                          <w:r>
                            <w:rPr>
                              <w:color w:val="000000"/>
                            </w:rPr>
                            <w:t>4.2</w:t>
                          </w:r>
                        </w:sdtContent>
                      </w:sdt>
                      <w:r>
                        <w:rPr>
                          <w:color w:val="000000"/>
                        </w:rPr>
                        <w:t>. skatinti veiklos veiksmingumą įgyvendinant valstybinę švietimo politiką ir siekiant aukštos mokinių ugdymo kokybės.</w:t>
                      </w:r>
                    </w:p>
                  </w:sdtContent>
                </w:sdt>
              </w:sdtContent>
            </w:sdt>
            <w:sdt>
              <w:sdtPr>
                <w:alias w:val="5 p."/>
                <w:tag w:val="part_a9f9cf4641014dad814d536810660764"/>
                <w:lock w:val="sdtLocked"/>
                <w:richText/>
              </w:sdtPr>
              <w:sdtContent>
                <w:p>
                  <w:pPr>
                    <w:ind w:firstLine="709"/>
                    <w:jc w:val="both"/>
                    <w:rPr>
                      <w:color w:val="000000"/>
                    </w:rPr>
                  </w:pPr>
                  <w:sdt>
                    <w:sdtPr>
                      <w:alias w:val="Numeris"/>
                      <w:tag w:val="nr_a9f9cf4641014dad814d536810660764"/>
                      <w:lock w:val="sdtLocked"/>
                      <w:richText/>
                    </w:sdtPr>
                    <w:sdtContent>
                      <w:r>
                        <w:rPr>
                          <w:color w:val="000000"/>
                        </w:rPr>
                        <w:t>5</w:t>
                      </w:r>
                    </w:sdtContent>
                  </w:sdt>
                  <w:r>
                    <w:rPr>
                      <w:color w:val="000000"/>
                    </w:rPr>
                    <w:t>. Atestuojant vadovus laikomasi šių principų:</w:t>
                  </w:r>
                </w:p>
                <w:sdt>
                  <w:sdtPr>
                    <w:alias w:val="5.1 p."/>
                    <w:tag w:val="part_8013ae7a2ccd437f89334472a6a1e8df"/>
                    <w:lock w:val="sdtLocked"/>
                    <w:richText/>
                  </w:sdtPr>
                  <w:sdtContent>
                    <w:p>
                      <w:pPr>
                        <w:ind w:firstLine="709"/>
                        <w:jc w:val="both"/>
                        <w:rPr>
                          <w:color w:val="000000"/>
                        </w:rPr>
                      </w:pPr>
                      <w:sdt>
                        <w:sdtPr>
                          <w:alias w:val="Numeris"/>
                          <w:tag w:val="nr_8013ae7a2ccd437f89334472a6a1e8df"/>
                          <w:lock w:val="sdtLocked"/>
                          <w:richText/>
                        </w:sdtPr>
                        <w:sdtContent>
                          <w:r>
                            <w:rPr>
                              <w:color w:val="000000"/>
                            </w:rPr>
                            <w:t>5.1</w:t>
                          </w:r>
                        </w:sdtContent>
                      </w:sdt>
                      <w:r>
                        <w:rPr>
                          <w:color w:val="000000"/>
                        </w:rPr>
                        <w:t>. visuotinumo – atestuojami visi Nuostatų 1 punkte nurodyti vadovai;</w:t>
                      </w:r>
                    </w:p>
                  </w:sdtContent>
                </w:sdt>
                <w:sdt>
                  <w:sdtPr>
                    <w:alias w:val="5.2 p."/>
                    <w:tag w:val="part_2c52abce80b64a11a6e7970c5efc2117"/>
                    <w:lock w:val="sdtLocked"/>
                    <w:richText/>
                  </w:sdtPr>
                  <w:sdtContent>
                    <w:p>
                      <w:pPr>
                        <w:ind w:firstLine="709"/>
                        <w:jc w:val="both"/>
                        <w:rPr>
                          <w:color w:val="000000"/>
                        </w:rPr>
                      </w:pPr>
                      <w:sdt>
                        <w:sdtPr>
                          <w:alias w:val="Numeris"/>
                          <w:tag w:val="nr_2c52abce80b64a11a6e7970c5efc2117"/>
                          <w:lock w:val="sdtLocked"/>
                          <w:richText/>
                        </w:sdtPr>
                        <w:sdtContent>
                          <w:r>
                            <w:rPr>
                              <w:color w:val="000000"/>
                            </w:rPr>
                            <w:t>5.2</w:t>
                          </w:r>
                        </w:sdtContent>
                      </w:sdt>
                      <w:r>
                        <w:rPr>
                          <w:color w:val="000000"/>
                        </w:rPr>
                        <w:t>. kontekstualumo – vadovo vadybinė kompetencija vertinama atsižvelgiant į valstybės švietimo politiką, mokyklos kultūrinę ir socialinę aplinką, siejamą su mokyklos veiklos rezultatais;</w:t>
                      </w:r>
                    </w:p>
                  </w:sdtContent>
                </w:sdt>
                <w:sdt>
                  <w:sdtPr>
                    <w:alias w:val="5.3 p."/>
                    <w:tag w:val="part_c563f82536344a0ba32b683d07c64456"/>
                    <w:lock w:val="sdtLocked"/>
                    <w:richText/>
                  </w:sdtPr>
                  <w:sdtContent>
                    <w:p>
                      <w:pPr>
                        <w:ind w:firstLine="709"/>
                        <w:jc w:val="both"/>
                        <w:rPr>
                          <w:color w:val="000000"/>
                        </w:rPr>
                      </w:pPr>
                      <w:sdt>
                        <w:sdtPr>
                          <w:alias w:val="Numeris"/>
                          <w:tag w:val="nr_c563f82536344a0ba32b683d07c64456"/>
                          <w:lock w:val="sdtLocked"/>
                          <w:richText/>
                        </w:sdtPr>
                        <w:sdtContent>
                          <w:r>
                            <w:t>5.3</w:t>
                          </w:r>
                        </w:sdtContent>
                      </w:sdt>
                      <w:r>
                        <w:t xml:space="preserve">. objektyvumo – vadovo veikla vertinama pagal vadovų vadybinės veiklos vertinimo kriterijus (toliau – kriterijai), kurie pateikiami 1 priede. Savo kompetencijai įrodyti vadovas rengia kompetencijos aplanką pagal 2 priede pateiktas rekomendacijas ir kompetencijos pagrindimo ataskaitą, parengtą pagal 3 priede pateiktą formą. Vertinimo ir atestacijos procedūros vykdomos viešai ir suteikiama apeliacijos teisė.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Content>
            </w:sdt>
          </w:sdtContent>
        </w:sdt>
        <w:sdt>
          <w:sdtPr>
            <w:alias w:val="skyrius"/>
            <w:tag w:val="part_e03f38ed683b44ec98e6dd3c6df22115"/>
            <w:lock w:val="sdtLocked"/>
            <w:richText/>
          </w:sdtPr>
          <w:sdtContent>
            <w:p>
              <w:pPr>
                <w:jc w:val="center"/>
                <w:rPr>
                  <w:b/>
                  <w:bCs/>
                  <w:caps/>
                  <w:color w:val="000000"/>
                </w:rPr>
              </w:pPr>
              <w:sdt>
                <w:sdtPr>
                  <w:alias w:val="Numeris"/>
                  <w:tag w:val="nr_e03f38ed683b44ec98e6dd3c6df22115"/>
                  <w:lock w:val="sdtLocked"/>
                  <w:richText/>
                </w:sdtPr>
                <w:sdtContent>
                  <w:r>
                    <w:rPr>
                      <w:b/>
                      <w:bCs/>
                      <w:caps/>
                      <w:color w:val="000000"/>
                    </w:rPr>
                    <w:t>III</w:t>
                  </w:r>
                </w:sdtContent>
              </w:sdt>
              <w:r>
                <w:rPr>
                  <w:b/>
                  <w:bCs/>
                  <w:caps/>
                  <w:color w:val="000000"/>
                </w:rPr>
                <w:t xml:space="preserve">. </w:t>
              </w:r>
              <w:sdt>
                <w:sdtPr>
                  <w:alias w:val="Pavadinimas"/>
                  <w:tag w:val="title_e03f38ed683b44ec98e6dd3c6df22115"/>
                  <w:lock w:val="sdtLocked"/>
                  <w:richText/>
                </w:sdtPr>
                <w:sdtContent>
                  <w:r>
                    <w:rPr>
                      <w:b/>
                      <w:bCs/>
                      <w:caps/>
                      <w:color w:val="000000"/>
                    </w:rPr>
                    <w:t>SKYRIUS VADOVŲ ATESTACIJOS KRITERIJAI IR KVALIFIKACINĖS KATEGORIJOS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6 p."/>
                <w:tag w:val="part_3d7228b8f92c4d97a1d43d753a2d6ed4"/>
                <w:lock w:val="sdtLocked"/>
                <w:richText/>
              </w:sdtPr>
              <w:sdtContent>
                <w:p>
                  <w:pPr>
                    <w:ind w:firstLine="709"/>
                    <w:jc w:val="both"/>
                    <w:rPr>
                      <w:color w:val="000000"/>
                    </w:rPr>
                  </w:pPr>
                  <w:sdt>
                    <w:sdtPr>
                      <w:alias w:val="Numeris"/>
                      <w:tag w:val="nr_3d7228b8f92c4d97a1d43d753a2d6ed4"/>
                      <w:lock w:val="sdtLocked"/>
                      <w:richText/>
                    </w:sdtPr>
                    <w:sdtContent>
                      <w:r>
                        <w:rPr>
                          <w:color w:val="000000"/>
                        </w:rPr>
                        <w:t>6</w:t>
                      </w:r>
                    </w:sdtContent>
                  </w:sdt>
                  <w:r>
                    <w:rPr>
                      <w:color w:val="000000"/>
                    </w:rPr>
                    <w:t>. Vadovų atestacijos turinį apibrėžia kriterijai.</w:t>
                  </w:r>
                </w:p>
              </w:sdtContent>
            </w:sdt>
            <w:sdt>
              <w:sdtPr>
                <w:alias w:val="7 p."/>
                <w:tag w:val="part_d79fa14e6bc748c39e0269eeffbd1fde"/>
                <w:lock w:val="sdtLocked"/>
                <w:richText/>
              </w:sdtPr>
              <w:sdtContent>
                <w:p>
                  <w:pPr>
                    <w:overflowPunct w:val="0"/>
                    <w:ind w:firstLine="709"/>
                    <w:jc w:val="both"/>
                    <w:textAlignment w:val="baseline"/>
                    <w:rPr>
                      <w:color w:val="000000"/>
                    </w:rPr>
                  </w:pPr>
                  <w:sdt>
                    <w:sdtPr>
                      <w:alias w:val="Numeris"/>
                      <w:tag w:val="nr_d79fa14e6bc748c39e0269eeffbd1fde"/>
                      <w:lock w:val="sdtLocked"/>
                      <w:richText/>
                    </w:sdtPr>
                    <w:sdtContent>
                      <w:r>
                        <w:rPr>
                          <w:szCs w:val="24"/>
                          <w:lang w:eastAsia="lt-LT"/>
                        </w:rPr>
                        <w:t>7</w:t>
                      </w:r>
                    </w:sdtContent>
                  </w:sdt>
                  <w:r>
                    <w:rPr>
                      <w:szCs w:val="24"/>
                      <w:lang w:eastAsia="lt-LT"/>
                    </w:rPr>
                    <w:t xml:space="preserve">. Vadovui atestuojantis pirmą kartą, vertinama jo kompetencija ir vadybinės veiklos mokykloje rezultatai pagal Nuostatų 9 punkte nurodytas sąlygas. Vadovui atestuojantis pakartotinai, nustatant jo veiklos </w:t>
                  </w:r>
                  <w:r>
                    <w:rPr>
                      <w:szCs w:val="24"/>
                    </w:rPr>
                    <w:t>ir kompetencijos</w:t>
                  </w:r>
                  <w:r>
                    <w:rPr>
                      <w:szCs w:val="24"/>
                      <w:lang w:eastAsia="lt-LT"/>
                    </w:rPr>
                    <w:t xml:space="preserve"> atitiktį turimai kvalifikacinei kategorijai ar vykdant neeilinę atestaciją (Nuostatų 27, 28, 29 ir 50</w:t>
                  </w:r>
                  <w:r>
                    <w:rPr>
                      <w:szCs w:val="24"/>
                      <w:vertAlign w:val="superscript"/>
                      <w:lang w:eastAsia="lt-LT"/>
                    </w:rPr>
                    <w:t>4</w:t>
                  </w:r>
                  <w:r>
                    <w:rPr>
                      <w:szCs w:val="24"/>
                      <w:lang w:eastAsia="lt-LT"/>
                    </w:rPr>
                    <w:t xml:space="preserve">.2 punktuose nurodytais atvejais) vertinama jo kompetencija ir vadybinės veiklos rezultatai, pasiekti po paskutinės atestacijos (bet ne daugiau kaip 5 metų) ar veiklos </w:t>
                  </w:r>
                  <w:r>
                    <w:rPr>
                      <w:szCs w:val="24"/>
                    </w:rPr>
                    <w:t>ir kompetencijos</w:t>
                  </w:r>
                  <w:r>
                    <w:rPr>
                      <w:szCs w:val="24"/>
                      <w:lang w:eastAsia="lt-LT"/>
                    </w:rPr>
                    <w:t xml:space="preserve"> atitikties turimai kvalifikacinei kategorijai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8 p."/>
                <w:tag w:val="part_8f38e00179a54f91a8adbd7f45214623"/>
                <w:lock w:val="sdtLocked"/>
                <w:richText/>
              </w:sdtPr>
              <w:sdtContent>
                <w:p>
                  <w:pPr>
                    <w:ind w:firstLine="709"/>
                    <w:jc w:val="both"/>
                    <w:rPr>
                      <w:color w:val="000000"/>
                    </w:rPr>
                  </w:pPr>
                  <w:sdt>
                    <w:sdtPr>
                      <w:alias w:val="Numeris"/>
                      <w:tag w:val="nr_8f38e00179a54f91a8adbd7f45214623"/>
                      <w:lock w:val="sdtLocked"/>
                      <w:richText/>
                    </w:sdtPr>
                    <w:sdtContent>
                      <w:r>
                        <w:rPr>
                          <w:color w:val="000000"/>
                        </w:rPr>
                        <w:t>8</w:t>
                      </w:r>
                    </w:sdtContent>
                  </w:sdt>
                  <w:r>
                    <w:rPr>
                      <w:color w:val="000000"/>
                    </w:rPr>
                    <w:t>.</w:t>
                  </w:r>
                  <w:r>
                    <w:rPr>
                      <w:b/>
                      <w:bCs/>
                      <w:color w:val="000000"/>
                    </w:rPr>
                    <w:t xml:space="preserve"> </w:t>
                  </w:r>
                  <w:r>
                    <w:rPr>
                      <w:color w:val="000000"/>
                    </w:rPr>
                    <w:t>Yra trys vadovų kvalifikacinės kategorijos: trečioji, antroji ir pirmoji.</w:t>
                  </w:r>
                </w:p>
              </w:sdtContent>
            </w:sdt>
            <w:sdt>
              <w:sdtPr>
                <w:alias w:val="9 p."/>
                <w:tag w:val="part_08327d21fa28471dac75fd23373f597f"/>
                <w:lock w:val="sdtLocked"/>
                <w:richText/>
              </w:sdtPr>
              <w:sdtContent>
                <w:p>
                  <w:pPr>
                    <w:widowControl w:val="0"/>
                    <w:ind w:firstLine="709"/>
                    <w:jc w:val="both"/>
                  </w:pPr>
                  <w:sdt>
                    <w:sdtPr>
                      <w:alias w:val="Numeris"/>
                      <w:tag w:val="nr_08327d21fa28471dac75fd23373f597f"/>
                      <w:lock w:val="sdtLocked"/>
                      <w:richText/>
                    </w:sdtPr>
                    <w:sdtContent>
                      <w:r>
                        <w:t>9</w:t>
                      </w:r>
                    </w:sdtContent>
                  </w:sdt>
                  <w:r>
                    <w:t>. Vadovo vadybinio darbo patirtis mokykloje turi atitikti sąlygas:</w:t>
                  </w:r>
                </w:p>
                <w:sdt>
                  <w:sdtPr>
                    <w:alias w:val="9.1 p."/>
                    <w:tag w:val="part_9e8eaefeb1bf4d6bbda6bb762d33f918"/>
                    <w:lock w:val="sdtLocked"/>
                    <w:richText/>
                  </w:sdtPr>
                  <w:sdtContent>
                    <w:p>
                      <w:pPr>
                        <w:widowControl w:val="0"/>
                        <w:ind w:firstLine="709"/>
                        <w:jc w:val="both"/>
                      </w:pPr>
                      <w:sdt>
                        <w:sdtPr>
                          <w:alias w:val="Numeris"/>
                          <w:tag w:val="nr_9e8eaefeb1bf4d6bbda6bb762d33f918"/>
                          <w:lock w:val="sdtLocked"/>
                          <w:richText/>
                        </w:sdtPr>
                        <w:sdtContent>
                          <w:r>
                            <w:t>9.1</w:t>
                          </w:r>
                        </w:sdtContent>
                      </w:sdt>
                      <w:r>
                        <w:t>. vadovai, siekiantys įgyti trečiąją kvalifikacinę kategoriją, privalo turėti ne mažesnę kaip dvejų metų vadybinio darbo toje pačioje mokykloje patirtį (išskyrus Nuostatų 42 punkte nurodytus atvejus);</w:t>
                      </w:r>
                    </w:p>
                  </w:sdtContent>
                </w:sdt>
                <w:sdt>
                  <w:sdtPr>
                    <w:alias w:val="9.2 p."/>
                    <w:tag w:val="part_34290619b59948a79fa20cca0ee9ed37"/>
                    <w:lock w:val="sdtLocked"/>
                    <w:richText/>
                  </w:sdtPr>
                  <w:sdtContent>
                    <w:p>
                      <w:pPr>
                        <w:widowControl w:val="0"/>
                        <w:ind w:firstLine="709"/>
                        <w:jc w:val="both"/>
                      </w:pPr>
                      <w:sdt>
                        <w:sdtPr>
                          <w:alias w:val="Numeris"/>
                          <w:tag w:val="nr_34290619b59948a79fa20cca0ee9ed37"/>
                          <w:lock w:val="sdtLocked"/>
                          <w:richText/>
                        </w:sdtPr>
                        <w:sdtContent>
                          <w:r>
                            <w:t>9.2</w:t>
                          </w:r>
                        </w:sdtContent>
                      </w:sdt>
                      <w:r>
                        <w:t>. vadovai, siekiantys įgyti antrąją kvalifikacinę kategoriją, privalo turėti ne mažesnę kaip trejų metų vadybinio darbo toje pačioje mokykloje patirtį (išskyrus Nuostatų 42 punkte nurodytus atvejus);</w:t>
                      </w:r>
                    </w:p>
                  </w:sdtContent>
                </w:sdt>
                <w:sdt>
                  <w:sdtPr>
                    <w:alias w:val="9.3 p."/>
                    <w:tag w:val="part_760ca4ce52a248ac837d7b0351c84ace"/>
                    <w:lock w:val="sdtLocked"/>
                    <w:richText/>
                  </w:sdtPr>
                  <w:sdtContent>
                    <w:p>
                      <w:pPr>
                        <w:widowControl w:val="0"/>
                        <w:ind w:firstLine="709"/>
                        <w:jc w:val="both"/>
                        <w:rPr>
                          <w:color w:val="000000"/>
                        </w:rPr>
                      </w:pPr>
                      <w:sdt>
                        <w:sdtPr>
                          <w:alias w:val="Numeris"/>
                          <w:tag w:val="nr_760ca4ce52a248ac837d7b0351c84ace"/>
                          <w:lock w:val="sdtLocked"/>
                          <w:richText/>
                        </w:sdtPr>
                        <w:sdtContent>
                          <w:r>
                            <w:t>9.3</w:t>
                          </w:r>
                        </w:sdtContent>
                      </w:sdt>
                      <w:r>
                        <w:t xml:space="preserve">. vadovai, siekiantys įgyti pirmąją kvalifikacinę kategoriją, privalo turėti ne mažesnę kaip penkerių metų vadybinio darbo toje pačioje mokykloje patirtį (išskyrus Nuostatų 42 punkte nurodytus atvejus).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0 p."/>
                <w:tag w:val="part_932b79b5cce242a2af097c63ee20c483"/>
                <w:lock w:val="sdtLocked"/>
                <w:richText/>
              </w:sdtPr>
              <w:sdtContent>
                <w:p>
                  <w:pPr>
                    <w:overflowPunct w:val="0"/>
                    <w:ind w:firstLine="567"/>
                    <w:jc w:val="both"/>
                    <w:textAlignment w:val="baseline"/>
                    <w:rPr>
                      <w:color w:val="000000"/>
                    </w:rPr>
                  </w:pPr>
                  <w:sdt>
                    <w:sdtPr>
                      <w:alias w:val="Numeris"/>
                      <w:tag w:val="nr_932b79b5cce242a2af097c63ee20c483"/>
                      <w:lock w:val="sdtLocked"/>
                      <w:richText/>
                    </w:sdtPr>
                    <w:sdtContent>
                      <w:r>
                        <w:t>10</w:t>
                      </w:r>
                    </w:sdtContent>
                  </w:sdt>
                  <w:r>
                    <w:t>. Pirmą kartą atestuojami vadovai turi pateikti pažymėjimus, patvirtinančius, kad yra išklausyti valstybinės kalbos kultūros (išskyrus vadovus, turinčius lietuvių kalbos specialisto kvalifikaciją arba išlaikiusius kalbos kultūros įskaitą ar išklausiusius kursus kaip mokytojai) ir mokyklos vadybos pagrindų (išskyrus vadovus, baigusius vadybos bakalauro ar magistro studijas ar švietimo vadybos magistro studijas, ar mokyklų vadovų rezervo rengimo kursus) kursai pagal švietimo ir mokslo ministro patvirtintus programų aprašus. Vadovai, atsižvelgdami į minėtų programų aprašus, Švietimo ir mokslo ministerijos nustatyta tvarka gali įskaitas laikyti eksternu ir gauti pažymėjimus.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11 p."/>
                <w:tag w:val="part_f062afb2099e47ea87abfe97fc75432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2 p."/>
                <w:tag w:val="part_26efe4c2dc474e549e8d1ab3949f37e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
          <w:sdtPr>
            <w:alias w:val="skyrius"/>
            <w:tag w:val="part_7123a242f7024fe9872dd4735f6dc829"/>
            <w:lock w:val="sdtLocked"/>
            <w:richText/>
          </w:sdtPr>
          <w:sdtContent>
            <w:p>
              <w:pPr>
                <w:jc w:val="center"/>
                <w:rPr>
                  <w:b/>
                  <w:bCs/>
                  <w:caps/>
                  <w:color w:val="000000"/>
                </w:rPr>
              </w:pPr>
              <w:sdt>
                <w:sdtPr>
                  <w:alias w:val="Numeris"/>
                  <w:tag w:val="nr_7123a242f7024fe9872dd4735f6dc829"/>
                  <w:lock w:val="sdtLocked"/>
                  <w:richText/>
                </w:sdtPr>
                <w:sdtContent>
                  <w:r>
                    <w:rPr>
                      <w:b/>
                      <w:bCs/>
                      <w:caps/>
                      <w:color w:val="000000"/>
                    </w:rPr>
                    <w:t>IV</w:t>
                  </w:r>
                </w:sdtContent>
              </w:sdt>
              <w:r>
                <w:rPr>
                  <w:b/>
                  <w:bCs/>
                  <w:caps/>
                  <w:color w:val="000000"/>
                </w:rPr>
                <w:t xml:space="preserve">. </w:t>
              </w:r>
              <w:sdt>
                <w:sdtPr>
                  <w:alias w:val="Pavadinimas"/>
                  <w:tag w:val="title_7123a242f7024fe9872dd4735f6dc829"/>
                  <w:lock w:val="sdtLocked"/>
                  <w:richText/>
                </w:sdtPr>
                <w:sdtContent>
                  <w:r>
                    <w:rPr>
                      <w:b/>
                      <w:bCs/>
                      <w:caps/>
                      <w:color w:val="000000"/>
                    </w:rPr>
                    <w:t>SKYRIUS VADOVŲ ATESTACIJOS KOMISIJOS</w:t>
                  </w:r>
                </w:sdtContent>
              </w:sdt>
            </w:p>
            <w:p>
              <w:pPr>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13 p."/>
                <w:tag w:val="part_943465841f1b4c58a02ecddb0cf9dcdf"/>
                <w:lock w:val="sdtLocked"/>
                <w:richText/>
              </w:sdtPr>
              <w:sdtContent>
                <w:p>
                  <w:pPr>
                    <w:ind w:firstLine="709"/>
                    <w:jc w:val="both"/>
                    <w:rPr>
                      <w:color w:val="000000"/>
                    </w:rPr>
                  </w:pPr>
                  <w:sdt>
                    <w:sdtPr>
                      <w:alias w:val="Numeris"/>
                      <w:tag w:val="nr_943465841f1b4c58a02ecddb0cf9dcdf"/>
                      <w:lock w:val="sdtLocked"/>
                      <w:richText/>
                    </w:sdtPr>
                    <w:sdtContent>
                      <w:r>
                        <w:rPr>
                          <w:color w:val="000000"/>
                        </w:rPr>
                        <w:t>13</w:t>
                      </w:r>
                    </w:sdtContent>
                  </w:sdt>
                  <w:r>
                    <w:rPr>
                      <w:color w:val="000000"/>
                    </w:rPr>
                    <w:t>. Vadovų atestaciją vykdo:</w:t>
                  </w:r>
                </w:p>
                <w:sdt>
                  <w:sdtPr>
                    <w:alias w:val="13.1 p."/>
                    <w:tag w:val="part_4e4f1ed5f3e44c22b78c08122f82b17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4e4f1ed5f3e44c22b78c08122f82b17a"/>
                          <w:lock w:val="sdtLocked"/>
                          <w:richText/>
                        </w:sdtPr>
                        <w:sdtContent>
                          <w:r>
                            <w:rPr>
                              <w:szCs w:val="24"/>
                              <w:lang w:eastAsia="lt-LT"/>
                            </w:rPr>
                            <w:t>13.1</w:t>
                          </w:r>
                        </w:sdtContent>
                      </w:sdt>
                      <w:r>
                        <w:rPr>
                          <w:szCs w:val="24"/>
                          <w:lang w:eastAsia="lt-LT"/>
                        </w:rPr>
                        <w:t xml:space="preserve">. valstybinių mokyklų – biudžetinių įstaigų vadovų atestaciją vykdo mokyklų </w:t>
                      </w:r>
                      <w:r>
                        <w:rPr>
                          <w:rFonts w:cs="Courier New"/>
                          <w:szCs w:val="24"/>
                          <w:lang w:eastAsia="lt-LT" w:bidi="lo-LA"/>
                        </w:rPr>
                        <w:t>savininko teises ir pareigas įgyvendinančios institucijos</w:t>
                      </w:r>
                      <w:r>
                        <w:rPr>
                          <w:szCs w:val="24"/>
                          <w:lang w:eastAsia="lt-LT"/>
                        </w:rPr>
                        <w:t xml:space="preserve"> sudarytos mokyklų vadovų atestacijos komisijos (toliau vadinama atestacijos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3.2 p."/>
                    <w:tag w:val="part_9ff1c106d6cf4377a6c21e713ce5469a"/>
                    <w:lock w:val="sdtLocked"/>
                    <w:richText/>
                  </w:sdtPr>
                  <w:sdtContent>
                    <w:p>
                      <w:pPr>
                        <w:ind w:firstLine="709"/>
                        <w:jc w:val="both"/>
                        <w:rPr>
                          <w:color w:val="000000"/>
                        </w:rPr>
                      </w:pPr>
                      <w:sdt>
                        <w:sdtPr>
                          <w:alias w:val="Numeris"/>
                          <w:tag w:val="nr_9ff1c106d6cf4377a6c21e713ce5469a"/>
                          <w:lock w:val="sdtLocked"/>
                          <w:richText/>
                        </w:sdtPr>
                        <w:sdtContent>
                          <w:r>
                            <w:rPr>
                              <w:color w:val="000000"/>
                            </w:rPr>
                            <w:t>13.2</w:t>
                          </w:r>
                        </w:sdtContent>
                      </w:sdt>
                      <w:r>
                        <w:rPr>
                          <w:color w:val="000000"/>
                        </w:rPr>
                        <w:t>. savivaldybių mokyklų – biudžetinių įstaigų vadovų atestaciją vykdo savivaldybių vykdomųjų institucijų sudarytos atestacijos komisijos;</w:t>
                      </w:r>
                    </w:p>
                  </w:sdtContent>
                </w:sdt>
                <w:sdt>
                  <w:sdtPr>
                    <w:alias w:val="13.3 p."/>
                    <w:tag w:val="part_c03763c1c1964861812a911ea76b8930"/>
                    <w:lock w:val="sdtLocked"/>
                    <w:richText/>
                  </w:sdtPr>
                  <w:sdtContent>
                    <w:p>
                      <w:pPr>
                        <w:ind w:firstLine="709"/>
                        <w:jc w:val="both"/>
                        <w:rPr>
                          <w:color w:val="000000"/>
                        </w:rPr>
                      </w:pPr>
                      <w:sdt>
                        <w:sdtPr>
                          <w:alias w:val="Numeris"/>
                          <w:tag w:val="nr_c03763c1c1964861812a911ea76b8930"/>
                          <w:lock w:val="sdtLocked"/>
                          <w:richText/>
                        </w:sdtPr>
                        <w:sdtContent>
                          <w:r>
                            <w:rPr>
                              <w:color w:val="000000"/>
                            </w:rPr>
                            <w:t>13.3</w:t>
                          </w:r>
                        </w:sdtContent>
                      </w:sdt>
                      <w:r>
                        <w:rPr>
                          <w:color w:val="000000"/>
                        </w:rPr>
                        <w:t>. valstybinių ir savivaldybių mokyklų – viešųjų įstaigų vadovų atestaciją vykdo visuotinio dalininkų susirinkimo sudaryta atestacijos komisija.</w:t>
                      </w:r>
                    </w:p>
                  </w:sdtContent>
                </w:sdt>
              </w:sdtContent>
            </w:sdt>
            <w:sdt>
              <w:sdtPr>
                <w:alias w:val="14 p."/>
                <w:tag w:val="part_a54988758cfc481ba5114b8305f0496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a54988758cfc481ba5114b8305f04963"/>
                      <w:lock w:val="sdtLocked"/>
                      <w:richText/>
                    </w:sdtPr>
                    <w:sdtContent>
                      <w:r>
                        <w:rPr>
                          <w:szCs w:val="24"/>
                          <w:lang w:eastAsia="lt-LT" w:bidi="lo-LA"/>
                        </w:rPr>
                        <w:t>14</w:t>
                      </w:r>
                    </w:sdtContent>
                  </w:sdt>
                  <w:r>
                    <w:rPr>
                      <w:szCs w:val="24"/>
                      <w:lang w:eastAsia="lt-LT" w:bidi="lo-LA"/>
                    </w:rPr>
                    <w:t>. Atestacijos komisija sudaroma iš 5 ar 7 narių: komisijos pirmininko, sekretoriaus ir 3 ar 5 narių. Komisijos nariais gali būti mokyklų savininko teises ir pareigas įgyvendinančios institucijos (valstybinės mokyklos – biudžetinės įstaigos), savivaldybės vykdomosios institucijos (savivaldybės mokyklos – biudžetinės įstaigos) ar visuotinio dalininkų</w:t>
                  </w:r>
                  <w:r>
                    <w:rPr>
                      <w:rFonts w:ascii="Courier New" w:hAnsi="Courier New" w:cs="Courier New"/>
                      <w:sz w:val="20"/>
                      <w:lang w:eastAsia="lt-LT" w:bidi="lo-LA"/>
                    </w:rPr>
                    <w:t xml:space="preserve"> </w:t>
                  </w:r>
                  <w:r>
                    <w:rPr>
                      <w:szCs w:val="24"/>
                      <w:lang w:eastAsia="lt-LT" w:bidi="lo-LA"/>
                    </w:rPr>
                    <w:t>susirinkimo (valstybinės ir savivaldybės mokyklos – viešosios įstaigos) įgalioti asmenys, atestuoti mokyklų vadovai, turintys ne žemesnę kaip antrąją kvalifikacinę kategoriją. Atestacijos komisijos darbą pagal nustatytą reglamentą organizuoja paskirtas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5 p."/>
                <w:tag w:val="part_e15b977707ba443e8e63a643dcf8909c"/>
                <w:lock w:val="sdtLocked"/>
                <w:richText/>
              </w:sdtPr>
              <w:sdtContent>
                <w:p>
                  <w:pPr>
                    <w:ind w:firstLine="709"/>
                    <w:jc w:val="both"/>
                    <w:rPr>
                      <w:color w:val="000000"/>
                    </w:rPr>
                  </w:pPr>
                  <w:sdt>
                    <w:sdtPr>
                      <w:alias w:val="Numeris"/>
                      <w:tag w:val="nr_e15b977707ba443e8e63a643dcf8909c"/>
                      <w:lock w:val="sdtLocked"/>
                      <w:richText/>
                    </w:sdtPr>
                    <w:sdtContent>
                      <w:r>
                        <w:rPr>
                          <w:color w:val="000000"/>
                        </w:rPr>
                        <w:t>15</w:t>
                      </w:r>
                    </w:sdtContent>
                  </w:sdt>
                  <w:r>
                    <w:rPr>
                      <w:color w:val="000000"/>
                    </w:rPr>
                    <w:t>. Atestacijos komisijos posėdis yra teisėtas, jei jame dalyvauja ne mažiau kaip du trečdaliai narių. Atestacijos komisijos nutarimai priimami balsų dauguma.</w:t>
                  </w:r>
                </w:p>
              </w:sdtContent>
            </w:sdt>
            <w:sdt>
              <w:sdtPr>
                <w:alias w:val="16 p."/>
                <w:tag w:val="part_4d8c73ad44f945218cc1073d427375a7"/>
                <w:lock w:val="sdtLocked"/>
                <w:richText/>
              </w:sdtPr>
              <w:sdtContent>
                <w:p>
                  <w:pPr>
                    <w:ind w:firstLine="709"/>
                    <w:jc w:val="both"/>
                    <w:rPr>
                      <w:color w:val="000000"/>
                    </w:rPr>
                  </w:pPr>
                  <w:sdt>
                    <w:sdtPr>
                      <w:alias w:val="Numeris"/>
                      <w:tag w:val="nr_4d8c73ad44f945218cc1073d427375a7"/>
                      <w:lock w:val="sdtLocked"/>
                      <w:richText/>
                    </w:sdtPr>
                    <w:sdtContent>
                      <w:r>
                        <w:rPr>
                          <w:color w:val="000000"/>
                        </w:rPr>
                        <w:t>16</w:t>
                      </w:r>
                    </w:sdtContent>
                  </w:sdt>
                  <w:r>
                    <w:rPr>
                      <w:color w:val="000000"/>
                    </w:rPr>
                    <w:t>. Atestacijos komisijos funkcijos:</w:t>
                  </w:r>
                </w:p>
                <w:sdt>
                  <w:sdtPr>
                    <w:alias w:val="16.1 p."/>
                    <w:tag w:val="part_5cbe67338614435893cb2d8e88302ebf"/>
                    <w:lock w:val="sdtLocked"/>
                    <w:richText/>
                  </w:sdtPr>
                  <w:sdtContent>
                    <w:p>
                      <w:pPr>
                        <w:ind w:firstLine="709"/>
                        <w:jc w:val="both"/>
                        <w:rPr>
                          <w:color w:val="000000"/>
                        </w:rPr>
                      </w:pPr>
                      <w:sdt>
                        <w:sdtPr>
                          <w:alias w:val="Numeris"/>
                          <w:tag w:val="nr_5cbe67338614435893cb2d8e88302ebf"/>
                          <w:lock w:val="sdtLocked"/>
                          <w:richText/>
                        </w:sdtPr>
                        <w:sdtContent>
                          <w:r>
                            <w:t>16.1</w:t>
                          </w:r>
                        </w:sdtContent>
                      </w:sdt>
                      <w:r>
                        <w:t xml:space="preserve">. svarsto ir tvirtina vadovų atestacijos grafikus nusistatytam laikotarpiui;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sdtContent>
                </w:sdt>
                <w:sdt>
                  <w:sdtPr>
                    <w:alias w:val="16.2 p."/>
                    <w:tag w:val="part_040da10717f3415c8b5fcdacb934d68d"/>
                    <w:lock w:val="sdtLocked"/>
                    <w:richText/>
                  </w:sdtPr>
                  <w:sdtContent>
                    <w:p>
                      <w:pPr>
                        <w:ind w:firstLine="709"/>
                        <w:jc w:val="both"/>
                        <w:rPr>
                          <w:color w:val="000000"/>
                        </w:rPr>
                      </w:pPr>
                      <w:sdt>
                        <w:sdtPr>
                          <w:alias w:val="Numeris"/>
                          <w:tag w:val="nr_040da10717f3415c8b5fcdacb934d68d"/>
                          <w:lock w:val="sdtLocked"/>
                          <w:richText/>
                        </w:sdtPr>
                        <w:sdtContent>
                          <w:r>
                            <w:rPr>
                              <w:color w:val="000000"/>
                            </w:rPr>
                            <w:t>16.2</w:t>
                          </w:r>
                        </w:sdtContent>
                      </w:sdt>
                      <w:r>
                        <w:rPr>
                          <w:color w:val="000000"/>
                        </w:rPr>
                        <w:t>. tvirtina vadybos ekspertų grupes;</w:t>
                      </w:r>
                    </w:p>
                  </w:sdtContent>
                </w:sdt>
                <w:sdt>
                  <w:sdtPr>
                    <w:alias w:val="16.3 p."/>
                    <w:tag w:val="part_3ff2035add9a41c0bbb05154f1edef43"/>
                    <w:lock w:val="sdtLocked"/>
                    <w:richText/>
                  </w:sdtPr>
                  <w:sdtContent>
                    <w:p>
                      <w:pPr>
                        <w:overflowPunct w:val="0"/>
                        <w:ind w:firstLine="709"/>
                        <w:jc w:val="both"/>
                        <w:textAlignment w:val="baseline"/>
                        <w:rPr>
                          <w:color w:val="000000"/>
                        </w:rPr>
                      </w:pPr>
                      <w:sdt>
                        <w:sdtPr>
                          <w:alias w:val="Numeris"/>
                          <w:tag w:val="nr_3ff2035add9a41c0bbb05154f1edef43"/>
                          <w:lock w:val="sdtLocked"/>
                          <w:richText/>
                        </w:sdtPr>
                        <w:sdtContent>
                          <w:r>
                            <w:rPr>
                              <w:szCs w:val="24"/>
                            </w:rPr>
                            <w:t>16.3</w:t>
                          </w:r>
                        </w:sdtContent>
                      </w:sdt>
                      <w:r>
                        <w:rPr>
                          <w:szCs w:val="24"/>
                        </w:rPr>
                        <w:t>. svarsto ekspertų grupių pateiktas ataskaitas ir pažymas, priima nutarimus dėl kvalifikacinių kategorijų suteikimo ir vadovo veiklos ir kompetencijos atitikties turimai kvalifikacinei kategorijai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6.4 p."/>
                    <w:tag w:val="part_d1ee05c2e79b4728af78dc47e806bb26"/>
                    <w:lock w:val="sdtLocked"/>
                    <w:richText/>
                  </w:sdtPr>
                  <w:sdtContent>
                    <w:p>
                      <w:pPr>
                        <w:ind w:firstLine="709"/>
                        <w:jc w:val="both"/>
                        <w:rPr>
                          <w:color w:val="000000"/>
                        </w:rPr>
                      </w:pPr>
                      <w:sdt>
                        <w:sdtPr>
                          <w:alias w:val="Numeris"/>
                          <w:tag w:val="nr_d1ee05c2e79b4728af78dc47e806bb26"/>
                          <w:lock w:val="sdtLocked"/>
                          <w:richText/>
                        </w:sdtPr>
                        <w:sdtContent>
                          <w:r>
                            <w:rPr>
                              <w:color w:val="000000"/>
                            </w:rPr>
                            <w:t>16.4</w:t>
                          </w:r>
                        </w:sdtContent>
                      </w:sdt>
                      <w:r>
                        <w:rPr>
                          <w:color w:val="000000"/>
                        </w:rPr>
                        <w:t>. svarsto vadovų ir ekspertų apeliacijas dėl ekspertizės išvadų;</w:t>
                      </w:r>
                    </w:p>
                  </w:sdtContent>
                </w:sdt>
                <w:sdt>
                  <w:sdtPr>
                    <w:alias w:val="16.5 p."/>
                    <w:tag w:val="part_51a22cc3bff34261af0bd99895727a26"/>
                    <w:lock w:val="sdtLocked"/>
                    <w:richText/>
                  </w:sdtPr>
                  <w:sdtContent>
                    <w:p>
                      <w:pPr>
                        <w:ind w:firstLine="709"/>
                        <w:jc w:val="both"/>
                        <w:rPr>
                          <w:color w:val="000000"/>
                        </w:rPr>
                      </w:pPr>
                      <w:sdt>
                        <w:sdtPr>
                          <w:alias w:val="Numeris"/>
                          <w:tag w:val="nr_51a22cc3bff34261af0bd99895727a26"/>
                          <w:lock w:val="sdtLocked"/>
                          <w:richText/>
                        </w:sdtPr>
                        <w:sdtContent>
                          <w:r>
                            <w:rPr>
                              <w:color w:val="000000"/>
                            </w:rPr>
                            <w:t>16.5</w:t>
                          </w:r>
                        </w:sdtContent>
                      </w:sdt>
                      <w:r>
                        <w:rPr>
                          <w:color w:val="000000"/>
                        </w:rPr>
                        <w:t>. išduoda Mokyklos vadovo atestacijos pažymėjimus ir vykdo jų apskaitą;</w:t>
                      </w:r>
                    </w:p>
                  </w:sdtContent>
                </w:sdt>
                <w:sdt>
                  <w:sdtPr>
                    <w:alias w:val="16.6 p."/>
                    <w:tag w:val="part_0c26cd61b3764dfba08932501a288abe"/>
                    <w:lock w:val="sdtLocked"/>
                    <w:richText/>
                  </w:sdtPr>
                  <w:sdtContent>
                    <w:p>
                      <w:pPr>
                        <w:overflowPunct w:val="0"/>
                        <w:ind w:firstLine="709"/>
                        <w:jc w:val="both"/>
                        <w:textAlignment w:val="baseline"/>
                        <w:rPr>
                          <w:color w:val="000000"/>
                        </w:rPr>
                      </w:pPr>
                      <w:sdt>
                        <w:sdtPr>
                          <w:alias w:val="Numeris"/>
                          <w:tag w:val="nr_0c26cd61b3764dfba08932501a288abe"/>
                          <w:lock w:val="sdtLocked"/>
                          <w:richText/>
                        </w:sdtPr>
                        <w:sdtContent>
                          <w:r>
                            <w:rPr>
                              <w:szCs w:val="24"/>
                              <w:lang w:eastAsia="lt-LT"/>
                            </w:rPr>
                            <w:t>16.6</w:t>
                          </w:r>
                        </w:sdtContent>
                      </w:sdt>
                      <w:r>
                        <w:rPr>
                          <w:szCs w:val="24"/>
                          <w:lang w:eastAsia="lt-LT"/>
                        </w:rPr>
                        <w:t xml:space="preserve">. teikia informaciją atitinkamai mokyklų savininko teises ir pareigas įgyvendinančiai institucijai, savivaldybės vykdomajai institucijai ar viešosios įstaigos visuotiniam dalininkų susirinkimui apie vadovų atestaciją ir </w:t>
                      </w:r>
                      <w:r>
                        <w:rPr>
                          <w:szCs w:val="24"/>
                        </w:rPr>
                        <w:t>veiklos ir kompetencijos atitikties turimai kvalifikacinei kategorijai nustatymą;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6.7 p."/>
                    <w:tag w:val="part_25b1919576d7485e8bce99c911222aca"/>
                    <w:lock w:val="sdtLocked"/>
                    <w:richText/>
                  </w:sdtPr>
                  <w:sdtContent>
                    <w:p>
                      <w:pPr>
                        <w:ind w:firstLine="709"/>
                        <w:jc w:val="both"/>
                        <w:rPr>
                          <w:color w:val="000000"/>
                        </w:rPr>
                      </w:pPr>
                      <w:sdt>
                        <w:sdtPr>
                          <w:alias w:val="Numeris"/>
                          <w:tag w:val="nr_25b1919576d7485e8bce99c911222aca"/>
                          <w:lock w:val="sdtLocked"/>
                          <w:richText/>
                        </w:sdtPr>
                        <w:sdtContent>
                          <w:r>
                            <w:rPr>
                              <w:color w:val="000000"/>
                            </w:rPr>
                            <w:t>16.7</w:t>
                          </w:r>
                        </w:sdtContent>
                      </w:sdt>
                      <w:r>
                        <w:rPr>
                          <w:color w:val="000000"/>
                        </w:rPr>
                        <w:t>. vykdo kitas atestacijos komisijos darbo reglamente numatytas funkcijas.</w:t>
                      </w:r>
                    </w:p>
                  </w:sdtContent>
                </w:sdt>
                <w:sdt>
                  <w:sdtPr>
                    <w:alias w:val="16.8 p."/>
                    <w:tag w:val="part_184ffe91a49d4c7db8c3067ced7c8b4b"/>
                    <w:lock w:val="sdtLocked"/>
                    <w:richText/>
                  </w:sdtPr>
                  <w:sdtContent>
                    <w:p>
                      <w:pPr>
                        <w:widowControl w:val="0"/>
                        <w:ind w:firstLine="709"/>
                        <w:jc w:val="both"/>
                        <w:rPr>
                          <w:color w:val="000000"/>
                        </w:rPr>
                      </w:pPr>
                      <w:sdt>
                        <w:sdtPr>
                          <w:alias w:val="Numeris"/>
                          <w:tag w:val="nr_184ffe91a49d4c7db8c3067ced7c8b4b"/>
                          <w:lock w:val="sdtLocked"/>
                          <w:richText/>
                        </w:sdtPr>
                        <w:sdtContent>
                          <w:r>
                            <w:t>16.8</w:t>
                          </w:r>
                        </w:sdtContent>
                      </w:sdt>
                      <w:r>
                        <w:t xml:space="preserve">. priima nutarimus dėl Mokyklos vadovo atestacijos pažymėjimo galiojimo laiko pratęsimo.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16.9 p."/>
                    <w:tag w:val="part_81eafbf3354643a6be781337f8b9d4a5"/>
                    <w:lock w:val="sdtLocked"/>
                    <w:richText/>
                  </w:sdtPr>
                  <w:sdtContent>
                    <w:p>
                      <w:pPr>
                        <w:pStyle w:val="PlainText"/>
                        <w:ind w:firstLine="567"/>
                        <w:jc w:val="both"/>
                        <w:rPr>
                          <w:rFonts w:ascii="Times New Roman" w:hAnsi="Times New Roman"/>
                          <w:b/>
                          <w:bCs/>
                          <w:sz w:val="22"/>
                        </w:rPr>
                      </w:pPr>
                      <w:r>
                        <w:rPr>
                          <w:rFonts w:ascii="Times New Roman" w:hAnsi="Times New Roman"/>
                          <w:sz w:val="22"/>
                        </w:rPr>
                        <w:t>16.9</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17 p."/>
                <w:tag w:val="part_46473db5d3d94f1ab1da3948cd51dc47"/>
                <w:lock w:val="sdtLocked"/>
                <w:richText/>
              </w:sdtPr>
              <w:sdtContent>
                <w:p>
                  <w:pPr>
                    <w:overflowPunct w:val="0"/>
                    <w:ind w:firstLine="709"/>
                    <w:jc w:val="both"/>
                    <w:textAlignment w:val="baseline"/>
                    <w:rPr>
                      <w:color w:val="000000"/>
                    </w:rPr>
                  </w:pPr>
                  <w:sdt>
                    <w:sdtPr>
                      <w:alias w:val="Numeris"/>
                      <w:tag w:val="nr_46473db5d3d94f1ab1da3948cd51dc47"/>
                      <w:lock w:val="sdtLocked"/>
                      <w:richText/>
                    </w:sdtPr>
                    <w:sdtContent>
                      <w:r>
                        <w:rPr>
                          <w:szCs w:val="24"/>
                          <w:lang w:eastAsia="lt-LT"/>
                        </w:rPr>
                        <w:t>17</w:t>
                      </w:r>
                    </w:sdtContent>
                  </w:sdt>
                  <w:r>
                    <w:rPr>
                      <w:szCs w:val="24"/>
                      <w:lang w:eastAsia="lt-LT"/>
                    </w:rPr>
                    <w:t>. Atestacijos komisijos nutarimus per 10 darbo dienų nuo jų priėmimo dienos tvirtina atitinkamai: mokyklos savininko teises ir pareigas įgyvendinanti institucija, savivaldybės vykdomoji institucija ar viešosios įstaigos visuotinis dalininkų susirinkimas. Patvirtinti atestacijos komisijos nutarimai įsigalioja nuo jų priėmimo dienos, išskyrus nutarimus dėl kvalifikacinių kategorijų suteikimo, kurių įsigaliojimo data nurodyta nutarime.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Content>
        </w:sdt>
        <w:sdt>
          <w:sdtPr>
            <w:alias w:val="skyrius"/>
            <w:tag w:val="part_8cb9bd93c9934b4ea1dc24a4af56bd1e"/>
            <w:lock w:val="sdtLocked"/>
            <w:richText/>
          </w:sdtPr>
          <w:sdtContent>
            <w:p>
              <w:pPr>
                <w:jc w:val="center"/>
                <w:rPr>
                  <w:b/>
                  <w:bCs/>
                  <w:caps/>
                  <w:color w:val="000000"/>
                </w:rPr>
              </w:pPr>
              <w:sdt>
                <w:sdtPr>
                  <w:alias w:val="Numeris"/>
                  <w:tag w:val="nr_8cb9bd93c9934b4ea1dc24a4af56bd1e"/>
                  <w:lock w:val="sdtLocked"/>
                  <w:richText/>
                </w:sdtPr>
                <w:sdtContent>
                  <w:r>
                    <w:rPr>
                      <w:b/>
                      <w:bCs/>
                      <w:caps/>
                      <w:color w:val="000000"/>
                    </w:rPr>
                    <w:t>V</w:t>
                  </w:r>
                </w:sdtContent>
              </w:sdt>
              <w:r>
                <w:rPr>
                  <w:b/>
                  <w:bCs/>
                  <w:caps/>
                  <w:color w:val="000000"/>
                </w:rPr>
                <w:t xml:space="preserve">. </w:t>
              </w:r>
              <w:sdt>
                <w:sdtPr>
                  <w:alias w:val="Pavadinimas"/>
                  <w:tag w:val="title_8cb9bd93c9934b4ea1dc24a4af56bd1e"/>
                  <w:lock w:val="sdtLocked"/>
                  <w:richText/>
                </w:sdtPr>
                <w:sdtContent>
                  <w:r>
                    <w:rPr>
                      <w:b/>
                      <w:bCs/>
                      <w:caps/>
                      <w:color w:val="000000"/>
                    </w:rPr>
                    <w:t>SKYRIUS ŠVIETIMO VADYBOS EKSPERTŲ RENGIMAS IR JŲ DARBO ORGANIZAVIMAS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18 p."/>
                <w:tag w:val="part_aa3157923d09415b959973e47ae362c1"/>
                <w:lock w:val="sdtLocked"/>
                <w:richText/>
              </w:sdtPr>
              <w:sdtContent>
                <w:p>
                  <w:pPr>
                    <w:ind w:firstLine="709"/>
                    <w:jc w:val="both"/>
                    <w:rPr>
                      <w:color w:val="000000"/>
                    </w:rPr>
                  </w:pPr>
                  <w:sdt>
                    <w:sdtPr>
                      <w:alias w:val="Numeris"/>
                      <w:tag w:val="nr_aa3157923d09415b959973e47ae362c1"/>
                      <w:lock w:val="sdtLocked"/>
                      <w:richText/>
                    </w:sdtPr>
                    <w:sdtContent>
                      <w:r>
                        <w:rPr>
                          <w:color w:val="000000"/>
                        </w:rPr>
                        <w:t>18</w:t>
                      </w:r>
                    </w:sdtContent>
                  </w:sdt>
                  <w:r>
                    <w:rPr>
                      <w:color w:val="000000"/>
                    </w:rPr>
                    <w:t>. Švietimo vadybos ekspertai (toliau vadinama ekspertai) – asmenys, baigę švietimo konsultantų rengimo kursus ir turintys švietimo konsultanto (švietimo vadybos eksperto) pažymėjimą. Jie nustato, ar vadovų vadybinė kompetencija ir praktinė veikla atitinka siekiamos kvalifikacinės kategorijos kriterijus.</w:t>
                  </w:r>
                </w:p>
              </w:sdtContent>
            </w:sdt>
            <w:sdt>
              <w:sdtPr>
                <w:alias w:val="19 p."/>
                <w:tag w:val="part_bcfdc8eb47854788b4774fa8ead1aa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bcfdc8eb47854788b4774fa8ead1aa76"/>
                      <w:lock w:val="sdtLocked"/>
                      <w:richText/>
                    </w:sdtPr>
                    <w:sdtContent>
                      <w:r>
                        <w:rPr>
                          <w:szCs w:val="24"/>
                          <w:lang w:eastAsia="lt-LT"/>
                        </w:rPr>
                        <w:t>19</w:t>
                      </w:r>
                    </w:sdtContent>
                  </w:sdt>
                  <w:r>
                    <w:rPr>
                      <w:szCs w:val="24"/>
                      <w:lang w:eastAsia="lt-LT"/>
                    </w:rPr>
                    <w:t>. Ekspertai rengiami Lietuvos Respublikos švietimo ir mokslo ministro nustatyta tvarka. Ekspertų sąrašas skelbiamas Ugdymo plėtotės centro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0 p."/>
                <w:tag w:val="part_a2b13829b5314f6192ca9aefd3e9c875"/>
                <w:lock w:val="sdtLocked"/>
                <w:richText/>
              </w:sdtPr>
              <w:sdtContent>
                <w:p>
                  <w:pPr>
                    <w:ind w:firstLine="709"/>
                    <w:jc w:val="both"/>
                    <w:rPr>
                      <w:color w:val="000000"/>
                    </w:rPr>
                  </w:pPr>
                  <w:sdt>
                    <w:sdtPr>
                      <w:alias w:val="Numeris"/>
                      <w:tag w:val="nr_a2b13829b5314f6192ca9aefd3e9c875"/>
                      <w:lock w:val="sdtLocked"/>
                      <w:richText/>
                    </w:sdtPr>
                    <w:sdtContent>
                      <w:r>
                        <w:rPr>
                          <w:color w:val="000000"/>
                        </w:rPr>
                        <w:t>20</w:t>
                      </w:r>
                    </w:sdtContent>
                  </w:sdt>
                  <w:r>
                    <w:rPr>
                      <w:color w:val="000000"/>
                    </w:rPr>
                    <w:t>. Ekspertų grupių sudarymas:</w:t>
                  </w:r>
                </w:p>
                <w:sdt>
                  <w:sdtPr>
                    <w:alias w:val="20.1 p."/>
                    <w:tag w:val="part_9272f166f6f14f339594cb484f518b4f"/>
                    <w:lock w:val="sdtLocked"/>
                    <w:richText/>
                  </w:sdtPr>
                  <w:sdtContent>
                    <w:p>
                      <w:pPr>
                        <w:ind w:firstLine="709"/>
                        <w:jc w:val="both"/>
                        <w:rPr>
                          <w:color w:val="000000"/>
                        </w:rPr>
                      </w:pPr>
                      <w:sdt>
                        <w:sdtPr>
                          <w:alias w:val="Numeris"/>
                          <w:tag w:val="nr_9272f166f6f14f339594cb484f518b4f"/>
                          <w:lock w:val="sdtLocked"/>
                          <w:richText/>
                        </w:sdtPr>
                        <w:sdtContent>
                          <w:r>
                            <w:t>20.1</w:t>
                          </w:r>
                        </w:sdtContent>
                      </w:sdt>
                      <w:r>
                        <w:t xml:space="preserve">. vadovo kompetencijos ir veiklos atitikčiai trečiajai kvalifikacinei kategorijai nustatyti, jeigu atestuojasi ne daugiau kaip 2 vadovai, sudaroma 2 ekspertų grupė, iš jų vienas ekspertas – atestuotas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0.2 p."/>
                    <w:tag w:val="part_51787f7342814469abec08abac8c0034"/>
                    <w:lock w:val="sdtLocked"/>
                    <w:richText/>
                  </w:sdtPr>
                  <w:sdtContent>
                    <w:p>
                      <w:pPr>
                        <w:ind w:firstLine="709"/>
                        <w:jc w:val="both"/>
                        <w:rPr>
                          <w:color w:val="000000"/>
                        </w:rPr>
                      </w:pPr>
                      <w:sdt>
                        <w:sdtPr>
                          <w:alias w:val="Numeris"/>
                          <w:tag w:val="nr_51787f7342814469abec08abac8c0034"/>
                          <w:lock w:val="sdtLocked"/>
                          <w:richText/>
                        </w:sdtPr>
                        <w:sdtContent>
                          <w:r>
                            <w:t>20.2</w:t>
                          </w:r>
                        </w:sdtContent>
                      </w:sdt>
                      <w:r>
                        <w:t xml:space="preserve">. vadovo kompetencijos ir veiklos atitikčiai antrajai kvalifikacinei kategorijai nustatyti, jeigu atestuojasi ne daugiau kaip 2 vadovai, sudaroma 3 ekspertų grupė, iš jų ne mažiau kaip vienas ekspertas – atestuotas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0.3 p."/>
                    <w:tag w:val="part_a4ce8cc0310f4cb2be309f073aae8039"/>
                    <w:lock w:val="sdtLocked"/>
                    <w:richText/>
                  </w:sdtPr>
                  <w:sdtContent>
                    <w:p>
                      <w:pPr>
                        <w:ind w:firstLine="709"/>
                        <w:jc w:val="both"/>
                        <w:rPr>
                          <w:color w:val="000000"/>
                        </w:rPr>
                      </w:pPr>
                      <w:sdt>
                        <w:sdtPr>
                          <w:alias w:val="Numeris"/>
                          <w:tag w:val="nr_a4ce8cc0310f4cb2be309f073aae8039"/>
                          <w:lock w:val="sdtLocked"/>
                          <w:richText/>
                        </w:sdtPr>
                        <w:sdtContent>
                          <w:r>
                            <w:t>20.3</w:t>
                          </w:r>
                        </w:sdtContent>
                      </w:sdt>
                      <w:r>
                        <w:t xml:space="preserve">. vadovo kompetencijos ir veiklos atitikčiai pirmajai kvalifikacinei kategorijai nustatyti, jeigu atestuojasi ne daugiau kaip 2 vadovai, sudaroma 4 ekspertų grupė, iš jų ne mažiau kaip vienas ekspertas – atestuotas vadovas, turintis ne žemesnę kaip pirmąją kvalifikacinę kategoriją. Vieną ekspertą į grupę siūlo Švietimo ir mokslo ministerija;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0.4 p."/>
                    <w:tag w:val="part_d7593777d1cf447884a22c389de48aa5"/>
                    <w:lock w:val="sdtLocked"/>
                    <w:richText/>
                  </w:sdtPr>
                  <w:sdtContent>
                    <w:p>
                      <w:pPr>
                        <w:ind w:firstLine="709"/>
                        <w:jc w:val="both"/>
                        <w:rPr>
                          <w:color w:val="000000"/>
                        </w:rPr>
                      </w:pPr>
                      <w:sdt>
                        <w:sdtPr>
                          <w:alias w:val="Numeris"/>
                          <w:tag w:val="nr_d7593777d1cf447884a22c389de48aa5"/>
                          <w:lock w:val="sdtLocked"/>
                          <w:richText/>
                        </w:sdtPr>
                        <w:sdtContent>
                          <w:r>
                            <w:rPr>
                              <w:color w:val="000000"/>
                            </w:rPr>
                            <w:t>20.4</w:t>
                          </w:r>
                        </w:sdtContent>
                      </w:sdt>
                      <w:r>
                        <w:rPr>
                          <w:color w:val="000000"/>
                        </w:rPr>
                        <w:t>. prireikus į vadybos ekspertų grupę patarėjo teisėmis gali būti įtrauktas atestuotas ir ne žemesnę kaip antrąją kvalifikacinę kategoriją turintis vadovas, kuris nėra vadybos ekspertas, bet gerai išmano tam tikro mokyklos tipo veiklos specifiką;</w:t>
                      </w:r>
                    </w:p>
                  </w:sdtContent>
                </w:sdt>
                <w:sdt>
                  <w:sdtPr>
                    <w:alias w:val="20.5 p."/>
                    <w:tag w:val="part_26e110ad535642718956f48b4cddbb2f"/>
                    <w:lock w:val="sdtLocked"/>
                    <w:richText/>
                  </w:sdtPr>
                  <w:sdtContent>
                    <w:p>
                      <w:pPr>
                        <w:ind w:firstLine="709"/>
                        <w:jc w:val="both"/>
                        <w:rPr>
                          <w:color w:val="000000"/>
                        </w:rPr>
                      </w:pPr>
                      <w:sdt>
                        <w:sdtPr>
                          <w:alias w:val="Numeris"/>
                          <w:tag w:val="nr_26e110ad535642718956f48b4cddbb2f"/>
                          <w:lock w:val="sdtLocked"/>
                          <w:richText/>
                        </w:sdtPr>
                        <w:sdtContent>
                          <w:r>
                            <w:rPr>
                              <w:color w:val="000000"/>
                            </w:rPr>
                            <w:t>20.5</w:t>
                          </w:r>
                        </w:sdtContent>
                      </w:sdt>
                      <w:r>
                        <w:rPr>
                          <w:color w:val="000000"/>
                        </w:rPr>
                        <w:t>. vienas iš ekspertų grupės narių skiriamas grupės vadovu.</w:t>
                      </w:r>
                    </w:p>
                  </w:sdtContent>
                </w:sdt>
                <w:sdt>
                  <w:sdtPr>
                    <w:alias w:val="20.6 p."/>
                    <w:tag w:val="part_b7e9d75feb104c56b42867570d39e998"/>
                    <w:lock w:val="sdtLocked"/>
                    <w:richText/>
                  </w:sdtPr>
                  <w:sdtContent>
                    <w:p>
                      <w:pPr>
                        <w:ind w:firstLine="709"/>
                        <w:jc w:val="both"/>
                        <w:rPr>
                          <w:color w:val="000000"/>
                        </w:rPr>
                      </w:pPr>
                      <w:sdt>
                        <w:sdtPr>
                          <w:alias w:val="Numeris"/>
                          <w:tag w:val="nr_b7e9d75feb104c56b42867570d39e998"/>
                          <w:lock w:val="sdtLocked"/>
                          <w:richText/>
                        </w:sdtPr>
                        <w:sdtContent>
                          <w:r>
                            <w:t>20.6</w:t>
                          </w:r>
                        </w:sdtContent>
                      </w:sdt>
                      <w:r>
                        <w:t xml:space="preserve">. jeigu atestuojasi 3 ir daugiau vadovų, į 20.1, 20.2 ir 20.3 punktuose nurodytas ekspertų grupes gali būti papildomai įtrauktas vienas ekspertas.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Content>
            </w:sdt>
            <w:sdt>
              <w:sdtPr>
                <w:alias w:val="21 p."/>
                <w:tag w:val="part_72cacfee8b2e4d93b97bb423f0d8e40c"/>
                <w:lock w:val="sdtLocked"/>
                <w:richText/>
              </w:sdtPr>
              <w:sdtContent>
                <w:p>
                  <w:pPr>
                    <w:overflowPunct w:val="0"/>
                    <w:ind w:firstLine="709"/>
                    <w:jc w:val="both"/>
                    <w:textAlignment w:val="baseline"/>
                  </w:pPr>
                  <w:sdt>
                    <w:sdtPr>
                      <w:alias w:val="Numeris"/>
                      <w:tag w:val="nr_72cacfee8b2e4d93b97bb423f0d8e40c"/>
                      <w:lock w:val="sdtLocked"/>
                      <w:richText/>
                    </w:sdtPr>
                    <w:sdtContent>
                      <w:r>
                        <w:t>21</w:t>
                      </w:r>
                    </w:sdtContent>
                  </w:sdt>
                  <w:r>
                    <w:t>. Ekspertų grupė mokykloje dirba ne daugiau kaip 4 darbo dienas. Ekspertai laikosi etiškumo, skaidrumo ir konfidencialumo principų.</w:t>
                  </w:r>
                </w:p>
                <w:p>
                  <w:pPr>
                    <w:ind w:firstLine="851"/>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22 p."/>
                <w:tag w:val="part_3ca027ed412148008250bf073c980f6f"/>
                <w:lock w:val="sdtLocked"/>
                <w:richText/>
              </w:sdtPr>
              <w:sdtContent>
                <w:p>
                  <w:pPr>
                    <w:ind w:firstLine="709"/>
                    <w:jc w:val="both"/>
                    <w:rPr>
                      <w:color w:val="000000"/>
                    </w:rPr>
                  </w:pPr>
                  <w:sdt>
                    <w:sdtPr>
                      <w:alias w:val="Numeris"/>
                      <w:tag w:val="nr_3ca027ed412148008250bf073c980f6f"/>
                      <w:lock w:val="sdtLocked"/>
                      <w:richText/>
                    </w:sdtPr>
                    <w:sdtContent>
                      <w:r>
                        <w:rPr>
                          <w:color w:val="000000"/>
                        </w:rPr>
                        <w:t>22</w:t>
                      </w:r>
                    </w:sdtContent>
                  </w:sdt>
                  <w:r>
                    <w:rPr>
                      <w:color w:val="000000"/>
                    </w:rPr>
                    <w:t>. Pasitelktiems ekspertams už darbą mokama teisės aktų nustatyta tvarka.</w:t>
                  </w:r>
                </w:p>
                <w:p>
                  <w:pPr>
                    <w:ind w:firstLine="709"/>
                    <w:jc w:val="both"/>
                    <w:rPr>
                      <w:color w:val="000000"/>
                    </w:rPr>
                  </w:pPr>
                </w:p>
              </w:sdtContent>
            </w:sdt>
          </w:sdtContent>
        </w:sdt>
        <w:sdt>
          <w:sdtPr>
            <w:alias w:val="skyrius"/>
            <w:tag w:val="part_5365fb6c37ca4e878ed2c9a6a0f56010"/>
            <w:lock w:val="sdtLocked"/>
            <w:richText/>
          </w:sdtPr>
          <w:sdtContent>
            <w:p>
              <w:pPr>
                <w:jc w:val="center"/>
                <w:rPr>
                  <w:b/>
                  <w:bCs/>
                  <w:caps/>
                  <w:color w:val="000000"/>
                </w:rPr>
              </w:pPr>
              <w:sdt>
                <w:sdtPr>
                  <w:alias w:val="Numeris"/>
                  <w:tag w:val="nr_5365fb6c37ca4e878ed2c9a6a0f56010"/>
                  <w:lock w:val="sdtLocked"/>
                  <w:richText/>
                </w:sdtPr>
                <w:sdtContent>
                  <w:r>
                    <w:rPr>
                      <w:b/>
                      <w:bCs/>
                      <w:caps/>
                      <w:color w:val="000000"/>
                    </w:rPr>
                    <w:t>VI</w:t>
                  </w:r>
                </w:sdtContent>
              </w:sdt>
              <w:r>
                <w:rPr>
                  <w:b/>
                  <w:bCs/>
                  <w:caps/>
                  <w:color w:val="000000"/>
                </w:rPr>
                <w:t xml:space="preserve">. </w:t>
              </w:r>
              <w:sdt>
                <w:sdtPr>
                  <w:alias w:val="Pavadinimas"/>
                  <w:tag w:val="title_5365fb6c37ca4e878ed2c9a6a0f56010"/>
                  <w:lock w:val="sdtLocked"/>
                  <w:richText/>
                </w:sdtPr>
                <w:sdtContent>
                  <w:r>
                    <w:rPr>
                      <w:b/>
                      <w:bCs/>
                      <w:caps/>
                      <w:color w:val="000000"/>
                    </w:rPr>
                    <w:t>SKYRIUS KVALIFIKACINIŲ KATEGORIJŲ SUTEIKIMO TVARKA</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23 p."/>
                <w:tag w:val="part_4dce773a4d254bea8aa9f00706b5869f"/>
                <w:lock w:val="sdtLocked"/>
                <w:richText/>
              </w:sdtPr>
              <w:sdtContent>
                <w:p>
                  <w:pPr>
                    <w:widowControl w:val="0"/>
                    <w:ind w:firstLine="709"/>
                    <w:jc w:val="both"/>
                    <w:rPr>
                      <w:color w:val="000000"/>
                    </w:rPr>
                  </w:pPr>
                  <w:sdt>
                    <w:sdtPr>
                      <w:alias w:val="Numeris"/>
                      <w:tag w:val="nr_4dce773a4d254bea8aa9f00706b5869f"/>
                      <w:lock w:val="sdtLocked"/>
                      <w:richText/>
                    </w:sdtPr>
                    <w:sdtContent>
                      <w:r>
                        <w:t>23</w:t>
                      </w:r>
                    </w:sdtContent>
                  </w:sdt>
                  <w:r>
                    <w:t xml:space="preserve">. Atestuotis aukštesnei kvalifikacinei kategorijai gali drausminės nuobaudos neturintis vadovas (ši nuostata netaikoma vadovui, kuris atestuojamas Nuostatų 27 punkto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4 p."/>
                <w:tag w:val="part_b6d3efaf47d84fc4899207fd464c3d6f"/>
                <w:lock w:val="sdtLocked"/>
                <w:richText/>
              </w:sdtPr>
              <w:sdtContent>
                <w:p>
                  <w:pPr>
                    <w:widowControl w:val="0"/>
                    <w:ind w:firstLine="709"/>
                    <w:jc w:val="both"/>
                    <w:rPr>
                      <w:color w:val="000000"/>
                    </w:rPr>
                  </w:pPr>
                  <w:sdt>
                    <w:sdtPr>
                      <w:alias w:val="Numeris"/>
                      <w:tag w:val="nr_b6d3efaf47d84fc4899207fd464c3d6f"/>
                      <w:lock w:val="sdtLocked"/>
                      <w:richText/>
                    </w:sdtPr>
                    <w:sdtContent>
                      <w:r>
                        <w:t>24</w:t>
                      </w:r>
                    </w:sdtContent>
                  </w:sdt>
                  <w:r>
                    <w:t xml:space="preserve">. Vadovas, nusprendęs atestuotis, apie šį savo sprendimą informuoja mokyklos tarybą ir gauna jos pritarimą (nutarimo forma). Ši nuostata netaikoma, kai vadovas atestuojamas Nuostatų 27 punkte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5 p."/>
                <w:tag w:val="part_1d879fc1e81f46d4b1ee49465d91c91a"/>
                <w:lock w:val="sdtLocked"/>
                <w:richText/>
              </w:sdtPr>
              <w:sdtContent>
                <w:p>
                  <w:pPr>
                    <w:ind w:firstLine="709"/>
                    <w:jc w:val="both"/>
                    <w:rPr>
                      <w:color w:val="000000"/>
                    </w:rPr>
                  </w:pPr>
                  <w:sdt>
                    <w:sdtPr>
                      <w:alias w:val="Numeris"/>
                      <w:tag w:val="nr_1d879fc1e81f46d4b1ee49465d91c91a"/>
                      <w:lock w:val="sdtLocked"/>
                      <w:richText/>
                    </w:sdtPr>
                    <w:sdtContent>
                      <w:r>
                        <w:rPr>
                          <w:color w:val="000000"/>
                        </w:rPr>
                        <w:t>25</w:t>
                      </w:r>
                    </w:sdtContent>
                  </w:sdt>
                  <w:r>
                    <w:rPr>
                      <w:color w:val="000000"/>
                    </w:rPr>
                    <w:t>. Prašymą atestuotis mokyklos vadovas teikia atitinkamai atestacijos komisijai.</w:t>
                  </w:r>
                </w:p>
              </w:sdtContent>
            </w:sdt>
            <w:sdt>
              <w:sdtPr>
                <w:alias w:val="26 p."/>
                <w:tag w:val="part_ce388c95b297423ab7966bbc22a2affa"/>
                <w:lock w:val="sdtLocked"/>
                <w:richText/>
              </w:sdtPr>
              <w:sdtContent>
                <w:p>
                  <w:pPr>
                    <w:widowControl w:val="0"/>
                    <w:ind w:firstLine="709"/>
                    <w:jc w:val="both"/>
                    <w:rPr>
                      <w:color w:val="000000"/>
                    </w:rPr>
                  </w:pPr>
                  <w:sdt>
                    <w:sdtPr>
                      <w:alias w:val="Numeris"/>
                      <w:tag w:val="nr_ce388c95b297423ab7966bbc22a2affa"/>
                      <w:lock w:val="sdtLocked"/>
                      <w:richText/>
                    </w:sdtPr>
                    <w:sdtContent>
                      <w:r>
                        <w:t>26</w:t>
                      </w:r>
                    </w:sdtContent>
                  </w:sdt>
                  <w:r>
                    <w:t xml:space="preserve">. Mokyklos vadovo pavaduotojas ar ugdymą organizuojančio skyriaus vedėjas prašymą atestuotis teikia mokyklos vadovui. Mokyklos vadovas, gavęs tokį prašymą ir išreiškęs savo nuomonę raštu, perduoda jį atitinkamai atestacijos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7 p."/>
                <w:tag w:val="part_117a009085a449daa4ab53d7be9588f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117a009085a449daa4ab53d7be9588f6"/>
                      <w:lock w:val="sdtLocked"/>
                      <w:richText/>
                    </w:sdtPr>
                    <w:sdtContent>
                      <w:r>
                        <w:rPr>
                          <w:szCs w:val="24"/>
                          <w:lang w:eastAsia="lt-LT"/>
                        </w:rPr>
                        <w:t>27</w:t>
                      </w:r>
                    </w:sdtContent>
                  </w:sdt>
                  <w:r>
                    <w:rPr>
                      <w:szCs w:val="24"/>
                      <w:lang w:eastAsia="lt-LT"/>
                    </w:rPr>
                    <w:t xml:space="preserve">. Mokyklos vadovo neeilinę atestaciją gali inicijuoti atitinkamai: mokyklos </w:t>
                  </w:r>
                  <w:r>
                    <w:rPr>
                      <w:rFonts w:cs="Courier New"/>
                      <w:szCs w:val="24"/>
                      <w:lang w:eastAsia="lt-LT"/>
                    </w:rPr>
                    <w:t>savininko teises ir pareigas įgyvendinanti institucija</w:t>
                  </w:r>
                  <w:r>
                    <w:rPr>
                      <w:szCs w:val="24"/>
                      <w:lang w:eastAsia="lt-LT"/>
                    </w:rPr>
                    <w:t>, savivaldybės vykdomoji institucija ar viešosios įstaigos visuotinis dalininkų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8 p."/>
                <w:tag w:val="part_fa45f1ce762b47029430c020e40750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fa45f1ce762b47029430c020e4075043"/>
                      <w:lock w:val="sdtLocked"/>
                      <w:richText/>
                    </w:sdtPr>
                    <w:sdtContent>
                      <w:r>
                        <w:rPr>
                          <w:szCs w:val="24"/>
                          <w:lang w:eastAsia="lt-LT"/>
                        </w:rPr>
                        <w:t>28</w:t>
                      </w:r>
                    </w:sdtContent>
                  </w:sdt>
                  <w:r>
                    <w:rPr>
                      <w:szCs w:val="24"/>
                      <w:lang w:eastAsia="lt-LT"/>
                    </w:rPr>
                    <w:t xml:space="preserve">. Mokyklos vadovas savo iniciatyva gali teikti </w:t>
                  </w:r>
                  <w:r>
                    <w:rPr>
                      <w:bCs/>
                      <w:szCs w:val="24"/>
                      <w:lang w:eastAsia="lt-LT"/>
                    </w:rPr>
                    <w:t>siūlymą</w:t>
                  </w:r>
                  <w:r>
                    <w:rPr>
                      <w:szCs w:val="24"/>
                      <w:lang w:eastAsia="lt-LT"/>
                    </w:rPr>
                    <w:t xml:space="preserve"> atestacijos komisijai atlikti neeilinę mokyklos vadovo pavaduotojo ir (ar) ugdymą organizuojančio skyriaus vedėjo atestaciją.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9 p."/>
                <w:tag w:val="part_c4542fc8e07d42e2ab9ffc5257fab43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c4542fc8e07d42e2ab9ffc5257fab433"/>
                      <w:lock w:val="sdtLocked"/>
                      <w:richText/>
                    </w:sdtPr>
                    <w:sdtContent>
                      <w:r>
                        <w:rPr>
                          <w:szCs w:val="24"/>
                          <w:lang w:eastAsia="lt-LT"/>
                        </w:rPr>
                        <w:t>29</w:t>
                      </w:r>
                    </w:sdtContent>
                  </w:sdt>
                  <w:r>
                    <w:rPr>
                      <w:szCs w:val="24"/>
                      <w:lang w:eastAsia="lt-LT"/>
                    </w:rPr>
                    <w:t>. Švietimo ir mokslo ministerijos specialistai gali teikti argumentuotą siūlymą atestacijos komisijai dėl neeilinės vadovo atestacijos nesibaigus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0 p."/>
                <w:tag w:val="part_e1a1a9fec8494e25ba8989ef533eb7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e1a1a9fec8494e25ba8989ef533eb71a"/>
                      <w:lock w:val="sdtLocked"/>
                      <w:richText/>
                    </w:sdtPr>
                    <w:sdtContent>
                      <w:r>
                        <w:rPr>
                          <w:szCs w:val="24"/>
                          <w:lang w:eastAsia="lt-LT"/>
                        </w:rPr>
                        <w:t>30</w:t>
                      </w:r>
                    </w:sdtContent>
                  </w:sdt>
                  <w:r>
                    <w:rPr>
                      <w:szCs w:val="24"/>
                      <w:lang w:eastAsia="lt-LT"/>
                    </w:rPr>
                    <w:t>. Vadovas atestuojamas per vienerius metus nuo prašymo pateikimo dienos. Apie neeilinę atestaciją vadovas raštu informuojamas prieš tris mėnesius iki jos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1 p."/>
                <w:tag w:val="part_7b3039f22e7543259f693c92dd07544b"/>
                <w:lock w:val="sdtLocked"/>
                <w:richText/>
              </w:sdtPr>
              <w:sdtContent>
                <w:p>
                  <w:pPr>
                    <w:ind w:firstLine="709"/>
                    <w:jc w:val="both"/>
                    <w:rPr>
                      <w:color w:val="000000"/>
                    </w:rPr>
                  </w:pPr>
                  <w:sdt>
                    <w:sdtPr>
                      <w:alias w:val="Numeris"/>
                      <w:tag w:val="nr_7b3039f22e7543259f693c92dd07544b"/>
                      <w:lock w:val="sdtLocked"/>
                      <w:richText/>
                    </w:sdtPr>
                    <w:sdtContent>
                      <w:r>
                        <w:t>31</w:t>
                      </w:r>
                    </w:sdtContent>
                  </w:sdt>
                  <w:r>
                    <w:t xml:space="preserve">. Pagal vadovų prašymus sudaromas vadovų atestacijos grafikas, kuris gali būti koreguojamas Nuostatų 26, 27, 28, 29 punktuose nurodytais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32 p."/>
                <w:tag w:val="part_002c501aa7b9407e9419fd7ee73f6742"/>
                <w:lock w:val="sdtLocked"/>
                <w:richText/>
              </w:sdtPr>
              <w:sdtContent>
                <w:p>
                  <w:pPr>
                    <w:widowControl w:val="0"/>
                    <w:ind w:firstLine="709"/>
                    <w:jc w:val="both"/>
                    <w:rPr>
                      <w:color w:val="000000"/>
                    </w:rPr>
                  </w:pPr>
                  <w:sdt>
                    <w:sdtPr>
                      <w:alias w:val="Numeris"/>
                      <w:tag w:val="nr_002c501aa7b9407e9419fd7ee73f6742"/>
                      <w:lock w:val="sdtLocked"/>
                      <w:richText/>
                    </w:sdtPr>
                    <w:sdtContent>
                      <w:r>
                        <w:t>32</w:t>
                      </w:r>
                    </w:sdtContent>
                  </w:sdt>
                  <w:r>
                    <w:t xml:space="preserve">. Atestacijos komisijai vadovas kartu su prašymu atestuotis pateikia mokyklos tarybos pritarimą. Pirmą kartą atestuojamas vadovas taip pat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3 p."/>
                <w:tag w:val="part_c613878eac4e488da6fb4e78199ca567"/>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2014-08-05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4 p."/>
                <w:tag w:val="part_fe6abf22436a4943bb15c9a4d96ddf4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fe6abf22436a4943bb15c9a4d96ddf4d"/>
                      <w:lock w:val="sdtLocked"/>
                      <w:richText/>
                    </w:sdtPr>
                    <w:sdtContent>
                      <w:r>
                        <w:rPr>
                          <w:szCs w:val="24"/>
                          <w:lang w:eastAsia="lt-LT"/>
                        </w:rPr>
                        <w:t>34</w:t>
                      </w:r>
                    </w:sdtContent>
                  </w:sdt>
                  <w:r>
                    <w:rPr>
                      <w:szCs w:val="24"/>
                      <w:lang w:eastAsia="lt-LT"/>
                    </w:rPr>
                    <w:t>. Atestacijos komisija, gavusi vadovo prašymą atestuotis arba atitinkamai: mokyklos savininko teises ir pareigas įgyvendinančios institucijos, savivaldybės vykdomosios institucijos, viešosios įstaigos visuotinio dalininkų susirinkimo, Švietimo ir mokslo ministerijos specialistų ar mokyklos vadovo siūlymą dėl neeilinės atestacijos, sudaro ir nutarimu patvirtina ekspertų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5 p."/>
                <w:tag w:val="part_81966441ba2c43cc9a710cb90d561266"/>
                <w:lock w:val="sdtLocked"/>
                <w:richText/>
              </w:sdtPr>
              <w:sdtContent>
                <w:p>
                  <w:pPr>
                    <w:overflowPunct w:val="0"/>
                    <w:ind w:firstLine="709"/>
                    <w:jc w:val="both"/>
                    <w:textAlignment w:val="baseline"/>
                    <w:rPr>
                      <w:color w:val="000000"/>
                    </w:rPr>
                  </w:pPr>
                  <w:sdt>
                    <w:sdtPr>
                      <w:alias w:val="Numeris"/>
                      <w:tag w:val="nr_81966441ba2c43cc9a710cb90d561266"/>
                      <w:lock w:val="sdtLocked"/>
                      <w:richText/>
                    </w:sdtPr>
                    <w:sdtContent>
                      <w:r>
                        <w:t>35</w:t>
                      </w:r>
                    </w:sdtContent>
                  </w:sdt>
                  <w:r>
                    <w:t>. Besiatestuojantis vadovas ekspertams ne vėliau kaip prieš 3 darbo dienas iki jų vizito į mokyklą elektroniniu paštu pateikia</w:t>
                  </w:r>
                  <w:r>
                    <w:rPr>
                      <w:b/>
                    </w:rPr>
                    <w:t xml:space="preserve"> </w:t>
                  </w:r>
                  <w:r>
                    <w:t>vadovo kompetencijos pagrindimo ataskaitą (atitikties nustatymo atveju – atitikties turimai kvalifikacinei kategorijai pagrindimo ataskaitą) ir vadovo veiklos ir kompetencijos tobulinimo plano projektą, parengtą pagal 8 priede pateiktą formą, kurias pirmąją ekspertų vizito dieną pristato dalyvaujant ekspertams, mokyklos bendruomenės atstovams.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36 p."/>
                <w:tag w:val="part_c334c949158c43e2a94514a3fc083288"/>
                <w:lock w:val="sdtLocked"/>
                <w:richText/>
              </w:sdtPr>
              <w:sdtContent>
                <w:p>
                  <w:pPr>
                    <w:overflowPunct w:val="0"/>
                    <w:ind w:firstLine="709"/>
                    <w:jc w:val="both"/>
                    <w:textAlignment w:val="baseline"/>
                    <w:rPr>
                      <w:color w:val="000000"/>
                    </w:rPr>
                  </w:pPr>
                  <w:sdt>
                    <w:sdtPr>
                      <w:alias w:val="Numeris"/>
                      <w:tag w:val="nr_c334c949158c43e2a94514a3fc083288"/>
                      <w:lock w:val="sdtLocked"/>
                      <w:richText/>
                    </w:sdtPr>
                    <w:sdtContent>
                      <w:r>
                        <w:t>36</w:t>
                      </w:r>
                    </w:sdtContent>
                  </w:sdt>
                  <w:r>
                    <w:t>. Baigus ekspertizę, ekspertų grupės vadovas per 15 darbo dienų atestacijos komisijai pateikia vadovo kompetencijos pagrindimo ataskaitą ir mokyklų vadovų atestacijos pažymą, parengtą pagal 4 priede pateiktą formą, ar (ir) mokyklų vadovų pavaduotojų ugdymui / ugdymą organizuojančių skyrių vedėjų atestacijos pažymą, parengtą pagal 5 priede pateiktą formą, su rekomendacija suteikti (ar nesuteikti) vadovui atitinkamą kvalifikacinę kategoriją, priimtą bendru sutarimu, ir veiklos ir kompetencijos tobulinimo planą, parengtą pagal 8 priede pateiktą formą. Jei nepavyksta pasiekti sutarimo, ekspertai atestacijos komisijai teikia savo argumentuotą nuomonę raštu kartu su kitais vadovo atestacijos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37 p."/>
                <w:tag w:val="part_69e25d92d9144c6997a98c04af2b5484"/>
                <w:lock w:val="sdtLocked"/>
                <w:richText/>
              </w:sdtPr>
              <w:sdtContent>
                <w:p>
                  <w:pPr>
                    <w:overflowPunct w:val="0"/>
                    <w:ind w:firstLine="709"/>
                    <w:jc w:val="both"/>
                    <w:textAlignment w:val="baseline"/>
                    <w:rPr>
                      <w:color w:val="000000"/>
                    </w:rPr>
                  </w:pPr>
                  <w:sdt>
                    <w:sdtPr>
                      <w:alias w:val="Numeris"/>
                      <w:tag w:val="nr_69e25d92d9144c6997a98c04af2b5484"/>
                      <w:lock w:val="sdtLocked"/>
                      <w:richText/>
                    </w:sdtPr>
                    <w:sdtContent>
                      <w:r>
                        <w:t>37</w:t>
                      </w:r>
                    </w:sdtContent>
                  </w:sdt>
                  <w:r>
                    <w:t>. Atestacijos komisija svarsto vadovo atestavimo klausimą, jeigu prieš 10 dienų iki posėdžio buvo pateikti visi reikiami atestacijos dokumentai. Jeigu ekspertų grupė nepateikė bendros rekomendacijos, į atestacijos komisijos posėdį kviečiami skirtingų pozicijų ekspertai.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38 p."/>
                <w:tag w:val="part_b1ad13b5c26542428c55955826b725c0"/>
                <w:lock w:val="sdtLocked"/>
                <w:richText/>
              </w:sdtPr>
              <w:sdtContent>
                <w:p>
                  <w:pPr>
                    <w:widowControl w:val="0"/>
                    <w:ind w:firstLine="709"/>
                    <w:jc w:val="both"/>
                    <w:rPr>
                      <w:color w:val="000000"/>
                    </w:rPr>
                  </w:pPr>
                  <w:sdt>
                    <w:sdtPr>
                      <w:alias w:val="Numeris"/>
                      <w:tag w:val="nr_b1ad13b5c26542428c55955826b725c0"/>
                      <w:lock w:val="sdtLocked"/>
                      <w:richText/>
                    </w:sdtPr>
                    <w:sdtContent>
                      <w:r>
                        <w:rPr>
                          <w:szCs w:val="24"/>
                          <w:lang w:eastAsia="lt-LT"/>
                        </w:rPr>
                        <w:t>38</w:t>
                      </w:r>
                    </w:sdtContent>
                  </w:sdt>
                  <w:r>
                    <w:rPr>
                      <w:szCs w:val="24"/>
                      <w:lang w:eastAsia="lt-LT"/>
                    </w:rPr>
                    <w:t>. Atestacijos komisijos posėdyje ekspertų grupės vadovas (narys) pristato ekspertizės išvadas apie atestuojamo vadovo kompetenciją ir veiklos rezultatus. Atestuojamas vadovas pristato savo vadovo veiklos ir kompetencijos tobulinimo planą, parengtą atsižvelgus į savo ketinimus ir ekspertų 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9 p."/>
                <w:tag w:val="part_eb7e7187f0764581b72c4cd2e22b6748"/>
                <w:lock w:val="sdtLocked"/>
                <w:richText/>
              </w:sdtPr>
              <w:sdtContent>
                <w:p>
                  <w:pPr>
                    <w:overflowPunct w:val="0"/>
                    <w:ind w:firstLine="709"/>
                    <w:jc w:val="both"/>
                    <w:textAlignment w:val="baseline"/>
                  </w:pPr>
                  <w:sdt>
                    <w:sdtPr>
                      <w:alias w:val="Numeris"/>
                      <w:tag w:val="nr_eb7e7187f0764581b72c4cd2e22b6748"/>
                      <w:lock w:val="sdtLocked"/>
                      <w:richText/>
                    </w:sdtPr>
                    <w:sdtContent>
                      <w:r>
                        <w:t>39</w:t>
                      </w:r>
                    </w:sdtContent>
                  </w:sdt>
                  <w:r>
                    <w:t>. Atestacijos komisija, atsižvelgusi į ekspertų rekomendacijas, gali:</w:t>
                  </w:r>
                </w:p>
                <w:p>
                  <w:pPr>
                    <w:ind w:firstLine="709"/>
                    <w:rPr>
                      <w:sz w:val="2"/>
                      <w:szCs w:val="2"/>
                    </w:rPr>
                  </w:pPr>
                </w:p>
                <w:sdt>
                  <w:sdtPr>
                    <w:alias w:val="39.1 pp."/>
                    <w:tag w:val="part_87fc65f655934a0fbeae9dc3d5303e3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7fc65f655934a0fbeae9dc3d5303e3b"/>
                          <w:lock w:val="sdtLocked"/>
                          <w:richText/>
                        </w:sdtPr>
                        <w:sdtContent>
                          <w:r>
                            <w:rPr>
                              <w:szCs w:val="24"/>
                              <w:lang w:eastAsia="lt-LT"/>
                            </w:rPr>
                            <w:t>39.1</w:t>
                          </w:r>
                        </w:sdtContent>
                      </w:sdt>
                      <w:r>
                        <w:rPr>
                          <w:szCs w:val="24"/>
                          <w:lang w:eastAsia="lt-LT"/>
                        </w:rPr>
                        <w:t>. suteikti vadovo pretenduojamą kvalifikacinę kategoriją;</w:t>
                      </w:r>
                    </w:p>
                  </w:sdtContent>
                </w:sdt>
                <w:sdt>
                  <w:sdtPr>
                    <w:alias w:val="39.2 pp."/>
                    <w:tag w:val="part_46326d30735747f0a4643c6f12fdc4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46326d30735747f0a4643c6f12fdc4ed"/>
                          <w:lock w:val="sdtLocked"/>
                          <w:richText/>
                        </w:sdtPr>
                        <w:sdtContent>
                          <w:r>
                            <w:rPr>
                              <w:szCs w:val="24"/>
                              <w:lang w:eastAsia="lt-LT"/>
                            </w:rPr>
                            <w:t>39.2</w:t>
                          </w:r>
                        </w:sdtContent>
                      </w:sdt>
                      <w:r>
                        <w:rPr>
                          <w:szCs w:val="24"/>
                          <w:lang w:eastAsia="lt-LT"/>
                        </w:rPr>
                        <w:t>. suteikti žemesnę nei vadovas pretenduoja kvalifikacinę kategoriją;</w:t>
                      </w:r>
                    </w:p>
                  </w:sdtContent>
                </w:sdt>
                <w:sdt>
                  <w:sdtPr>
                    <w:alias w:val="39.3 pp."/>
                    <w:tag w:val="part_fc56fd9a0b9c4b90b050bd63e7dc6d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c56fd9a0b9c4b90b050bd63e7dc6de1"/>
                          <w:lock w:val="sdtLocked"/>
                          <w:richText/>
                        </w:sdtPr>
                        <w:sdtContent>
                          <w:r>
                            <w:rPr>
                              <w:szCs w:val="24"/>
                              <w:lang w:eastAsia="lt-LT"/>
                            </w:rPr>
                            <w:t>39.3</w:t>
                          </w:r>
                        </w:sdtContent>
                      </w:sdt>
                      <w:r>
                        <w:rPr>
                          <w:szCs w:val="24"/>
                          <w:lang w:eastAsia="lt-LT"/>
                        </w:rPr>
                        <w:t>. pripažinti, kad vadovo kompetencija ir veikla atitinka aukštesnę nei buvo pretenduota kvalifikacinę kategoriją, ir siūlyti per du mėnesius atlikti pakartotinę ekspertizę, papildžius ekspertų grupę Nuostatų 20 punkte nustatyta tvarka. Atestacijos komisija gali iš karto suteikti aukštesnę nei buvo pretenduota kvalifikacinę kategoriją, jeigu ekspertų grupė atitiko Nuostatų 20 punkto reikalavimus;</w:t>
                      </w:r>
                    </w:p>
                  </w:sdtContent>
                </w:sdt>
                <w:sdt>
                  <w:sdtPr>
                    <w:alias w:val="39.4 pp."/>
                    <w:tag w:val="part_de7347143804431898003cc13c547c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de7347143804431898003cc13c547c29"/>
                          <w:lock w:val="sdtLocked"/>
                          <w:richText/>
                        </w:sdtPr>
                        <w:sdtContent>
                          <w:r>
                            <w:rPr>
                              <w:szCs w:val="24"/>
                              <w:lang w:eastAsia="lt-LT"/>
                            </w:rPr>
                            <w:t>39.4</w:t>
                          </w:r>
                        </w:sdtContent>
                      </w:sdt>
                      <w:r>
                        <w:rPr>
                          <w:szCs w:val="24"/>
                          <w:lang w:eastAsia="lt-LT"/>
                        </w:rPr>
                        <w:t>. pripažinti, kad vadovas netinka eiti pareigų, ir siūlyti darbdavio atstovui įstatymų nustatyta tvarka spręsti klausimą dėl jo tolesnio darbo einant šias pareigas.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39-1 p."/>
                <w:tag w:val="part_5ba1d950438341d09e01816a8f4c59fd"/>
                <w:lock w:val="sdtLocked"/>
                <w:richText/>
              </w:sdtPr>
              <w:sdtContent>
                <w:p>
                  <w:pPr>
                    <w:overflowPunct w:val="0"/>
                    <w:ind w:firstLine="709"/>
                    <w:jc w:val="both"/>
                    <w:textAlignment w:val="baseline"/>
                    <w:rPr>
                      <w:color w:val="000000"/>
                    </w:rPr>
                  </w:pPr>
                  <w:sdt>
                    <w:sdtPr>
                      <w:alias w:val="Numeris"/>
                      <w:tag w:val="nr_5ba1d950438341d09e01816a8f4c59fd"/>
                      <w:lock w:val="sdtLocked"/>
                      <w:richText/>
                    </w:sdtPr>
                    <w:sdtContent>
                      <w:r>
                        <w:t>39</w:t>
                      </w:r>
                      <w:r>
                        <w:rPr>
                          <w:vertAlign w:val="superscript"/>
                        </w:rPr>
                        <w:t>1</w:t>
                      </w:r>
                    </w:sdtContent>
                  </w:sdt>
                  <w:r>
                    <w:t>. Jeigu atestacijos komisija neatsižvelgia į ekspertų grupės rekomendacijas, atestacijos komisijos posėdžio protokole detaliai argumentuojamos priežastys. Su šiais argumentais supažindami vertinusieji ekspertai ir besiatestuojantis vadovas. Jei priežastis yra netinkamas ekspertų darbas, apie tai informuojama Švietimo ir mokslo ministerija ir institucija, rengianti ekspertus.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40 p."/>
                <w:tag w:val="part_b9419efd3f044cb8bdadf0e74240c71a"/>
                <w:lock w:val="sdtLocked"/>
                <w:richText/>
              </w:sdtPr>
              <w:sdtContent>
                <w:p>
                  <w:pPr>
                    <w:overflowPunct w:val="0"/>
                    <w:ind w:firstLine="709"/>
                    <w:jc w:val="both"/>
                    <w:textAlignment w:val="baseline"/>
                    <w:rPr>
                      <w:color w:val="000000"/>
                    </w:rPr>
                  </w:pPr>
                  <w:sdt>
                    <w:sdtPr>
                      <w:alias w:val="Numeris"/>
                      <w:tag w:val="nr_b9419efd3f044cb8bdadf0e74240c71a"/>
                      <w:lock w:val="sdtLocked"/>
                      <w:richText/>
                    </w:sdtPr>
                    <w:sdtContent>
                      <w:r>
                        <w:rPr>
                          <w:szCs w:val="24"/>
                          <w:lang w:val="pt-BR" w:eastAsia="lt-LT"/>
                        </w:rPr>
                        <w:t>40</w:t>
                      </w:r>
                    </w:sdtContent>
                  </w:sdt>
                  <w:r>
                    <w:rPr>
                      <w:szCs w:val="24"/>
                      <w:lang w:val="pt-BR" w:eastAsia="lt-LT"/>
                    </w:rPr>
                    <w:t>. Mokyklų vadovų atestacijos pažyma, mokyklų vadovų pavaduotojų ugdymui / ugdymą organizuojančių skyrių vedėjų atestacijos pažyma, mokyklų vadovų, jų pavaduotojų ugdymui, ugdymą organizuojančių skyrių vedėjų veiklos ir kompetencijos atitikties turimai kvalifikacinei kategorijai pagrindimo ataskaitos ir atestacijos komisijos nutarimų kopijos saugomos vadovo asmens byloje penkerius metus ar iki kitos atestacijos / veiklos</w:t>
                  </w:r>
                  <w:r>
                    <w:rPr>
                      <w:szCs w:val="24"/>
                    </w:rPr>
                    <w:t xml:space="preserve"> ir kompetencijos</w:t>
                  </w:r>
                  <w:r>
                    <w:rPr>
                      <w:szCs w:val="24"/>
                      <w:lang w:val="pt-BR" w:eastAsia="lt-LT"/>
                    </w:rPr>
                    <w:t xml:space="preserve"> atitikties turimai kvalifikacinei kategorijai nustatymo. Vadovui pakeitus darbovietę, jo atestacijos dokumentų kopijos atiduodamos vadovui, šis jas perduoda naujam darbdaviui.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41 p."/>
                <w:tag w:val="part_34138d1d2c6645a69e92b6b688301a93"/>
                <w:lock w:val="sdtLocked"/>
                <w:richText/>
              </w:sdtPr>
              <w:sdtContent>
                <w:p>
                  <w:pPr>
                    <w:overflowPunct w:val="0"/>
                    <w:ind w:firstLine="567"/>
                    <w:jc w:val="both"/>
                    <w:textAlignment w:val="baseline"/>
                  </w:pPr>
                  <w:sdt>
                    <w:sdtPr>
                      <w:alias w:val="Numeris"/>
                      <w:tag w:val="nr_34138d1d2c6645a69e92b6b688301a93"/>
                      <w:lock w:val="sdtLocked"/>
                      <w:richText/>
                    </w:sdtPr>
                    <w:sdtContent>
                      <w:r>
                        <w:t>41</w:t>
                      </w:r>
                    </w:sdtContent>
                  </w:sdt>
                  <w:r>
                    <w:t>. Jeigu vadovas per atestuojamą/ atitikties nustatymo</w:t>
                  </w:r>
                  <w:r>
                    <w:rPr>
                      <w:b/>
                    </w:rPr>
                    <w:t xml:space="preserve"> </w:t>
                  </w:r>
                  <w:r>
                    <w:t>laikotarpį:</w:t>
                  </w:r>
                </w:p>
                <w:p>
                  <w:pPr>
                    <w:ind w:firstLine="567"/>
                    <w:rPr>
                      <w:sz w:val="2"/>
                      <w:szCs w:val="2"/>
                    </w:rPr>
                  </w:pPr>
                </w:p>
                <w:sdt>
                  <w:sdtPr>
                    <w:alias w:val="41.1 pp."/>
                    <w:tag w:val="part_fc4a0517dde24ce0a544ea8959f8fe76"/>
                    <w:lock w:val="sdtLocked"/>
                    <w:richText/>
                  </w:sdtPr>
                  <w:sdtContent>
                    <w:p>
                      <w:pPr>
                        <w:overflowPunct w:val="0"/>
                        <w:ind w:firstLine="567"/>
                        <w:jc w:val="both"/>
                        <w:textAlignment w:val="baseline"/>
                      </w:pPr>
                      <w:sdt>
                        <w:sdtPr>
                          <w:alias w:val="Numeris"/>
                          <w:tag w:val="nr_fc4a0517dde24ce0a544ea8959f8fe76"/>
                          <w:lock w:val="sdtLocked"/>
                          <w:richText/>
                        </w:sdtPr>
                        <w:sdtContent>
                          <w:r>
                            <w:t>41.1</w:t>
                          </w:r>
                        </w:sdtContent>
                      </w:sdt>
                      <w:r>
                        <w:t>. keitė mokyklą ar keitė pareigas iš direktoriaus, direktoriaus pavaduotojo ugdymui ar ugdymą organizuojančio skyriaus vedėjo ir atvirkščiai, iki kitos atestacijos ar veiklos ir kompetencijos atitikties turimai kvalifikacinei kategorijai nustatymo paliekama turėta kvalifikacinė kategorija;</w:t>
                      </w:r>
                    </w:p>
                    <w:p>
                      <w:pPr>
                        <w:ind w:firstLine="567"/>
                        <w:rPr>
                          <w:sz w:val="2"/>
                          <w:szCs w:val="2"/>
                        </w:rPr>
                      </w:pPr>
                    </w:p>
                  </w:sdtContent>
                </w:sdt>
                <w:sdt>
                  <w:sdtPr>
                    <w:alias w:val="41.2 pp."/>
                    <w:tag w:val="part_d3697890972b4d16aaaf42253c36f457"/>
                    <w:lock w:val="sdtLocked"/>
                    <w:richText/>
                  </w:sdtPr>
                  <w:sdtContent>
                    <w:p>
                      <w:pPr>
                        <w:overflowPunct w:val="0"/>
                        <w:ind w:firstLine="567"/>
                        <w:jc w:val="both"/>
                        <w:textAlignment w:val="baseline"/>
                      </w:pPr>
                      <w:sdt>
                        <w:sdtPr>
                          <w:alias w:val="Numeris"/>
                          <w:tag w:val="nr_d3697890972b4d16aaaf42253c36f457"/>
                          <w:lock w:val="sdtLocked"/>
                          <w:richText/>
                        </w:sdtPr>
                        <w:sdtContent>
                          <w:r>
                            <w:t>41.2</w:t>
                          </w:r>
                        </w:sdtContent>
                      </w:sdt>
                      <w:r>
                        <w:t>. keitusiam mokyklą vadovui jo veiklos ir kompetencijos atitikties turimai kvalifikacinei kategorijai vykdomas ne anksčiau kaip po trejų metų nuo perėjimo į kitą mokyklą dienos. Vykdydama šią nuostatą, atestacijos komisija pratęsia Mokyklos vadovo atestacijos pažymėjimo galiojimo laiką;</w:t>
                      </w:r>
                    </w:p>
                    <w:p>
                      <w:pPr>
                        <w:ind w:firstLine="567"/>
                        <w:rPr>
                          <w:sz w:val="2"/>
                          <w:szCs w:val="2"/>
                        </w:rPr>
                      </w:pPr>
                    </w:p>
                  </w:sdtContent>
                </w:sdt>
                <w:sdt>
                  <w:sdtPr>
                    <w:alias w:val="41.3 pp."/>
                    <w:tag w:val="part_99e9d00a17194f9f9d92a57493c087cd"/>
                    <w:lock w:val="sdtLocked"/>
                    <w:richText/>
                  </w:sdtPr>
                  <w:sdtContent>
                    <w:p>
                      <w:pPr>
                        <w:overflowPunct w:val="0"/>
                        <w:ind w:firstLine="567"/>
                        <w:jc w:val="both"/>
                        <w:textAlignment w:val="baseline"/>
                      </w:pPr>
                      <w:sdt>
                        <w:sdtPr>
                          <w:alias w:val="Numeris"/>
                          <w:tag w:val="nr_99e9d00a17194f9f9d92a57493c087cd"/>
                          <w:lock w:val="sdtLocked"/>
                          <w:richText/>
                        </w:sdtPr>
                        <w:sdtContent>
                          <w:r>
                            <w:t>41.3</w:t>
                          </w:r>
                        </w:sdtContent>
                      </w:sdt>
                      <w:r>
                        <w:t>. keitusio mokyklą ar pareigas vadovo kompetencijos pagrindimo ataskaitoje turi būti fiksuojama veikla abiejose mokyklose ar pareigose. Jeigu vadovas dėl objektyvių priežasčių buvo nutraukęs savo vadybinę veiklą arba perėjo į kitą mokyklą dirbti vadovu ir nėra galimybių įvertinti jo veiklą ankstesnėje mokykloje (mokykla likviduota, keitėsi mokyklos tipas ir kt.), vadovas teikia argumentuotą paaiškinimą atestacijos komisijai, o ši aptaria situaciją ir numato tolesnę atestacijos eigą;</w:t>
                      </w:r>
                    </w:p>
                    <w:p>
                      <w:pPr>
                        <w:ind w:firstLine="567"/>
                        <w:rPr>
                          <w:sz w:val="2"/>
                          <w:szCs w:val="2"/>
                        </w:rPr>
                      </w:pPr>
                    </w:p>
                  </w:sdtContent>
                </w:sdt>
                <w:sdt>
                  <w:sdtPr>
                    <w:alias w:val="41.4 pp."/>
                    <w:tag w:val="part_c1c88183cac44e669319d0d63d5f9769"/>
                    <w:lock w:val="sdtLocked"/>
                    <w:richText/>
                  </w:sdtPr>
                  <w:sdtContent>
                    <w:p>
                      <w:pPr>
                        <w:overflowPunct w:val="0"/>
                        <w:ind w:firstLine="567"/>
                        <w:jc w:val="both"/>
                        <w:textAlignment w:val="baseline"/>
                        <w:rPr>
                          <w:color w:val="000000"/>
                        </w:rPr>
                      </w:pPr>
                      <w:sdt>
                        <w:sdtPr>
                          <w:alias w:val="Numeris"/>
                          <w:tag w:val="nr_c1c88183cac44e669319d0d63d5f9769"/>
                          <w:lock w:val="sdtLocked"/>
                          <w:richText/>
                        </w:sdtPr>
                        <w:sdtContent>
                          <w:r>
                            <w:t>41.4</w:t>
                          </w:r>
                        </w:sdtContent>
                      </w:sdt>
                      <w:r>
                        <w:t>. buvo išėjęs vaiko priežiūros atostogų, šis laikotarpis į privalomą atestacijos (atitikties turimai kvalifikacinei kategorijai nustatymo) 5 metų laikotarpį neįskaitomas. Grįžus po vaiko priežiūros atostogų, vadovo prašymu, atestacijos (atitikties turimai kvalifikacinei kategorijai nustatymo) laikas nukeliamas ne ilgiau kaip metams. Vykdydama šią nuostatą, atestacijos komisija pratęsia Mokyklos vadovo atestacijos pažymėjimo galiojimo laiką.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42 p."/>
                <w:tag w:val="part_9e0be9b1d6bb4db29d6ffda1a7c349fb"/>
                <w:lock w:val="sdtLocked"/>
                <w:richText/>
              </w:sdtPr>
              <w:sdtContent>
                <w:p>
                  <w:pPr>
                    <w:ind w:firstLine="709"/>
                    <w:jc w:val="both"/>
                    <w:rPr>
                      <w:color w:val="000000"/>
                    </w:rPr>
                  </w:pPr>
                  <w:sdt>
                    <w:sdtPr>
                      <w:alias w:val="Numeris"/>
                      <w:tag w:val="nr_9e0be9b1d6bb4db29d6ffda1a7c349fb"/>
                      <w:lock w:val="sdtLocked"/>
                      <w:richText/>
                    </w:sdtPr>
                    <w:sdtContent>
                      <w:r>
                        <w:rPr>
                          <w:color w:val="000000"/>
                        </w:rPr>
                        <w:t>42</w:t>
                      </w:r>
                    </w:sdtContent>
                  </w:sdt>
                  <w:r>
                    <w:rPr>
                      <w:color w:val="000000"/>
                    </w:rPr>
                    <w:t>. Asmuo, perėjęs dirbti iš viešojo administravimo (švietimo srities) institucijos į mokyklą vadovu, trečiąją kvalifikacinę kategoriją gali įgyti po vienerių, antrąją – po dvejų, pirmąją – po ketverių vadybinio darbo praktikos mokykloje metų.</w:t>
                  </w:r>
                </w:p>
              </w:sdtContent>
            </w:sdt>
            <w:sdt>
              <w:sdtPr>
                <w:alias w:val="43 p."/>
                <w:tag w:val="part_51ce6a0a1cbb41b39126e880285b7080"/>
                <w:lock w:val="sdtLocked"/>
                <w:richText/>
              </w:sdtPr>
              <w:sdtContent>
                <w:p>
                  <w:pPr>
                    <w:ind w:firstLine="709"/>
                    <w:jc w:val="both"/>
                    <w:rPr>
                      <w:color w:val="000000"/>
                    </w:rPr>
                  </w:pPr>
                  <w:sdt>
                    <w:sdtPr>
                      <w:alias w:val="Numeris"/>
                      <w:tag w:val="nr_51ce6a0a1cbb41b39126e880285b7080"/>
                      <w:lock w:val="sdtLocked"/>
                      <w:richText/>
                    </w:sdtPr>
                    <w:sdtContent>
                      <w:r>
                        <w:rPr>
                          <w:color w:val="000000"/>
                        </w:rPr>
                        <w:t>43</w:t>
                      </w:r>
                    </w:sdtContent>
                  </w:sdt>
                  <w:r>
                    <w:rPr>
                      <w:color w:val="000000"/>
                    </w:rPr>
                    <w:t>. Atestuotam vadovui perėjus dirbti į viešojo administravimo (švietimo srities) instituciją, jo įgyta kvalifikacinė kategorija išlieka. Atestuotam vadovui perėjus dirbti į kitą darbą, nesusijusį su švietimo veikla, jo kvalifikacinė kategorija išlieka dvejus metus nuo perėjimo į kitą darbą dienos. Grįžus dirbti į mokyklos vadovo pareigas, ne vėliau kaip po penkerių metų nuo perėjimo į kitą darbą dienos jam taikomos Nuostatų 42 punkto nuostatos.</w:t>
                  </w:r>
                </w:p>
              </w:sdtContent>
            </w:sdt>
            <w:sdt>
              <w:sdtPr>
                <w:alias w:val="44 p."/>
                <w:tag w:val="part_c6e5a90833264e9ea9a6d33db534860c"/>
                <w:lock w:val="sdtLocked"/>
                <w:richText/>
              </w:sdtPr>
              <w:sdtContent>
                <w:p>
                  <w:pPr>
                    <w:overflowPunct w:val="0"/>
                    <w:ind w:firstLine="567"/>
                    <w:jc w:val="both"/>
                    <w:textAlignment w:val="baseline"/>
                    <w:rPr>
                      <w:color w:val="000000"/>
                    </w:rPr>
                  </w:pPr>
                  <w:sdt>
                    <w:sdtPr>
                      <w:alias w:val="Numeris"/>
                      <w:tag w:val="nr_c6e5a90833264e9ea9a6d33db534860c"/>
                      <w:lock w:val="sdtLocked"/>
                      <w:richText/>
                    </w:sdtPr>
                    <w:sdtContent>
                      <w:r>
                        <w:t>44</w:t>
                      </w:r>
                    </w:sdtContent>
                  </w:sdt>
                  <w:r>
                    <w:t>. Jei siekiantis atestuotis (nusistatyti atitiktį turimai kvalifikacinei kategorijai) vadovas numatytu ekspertų vizito metu turi nedarbingumo pažymėjimą, vizito laikas nukeliamas po nedarbingumo laikotarpio. Jei nedarbingumas trunka ilgiau nei du mėnesius, privalomos atestacijos (atitikties turimai kvalifikacinei kategorijai nustatymo) laikas pratęsiamas pusei metų. Remdamasi nedarbingu pažymėjimu tai padaro atestacijos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45 p."/>
                <w:tag w:val="part_d4bb333cbaec46e49e3f8dd2d035ce97"/>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d4bb333cbaec46e49e3f8dd2d035ce97"/>
                      <w:lock w:val="sdtLocked"/>
                      <w:richText/>
                    </w:sdtPr>
                    <w:sdtContent>
                      <w:r>
                        <w:rPr>
                          <w:szCs w:val="24"/>
                          <w:lang w:eastAsia="lt-LT"/>
                        </w:rPr>
                        <w:t>45</w:t>
                      </w:r>
                    </w:sdtContent>
                  </w:sdt>
                  <w:r>
                    <w:rPr>
                      <w:szCs w:val="24"/>
                      <w:lang w:eastAsia="lt-LT"/>
                    </w:rPr>
                    <w:t>. Atestacijos komisijos nutarimu kvalifikacinė kategorija vadovui suteikiama nuo sausio 1 d. arba nuo rugsėjo 1 d. Darbdavio atstovas ar jo įgaliotas asmuo, atsižvelgdamas į vadovo įgytą kvalifikacinę kategoriją, teisės aktų nustatyta tvarka nustato pareiginę algą.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Content>
        </w:sdt>
        <w:sdt>
          <w:sdtPr>
            <w:alias w:val="skyrius"/>
            <w:tag w:val="part_acd0f3bda91a4862a32e65f956550d01"/>
            <w:lock w:val="sdtLocked"/>
            <w:richText/>
          </w:sdtPr>
          <w:sdtContent>
            <w:p>
              <w:pPr>
                <w:overflowPunct w:val="0"/>
                <w:jc w:val="center"/>
                <w:textAlignment w:val="baseline"/>
                <w:rPr>
                  <w:szCs w:val="24"/>
                  <w:lang w:val="pt-BR" w:eastAsia="lt-LT"/>
                </w:rPr>
              </w:pPr>
              <w:sdt>
                <w:sdtPr>
                  <w:alias w:val="Pavadinimas"/>
                  <w:tag w:val="title_acd0f3bda91a4862a32e65f956550d01"/>
                  <w:lock w:val="sdtLocked"/>
                  <w:richText/>
                </w:sdtPr>
                <w:sdtContent>
                  <w:r>
                    <w:rPr>
                      <w:szCs w:val="24"/>
                      <w:lang w:val="en-GB" w:eastAsia="lt-LT"/>
                    </w:rPr>
                    <w:t>VII</w:t>
                  </w:r>
                  <w:r>
                    <w:rPr>
                      <w:b/>
                      <w:szCs w:val="24"/>
                      <w:vertAlign w:val="superscript"/>
                    </w:rPr>
                    <w:t>1</w:t>
                  </w:r>
                  <w:r>
                    <w:rPr>
                      <w:szCs w:val="24"/>
                      <w:lang w:val="en-GB" w:eastAsia="lt-LT"/>
                    </w:rPr>
                    <w:t xml:space="preserve"> SKYRIUS VADOVO VEIKLOS IR KOMPETENCIJOS ATITIKTIES TURIMAI KVALIFIKACINEI KATEGORIJAI NUSTATYMAS</w:t>
                  </w:r>
                </w:sdtContent>
              </w:sdt>
            </w:p>
            <w:p>
              <w:pPr>
                <w:overflowPunct w:val="0"/>
                <w:jc w:val="center"/>
                <w:textAlignment w:val="baseline"/>
                <w:rPr>
                  <w:szCs w:val="24"/>
                  <w:lang w:val="pt-BR"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50-1 p."/>
                <w:tag w:val="part_1ce7fe57f712469a836b286a7baa374f"/>
                <w:lock w:val="sdtLocked"/>
                <w:richText/>
              </w:sdtPr>
              <w:sdtContent>
                <w:p>
                  <w:pPr>
                    <w:overflowPunct w:val="0"/>
                    <w:ind w:firstLine="709"/>
                    <w:jc w:val="both"/>
                    <w:textAlignment w:val="baseline"/>
                    <w:rPr>
                      <w:szCs w:val="24"/>
                      <w:lang w:val="pt-BR" w:eastAsia="lt-LT"/>
                    </w:rPr>
                  </w:pPr>
                  <w:sdt>
                    <w:sdtPr>
                      <w:alias w:val="Numeris"/>
                      <w:tag w:val="nr_1ce7fe57f712469a836b286a7baa374f"/>
                      <w:lock w:val="sdtLocked"/>
                      <w:richText/>
                    </w:sdtPr>
                    <w:sdtContent>
                      <w:r>
                        <w:rPr>
                          <w:szCs w:val="24"/>
                          <w:lang w:val="pt-BR" w:eastAsia="lt-LT"/>
                        </w:rPr>
                        <w:t>50</w:t>
                      </w:r>
                      <w:r>
                        <w:rPr>
                          <w:szCs w:val="24"/>
                          <w:vertAlign w:val="superscript"/>
                          <w:lang w:val="pt-BR" w:eastAsia="lt-LT"/>
                        </w:rPr>
                        <w:t>1</w:t>
                      </w:r>
                    </w:sdtContent>
                  </w:sdt>
                  <w:r>
                    <w:rPr>
                      <w:szCs w:val="24"/>
                      <w:lang w:val="pt-BR" w:eastAsia="lt-LT"/>
                    </w:rPr>
                    <w:t>. Vadovo veiklos ir kompetencijos atitikties turimai kvalifikacinei kategorijai nustatymas vykdomas kas penkerius metus, jei vadovas nesiekia aukštesnės kategorijos, išskyrus atvejus, numatytus Nuostatų 41 punkte.</w:t>
                  </w:r>
                </w:p>
              </w:sdtContent>
            </w:sdt>
            <w:sdt>
              <w:sdtPr>
                <w:alias w:val="50-2 p."/>
                <w:tag w:val="part_877ae159b5e94983ba3e80812f492a8f"/>
                <w:lock w:val="sdtLocked"/>
                <w:richText/>
              </w:sdtPr>
              <w:sdtContent>
                <w:p>
                  <w:pPr>
                    <w:overflowPunct w:val="0"/>
                    <w:ind w:firstLine="851"/>
                    <w:jc w:val="both"/>
                    <w:textAlignment w:val="baseline"/>
                    <w:rPr>
                      <w:szCs w:val="24"/>
                      <w:lang w:val="pt-BR" w:eastAsia="lt-LT"/>
                    </w:rPr>
                  </w:pPr>
                  <w:sdt>
                    <w:sdtPr>
                      <w:alias w:val="Numeris"/>
                      <w:tag w:val="nr_877ae159b5e94983ba3e80812f492a8f"/>
                      <w:lock w:val="sdtLocked"/>
                      <w:richText/>
                    </w:sdtPr>
                    <w:sdtContent>
                      <w:r>
                        <w:rPr>
                          <w:szCs w:val="24"/>
                        </w:rPr>
                        <w:t>50</w:t>
                      </w:r>
                      <w:r>
                        <w:rPr>
                          <w:szCs w:val="24"/>
                          <w:vertAlign w:val="superscript"/>
                        </w:rPr>
                        <w:t>2</w:t>
                      </w:r>
                    </w:sdtContent>
                  </w:sdt>
                  <w:r>
                    <w:rPr>
                      <w:szCs w:val="24"/>
                    </w:rPr>
                    <w:t>. Ne vėliau kaip prieš tris mėnesius (liepos ir rugpjūčio mėnesiai neįskaičiuojami) iki kvalifikacinės kategorijos galiojimo pabaigos atestuotas vadovas atestacijos komisijai teikia prašymą nustatyti veiklos ir kompetencijos atitiktį turimai kvalifikacinei kategorijai. Atestacijos komisijai sudarius ekspertų grupę, ne vėliau kaip prieš 3 darbo dienas iki numatyto ekspertų vizito į mokyklą, vadovas elektroniniu paštu ekspertams pateikia penkių metų vadovo veiklos ir kompetencijos atitikties turimai kvalifikacinei kategorijai pagrindimo ataskaitą, parengtą pagal 9 priede pateiktą formą, ir vadovo veiklos ir kompetencijos tobulinimo planą (vadovas pagrindžia atestacinio laikotarpio plano įgyvendinimą ir parengia naują planą 5 metų laikotarpiui), parengtą pagal 8 priede pateiktą formą. Mokyklos vadovo pavaduotojas ugdymui ir ugdymą organizuojančio skyriaus vedėjas kartu su prašymu nustatyti veiklos ir kompetencijos atitiktį turimai kvalifikacinei kategorijai atestacijos komisijai teikia mokyklos vadovo raštu išreikštą nuomonę dėl mokyklos vadovo pavaduotojo ugdymui ar ugdymą organizuojančio skyriaus vedėjo atestacijos.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50-3 p."/>
                <w:tag w:val="part_cfa2a8a6fdde46ae8ea29c624c2af7b2"/>
                <w:lock w:val="sdtLocked"/>
                <w:richText/>
              </w:sdtPr>
              <w:sdtContent>
                <w:p>
                  <w:pPr>
                    <w:overflowPunct w:val="0"/>
                    <w:ind w:firstLine="709"/>
                    <w:jc w:val="both"/>
                    <w:textAlignment w:val="baseline"/>
                    <w:rPr>
                      <w:szCs w:val="24"/>
                      <w:lang w:val="pt-BR" w:eastAsia="lt-LT"/>
                    </w:rPr>
                  </w:pPr>
                  <w:sdt>
                    <w:sdtPr>
                      <w:alias w:val="Numeris"/>
                      <w:tag w:val="nr_cfa2a8a6fdde46ae8ea29c624c2af7b2"/>
                      <w:lock w:val="sdtLocked"/>
                      <w:richText/>
                    </w:sdtPr>
                    <w:sdtContent>
                      <w:r>
                        <w:rPr>
                          <w:szCs w:val="24"/>
                          <w:lang w:val="pt-BR" w:eastAsia="lt-LT"/>
                        </w:rPr>
                        <w:t>50</w:t>
                      </w:r>
                      <w:r>
                        <w:rPr>
                          <w:szCs w:val="24"/>
                          <w:vertAlign w:val="superscript"/>
                          <w:lang w:val="pt-BR" w:eastAsia="lt-LT"/>
                        </w:rPr>
                        <w:t>3</w:t>
                      </w:r>
                    </w:sdtContent>
                  </w:sdt>
                  <w:r>
                    <w:rPr>
                      <w:szCs w:val="24"/>
                      <w:lang w:val="pt-BR" w:eastAsia="lt-LT"/>
                    </w:rPr>
                    <w:t>. Vadovaudamasi Nuostatų 20 punkto reikalavimais, atestacijos komisija nutarimu sudaro ekspertų grupes. Ekspertai su vadovu aptaria jo veiklą, įvertina 50</w:t>
                  </w:r>
                  <w:r>
                    <w:rPr>
                      <w:szCs w:val="24"/>
                      <w:vertAlign w:val="superscript"/>
                      <w:lang w:val="pt-BR" w:eastAsia="lt-LT"/>
                    </w:rPr>
                    <w:t>2</w:t>
                  </w:r>
                  <w:r>
                    <w:rPr>
                      <w:szCs w:val="24"/>
                      <w:lang w:val="pt-BR" w:eastAsia="lt-LT"/>
                    </w:rPr>
                    <w:t xml:space="preserve"> punkte nurodytus dokumentus. Vadovo veiklos ir kompetencijos atitiktis turimai kvalifikacinei kategorijai įvertinama ne vėliau kaip per du mėnesius nuo vadovo prašymo gavimo dienos (išskyrus liepos ir rugpjūčio mėnesius).</w:t>
                  </w:r>
                </w:p>
              </w:sdtContent>
            </w:sdt>
            <w:sdt>
              <w:sdtPr>
                <w:alias w:val="50-4 p."/>
                <w:tag w:val="part_2a0b7624f779432891253e3c9e5677e9"/>
                <w:lock w:val="sdtLocked"/>
                <w:richText/>
              </w:sdtPr>
              <w:sdtContent>
                <w:p>
                  <w:pPr>
                    <w:overflowPunct w:val="0"/>
                    <w:ind w:firstLine="709"/>
                    <w:jc w:val="both"/>
                    <w:textAlignment w:val="baseline"/>
                    <w:rPr>
                      <w:szCs w:val="24"/>
                    </w:rPr>
                  </w:pPr>
                  <w:sdt>
                    <w:sdtPr>
                      <w:alias w:val="Numeris"/>
                      <w:tag w:val="nr_2a0b7624f779432891253e3c9e5677e9"/>
                      <w:lock w:val="sdtLocked"/>
                      <w:richText/>
                    </w:sdtPr>
                    <w:sdtContent>
                      <w:r>
                        <w:rPr>
                          <w:szCs w:val="24"/>
                          <w:lang w:val="pt-BR" w:eastAsia="lt-LT"/>
                        </w:rPr>
                        <w:t>50</w:t>
                      </w:r>
                      <w:r>
                        <w:rPr>
                          <w:szCs w:val="24"/>
                          <w:vertAlign w:val="superscript"/>
                          <w:lang w:val="pt-BR" w:eastAsia="lt-LT"/>
                        </w:rPr>
                        <w:t>4</w:t>
                      </w:r>
                    </w:sdtContent>
                  </w:sdt>
                  <w:r>
                    <w:rPr>
                      <w:szCs w:val="24"/>
                      <w:lang w:val="pt-BR" w:eastAsia="lt-LT"/>
                    </w:rPr>
                    <w:t>.</w:t>
                  </w:r>
                  <w:r>
                    <w:rPr>
                      <w:szCs w:val="24"/>
                      <w:vertAlign w:val="superscript"/>
                      <w:lang w:val="pt-BR" w:eastAsia="lt-LT"/>
                    </w:rPr>
                    <w:t xml:space="preserve"> </w:t>
                  </w:r>
                  <w:r>
                    <w:rPr>
                      <w:szCs w:val="24"/>
                      <w:lang w:val="pt-BR" w:eastAsia="lt-LT"/>
                    </w:rPr>
                    <w:t>Atestacijos komisija,</w:t>
                  </w:r>
                  <w:r>
                    <w:rPr>
                      <w:szCs w:val="24"/>
                    </w:rPr>
                    <w:t xml:space="preserve"> atsižvelgdama į </w:t>
                  </w:r>
                  <w:r>
                    <w:rPr>
                      <w:szCs w:val="24"/>
                      <w:lang w:val="pt-BR" w:eastAsia="lt-LT"/>
                    </w:rPr>
                    <w:t xml:space="preserve">vadovo veiklos ir kompetencijos vertinimo išvadas, </w:t>
                  </w:r>
                  <w:r>
                    <w:rPr>
                      <w:szCs w:val="24"/>
                    </w:rPr>
                    <w:t>priima vieną iš šių sprendimų:</w:t>
                  </w:r>
                </w:p>
                <w:p>
                  <w:pPr>
                    <w:rPr>
                      <w:sz w:val="2"/>
                      <w:szCs w:val="2"/>
                    </w:rPr>
                  </w:pPr>
                </w:p>
                <w:sdt>
                  <w:sdtPr>
                    <w:alias w:val="50-4.1 p."/>
                    <w:tag w:val="part_3cfddf2d3ab34400800d4fbe25f7d4e9"/>
                    <w:lock w:val="sdtLocked"/>
                    <w:richText/>
                  </w:sdtPr>
                  <w:sdtContent>
                    <w:p>
                      <w:pPr>
                        <w:overflowPunct w:val="0"/>
                        <w:ind w:firstLine="709"/>
                        <w:jc w:val="both"/>
                        <w:textAlignment w:val="baseline"/>
                        <w:rPr>
                          <w:szCs w:val="24"/>
                          <w:lang w:eastAsia="lt-LT"/>
                        </w:rPr>
                      </w:pPr>
                      <w:sdt>
                        <w:sdtPr>
                          <w:alias w:val="Numeris"/>
                          <w:tag w:val="nr_3cfddf2d3ab34400800d4fbe25f7d4e9"/>
                          <w:lock w:val="sdtLocked"/>
                          <w:richText/>
                        </w:sdtPr>
                        <w:sdtContent>
                          <w:r>
                            <w:rPr>
                              <w:szCs w:val="24"/>
                              <w:lang w:eastAsia="lt-LT"/>
                            </w:rPr>
                            <w:t>50</w:t>
                          </w:r>
                          <w:r>
                            <w:rPr>
                              <w:szCs w:val="24"/>
                              <w:vertAlign w:val="superscript"/>
                              <w:lang w:eastAsia="lt-LT"/>
                            </w:rPr>
                            <w:t>4</w:t>
                          </w:r>
                          <w:r>
                            <w:rPr>
                              <w:szCs w:val="24"/>
                              <w:lang w:eastAsia="lt-LT"/>
                            </w:rPr>
                            <w:t>.1</w:t>
                          </w:r>
                        </w:sdtContent>
                      </w:sdt>
                      <w:r>
                        <w:rPr>
                          <w:szCs w:val="24"/>
                          <w:lang w:eastAsia="lt-LT"/>
                        </w:rPr>
                        <w:t>. vadovo veikla ir kompetencija atitinka turimos kvalifikacinės kategorijos reikalavimus;</w:t>
                      </w:r>
                    </w:p>
                  </w:sdtContent>
                </w:sdt>
                <w:sdt>
                  <w:sdtPr>
                    <w:alias w:val="50-4.2 p."/>
                    <w:tag w:val="part_2ff66f05b30e4a7495b66634074d0eb8"/>
                    <w:lock w:val="sdtLocked"/>
                    <w:richText/>
                  </w:sdtPr>
                  <w:sdtContent>
                    <w:p>
                      <w:pPr>
                        <w:overflowPunct w:val="0"/>
                        <w:ind w:firstLine="709"/>
                        <w:jc w:val="both"/>
                        <w:textAlignment w:val="baseline"/>
                        <w:rPr>
                          <w:szCs w:val="24"/>
                          <w:lang w:eastAsia="lt-LT"/>
                        </w:rPr>
                      </w:pPr>
                      <w:sdt>
                        <w:sdtPr>
                          <w:alias w:val="Numeris"/>
                          <w:tag w:val="nr_2ff66f05b30e4a7495b66634074d0eb8"/>
                          <w:lock w:val="sdtLocked"/>
                          <w:richText/>
                        </w:sdtPr>
                        <w:sdtContent>
                          <w:r>
                            <w:rPr>
                              <w:szCs w:val="24"/>
                              <w:lang w:eastAsia="lt-LT"/>
                            </w:rPr>
                            <w:t>50</w:t>
                          </w:r>
                          <w:r>
                            <w:rPr>
                              <w:szCs w:val="24"/>
                              <w:vertAlign w:val="superscript"/>
                              <w:lang w:eastAsia="lt-LT"/>
                            </w:rPr>
                            <w:t>4</w:t>
                          </w:r>
                          <w:r>
                            <w:rPr>
                              <w:szCs w:val="24"/>
                              <w:lang w:eastAsia="lt-LT"/>
                            </w:rPr>
                            <w:t>.2</w:t>
                          </w:r>
                        </w:sdtContent>
                      </w:sdt>
                      <w:r>
                        <w:rPr>
                          <w:szCs w:val="24"/>
                          <w:lang w:eastAsia="lt-LT"/>
                        </w:rPr>
                        <w:t>. vadovo veikla ir kompetencija neatitinka turimos kvalifikacinės kategorijos reikalavimų ir siūlo po 3 mėnesių vadovui neeilinę atestaciją (iki peratestuojant vadovui išlieka turima kvalifikacinė kategorija);</w:t>
                      </w:r>
                    </w:p>
                  </w:sdtContent>
                </w:sdt>
                <w:sdt>
                  <w:sdtPr>
                    <w:alias w:val="50-4.3 p."/>
                    <w:tag w:val="part_6ddcb6cbd11b4b6381d1d7586ebf59ef"/>
                    <w:lock w:val="sdtLocked"/>
                    <w:richText/>
                  </w:sdtPr>
                  <w:sdtContent>
                    <w:p>
                      <w:pPr>
                        <w:overflowPunct w:val="0"/>
                        <w:ind w:firstLine="709"/>
                        <w:jc w:val="both"/>
                        <w:textAlignment w:val="baseline"/>
                        <w:rPr>
                          <w:szCs w:val="24"/>
                          <w:lang w:val="pt-BR" w:eastAsia="lt-LT"/>
                        </w:rPr>
                      </w:pPr>
                      <w:sdt>
                        <w:sdtPr>
                          <w:alias w:val="Numeris"/>
                          <w:tag w:val="nr_6ddcb6cbd11b4b6381d1d7586ebf59ef"/>
                          <w:lock w:val="sdtLocked"/>
                          <w:richText/>
                        </w:sdtPr>
                        <w:sdtContent>
                          <w:r>
                            <w:rPr>
                              <w:szCs w:val="24"/>
                              <w:lang w:eastAsia="lt-LT"/>
                            </w:rPr>
                            <w:t>50</w:t>
                          </w:r>
                          <w:r>
                            <w:rPr>
                              <w:szCs w:val="24"/>
                              <w:vertAlign w:val="superscript"/>
                              <w:lang w:eastAsia="lt-LT"/>
                            </w:rPr>
                            <w:t>4</w:t>
                          </w:r>
                          <w:r>
                            <w:rPr>
                              <w:szCs w:val="24"/>
                              <w:lang w:val="pt-BR" w:eastAsia="lt-LT"/>
                            </w:rPr>
                            <w:t>.3</w:t>
                          </w:r>
                        </w:sdtContent>
                      </w:sdt>
                      <w:r>
                        <w:rPr>
                          <w:szCs w:val="24"/>
                          <w:lang w:val="pt-BR" w:eastAsia="lt-LT"/>
                        </w:rPr>
                        <w:t>. vadovo veikla ir kompetencija atitinka aukštesnės kvalifikacinės kategorijos reikalavimus ir siūloma vadovui atestuotis;</w:t>
                      </w:r>
                    </w:p>
                  </w:sdtContent>
                </w:sdt>
                <w:sdt>
                  <w:sdtPr>
                    <w:alias w:val="50-4.4 p."/>
                    <w:tag w:val="part_54eaaee311044d87b2892960d6b1f26e"/>
                    <w:lock w:val="sdtLocked"/>
                    <w:richText/>
                  </w:sdtPr>
                  <w:sdtContent>
                    <w:p>
                      <w:pPr>
                        <w:overflowPunct w:val="0"/>
                        <w:ind w:firstLine="709"/>
                        <w:jc w:val="both"/>
                        <w:textAlignment w:val="baseline"/>
                        <w:rPr>
                          <w:szCs w:val="24"/>
                          <w:lang w:val="pt-BR" w:eastAsia="lt-LT"/>
                        </w:rPr>
                      </w:pPr>
                      <w:sdt>
                        <w:sdtPr>
                          <w:alias w:val="Numeris"/>
                          <w:tag w:val="nr_54eaaee311044d87b2892960d6b1f26e"/>
                          <w:lock w:val="sdtLocked"/>
                          <w:richText/>
                        </w:sdtPr>
                        <w:sdtContent>
                          <w:r>
                            <w:rPr>
                              <w:szCs w:val="24"/>
                              <w:lang w:eastAsia="lt-LT"/>
                            </w:rPr>
                            <w:t>50</w:t>
                          </w:r>
                          <w:r>
                            <w:rPr>
                              <w:szCs w:val="24"/>
                              <w:vertAlign w:val="superscript"/>
                              <w:lang w:eastAsia="lt-LT"/>
                            </w:rPr>
                            <w:t>4</w:t>
                          </w:r>
                          <w:r>
                            <w:rPr>
                              <w:szCs w:val="24"/>
                              <w:lang w:val="pt-BR" w:eastAsia="lt-LT"/>
                            </w:rPr>
                            <w:t>.4</w:t>
                          </w:r>
                        </w:sdtContent>
                      </w:sdt>
                      <w:r>
                        <w:rPr>
                          <w:szCs w:val="24"/>
                          <w:lang w:val="pt-BR" w:eastAsia="lt-LT"/>
                        </w:rPr>
                        <w:t>. atidėti vadovo veiklos</w:t>
                      </w:r>
                      <w:r>
                        <w:rPr>
                          <w:szCs w:val="24"/>
                        </w:rPr>
                        <w:t xml:space="preserve"> ir kompetencijos</w:t>
                      </w:r>
                      <w:r>
                        <w:rPr>
                          <w:szCs w:val="24"/>
                          <w:lang w:val="pt-BR" w:eastAsia="lt-LT"/>
                        </w:rPr>
                        <w:t xml:space="preserve"> atitikties turimai kvalifikacinei kategorijai nustatymą dėl nepakankamos ar netikslios informacijos apie vadovo veiklą ir įpareigoti ekspertus per vieną mėnesį patikslinti informaciją ir pateikti laisvos formos pažymą.</w:t>
                      </w:r>
                    </w:p>
                  </w:sdtContent>
                </w:sdt>
              </w:sdtContent>
            </w:sdt>
            <w:sdt>
              <w:sdtPr>
                <w:alias w:val="50-5 p."/>
                <w:tag w:val="part_705b2f2b09364677b02973a6aad90321"/>
                <w:lock w:val="sdtLocked"/>
                <w:richText/>
              </w:sdtPr>
              <w:sdtContent>
                <w:p>
                  <w:pPr>
                    <w:overflowPunct w:val="0"/>
                    <w:ind w:firstLine="709"/>
                    <w:jc w:val="both"/>
                    <w:textAlignment w:val="baseline"/>
                  </w:pPr>
                  <w:sdt>
                    <w:sdtPr>
                      <w:alias w:val="Numeris"/>
                      <w:tag w:val="nr_705b2f2b09364677b02973a6aad90321"/>
                      <w:lock w:val="sdtLocked"/>
                      <w:richText/>
                    </w:sdtPr>
                    <w:sdtContent>
                      <w:r>
                        <w:rPr>
                          <w:szCs w:val="24"/>
                          <w:lang w:val="pt-BR" w:eastAsia="lt-LT"/>
                        </w:rPr>
                        <w:t>50</w:t>
                      </w:r>
                      <w:r>
                        <w:rPr>
                          <w:szCs w:val="24"/>
                          <w:vertAlign w:val="superscript"/>
                          <w:lang w:val="pt-BR" w:eastAsia="lt-LT"/>
                        </w:rPr>
                        <w:t>5</w:t>
                      </w:r>
                    </w:sdtContent>
                  </w:sdt>
                  <w:r>
                    <w:rPr>
                      <w:szCs w:val="24"/>
                      <w:lang w:val="pt-BR" w:eastAsia="lt-LT"/>
                    </w:rPr>
                    <w:t>. Atestacijos komisija, nustačiusi, kad vadovo veikla ir kompetencija atitinka turimos kvalifikacinės kategorijos reikalavimus, priima nutarimą pratęsti Mokyklos vadovo atestacijos pažymėjimo galiojimo laiką 5 metams nuo sausio 1 d. arba nuo rugsėjo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
            <w:tag w:val="part_5494251ee1b349599463c263e72079b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VII</w:t>
              </w:r>
              <w:r>
                <w:rPr>
                  <w:rFonts w:ascii="Times New Roman" w:hAnsi="Times New Roman"/>
                  <w:b/>
                  <w:sz w:val="22"/>
                </w:rPr>
                <w:t xml:space="preserve"> skyrius.</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sdtContent>
        </w:sdt>
        <w:sdt>
          <w:sdtPr>
            <w:alias w:val="skyrius"/>
            <w:tag w:val="part_87e17899a41c49b882e0e6620da9475d"/>
            <w:lock w:val="sdtLocked"/>
            <w:richText/>
          </w:sdtPr>
          <w:sdtContent>
            <w:p>
              <w:pPr>
                <w:jc w:val="center"/>
                <w:rPr>
                  <w:b/>
                  <w:bCs/>
                  <w:caps/>
                  <w:color w:val="000000"/>
                </w:rPr>
              </w:pPr>
              <w:sdt>
                <w:sdtPr>
                  <w:alias w:val="Numeris"/>
                  <w:tag w:val="nr_87e17899a41c49b882e0e6620da9475d"/>
                  <w:lock w:val="sdtLocked"/>
                  <w:richText/>
                </w:sdtPr>
                <w:sdtContent>
                  <w:r>
                    <w:rPr>
                      <w:b/>
                      <w:bCs/>
                      <w:caps/>
                      <w:color w:val="000000"/>
                    </w:rPr>
                    <w:t>VIII</w:t>
                  </w:r>
                </w:sdtContent>
              </w:sdt>
              <w:r>
                <w:rPr>
                  <w:b/>
                  <w:bCs/>
                  <w:caps/>
                  <w:color w:val="000000"/>
                </w:rPr>
                <w:t xml:space="preserve">. </w:t>
              </w:r>
              <w:sdt>
                <w:sdtPr>
                  <w:alias w:val="Pavadinimas"/>
                  <w:tag w:val="title_87e17899a41c49b882e0e6620da9475d"/>
                  <w:lock w:val="sdtLocked"/>
                  <w:richText/>
                </w:sdtPr>
                <w:sdtContent>
                  <w:r>
                    <w:rPr>
                      <w:b/>
                      <w:bCs/>
                      <w:caps/>
                      <w:color w:val="000000"/>
                    </w:rPr>
                    <w:t>SKYRIUS APELIACIJŲ TEIKIMO IR NAGRINĖJIMO TVARKA</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51 p."/>
                <w:tag w:val="part_01dd549cfa9c453595026c6f94d2c4c8"/>
                <w:lock w:val="sdtLocked"/>
                <w:richText/>
              </w:sdtPr>
              <w:sdtContent>
                <w:p>
                  <w:pPr>
                    <w:ind w:firstLine="709"/>
                    <w:jc w:val="both"/>
                    <w:rPr>
                      <w:color w:val="000000"/>
                    </w:rPr>
                  </w:pPr>
                  <w:sdt>
                    <w:sdtPr>
                      <w:alias w:val="Numeris"/>
                      <w:tag w:val="nr_01dd549cfa9c453595026c6f94d2c4c8"/>
                      <w:lock w:val="sdtLocked"/>
                      <w:richText/>
                    </w:sdtPr>
                    <w:sdtContent>
                      <w:r>
                        <w:rPr>
                          <w:color w:val="000000"/>
                        </w:rPr>
                        <w:t>51</w:t>
                      </w:r>
                    </w:sdtContent>
                  </w:sdt>
                  <w:r>
                    <w:rPr>
                      <w:color w:val="000000"/>
                    </w:rPr>
                    <w:t>. Vadovų atestacijos apeliacijas nagrinėja atestacijos komisijos bei švietimo ir mokslo ministro sudaryta Mokyklų vadovų atestacijos apeliacinė komisija (toliau vadinama apeliacinė komisija).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2 p."/>
                <w:tag w:val="part_ea9f4ddc088d428896d2c6e409763414"/>
                <w:lock w:val="sdtLocked"/>
                <w:richText/>
              </w:sdtPr>
              <w:sdtContent>
                <w:p>
                  <w:pPr>
                    <w:ind w:firstLine="709"/>
                    <w:jc w:val="both"/>
                    <w:rPr>
                      <w:color w:val="000000"/>
                    </w:rPr>
                  </w:pPr>
                  <w:sdt>
                    <w:sdtPr>
                      <w:alias w:val="Numeris"/>
                      <w:tag w:val="nr_ea9f4ddc088d428896d2c6e409763414"/>
                      <w:lock w:val="sdtLocked"/>
                      <w:richText/>
                    </w:sdtPr>
                    <w:sdtContent>
                      <w:r>
                        <w:rPr>
                          <w:color w:val="000000"/>
                        </w:rPr>
                        <w:t>52</w:t>
                      </w:r>
                    </w:sdtContent>
                  </w:sdt>
                  <w:r>
                    <w:rPr>
                      <w:color w:val="000000"/>
                    </w:rPr>
                    <w:t>. Vadovas, nesutinkantis su ekspertų grupės išvadomis, ar ekspertas, nesutinkantis su kitų ekspertų išvadomis, teikia apeliaciją atestacijos komisijai iki komisijos posėdžio, kuriame numatyta svarstyti vadovo atestacijos klausimą.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3 p."/>
                <w:tag w:val="part_052e69f27aea4446a63c92be8603cb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251"/>
                    <w:rPr>
                      <w:szCs w:val="24"/>
                      <w:lang w:eastAsia="lt-LT"/>
                    </w:rPr>
                  </w:pPr>
                  <w:sdt>
                    <w:sdtPr>
                      <w:alias w:val="Numeris"/>
                      <w:tag w:val="nr_052e69f27aea4446a63c92be8603cbd1"/>
                      <w:lock w:val="sdtLocked"/>
                      <w:richText/>
                    </w:sdtPr>
                    <w:sdtContent>
                      <w:r>
                        <w:rPr>
                          <w:szCs w:val="24"/>
                          <w:lang w:eastAsia="lt-LT"/>
                        </w:rPr>
                        <w:t>53</w:t>
                      </w:r>
                    </w:sdtContent>
                  </w:sdt>
                  <w:r>
                    <w:rPr>
                      <w:szCs w:val="24"/>
                      <w:lang w:eastAsia="lt-LT"/>
                    </w:rPr>
                    <w:t>. Apeliacinei komisijai apeliacijas gali teikti:</w:t>
                  </w:r>
                </w:p>
                <w:sdt>
                  <w:sdtPr>
                    <w:alias w:val="53.1 p."/>
                    <w:tag w:val="part_50b564ace2304e8e98836035681b9aeb"/>
                    <w:lock w:val="sdtLocked"/>
                    <w:richText/>
                  </w:sdtPr>
                  <w:sdtContent>
                    <w:p>
                      <w:pPr>
                        <w:overflowPunct w:val="0"/>
                        <w:ind w:firstLine="709"/>
                        <w:jc w:val="both"/>
                        <w:textAlignment w:val="baseline"/>
                        <w:rPr>
                          <w:szCs w:val="24"/>
                          <w:lang w:eastAsia="lt-LT"/>
                        </w:rPr>
                      </w:pPr>
                      <w:sdt>
                        <w:sdtPr>
                          <w:alias w:val="Numeris"/>
                          <w:tag w:val="nr_50b564ace2304e8e98836035681b9aeb"/>
                          <w:lock w:val="sdtLocked"/>
                          <w:richText/>
                        </w:sdtPr>
                        <w:sdtContent>
                          <w:r>
                            <w:rPr>
                              <w:szCs w:val="24"/>
                              <w:lang w:eastAsia="lt-LT"/>
                            </w:rPr>
                            <w:t>53.1</w:t>
                          </w:r>
                        </w:sdtContent>
                      </w:sdt>
                      <w:r>
                        <w:rPr>
                          <w:szCs w:val="24"/>
                          <w:lang w:eastAsia="lt-LT"/>
                        </w:rPr>
                        <w:t>. vadovas, nesutinkantis su atestacijos komisijos nutarimu ar/ir atitinkamai mokyklos savininko teises ir pareigas įgyvendinančios institucijos, savivaldybės vykdomosios institucijos ar viešosios įstaigos visuotinio dalininkų susirinkimo sprendimu;</w:t>
                      </w:r>
                    </w:p>
                  </w:sdtContent>
                </w:sdt>
                <w:sdt>
                  <w:sdtPr>
                    <w:alias w:val="53.2 p."/>
                    <w:tag w:val="part_1f268a7cd9834ead8ebbb2518ec6beda"/>
                    <w:lock w:val="sdtLocked"/>
                    <w:richText/>
                  </w:sdtPr>
                  <w:sdtContent>
                    <w:p>
                      <w:pPr>
                        <w:overflowPunct w:val="0"/>
                        <w:ind w:firstLine="709"/>
                        <w:jc w:val="both"/>
                        <w:textAlignment w:val="baseline"/>
                        <w:rPr>
                          <w:color w:val="000000"/>
                        </w:rPr>
                      </w:pPr>
                      <w:sdt>
                        <w:sdtPr>
                          <w:alias w:val="Numeris"/>
                          <w:tag w:val="nr_1f268a7cd9834ead8ebbb2518ec6beda"/>
                          <w:lock w:val="sdtLocked"/>
                          <w:richText/>
                        </w:sdtPr>
                        <w:sdtContent>
                          <w:r>
                            <w:rPr>
                              <w:szCs w:val="24"/>
                              <w:lang w:eastAsia="lt-LT"/>
                            </w:rPr>
                            <w:t>53.2</w:t>
                          </w:r>
                        </w:sdtContent>
                      </w:sdt>
                      <w:r>
                        <w:rPr>
                          <w:szCs w:val="24"/>
                          <w:lang w:eastAsia="lt-LT"/>
                        </w:rPr>
                        <w:t>. mokyklos savininko teises ir pareigas įgyvendinanti institucija, savivaldybės vykdomoji institucija ar viešosios įstaigos visuotinis dalininkų susirinkimas, nesutinkantis su atestacijos komisijos nutarimu.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4 p."/>
                <w:tag w:val="part_73daa2b368a1467e91377b850716a925"/>
                <w:lock w:val="sdtLocked"/>
                <w:richText/>
              </w:sdtPr>
              <w:sdtContent>
                <w:p>
                  <w:pPr>
                    <w:overflowPunct w:val="0"/>
                    <w:ind w:firstLine="709"/>
                    <w:jc w:val="both"/>
                    <w:textAlignment w:val="baseline"/>
                    <w:rPr>
                      <w:color w:val="000000"/>
                    </w:rPr>
                  </w:pPr>
                  <w:sdt>
                    <w:sdtPr>
                      <w:alias w:val="Numeris"/>
                      <w:tag w:val="nr_73daa2b368a1467e91377b850716a925"/>
                      <w:lock w:val="sdtLocked"/>
                      <w:richText/>
                    </w:sdtPr>
                    <w:sdtContent>
                      <w:r>
                        <w:rPr>
                          <w:szCs w:val="24"/>
                          <w:lang w:eastAsia="lt-LT"/>
                        </w:rPr>
                        <w:t>54</w:t>
                      </w:r>
                    </w:sdtContent>
                  </w:sdt>
                  <w:r>
                    <w:rPr>
                      <w:szCs w:val="24"/>
                      <w:lang w:eastAsia="lt-LT"/>
                    </w:rPr>
                    <w:t>. Apeliacinei komisijai teikiama apeliacija turi būti argumentuota ir pateikta raštu per 15 darbo dienų nuo atestacijos komisijos nutarimo ar atitinkamai mokyklos savininko teises ir pareigas įgyvendinančios institucijos, savivaldybės vykdomosios institucijos ar viešosios įstaigos visuotinio dalininkų susirinkimo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5 p."/>
                <w:tag w:val="part_3d9e0f2d4f5e4e30a3e39347b4d32574"/>
                <w:lock w:val="sdtLocked"/>
                <w:richText/>
              </w:sdtPr>
              <w:sdtContent>
                <w:p>
                  <w:pPr>
                    <w:ind w:firstLine="709"/>
                    <w:jc w:val="both"/>
                    <w:rPr>
                      <w:color w:val="000000"/>
                    </w:rPr>
                  </w:pPr>
                  <w:sdt>
                    <w:sdtPr>
                      <w:alias w:val="Numeris"/>
                      <w:tag w:val="nr_3d9e0f2d4f5e4e30a3e39347b4d32574"/>
                      <w:lock w:val="sdtLocked"/>
                      <w:richText/>
                    </w:sdtPr>
                    <w:sdtContent>
                      <w:r>
                        <w:rPr>
                          <w:color w:val="000000"/>
                        </w:rPr>
                        <w:t>55</w:t>
                      </w:r>
                    </w:sdtContent>
                  </w:sdt>
                  <w:r>
                    <w:rPr>
                      <w:color w:val="000000"/>
                    </w:rPr>
                    <w:t>. Apeliacinė komisija, gavusi apeliaciją, nutarimu paskiria komisijos narius ar/ir kitus ekspertus apeliacijai nagrinėti. Paskirti komisijos nariai ar/ir kiti ekspertai išnagrinėja pateiktus dokumentus, išklauso paaiškinimus ir prireikus vyksta į mokyklą ekspertuoti vadovo vadybinę veiklą. Apeliacijos nagrinėjimo išvados pateikiamos apeliacinei komisijai, kuri priima atitinkamą nutarimą: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5.1 p."/>
                    <w:tag w:val="part_c328b294ee864792b94c485feadd0b8f"/>
                    <w:lock w:val="sdtLocked"/>
                    <w:richText/>
                  </w:sdtPr>
                  <w:sdtContent>
                    <w:p>
                      <w:pPr>
                        <w:overflowPunct w:val="0"/>
                        <w:ind w:firstLine="709"/>
                        <w:jc w:val="both"/>
                        <w:textAlignment w:val="baseline"/>
                        <w:rPr>
                          <w:color w:val="000000"/>
                        </w:rPr>
                      </w:pPr>
                      <w:sdt>
                        <w:sdtPr>
                          <w:alias w:val="Numeris"/>
                          <w:tag w:val="nr_c328b294ee864792b94c485feadd0b8f"/>
                          <w:lock w:val="sdtLocked"/>
                          <w:richText/>
                        </w:sdtPr>
                        <w:sdtContent>
                          <w:r>
                            <w:rPr>
                              <w:szCs w:val="24"/>
                              <w:lang w:eastAsia="lt-LT"/>
                            </w:rPr>
                            <w:t>55.1</w:t>
                          </w:r>
                        </w:sdtContent>
                      </w:sdt>
                      <w:r>
                        <w:rPr>
                          <w:szCs w:val="24"/>
                          <w:lang w:eastAsia="lt-LT"/>
                        </w:rPr>
                        <w:t>. pritarti atestacijos komisijos nutarimui ir/ar mokyklos savininko teises ir pareigas įgyvendinančios institucijos, savivaldybės vykdomosios institucijos ar viešosios įstaigos visuotinio dalininkų susirinkimo sprendimui;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5.2 p."/>
                    <w:tag w:val="part_8f7eec2ff0864fb28068c5e682256bc7"/>
                    <w:lock w:val="sdtLocked"/>
                    <w:richText/>
                  </w:sdtPr>
                  <w:sdtContent>
                    <w:p>
                      <w:pPr>
                        <w:ind w:firstLine="709"/>
                        <w:jc w:val="both"/>
                        <w:rPr>
                          <w:color w:val="000000"/>
                        </w:rPr>
                      </w:pPr>
                      <w:sdt>
                        <w:sdtPr>
                          <w:alias w:val="Numeris"/>
                          <w:tag w:val="nr_8f7eec2ff0864fb28068c5e682256bc7"/>
                          <w:lock w:val="sdtLocked"/>
                          <w:richText/>
                        </w:sdtPr>
                        <w:sdtContent>
                          <w:r>
                            <w:t>55.2</w:t>
                          </w:r>
                        </w:sdtContent>
                      </w:sdt>
                      <w:r>
                        <w:t xml:space="preserve">. siūlyti panaikinti atestacijos komisijos nutarimą ir pakartotinai svarstyti vadovo atestacijos klausimą, prireikus siūlyti pakartotinai ekspertuoti, įtraukiant vieną apeliacinės komisijos pasiūlytą ekspertą į vadybos ekspertų grupę;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55.3 p."/>
                    <w:tag w:val="part_cc2f436d436f48fda03bce5534264250"/>
                    <w:lock w:val="sdtLocked"/>
                    <w:richText/>
                  </w:sdtPr>
                  <w:sdtContent>
                    <w:p>
                      <w:pPr>
                        <w:overflowPunct w:val="0"/>
                        <w:ind w:firstLine="709"/>
                        <w:jc w:val="both"/>
                        <w:textAlignment w:val="baseline"/>
                        <w:rPr>
                          <w:color w:val="000000"/>
                        </w:rPr>
                      </w:pPr>
                      <w:sdt>
                        <w:sdtPr>
                          <w:alias w:val="Numeris"/>
                          <w:tag w:val="nr_cc2f436d436f48fda03bce5534264250"/>
                          <w:lock w:val="sdtLocked"/>
                          <w:richText/>
                        </w:sdtPr>
                        <w:sdtContent>
                          <w:r>
                            <w:rPr>
                              <w:szCs w:val="24"/>
                              <w:lang w:eastAsia="lt-LT"/>
                            </w:rPr>
                            <w:t>55.3</w:t>
                          </w:r>
                        </w:sdtContent>
                      </w:sdt>
                      <w:r>
                        <w:rPr>
                          <w:szCs w:val="24"/>
                          <w:lang w:eastAsia="lt-LT"/>
                        </w:rPr>
                        <w:t>. pripažinti mokyklos savininko teises ir pareigas įgyvendinančios institucijos, savivaldybės vykdomosios institucijos ar viešosios įstaigos visuotinio dalininkų susirinkimo sprendimą dėl vadovo atestacijos nepagrįstu ir siūlyti jį keisti;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5.4 p."/>
                    <w:tag w:val="part_383e66fed01a40ed8a39cec84699824b"/>
                    <w:lock w:val="sdtLocked"/>
                    <w:richText/>
                  </w:sdtPr>
                  <w:sdtContent>
                    <w:p>
                      <w:pPr>
                        <w:ind w:firstLine="709"/>
                        <w:jc w:val="both"/>
                        <w:rPr>
                          <w:color w:val="000000"/>
                        </w:rPr>
                      </w:pPr>
                      <w:sdt>
                        <w:sdtPr>
                          <w:alias w:val="Numeris"/>
                          <w:tag w:val="nr_383e66fed01a40ed8a39cec84699824b"/>
                          <w:lock w:val="sdtLocked"/>
                          <w:richText/>
                        </w:sdtPr>
                        <w:sdtContent>
                          <w:r>
                            <w:rPr>
                              <w:color w:val="000000"/>
                            </w:rPr>
                            <w:t>55.4</w:t>
                          </w:r>
                        </w:sdtContent>
                      </w:sdt>
                      <w:r>
                        <w:rPr>
                          <w:color w:val="000000"/>
                        </w:rPr>
                        <w:t>. pripažinti vadybos ekspertų (-o) kompetencijos stoką ir siūlyti švietimo ir mokslo ministrui sustabdyti jų (jo) įgaliojimus.</w:t>
                      </w:r>
                    </w:p>
                  </w:sdtContent>
                </w:sdt>
              </w:sdtContent>
            </w:sdt>
            <w:sdt>
              <w:sdtPr>
                <w:alias w:val="56 p."/>
                <w:tag w:val="part_ca0ab26302c345c59c8c8e4dab7ba682"/>
                <w:lock w:val="sdtLocked"/>
                <w:richText/>
              </w:sdtPr>
              <w:sdtContent>
                <w:p>
                  <w:pPr>
                    <w:ind w:firstLine="709"/>
                    <w:jc w:val="both"/>
                    <w:rPr>
                      <w:color w:val="000000"/>
                    </w:rPr>
                  </w:pPr>
                  <w:sdt>
                    <w:sdtPr>
                      <w:alias w:val="Numeris"/>
                      <w:tag w:val="nr_ca0ab26302c345c59c8c8e4dab7ba682"/>
                      <w:lock w:val="sdtLocked"/>
                      <w:richText/>
                    </w:sdtPr>
                    <w:sdtContent>
                      <w:r>
                        <w:rPr>
                          <w:color w:val="000000"/>
                        </w:rPr>
                        <w:t>56</w:t>
                      </w:r>
                    </w:sdtContent>
                  </w:sdt>
                  <w:r>
                    <w:rPr>
                      <w:color w:val="000000"/>
                    </w:rPr>
                    <w:t xml:space="preserve">. Apeliacija turi būti išnagrinėta ir sprendimas priimtas per tris mėnesius nuo jos įteikimo dienos (neįskaitant </w:t>
                  </w:r>
                  <w:r>
                    <w:rPr>
                      <w:lang w:eastAsia="lt-LT"/>
                    </w:rPr>
                    <w:t>liepos ir rugpjūčio mėnesių</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7 p."/>
                <w:tag w:val="part_d567a5563eaf43de95fd9e3a6574a22f"/>
                <w:lock w:val="sdtLocked"/>
                <w:richText/>
              </w:sdtPr>
              <w:sdtContent>
                <w:p>
                  <w:pPr>
                    <w:ind w:firstLine="709"/>
                    <w:jc w:val="both"/>
                    <w:rPr>
                      <w:color w:val="000000"/>
                    </w:rPr>
                  </w:pPr>
                  <w:sdt>
                    <w:sdtPr>
                      <w:alias w:val="Numeris"/>
                      <w:tag w:val="nr_d567a5563eaf43de95fd9e3a6574a22f"/>
                      <w:lock w:val="sdtLocked"/>
                      <w:richText/>
                    </w:sdtPr>
                    <w:sdtContent>
                      <w:r>
                        <w:rPr>
                          <w:color w:val="000000"/>
                        </w:rPr>
                        <w:t>57</w:t>
                      </w:r>
                    </w:sdtContent>
                  </w:sdt>
                  <w:r>
                    <w:rPr>
                      <w:color w:val="000000"/>
                    </w:rPr>
                    <w:t>. Apeliacinės komisijos nutarimus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8 p."/>
                <w:tag w:val="part_52fdf04acd5149e68e2538bec1881f0e"/>
                <w:lock w:val="sdtLocked"/>
                <w:richText/>
              </w:sdtPr>
              <w:sdtContent>
                <w:p>
                  <w:pPr>
                    <w:overflowPunct w:val="0"/>
                    <w:ind w:firstLine="709"/>
                    <w:jc w:val="both"/>
                    <w:textAlignment w:val="baseline"/>
                    <w:rPr>
                      <w:color w:val="000000"/>
                    </w:rPr>
                  </w:pPr>
                  <w:sdt>
                    <w:sdtPr>
                      <w:alias w:val="Numeris"/>
                      <w:tag w:val="nr_52fdf04acd5149e68e2538bec1881f0e"/>
                      <w:lock w:val="sdtLocked"/>
                      <w:richText/>
                    </w:sdtPr>
                    <w:sdtContent>
                      <w:r>
                        <w:rPr>
                          <w:szCs w:val="24"/>
                          <w:lang w:eastAsia="lt-LT"/>
                        </w:rPr>
                        <w:t>58</w:t>
                      </w:r>
                    </w:sdtContent>
                  </w:sdt>
                  <w:r>
                    <w:rPr>
                      <w:szCs w:val="24"/>
                      <w:lang w:eastAsia="lt-LT"/>
                    </w:rPr>
                    <w:t>. Apie apeliacijos nagrinėjimo išvadas ir apeliacinės komisijos sprendimą per 10 darbo dienų nuo sprendimo priėmimo dienos raštu informuojamas vadovas, atestacijos komisija ir atitinkamai mokyklos savininko teises ir pareigas įgyvendinanti institucija, savivaldybės vykdomoji institucija ar viešosios įstaigos visuotinis dalininkų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9 p."/>
                <w:tag w:val="part_27c0e6468e3e4622abc02ffbe113536b"/>
                <w:lock w:val="sdtLocked"/>
                <w:richText/>
              </w:sdtPr>
              <w:sdtContent>
                <w:p>
                  <w:pPr>
                    <w:overflowPunct w:val="0"/>
                    <w:ind w:firstLine="709"/>
                    <w:jc w:val="both"/>
                    <w:textAlignment w:val="baseline"/>
                    <w:rPr>
                      <w:color w:val="000000"/>
                    </w:rPr>
                  </w:pPr>
                  <w:sdt>
                    <w:sdtPr>
                      <w:alias w:val="Numeris"/>
                      <w:tag w:val="nr_27c0e6468e3e4622abc02ffbe113536b"/>
                      <w:lock w:val="sdtLocked"/>
                      <w:richText/>
                    </w:sdtPr>
                    <w:sdtContent>
                      <w:r>
                        <w:rPr>
                          <w:szCs w:val="24"/>
                          <w:lang w:eastAsia="lt-LT"/>
                        </w:rPr>
                        <w:t>59</w:t>
                      </w:r>
                    </w:sdtContent>
                  </w:sdt>
                  <w:r>
                    <w:rPr>
                      <w:szCs w:val="24"/>
                      <w:lang w:eastAsia="lt-LT"/>
                    </w:rPr>
                    <w:t>. Apeliacinės komisijos, mokyklos savininko teises ir pareigas įgyvendinančios institucijos, savivaldybės vykdomosios institucijos ar viešosios įstaigos visuotinio dalininkų susirinkimo sprendimą suinteresuotas asmuo ar institucija įstatymų nustatyta tvarka gali apskųsti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skyrius"/>
            <w:tag w:val="part_b0b41b72f7754259b065ca4c2b3c79da"/>
            <w:lock w:val="sdtLocked"/>
            <w:richText/>
          </w:sdtPr>
          <w:sdtContent>
            <w:p>
              <w:pPr>
                <w:jc w:val="center"/>
                <w:rPr>
                  <w:caps/>
                  <w:color w:val="000000"/>
                </w:rPr>
              </w:pPr>
              <w:sdt>
                <w:sdtPr>
                  <w:alias w:val="Numeris"/>
                  <w:tag w:val="nr_b0b41b72f7754259b065ca4c2b3c79da"/>
                  <w:lock w:val="sdtLocked"/>
                  <w:richText/>
                </w:sdtPr>
                <w:sdtContent>
                  <w:r>
                    <w:rPr>
                      <w:b/>
                      <w:bCs/>
                      <w:caps/>
                      <w:color w:val="000000"/>
                    </w:rPr>
                    <w:t>IX</w:t>
                  </w:r>
                </w:sdtContent>
              </w:sdt>
              <w:r>
                <w:rPr>
                  <w:b/>
                  <w:bCs/>
                  <w:caps/>
                  <w:color w:val="000000"/>
                </w:rPr>
                <w:t xml:space="preserve">. </w:t>
              </w:r>
              <w:sdt>
                <w:sdtPr>
                  <w:alias w:val="Pavadinimas"/>
                  <w:tag w:val="title_b0b41b72f7754259b065ca4c2b3c79da"/>
                  <w:lock w:val="sdtLocked"/>
                  <w:richText/>
                </w:sdtPr>
                <w:sdtContent>
                  <w:r>
                    <w:rPr>
                      <w:b/>
                      <w:bCs/>
                      <w:caps/>
                      <w:color w:val="000000"/>
                    </w:rPr>
                    <w:t>SKYRIUS BAIGIAMOSIOS NUOSTATOS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60 p."/>
                <w:tag w:val="part_02e4810724714d9dbd578396262d3d69"/>
                <w:lock w:val="sdtLocked"/>
                <w:richText/>
              </w:sdtPr>
              <w:sdtContent>
                <w:p>
                  <w:pPr>
                    <w:ind w:firstLine="709"/>
                    <w:jc w:val="both"/>
                    <w:rPr>
                      <w:color w:val="000000"/>
                    </w:rPr>
                  </w:pPr>
                  <w:sdt>
                    <w:sdtPr>
                      <w:alias w:val="Numeris"/>
                      <w:tag w:val="nr_02e4810724714d9dbd578396262d3d69"/>
                      <w:lock w:val="sdtLocked"/>
                      <w:richText/>
                    </w:sdtPr>
                    <w:sdtContent>
                      <w:r>
                        <w:rPr>
                          <w:color w:val="000000"/>
                        </w:rPr>
                        <w:t>60</w:t>
                      </w:r>
                    </w:sdtContent>
                  </w:sdt>
                  <w:r>
                    <w:rPr>
                      <w:color w:val="000000"/>
                    </w:rPr>
                    <w:t>. Vadovai, kurie iki šių Nuostatų įsigaliojimo yra įgiję pirmąją kvalifikacinę kategoriją, laikomi įgijusiais trečiąją kvalifikacinę kategoriją. Vadovai, kurie iki šių Nuostatų įsigaliojimo yra įgiję trečiąją kvalifikacinę kategoriją, laikomi įgijusiais pirmąją kvalifikacinę kategoriją.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1 p."/>
                <w:tag w:val="part_9a6b08da92ae4733819e04d0d43f113c"/>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11F9E05DEF">
                    <w:r w:rsidRPr="00532B9F">
                      <w:rPr>
                        <w:rFonts w:ascii="Times New Roman" w:eastAsia="MS Mincho" w:hAnsi="Times New Roman"/>
                        <w:sz w:val="20"/>
                        <w:i/>
                        <w:iCs/>
                        <w:color w:val="0000FF" w:themeColor="hyperlink"/>
                        <w:u w:val="single"/>
                      </w:rPr>
                      <w:t>ISAK-2436</w:t>
                    </w:r>
                  </w:fldSimple>
                  <w:r>
                    <w:rPr>
                      <w:rFonts w:ascii="Times New Roman" w:eastAsia="MS Mincho" w:hAnsi="Times New Roman"/>
                      <w:sz w:val="20"/>
                      <w:i/>
                      <w:iCs/>
                    </w:rPr>
                    <w:t>,
2006-12-22,
Žin., 2007, Nr.
3-131 (2007-01-09), i. k. 1062070ISAKSAK-2436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2 p."/>
                <w:tag w:val="part_576ad833daf34a139a60c82800d1c6e0"/>
                <w:lock w:val="sdtLocked"/>
                <w:richText/>
              </w:sdtPr>
              <w:sdtContent>
                <w:p>
                  <w:pPr>
                    <w:ind w:firstLine="709"/>
                    <w:jc w:val="both"/>
                    <w:rPr>
                      <w:color w:val="000000"/>
                    </w:rPr>
                  </w:pPr>
                  <w:sdt>
                    <w:sdtPr>
                      <w:alias w:val="Numeris"/>
                      <w:tag w:val="nr_576ad833daf34a139a60c82800d1c6e0"/>
                      <w:lock w:val="sdtLocked"/>
                      <w:richText/>
                    </w:sdtPr>
                    <w:sdtContent>
                      <w:r>
                        <w:rPr>
                          <w:color w:val="000000"/>
                        </w:rPr>
                        <w:t>62</w:t>
                      </w:r>
                    </w:sdtContent>
                  </w:sdt>
                  <w:r>
                    <w:rPr>
                      <w:color w:val="000000"/>
                    </w:rPr>
                    <w:t>. Rekomenduojama tuo pačiu metu atestuotis mokyklos vadovui, jo pavaduotojams ugdymui ir ugdymą organizuojančių skyrių vedėjams.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3 p."/>
                <w:tag w:val="part_c17f9fe30c97441f936cc0ec41b68346"/>
                <w:lock w:val="sdtLocked"/>
                <w:richText/>
              </w:sdtPr>
              <w:sdtContent>
                <w:p>
                  <w:pPr>
                    <w:widowControl w:val="0"/>
                    <w:suppressAutoHyphens/>
                    <w:ind w:firstLine="709"/>
                    <w:jc w:val="both"/>
                    <w:rPr>
                      <w:color w:val="000000"/>
                    </w:rPr>
                  </w:pPr>
                  <w:sdt>
                    <w:sdtPr>
                      <w:alias w:val="Numeris"/>
                      <w:tag w:val="nr_c17f9fe30c97441f936cc0ec41b68346"/>
                      <w:lock w:val="sdtLocked"/>
                      <w:richText/>
                    </w:sdtPr>
                    <w:sdtContent>
                      <w:r>
                        <w:rPr>
                          <w:color w:val="000000"/>
                        </w:rPr>
                        <w:t>63</w:t>
                      </w:r>
                    </w:sdtContent>
                  </w:sdt>
                  <w:r>
                    <w:rPr>
                      <w:color w:val="000000"/>
                    </w:rPr>
                    <w:t>. Mokyklos vadovo atestacijos pažymėjimas (naujo pavyzdžio) išduodamas 5 metams (galiojimo laikas nurodomas pažymėjime), jo galiojimo laikas pratęsiamas, jeigu vadovas pakartotinai buvo atestuotas ar nustatyta veiklos atitiktis tai pačiai kvalifikacinei kategorijai. Vadovui suteikus aukštesnę ar žemesnę nei turėta kvalifikacinę kategoriją, išduodamas naujas Mokyklos vadovo atestacijos pažymėjimas. Seno pavyzdžio vadovo atestacijos pažymėjimas galioja iki kitos atestacijos.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4 p."/>
                <w:tag w:val="part_7de7b6f0c5a349fe9efec9e6e2657bde"/>
                <w:lock w:val="sdtLocked"/>
                <w:richText/>
              </w:sdtPr>
              <w:sdtContent>
                <w:p>
                  <w:pPr>
                    <w:ind w:firstLine="709"/>
                    <w:jc w:val="both"/>
                  </w:pPr>
                  <w:sdt>
                    <w:sdtPr>
                      <w:alias w:val="Numeris"/>
                      <w:tag w:val="nr_7de7b6f0c5a349fe9efec9e6e2657bde"/>
                      <w:lock w:val="sdtLocked"/>
                      <w:richText/>
                    </w:sdtPr>
                    <w:sdtContent>
                      <w:r>
                        <w:rPr>
                          <w:color w:val="000000"/>
                        </w:rPr>
                        <w:t>64</w:t>
                      </w:r>
                    </w:sdtContent>
                  </w:sdt>
                  <w:r>
                    <w:rPr>
                      <w:color w:val="000000"/>
                    </w:rPr>
                    <w:t xml:space="preserve">. </w:t>
                  </w:r>
                  <w:r>
                    <w:rPr>
                      <w:i/>
                      <w:color w:val="000000"/>
                      <w:sz w:val="20"/>
                    </w:rPr>
                    <w:t>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5 p."/>
                <w:tag w:val="part_e46844a249c04f259d7b32dd0fe8f818"/>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2014-08-05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sdtContent>
            </w:sdt>
            <w:sdt>
              <w:sdtPr>
                <w:alias w:val="66 p."/>
                <w:tag w:val="part_f5472fa4638f43d3a171aec531a65fb8"/>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
              <w:sdtPr>
                <w:alias w:val="67 p."/>
                <w:tag w:val="part_f0dd4d4759a94e419d4863d71cbb6eba"/>
                <w:lock w:val="sdtLocked"/>
                <w:richText/>
              </w:sdtPr>
              <w:sdtContent>
                <w:p>
                  <w:pPr>
                    <w:overflowPunct w:val="0"/>
                    <w:ind w:firstLine="709"/>
                    <w:jc w:val="both"/>
                    <w:textAlignment w:val="baseline"/>
                    <w:rPr>
                      <w:color w:val="000000"/>
                    </w:rPr>
                  </w:pPr>
                  <w:sdt>
                    <w:sdtPr>
                      <w:alias w:val="Numeris"/>
                      <w:tag w:val="nr_f0dd4d4759a94e419d4863d71cbb6eba"/>
                      <w:lock w:val="sdtLocked"/>
                      <w:richText/>
                    </w:sdtPr>
                    <w:sdtContent>
                      <w:r>
                        <w:rPr>
                          <w:szCs w:val="24"/>
                          <w:lang w:val="pt-BR" w:eastAsia="lt-LT"/>
                        </w:rPr>
                        <w:t>67</w:t>
                      </w:r>
                    </w:sdtContent>
                  </w:sdt>
                  <w:r>
                    <w:rPr>
                      <w:szCs w:val="24"/>
                      <w:lang w:val="pt-BR" w:eastAsia="lt-LT"/>
                    </w:rPr>
                    <w:t>. Vadovų atestacijos dokumentai, parengti pagal 3, 4, 5, 8 ir 9 prieduose pateiktas formas, registruojami ilgo ir laikino saugojimo dokumentų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Content>
        </w:sdt>
      </w:sdtContent>
    </w:sdt>
    <w:sdt>
      <w:sdtPr>
        <w:alias w:val="1 pr."/>
        <w:tag w:val="part_3cbb3e170e1b433ab0462e15c01745b7"/>
        <w:lock w:val="sdtLocked"/>
        <w:richText/>
      </w:sdtPr>
      <w:sdtContent>
        <w:p>
          <w:pPr>
            <w:ind w:left="9000"/>
            <w:sectPr>
              <w:pgSz w:w="11907" w:h="16839"/>
              <w:pgMar w:top="1134" w:right="567" w:bottom="1134" w:left="1701" w:header="567" w:footer="567" w:gutter="0"/>
              <w:cols w:space="1296"/>
              <w:titlePg/>
              <w:docGrid w:linePitch="360"/>
            </w:sectPr>
          </w:pPr>
        </w:p>
        <w:p>
          <w:pPr>
            <w:overflowPunct w:val="0"/>
            <w:ind w:left="8931"/>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ind w:left="9000"/>
          </w:pPr>
          <w:r>
            <w:rPr>
              <w:szCs w:val="24"/>
              <w:lang w:val="pt-BR"/>
            </w:rPr>
            <w:t>1 priedas</w:t>
          </w:r>
        </w:p>
        <w:p/>
        <w:p>
          <w:pPr>
            <w:jc w:val="center"/>
            <w:rPr>
              <w:b/>
              <w:bCs/>
            </w:rPr>
          </w:pPr>
          <w:sdt>
            <w:sdtPr>
              <w:alias w:val="Pavadinimas"/>
              <w:tag w:val="title_3cbb3e170e1b433ab0462e15c01745b7"/>
              <w:lock w:val="sdtLocked"/>
              <w:richText/>
            </w:sdtPr>
            <w:sdtContent>
              <w:r>
                <w:rPr>
                  <w:b/>
                  <w:bCs/>
                </w:rPr>
                <w:t xml:space="preserve">VALSTYBINIŲ (IŠSKYRUS AUKŠTĄSIAS MOKYKLAS) IR SAVIVALDYBIŲ MOKYKLŲ VADOVŲ, JŲ PAVADUOTOJŲ UGDYMUI, UGDYMĄ ORGANIZUOJANČIŲ SKYRIŲ VEDĖJŲ KOMPETENCIJOS IR VADYBINĖS VEIKLOS VERTINIMO KRITERIJAI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1 pr. 1 p."/>
            <w:tag w:val="part_11c5855a937b4a03a154de34d16f98e8"/>
            <w:lock w:val="sdtLocked"/>
            <w:richText/>
          </w:sdtPr>
          <w:sdtContent>
            <w:p>
              <w:pPr>
                <w:overflowPunct w:val="0"/>
                <w:ind w:firstLine="567"/>
                <w:jc w:val="both"/>
                <w:textAlignment w:val="baseline"/>
              </w:pPr>
              <w:sdt>
                <w:sdtPr>
                  <w:alias w:val="Numeris"/>
                  <w:tag w:val="nr_11c5855a937b4a03a154de34d16f98e8"/>
                  <w:lock w:val="sdtLocked"/>
                  <w:richText/>
                </w:sdtPr>
                <w:sdtContent>
                  <w:r>
                    <w:t>1</w:t>
                  </w:r>
                </w:sdtContent>
              </w:sdt>
              <w:r>
                <w:t xml:space="preserve">. Valstybinių (išskyrus aukštąsias mokyklas) ir savivaldybių mokyklų vadovų, jų pavaduotojų ugdymui, ugdymą organizuojančių skyrių vedėjų (toliau kartu vadinama vadovai) kompetencijos ir vadybinės veiklos vertinimo kriterijų paskirtis yra vadovo kompetencijos – jo žinių, gebėjimų, vertybių, sąlygojančių sėkmingą vadovo veiklą ir mokyklos veiklos rezultatus, įvertinimas.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2 p."/>
            <w:tag w:val="part_853456318be54f29a594a5a3e86779e0"/>
            <w:lock w:val="sdtLocked"/>
            <w:richText/>
          </w:sdtPr>
          <w:sdtContent>
            <w:p>
              <w:pPr>
                <w:ind w:firstLine="567"/>
                <w:jc w:val="both"/>
              </w:pPr>
              <w:sdt>
                <w:sdtPr>
                  <w:alias w:val="Numeris"/>
                  <w:tag w:val="nr_853456318be54f29a594a5a3e86779e0"/>
                  <w:lock w:val="sdtLocked"/>
                  <w:richText/>
                </w:sdtPr>
                <w:sdtContent>
                  <w:r>
                    <w:t>2</w:t>
                  </w:r>
                </w:sdtContent>
              </w:sdt>
              <w:r>
                <w:t>. Pagrindinis mokyklos vadovo veiklos tikslas – profesionaliai valdyti mokyklą siekiant užtikrinti veiksmingą veiklos tobulinimą nukreiptą į mokinio ugdymąsi.</w:t>
              </w:r>
            </w:p>
          </w:sdtContent>
        </w:sdt>
        <w:sdt>
          <w:sdtPr>
            <w:alias w:val="1 pr. 3 p."/>
            <w:tag w:val="part_bcd8794aadaf4a00997bb0e29c4924e8"/>
            <w:lock w:val="sdtLocked"/>
            <w:richText/>
          </w:sdtPr>
          <w:sdtContent>
            <w:p>
              <w:pPr>
                <w:ind w:firstLine="567"/>
                <w:jc w:val="both"/>
              </w:pPr>
              <w:sdt>
                <w:sdtPr>
                  <w:alias w:val="Numeris"/>
                  <w:tag w:val="nr_bcd8794aadaf4a00997bb0e29c4924e8"/>
                  <w:lock w:val="sdtLocked"/>
                  <w:richText/>
                </w:sdtPr>
                <w:sdtContent>
                  <w:r>
                    <w:t>3</w:t>
                  </w:r>
                </w:sdtContent>
              </w:sdt>
              <w:r>
                <w:t>. Vadovas turi būti įgijęs pagrindinių švietimo vadybinės veiklos sričių kompetenciją: švietimo politikos ir strateginio planavimo srityje, ugdymo(si) procese, žmogiškųjų, materialiųjų ir finansinių išteklių valdyme.</w:t>
              </w:r>
            </w:p>
          </w:sdtContent>
        </w:sdt>
        <w:sdt>
          <w:sdtPr>
            <w:alias w:val="1 pr. 4 p."/>
            <w:tag w:val="part_7c15cbec43a74c0aac6a05cdf316fd98"/>
            <w:lock w:val="sdtLocked"/>
            <w:richText/>
          </w:sdtPr>
          <w:sdtContent>
            <w:p>
              <w:pPr>
                <w:ind w:firstLine="567"/>
                <w:jc w:val="both"/>
              </w:pPr>
              <w:sdt>
                <w:sdtPr>
                  <w:alias w:val="Numeris"/>
                  <w:tag w:val="nr_7c15cbec43a74c0aac6a05cdf316fd98"/>
                  <w:lock w:val="sdtLocked"/>
                  <w:richText/>
                </w:sdtPr>
                <w:sdtContent>
                  <w:r>
                    <w:t>4</w:t>
                  </w:r>
                </w:sdtContent>
              </w:sdt>
              <w:r>
                <w:t>. Vadybinės veiklos profesionalumas ir veiksmingumas vertinamas pagal tai, kaip mokykloje įgyvendinami svarbiausi švietimo prioritetai. Vadovas savo kompetenciją pagrindžia rengdamas kompetencijos aplanką ir vadovo kompetencijos pagrindimo ataskaitą. Rengdamas šią ataskaitą vadovas, vadovaudamasis vertinimo kriterijais, pagrindžia pretenduojamos įgyti vadybinės kvalifikacinės kategorijos (toliau – kategorija) kompetencijos sudedamąsias dalis jas įrodančiais vadovo veiklos faktais ir parodo šių veiklos faktų rezultatą – pasiektus akivaizdžius mokyklos veiklos rezultatus. Nurodomi vadovo veiklos ir mokyklos veiklos rezultatus pagrindžiantys duomenys.</w:t>
              </w:r>
            </w:p>
          </w:sdtContent>
        </w:sdt>
        <w:sdt>
          <w:sdtPr>
            <w:alias w:val="1 pr. 5 p."/>
            <w:tag w:val="part_c48673d7cf064ea48aa05271d5a65036"/>
            <w:lock w:val="sdtLocked"/>
            <w:richText/>
          </w:sdtPr>
          <w:sdtContent>
            <w:p>
              <w:pPr>
                <w:ind w:firstLine="567"/>
                <w:jc w:val="both"/>
              </w:pPr>
              <w:sdt>
                <w:sdtPr>
                  <w:alias w:val="Numeris"/>
                  <w:tag w:val="nr_c48673d7cf064ea48aa05271d5a65036"/>
                  <w:lock w:val="sdtLocked"/>
                  <w:richText/>
                </w:sdtPr>
                <w:sdtContent>
                  <w:r>
                    <w:t>5</w:t>
                  </w:r>
                </w:sdtContent>
              </w:sdt>
              <w:r>
                <w:t>. Vadovo veiklos ir mokyklos veiklos rezultatai pagrindžiami teisės aktais, mokyklos veiklos dokumentais, vidurinio ugdymo programos akreditavimo ir/ar mokyklos veiklos kokybės išorės vertinimo ataskaitomis ir kitais duomenimis (vadovas neprivalo kaupti šių dokumentų kopijų, tik nurodo jų buvimo vietą vadovo kompetencijos pagrindimo ataskaitoje, parengtoje pagal 3 priede pateiktą formą).</w:t>
              </w:r>
            </w:p>
          </w:sdtContent>
        </w:sdt>
        <w:sdt>
          <w:sdtPr>
            <w:alias w:val="1 pr. 6 p."/>
            <w:tag w:val="part_d10d426fce3d4b42a8ca1729711cf351"/>
            <w:lock w:val="sdtLocked"/>
            <w:richText/>
          </w:sdtPr>
          <w:sdtContent>
            <w:p>
              <w:pPr>
                <w:ind w:firstLine="567"/>
                <w:jc w:val="both"/>
              </w:pPr>
              <w:sdt>
                <w:sdtPr>
                  <w:alias w:val="Numeris"/>
                  <w:tag w:val="nr_d10d426fce3d4b42a8ca1729711cf351"/>
                  <w:lock w:val="sdtLocked"/>
                  <w:richText/>
                </w:sdtPr>
                <w:sdtContent>
                  <w:r>
                    <w:t>6</w:t>
                  </w:r>
                </w:sdtContent>
              </w:sdt>
              <w:r>
                <w:t>. Vadovo kompetencija gali būti vertinama įrašu: „yra“, „iš dalies“, „nėra“, „atitinka viena pakopa aukštesnę kategoriją“, „atitinka viena pakopa žemesnę kategoriją“.</w:t>
              </w:r>
            </w:p>
          </w:sdtContent>
        </w:sdt>
        <w:sdt>
          <w:sdtPr>
            <w:alias w:val="1 pr. 7 p."/>
            <w:tag w:val="part_21a8ec9189934c6d89039805046928e1"/>
            <w:lock w:val="sdtLocked"/>
            <w:richText/>
          </w:sdtPr>
          <w:sdtContent>
            <w:p>
              <w:pPr>
                <w:ind w:firstLine="567"/>
                <w:jc w:val="both"/>
              </w:pPr>
              <w:sdt>
                <w:sdtPr>
                  <w:alias w:val="Numeris"/>
                  <w:tag w:val="nr_21a8ec9189934c6d89039805046928e1"/>
                  <w:lock w:val="sdtLocked"/>
                  <w:richText/>
                </w:sdtPr>
                <w:sdtContent>
                  <w:r>
                    <w:t>7</w:t>
                  </w:r>
                </w:sdtContent>
              </w:sdt>
              <w:r>
                <w:t>. Vadovo vadybinė veikla ir kompetencija nustatoma vertinant tris veiklos sritis pagal dvylika kriterijų. Keturi iš šių kriterijų privalomi, jie vertinami įrašu „yra“ ir turi atitikti siekiamos kategorijos reikalavimus. Iš likusių aštuonių kriterijų trečiajai kategorijai keturi, antrajai du kriterijai gali būti vertinami įrašu „ iš dalies“. Antrajai kategorijai šie du kriterijai gali turėti dar ir kitą įvertinimą – „atitinka viena pakopa žemesnę kategoriją“. Vadovo, pretenduojančio įgyti pirmąją kategoriją visi likusieji aštuoni kriterijai turi būti vertinami įrašu „yra“.</w:t>
              </w:r>
            </w:p>
          </w:sdtContent>
        </w:sdt>
        <w:sdt>
          <w:sdtPr>
            <w:alias w:val="1 pr. 8 p."/>
            <w:tag w:val="part_9b6ca614044b4452b9842f934e98c79b"/>
            <w:lock w:val="sdtLocked"/>
            <w:richText/>
          </w:sdtPr>
          <w:sdtContent>
            <w:p>
              <w:pPr>
                <w:overflowPunct w:val="0"/>
                <w:ind w:firstLine="567"/>
                <w:jc w:val="both"/>
                <w:textAlignment w:val="baseline"/>
              </w:pPr>
              <w:sdt>
                <w:sdtPr>
                  <w:alias w:val="Numeris"/>
                  <w:tag w:val="nr_9b6ca614044b4452b9842f934e98c79b"/>
                  <w:lock w:val="sdtLocked"/>
                  <w:richText/>
                </w:sdtPr>
                <w:sdtContent>
                  <w:r>
                    <w:rPr>
                      <w:szCs w:val="24"/>
                      <w:lang w:val="it-IT"/>
                    </w:rPr>
                    <w:t>8</w:t>
                  </w:r>
                </w:sdtContent>
              </w:sdt>
              <w:r>
                <w:rPr>
                  <w:szCs w:val="24"/>
                  <w:lang w:val="it-IT"/>
                </w:rPr>
                <w:t xml:space="preserve">. Vadovo perkeliamosios kompetencijos vertinamos pagal du kriterijus, jie vertinami įrašu „yra“. Perkeliamąsias kompetencijas vadovas turi pagrįsti vieną kartą. </w:t>
              </w:r>
              <w:r>
                <w:rPr>
                  <w:szCs w:val="24"/>
                  <w:lang w:val="it-IT" w:eastAsia="lt-LT"/>
                </w:rPr>
                <w:t>Atestuodamasis aukštesnei kategorijai arba nusistatydamas veiklos ir kompetencijų atitiktį turimai kvalifikacinei kategorijai, perkeli</w:t>
              </w:r>
              <w:r>
                <w:rPr>
                  <w:szCs w:val="24"/>
                  <w:lang w:val="it-IT"/>
                </w:rPr>
                <w:t>amųjų kompetencijų pakartotinai pagrįsti neprivalo.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9 p."/>
            <w:tag w:val="part_ca89c7643f864f38b11de061f209d165"/>
            <w:lock w:val="sdtLocked"/>
            <w:richText/>
          </w:sdtPr>
          <w:sdtContent>
            <w:p>
              <w:pPr>
                <w:ind w:firstLine="567"/>
                <w:jc w:val="both"/>
              </w:pPr>
              <w:sdt>
                <w:sdtPr>
                  <w:alias w:val="Numeris"/>
                  <w:tag w:val="nr_ca89c7643f864f38b11de061f209d165"/>
                  <w:lock w:val="sdtLocked"/>
                  <w:richText/>
                </w:sdtPr>
                <w:sdtContent>
                  <w:r>
                    <w:t>9</w:t>
                  </w:r>
                </w:sdtContent>
              </w:sdt>
              <w:r>
                <w:t>. Reikalavimai kategorijoms:</w:t>
              </w:r>
            </w:p>
            <w:sdt>
              <w:sdtPr>
                <w:alias w:val="1 pr. 9.1 p."/>
                <w:tag w:val="part_9aa94e05eacc4012b808a51821faa7a4"/>
                <w:lock w:val="sdtLocked"/>
                <w:richText/>
              </w:sdtPr>
              <w:sdtContent>
                <w:p>
                  <w:pPr>
                    <w:ind w:firstLine="567"/>
                    <w:jc w:val="both"/>
                  </w:pPr>
                  <w:sdt>
                    <w:sdtPr>
                      <w:alias w:val="Numeris"/>
                      <w:tag w:val="nr_9aa94e05eacc4012b808a51821faa7a4"/>
                      <w:lock w:val="sdtLocked"/>
                      <w:richText/>
                    </w:sdtPr>
                    <w:sdtContent>
                      <w:r>
                        <w:t>9.1</w:t>
                      </w:r>
                    </w:sdtContent>
                  </w:sdt>
                  <w:r>
                    <w:t>. trečiajai kategorijai: kokybiškas valstybinės švietimo politikos, tobulinančios ugdymo procesą ir švietimo organizacijos kultūrą įgyvendinimas mokykloje;</w:t>
                  </w:r>
                </w:p>
              </w:sdtContent>
            </w:sdt>
            <w:sdt>
              <w:sdtPr>
                <w:alias w:val="1 pr. 9.2 p."/>
                <w:tag w:val="part_ede9af9b80f14b6fa803de9b7a37aad7"/>
                <w:lock w:val="sdtLocked"/>
                <w:richText/>
              </w:sdtPr>
              <w:sdtContent>
                <w:p>
                  <w:pPr>
                    <w:ind w:firstLine="567"/>
                    <w:jc w:val="both"/>
                  </w:pPr>
                  <w:sdt>
                    <w:sdtPr>
                      <w:alias w:val="Numeris"/>
                      <w:tag w:val="nr_ede9af9b80f14b6fa803de9b7a37aad7"/>
                      <w:lock w:val="sdtLocked"/>
                      <w:richText/>
                    </w:sdtPr>
                    <w:sdtContent>
                      <w:r>
                        <w:t>9.2</w:t>
                      </w:r>
                    </w:sdtContent>
                  </w:sdt>
                  <w:r>
                    <w:t>. antrajai kategorijai: greta kokybiško valstybinės švietimo politikos įgyvendinimo turtinamas ugdymo turinys, formos ir metodai, mokinio socialinis patyrimas, ugdoma saviraiška ir kūrybingumas, diegiamos ugdymo naujovės, šiam tikslui mokykloje suburiant komandas;</w:t>
                  </w:r>
                </w:p>
              </w:sdtContent>
            </w:sdt>
            <w:sdt>
              <w:sdtPr>
                <w:alias w:val="1 pr. 9.3 p."/>
                <w:tag w:val="part_98288b5d30384d05a3d5396018838d21"/>
                <w:lock w:val="sdtLocked"/>
                <w:richText/>
              </w:sdtPr>
              <w:sdtContent>
                <w:p>
                  <w:pPr>
                    <w:ind w:firstLine="567"/>
                    <w:jc w:val="both"/>
                  </w:pPr>
                  <w:sdt>
                    <w:sdtPr>
                      <w:alias w:val="Numeris"/>
                      <w:tag w:val="nr_98288b5d30384d05a3d5396018838d21"/>
                      <w:lock w:val="sdtLocked"/>
                      <w:richText/>
                    </w:sdtPr>
                    <w:sdtContent>
                      <w:r>
                        <w:t>9.3</w:t>
                      </w:r>
                    </w:sdtContent>
                  </w:sdt>
                  <w:r>
                    <w:t>. pirmajai kategorijai: kuriama šiuolaikinė ir savitais bruožais pasižyminti mokykla, užtikrinanti ugdymo kokybę, skatinanti visapusišką mokinio asmenybės raidą telkianti visų bendruomenės narių pastangas mokyklos veiklai ir ugdymui tobulinti, mokyklos kultūrai puoselėti.</w:t>
                  </w:r>
                </w:p>
              </w:sdtContent>
            </w:sdt>
          </w:sdtContent>
        </w:sdt>
        <w:sdt>
          <w:sdtPr>
            <w:alias w:val="1 pr. 10 p."/>
            <w:tag w:val="part_ee6986f80951421b89d4d6874b2e2d5a"/>
            <w:lock w:val="sdtLocked"/>
            <w:richText/>
          </w:sdtPr>
          <w:sdtContent>
            <w:p>
              <w:pPr>
                <w:ind w:firstLine="567"/>
                <w:jc w:val="both"/>
              </w:pPr>
              <w:sdt>
                <w:sdtPr>
                  <w:alias w:val="Numeris"/>
                  <w:tag w:val="nr_ee6986f80951421b89d4d6874b2e2d5a"/>
                  <w:lock w:val="sdtLocked"/>
                  <w:richText/>
                </w:sdtPr>
                <w:sdtContent>
                  <w:r>
                    <w:t>10</w:t>
                  </w:r>
                </w:sdtContent>
              </w:sdt>
              <w:r>
                <w:t>. Vadovas, pretenduojantis įgyti aukštesnę nei trečioji kategoriją privalo vykdyti ir žemesnės (-ių) kategorijos reikalavimus.</w:t>
              </w:r>
            </w:p>
          </w:sdtContent>
        </w:sdt>
        <w:sdt>
          <w:sdtPr>
            <w:alias w:val="1 pr. 11 p."/>
            <w:tag w:val="part_0983676e93ef4142bc450f390f1493b6"/>
            <w:lock w:val="sdtLocked"/>
            <w:richText/>
          </w:sdtPr>
          <w:sdtContent>
            <w:p>
              <w:pPr>
                <w:ind w:firstLine="567"/>
                <w:jc w:val="both"/>
              </w:pPr>
              <w:sdt>
                <w:sdtPr>
                  <w:alias w:val="Numeris"/>
                  <w:tag w:val="nr_0983676e93ef4142bc450f390f1493b6"/>
                  <w:lock w:val="sdtLocked"/>
                  <w:richText/>
                </w:sdtPr>
                <w:sdtContent>
                  <w:r>
                    <w:t>11</w:t>
                  </w:r>
                </w:sdtContent>
              </w:sdt>
              <w:r>
                <w:t>. Švietimo politikos išmanymo, mokyklos strategijos kūrimo ir įgyvendinimo srityje vadovas turi suprasti švietimo kaitos tendencijas, valstybinės švietimo politikos tikslus ir uždavinius, gebėti strategiškai mąstyti, planuoti ir valdyti, kurti organizaciją kurios darbuotojai yra atsakingi už sėkmingą mokyklos veiklą.</w:t>
              </w:r>
            </w:p>
          </w:sdtContent>
        </w:sdt>
        <w:sdt>
          <w:sdtPr>
            <w:alias w:val="1 pr. 12 p."/>
            <w:tag w:val="part_1fdb936d0ec54ca18b8a40d53c5ea8e9"/>
            <w:lock w:val="sdtLocked"/>
            <w:richText/>
          </w:sdtPr>
          <w:sdtContent>
            <w:p>
              <w:pPr>
                <w:overflowPunct w:val="0"/>
                <w:ind w:firstLine="851"/>
                <w:jc w:val="both"/>
                <w:textAlignment w:val="baseline"/>
                <w:rPr>
                  <w:szCs w:val="24"/>
                </w:rPr>
              </w:pPr>
              <w:sdt>
                <w:sdtPr>
                  <w:alias w:val="Numeris"/>
                  <w:tag w:val="nr_1fdb936d0ec54ca18b8a40d53c5ea8e9"/>
                  <w:lock w:val="sdtLocked"/>
                  <w:richText/>
                </w:sdtPr>
                <w:sdtContent>
                  <w:r>
                    <w:rPr>
                      <w:szCs w:val="24"/>
                    </w:rPr>
                    <w:t>12</w:t>
                  </w:r>
                </w:sdtContent>
              </w:sdt>
              <w:r>
                <w:rPr>
                  <w:szCs w:val="24"/>
                </w:rPr>
                <w:t>. Vadybinės veiklos srities švietimo politikos išmanymas, mokyklos strategijos kūrimas ir įgyvendinimas vadovo kompetencijos vertinimo kriterijai ir jų pagrindimas:</w:t>
              </w:r>
            </w:p>
            <w:tbl>
              <w:tblPr>
                <w:tblW w:w="9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C0" w:firstRow="0" w:lastRow="1" w:firstColumn="1" w:lastColumn="1" w:noHBand="0" w:noVBand="0"/>
              </w:tblPr>
              <w:tblGrid>
                <w:gridCol w:w="2544"/>
                <w:gridCol w:w="3969"/>
                <w:gridCol w:w="3260"/>
              </w:tblGrid>
              <w:tr>
                <w:tc>
                  <w:tcPr>
                    <w:tcW w:w="2544" w:type="dxa"/>
                    <w:shd w:val="clear" w:color="auto" w:fill="auto"/>
                  </w:tcPr>
                  <w:p>
                    <w:pPr>
                      <w:overflowPunct w:val="0"/>
                      <w:jc w:val="center"/>
                      <w:textAlignment w:val="baseline"/>
                      <w:rPr>
                        <w:b/>
                        <w:bCs/>
                        <w:sz w:val="22"/>
                        <w:szCs w:val="22"/>
                        <w:lang w:eastAsia="lt-LT"/>
                      </w:rPr>
                    </w:pPr>
                    <w:r>
                      <w:rPr>
                        <w:b/>
                        <w:bCs/>
                        <w:sz w:val="22"/>
                        <w:szCs w:val="22"/>
                      </w:rPr>
                      <w:t>Vadovo kompetencija</w:t>
                    </w:r>
                  </w:p>
                </w:tc>
                <w:tc>
                  <w:tcPr>
                    <w:tcW w:w="3969" w:type="dxa"/>
                    <w:shd w:val="clear" w:color="auto" w:fill="auto"/>
                  </w:tcPr>
                  <w:p>
                    <w:pPr>
                      <w:overflowPunct w:val="0"/>
                      <w:jc w:val="center"/>
                      <w:textAlignment w:val="baseline"/>
                      <w:rPr>
                        <w:b/>
                        <w:sz w:val="22"/>
                        <w:szCs w:val="22"/>
                      </w:rPr>
                    </w:pPr>
                    <w:r>
                      <w:rPr>
                        <w:b/>
                        <w:bCs/>
                        <w:sz w:val="22"/>
                        <w:szCs w:val="22"/>
                      </w:rPr>
                      <w:t>Vadovo veiklos faktai</w:t>
                    </w:r>
                  </w:p>
                </w:tc>
                <w:tc>
                  <w:tcPr>
                    <w:tcW w:w="3260" w:type="dxa"/>
                    <w:shd w:val="clear" w:color="auto" w:fill="auto"/>
                  </w:tcPr>
                  <w:p>
                    <w:pPr>
                      <w:overflowPunct w:val="0"/>
                      <w:jc w:val="center"/>
                      <w:textAlignment w:val="baseline"/>
                      <w:rPr>
                        <w:b/>
                        <w:sz w:val="22"/>
                        <w:szCs w:val="22"/>
                      </w:rPr>
                    </w:pPr>
                    <w:r>
                      <w:rPr>
                        <w:b/>
                        <w:bCs/>
                        <w:sz w:val="22"/>
                        <w:szCs w:val="22"/>
                      </w:rPr>
                      <w:t>Mokyklos veiklos rezultatai</w:t>
                    </w:r>
                  </w:p>
                </w:tc>
              </w:tr>
              <w:tr>
                <w:tc>
                  <w:tcPr>
                    <w:tcW w:w="9773" w:type="dxa"/>
                    <w:gridSpan w:val="3"/>
                    <w:shd w:val="clear" w:color="auto" w:fill="auto"/>
                  </w:tcPr>
                  <w:p>
                    <w:pPr>
                      <w:overflowPunct w:val="0"/>
                      <w:textAlignment w:val="baseline"/>
                      <w:rPr>
                        <w:bCs/>
                        <w:sz w:val="22"/>
                        <w:szCs w:val="22"/>
                      </w:rPr>
                    </w:pPr>
                    <w:r>
                      <w:rPr>
                        <w:bCs/>
                        <w:sz w:val="22"/>
                        <w:szCs w:val="22"/>
                      </w:rPr>
                      <w:t>1</w:t>
                    </w:r>
                    <w:r>
                      <w:rPr>
                        <w:bCs/>
                        <w:i/>
                        <w:sz w:val="22"/>
                        <w:szCs w:val="22"/>
                      </w:rPr>
                      <w:t xml:space="preserve"> </w:t>
                    </w:r>
                    <w:r>
                      <w:rPr>
                        <w:sz w:val="22"/>
                        <w:szCs w:val="22"/>
                      </w:rPr>
                      <w:t>kriterijus.</w:t>
                    </w:r>
                    <w:r>
                      <w:rPr>
                        <w:b/>
                        <w:sz w:val="22"/>
                        <w:szCs w:val="22"/>
                      </w:rPr>
                      <w:t xml:space="preserve"> </w:t>
                    </w:r>
                    <w:r>
                      <w:rPr>
                        <w:sz w:val="22"/>
                        <w:szCs w:val="22"/>
                      </w:rPr>
                      <w:t>Švietimo politikos išmanymas, mokyklos veiklos planavimas ir įgyvendinimas</w:t>
                    </w:r>
                  </w:p>
                </w:tc>
              </w:tr>
              <w:tr>
                <w:tc>
                  <w:tcPr>
                    <w:tcW w:w="9773" w:type="dxa"/>
                    <w:gridSpan w:val="3"/>
                    <w:shd w:val="clear" w:color="auto" w:fill="auto"/>
                  </w:tcPr>
                  <w:p>
                    <w:pPr>
                      <w:overflowPunct w:val="0"/>
                      <w:textAlignment w:val="baseline"/>
                      <w:rPr>
                        <w:sz w:val="22"/>
                        <w:szCs w:val="22"/>
                      </w:rPr>
                    </w:pPr>
                    <w:r>
                      <w:rPr>
                        <w:sz w:val="22"/>
                        <w:szCs w:val="22"/>
                      </w:rPr>
                      <w:t>III kategorija</w:t>
                    </w:r>
                  </w:p>
                </w:tc>
              </w:tr>
              <w:tr>
                <w:tc>
                  <w:tcPr>
                    <w:tcW w:w="2544" w:type="dxa"/>
                    <w:shd w:val="clear" w:color="auto" w:fill="auto"/>
                  </w:tcPr>
                  <w:p>
                    <w:pPr>
                      <w:overflowPunct w:val="0"/>
                      <w:textAlignment w:val="baseline"/>
                      <w:rPr>
                        <w:sz w:val="22"/>
                        <w:szCs w:val="22"/>
                      </w:rPr>
                    </w:pPr>
                    <w:r>
                      <w:rPr>
                        <w:bCs/>
                        <w:sz w:val="22"/>
                        <w:szCs w:val="22"/>
                      </w:rPr>
                      <w:t>Geba parengti</w:t>
                    </w:r>
                    <w:r>
                      <w:rPr>
                        <w:sz w:val="22"/>
                        <w:szCs w:val="22"/>
                      </w:rPr>
                      <w:t xml:space="preserve"> ir įgyvendinti mokyklos strateginį planą ir metinę švietimo veiklos programą</w:t>
                    </w:r>
                  </w:p>
                </w:tc>
                <w:tc>
                  <w:tcPr>
                    <w:tcW w:w="3969" w:type="dxa"/>
                    <w:shd w:val="clear" w:color="auto" w:fill="auto"/>
                  </w:tcPr>
                  <w:p>
                    <w:pPr>
                      <w:overflowPunct w:val="0"/>
                      <w:textAlignment w:val="baseline"/>
                      <w:rPr>
                        <w:sz w:val="22"/>
                        <w:szCs w:val="22"/>
                      </w:rPr>
                    </w:pPr>
                    <w:r>
                      <w:rPr>
                        <w:sz w:val="22"/>
                        <w:szCs w:val="22"/>
                      </w:rPr>
                      <w:t>Įgijo žinių, reikalingų strateginiam planavimui, metinei švietimo veiklos programai parengti ir įgyvendinti.</w:t>
                    </w:r>
                  </w:p>
                  <w:p>
                    <w:pPr>
                      <w:overflowPunct w:val="0"/>
                      <w:textAlignment w:val="baseline"/>
                      <w:rPr>
                        <w:sz w:val="22"/>
                        <w:szCs w:val="22"/>
                      </w:rPr>
                    </w:pPr>
                    <w:r>
                      <w:rPr>
                        <w:sz w:val="22"/>
                        <w:szCs w:val="22"/>
                      </w:rPr>
                      <w:t>Rengdamas mokyklos strateginį planą ir metines švietimo veiklos programas atsižvelgė į šalies ir savivaldybės prioritetus švietimo srityje.</w:t>
                    </w:r>
                    <w:r>
                      <w:rPr>
                        <w:b/>
                        <w:sz w:val="22"/>
                        <w:szCs w:val="22"/>
                        <w:lang w:eastAsia="lt-LT"/>
                      </w:rPr>
                      <w:t xml:space="preserve"> </w:t>
                    </w:r>
                    <w:r>
                      <w:rPr>
                        <w:sz w:val="22"/>
                        <w:szCs w:val="22"/>
                        <w:lang w:eastAsia="lt-LT"/>
                      </w:rPr>
                      <w:t>Sistemingai atsiskaito apie strateginio plano ir metinių švietimo veiklos programų įgyvendinimą.</w:t>
                    </w:r>
                  </w:p>
                </w:tc>
                <w:tc>
                  <w:tcPr>
                    <w:tcW w:w="3260" w:type="dxa"/>
                    <w:shd w:val="clear" w:color="auto" w:fill="auto"/>
                  </w:tcPr>
                  <w:p>
                    <w:pPr>
                      <w:overflowPunct w:val="0"/>
                      <w:textAlignment w:val="baseline"/>
                      <w:rPr>
                        <w:sz w:val="22"/>
                        <w:szCs w:val="22"/>
                      </w:rPr>
                    </w:pPr>
                    <w:r>
                      <w:rPr>
                        <w:sz w:val="22"/>
                        <w:szCs w:val="22"/>
                      </w:rPr>
                      <w:t xml:space="preserve">Parengtas mokyklos strateginis planas, metinės švietimo veiklos programos, pagrįsti veiklos įsivertinimo, vidaus ir išorės aplinkų, išteklių analizės duomenimis, dera su šalies, savivaldybės švietimo politika ir strategija. Mokyklos bendruomenė yra susipažinusi  su mokyklos strateginiu planu ir metinėmis švietimo veiklos programomis ir vadovaujasi savo veikloje.</w:t>
                    </w:r>
                  </w:p>
                </w:tc>
              </w:tr>
              <w:tr>
                <w:tc>
                  <w:tcPr>
                    <w:tcW w:w="9773" w:type="dxa"/>
                    <w:gridSpan w:val="3"/>
                    <w:shd w:val="clear" w:color="auto" w:fill="auto"/>
                  </w:tcPr>
                  <w:p>
                    <w:pPr>
                      <w:overflowPunct w:val="0"/>
                      <w:textAlignment w:val="baseline"/>
                      <w:rPr>
                        <w:sz w:val="22"/>
                        <w:szCs w:val="22"/>
                      </w:rPr>
                    </w:pPr>
                    <w:r>
                      <w:rPr>
                        <w:bCs/>
                        <w:sz w:val="22"/>
                        <w:szCs w:val="22"/>
                      </w:rPr>
                      <w:t>II kategorija</w:t>
                    </w:r>
                  </w:p>
                </w:tc>
              </w:tr>
              <w:tr>
                <w:tc>
                  <w:tcPr>
                    <w:tcW w:w="2544" w:type="dxa"/>
                    <w:shd w:val="clear" w:color="auto" w:fill="auto"/>
                  </w:tcPr>
                  <w:p>
                    <w:pPr>
                      <w:overflowPunct w:val="0"/>
                      <w:textAlignment w:val="baseline"/>
                      <w:rPr>
                        <w:bCs/>
                        <w:sz w:val="22"/>
                        <w:szCs w:val="22"/>
                      </w:rPr>
                    </w:pPr>
                    <w:r>
                      <w:rPr>
                        <w:sz w:val="22"/>
                        <w:szCs w:val="22"/>
                      </w:rPr>
                      <w:t xml:space="preserve">Geba </w:t>
                    </w:r>
                    <w:r>
                      <w:rPr>
                        <w:bCs/>
                        <w:sz w:val="22"/>
                        <w:szCs w:val="22"/>
                      </w:rPr>
                      <w:t>sutelkti komandas, darbo grupes mokyklos strateginiam planui, metinėms švietimo veiklos programoms rengti ir joms įgyvendinti</w:t>
                    </w:r>
                  </w:p>
                </w:tc>
                <w:tc>
                  <w:tcPr>
                    <w:tcW w:w="3969" w:type="dxa"/>
                    <w:shd w:val="clear" w:color="auto" w:fill="auto"/>
                  </w:tcPr>
                  <w:p>
                    <w:pPr>
                      <w:overflowPunct w:val="0"/>
                      <w:textAlignment w:val="baseline"/>
                      <w:rPr>
                        <w:sz w:val="22"/>
                        <w:szCs w:val="22"/>
                      </w:rPr>
                    </w:pPr>
                    <w:r>
                      <w:rPr>
                        <w:sz w:val="22"/>
                        <w:szCs w:val="22"/>
                      </w:rPr>
                      <w:t>Sistemingai aiškino mokyklos bendruomenės nariams šalies ir savivaldybės švietimo politiką ir prioritetus. Subūrė komandas, darbo grupes veiklos kokybei įsivertinti, mokyklos strateginiam planui bei metinėms švietimo veiklos programoms rengti ir įgyvendinti. Koordinavo jų veiklą</w:t>
                    </w:r>
                  </w:p>
                </w:tc>
                <w:tc>
                  <w:tcPr>
                    <w:tcW w:w="3260" w:type="dxa"/>
                    <w:shd w:val="clear" w:color="auto" w:fill="auto"/>
                  </w:tcPr>
                  <w:p>
                    <w:pPr>
                      <w:overflowPunct w:val="0"/>
                      <w:textAlignment w:val="baseline"/>
                      <w:rPr>
                        <w:sz w:val="22"/>
                        <w:szCs w:val="22"/>
                      </w:rPr>
                    </w:pPr>
                    <w:r>
                      <w:rPr>
                        <w:sz w:val="22"/>
                        <w:szCs w:val="22"/>
                      </w:rPr>
                      <w:t>Parengtas mokyklos strateginis planas ir metinės švietimo veiklos programos, jos rengtos atsižvelgiant į šiuolaikines vadybos mokslo ir modernaus švietimo tendencijas.</w:t>
                    </w:r>
                  </w:p>
                  <w:p>
                    <w:pPr>
                      <w:overflowPunct w:val="0"/>
                      <w:ind w:firstLine="57"/>
                      <w:textAlignment w:val="baseline"/>
                      <w:rPr>
                        <w:sz w:val="22"/>
                        <w:szCs w:val="22"/>
                      </w:rPr>
                    </w:pPr>
                    <w:r>
                      <w:rPr>
                        <w:sz w:val="22"/>
                        <w:szCs w:val="22"/>
                      </w:rPr>
                      <w:t>Strateginį planą ir metines švietimo veiklos programas rengiant dalyvavo suburtos komandos ar darbo grupės.</w:t>
                    </w:r>
                  </w:p>
                  <w:p>
                    <w:pPr>
                      <w:overflowPunct w:val="0"/>
                      <w:textAlignment w:val="baseline"/>
                      <w:rPr>
                        <w:sz w:val="22"/>
                        <w:szCs w:val="22"/>
                      </w:rPr>
                    </w:pPr>
                    <w:r>
                      <w:rPr>
                        <w:sz w:val="22"/>
                        <w:szCs w:val="22"/>
                      </w:rPr>
                      <w:t>Mokyklos strateginio plano ir metinių švietimo veiklos programų tikslai ir uždaviniai dera su šalies ir savivaldybės švietimo prioritetais, tenkina mokyklos bendruomenės poreikius</w:t>
                    </w:r>
                  </w:p>
                </w:tc>
              </w:tr>
              <w:tr>
                <w:tc>
                  <w:tcPr>
                    <w:tcW w:w="9773" w:type="dxa"/>
                    <w:gridSpan w:val="3"/>
                    <w:shd w:val="clear" w:color="auto" w:fill="auto"/>
                  </w:tcPr>
                  <w:p>
                    <w:pPr>
                      <w:overflowPunct w:val="0"/>
                      <w:textAlignment w:val="baseline"/>
                      <w:rPr>
                        <w:sz w:val="22"/>
                        <w:szCs w:val="22"/>
                      </w:rPr>
                    </w:pPr>
                    <w:r>
                      <w:rPr>
                        <w:bCs/>
                        <w:sz w:val="22"/>
                        <w:szCs w:val="22"/>
                      </w:rPr>
                      <w:t>I kategorija</w:t>
                    </w:r>
                  </w:p>
                </w:tc>
              </w:tr>
              <w:tr>
                <w:tc>
                  <w:tcPr>
                    <w:tcW w:w="2544" w:type="dxa"/>
                    <w:shd w:val="clear" w:color="auto" w:fill="auto"/>
                  </w:tcPr>
                  <w:p>
                    <w:pPr>
                      <w:overflowPunct w:val="0"/>
                      <w:textAlignment w:val="baseline"/>
                      <w:rPr>
                        <w:b/>
                        <w:bCs/>
                        <w:sz w:val="22"/>
                        <w:szCs w:val="22"/>
                      </w:rPr>
                    </w:pPr>
                    <w:r>
                      <w:rPr>
                        <w:bCs/>
                        <w:sz w:val="22"/>
                        <w:szCs w:val="22"/>
                      </w:rPr>
                      <w:t xml:space="preserve">Geba motyvuoti ir įtraukti visą mokyklos bendruomenę į strateginio plano, metinių švietimo veiklos programų rengimą ir įgyvendinimą </w:t>
                    </w:r>
                  </w:p>
                  <w:p>
                    <w:pPr>
                      <w:overflowPunct w:val="0"/>
                      <w:textAlignment w:val="baseline"/>
                      <w:rPr>
                        <w:bCs/>
                        <w:sz w:val="22"/>
                        <w:szCs w:val="22"/>
                      </w:rPr>
                    </w:pPr>
                  </w:p>
                </w:tc>
                <w:tc>
                  <w:tcPr>
                    <w:tcW w:w="3969" w:type="dxa"/>
                    <w:shd w:val="clear" w:color="auto" w:fill="auto"/>
                  </w:tcPr>
                  <w:p>
                    <w:pPr>
                      <w:overflowPunct w:val="0"/>
                      <w:textAlignment w:val="baseline"/>
                      <w:rPr>
                        <w:bCs/>
                        <w:sz w:val="22"/>
                        <w:szCs w:val="22"/>
                      </w:rPr>
                    </w:pPr>
                    <w:r>
                      <w:rPr>
                        <w:bCs/>
                        <w:sz w:val="22"/>
                        <w:szCs w:val="22"/>
                      </w:rPr>
                      <w:t>Rengiant ir įgyvendinant mokyklos strateginį planą dalyvavo mokyklos bendruomenės nariai.</w:t>
                    </w:r>
                  </w:p>
                  <w:p>
                    <w:pPr>
                      <w:overflowPunct w:val="0"/>
                      <w:textAlignment w:val="baseline"/>
                      <w:rPr>
                        <w:bCs/>
                        <w:sz w:val="22"/>
                        <w:szCs w:val="22"/>
                      </w:rPr>
                    </w:pPr>
                    <w:r>
                      <w:rPr>
                        <w:bCs/>
                        <w:sz w:val="22"/>
                        <w:szCs w:val="22"/>
                      </w:rPr>
                      <w:t xml:space="preserve">Mokyklos veikla ir valdymas grindžiami bendra ateities vizija, tikslų ir veiksmų derinimu, iniciatyvos skatinimu. </w:t>
                    </w:r>
                  </w:p>
                  <w:p>
                    <w:pPr>
                      <w:overflowPunct w:val="0"/>
                      <w:textAlignment w:val="baseline"/>
                      <w:rPr>
                        <w:sz w:val="22"/>
                        <w:szCs w:val="22"/>
                        <w:lang w:eastAsia="lt-LT"/>
                      </w:rPr>
                    </w:pPr>
                    <w:r>
                      <w:rPr>
                        <w:sz w:val="22"/>
                        <w:szCs w:val="22"/>
                        <w:lang w:eastAsia="lt-LT"/>
                      </w:rPr>
                      <w:t>Nuosekliai įgyvendinamas mokyklos strateginis planas ir metinės švietimo veiklos programos, bendruomenė nuolat informuojama apie pasiekimus, trūkumus, grėsmes, tariamasi dėl tolesnio mokyklos strateginio plano įgyvendinimo</w:t>
                    </w:r>
                  </w:p>
                </w:tc>
                <w:tc>
                  <w:tcPr>
                    <w:tcW w:w="3260" w:type="dxa"/>
                    <w:shd w:val="clear" w:color="auto" w:fill="auto"/>
                  </w:tcPr>
                  <w:p>
                    <w:pPr>
                      <w:overflowPunct w:val="0"/>
                      <w:textAlignment w:val="baseline"/>
                      <w:rPr>
                        <w:sz w:val="22"/>
                        <w:szCs w:val="22"/>
                      </w:rPr>
                    </w:pPr>
                    <w:r>
                      <w:rPr>
                        <w:sz w:val="22"/>
                        <w:szCs w:val="22"/>
                      </w:rPr>
                      <w:t>Parengtas mokyklos strateginis planas ir metinės švietimo veiklos programos</w:t>
                    </w:r>
                    <w:r>
                      <w:rPr>
                        <w:bCs/>
                        <w:sz w:val="22"/>
                        <w:szCs w:val="22"/>
                      </w:rPr>
                      <w:t xml:space="preserve">, mokyklos </w:t>
                    </w:r>
                    <w:r>
                      <w:rPr>
                        <w:sz w:val="22"/>
                        <w:szCs w:val="22"/>
                      </w:rPr>
                      <w:t>strateginio plano ir metinių švietimo veiklos programų įgyvendinimo duomenys, mokyklos veiklos įsivertinimo išvados, straipsniai, interviu ir kita</w:t>
                    </w:r>
                  </w:p>
                  <w:p>
                    <w:pPr>
                      <w:overflowPunct w:val="0"/>
                      <w:textAlignment w:val="baseline"/>
                      <w:rPr>
                        <w:sz w:val="22"/>
                        <w:szCs w:val="22"/>
                      </w:rPr>
                    </w:pPr>
                  </w:p>
                </w:tc>
              </w:tr>
              <w:tr>
                <w:tc>
                  <w:tcPr>
                    <w:tcW w:w="9773" w:type="dxa"/>
                    <w:gridSpan w:val="3"/>
                    <w:shd w:val="clear" w:color="auto" w:fill="auto"/>
                  </w:tcPr>
                  <w:p>
                    <w:pPr>
                      <w:overflowPunct w:val="0"/>
                      <w:textAlignment w:val="baseline"/>
                      <w:rPr>
                        <w:bCs/>
                        <w:sz w:val="22"/>
                        <w:szCs w:val="22"/>
                      </w:rPr>
                    </w:pPr>
                    <w:r>
                      <w:rPr>
                        <w:sz w:val="22"/>
                        <w:szCs w:val="22"/>
                      </w:rPr>
                      <w:t>2 kriterijus. Vadovo veikla formuojant ir keičiant mokyklos kultūrą</w:t>
                    </w:r>
                  </w:p>
                </w:tc>
              </w:tr>
              <w:tr>
                <w:tc>
                  <w:tcPr>
                    <w:tcW w:w="9773" w:type="dxa"/>
                    <w:gridSpan w:val="3"/>
                    <w:shd w:val="clear" w:color="auto" w:fill="auto"/>
                  </w:tcPr>
                  <w:p>
                    <w:pPr>
                      <w:overflowPunct w:val="0"/>
                      <w:textAlignment w:val="baseline"/>
                      <w:rPr>
                        <w:bCs/>
                        <w:sz w:val="22"/>
                        <w:szCs w:val="22"/>
                      </w:rPr>
                    </w:pPr>
                    <w:r>
                      <w:rPr>
                        <w:bCs/>
                        <w:sz w:val="22"/>
                        <w:szCs w:val="22"/>
                      </w:rPr>
                      <w:t>III kategorija</w:t>
                    </w:r>
                  </w:p>
                </w:tc>
              </w:tr>
              <w:tr>
                <w:tc>
                  <w:tcPr>
                    <w:tcW w:w="2544" w:type="dxa"/>
                    <w:shd w:val="clear" w:color="auto" w:fill="auto"/>
                  </w:tcPr>
                  <w:p>
                    <w:pPr>
                      <w:overflowPunct w:val="0"/>
                      <w:textAlignment w:val="baseline"/>
                      <w:rPr>
                        <w:sz w:val="22"/>
                        <w:szCs w:val="22"/>
                      </w:rPr>
                    </w:pPr>
                    <w:r>
                      <w:rPr>
                        <w:sz w:val="22"/>
                        <w:szCs w:val="22"/>
                      </w:rPr>
                      <w:t>Geba apibrėžti demokratinio gyvenimo vertybes ir normas, jas įgyvendina puoselėdamas mokyklos kultūrą</w:t>
                    </w:r>
                  </w:p>
                  <w:p>
                    <w:pPr>
                      <w:overflowPunct w:val="0"/>
                      <w:textAlignment w:val="baseline"/>
                      <w:rPr>
                        <w:bCs/>
                        <w:sz w:val="22"/>
                        <w:szCs w:val="22"/>
                      </w:rPr>
                    </w:pPr>
                  </w:p>
                </w:tc>
                <w:tc>
                  <w:tcPr>
                    <w:tcW w:w="3969" w:type="dxa"/>
                    <w:shd w:val="clear" w:color="auto" w:fill="auto"/>
                  </w:tcPr>
                  <w:p>
                    <w:pPr>
                      <w:overflowPunct w:val="0"/>
                      <w:textAlignment w:val="baseline"/>
                      <w:rPr>
                        <w:bCs/>
                        <w:sz w:val="22"/>
                        <w:szCs w:val="22"/>
                      </w:rPr>
                    </w:pPr>
                    <w:r>
                      <w:rPr>
                        <w:sz w:val="22"/>
                        <w:szCs w:val="22"/>
                        <w:lang w:eastAsia="lt-LT"/>
                      </w:rPr>
                      <w:t>Įgijo žinių mokyklos, kaip besimokančios bendruomenės, kultūros formavimo klausimais, pasiekė, kad mokykloje būtų pastebimi dialogo ir susitarimų kultūros požymiai, atspindintys demokratinio ir pilietinio gyvenimo vertybes ir normas. Suvokia mokiniams, pedagoginiams ir nepedagoginiams darbuotojams saugios emocinės aplinkos svarbą</w:t>
                    </w:r>
                  </w:p>
                </w:tc>
                <w:tc>
                  <w:tcPr>
                    <w:tcW w:w="3260" w:type="dxa"/>
                    <w:shd w:val="clear" w:color="auto" w:fill="auto"/>
                  </w:tcPr>
                  <w:p>
                    <w:pPr>
                      <w:overflowPunct w:val="0"/>
                      <w:textAlignment w:val="baseline"/>
                      <w:rPr>
                        <w:sz w:val="22"/>
                        <w:szCs w:val="22"/>
                      </w:rPr>
                    </w:pPr>
                    <w:r>
                      <w:rPr>
                        <w:sz w:val="22"/>
                        <w:szCs w:val="22"/>
                      </w:rPr>
                      <w:t xml:space="preserve">Susitarta dėl vertybių, elgesio normų, jos puoselėjamos. Informaciniuose stenduose, renginiuose, ritualuose, tradicijose, mokyklos istorijoje, simbolikoje ir kituose faktuose atsispindi </w:t>
                    </w:r>
                    <w:r>
                      <w:rPr>
                        <w:sz w:val="22"/>
                        <w:szCs w:val="22"/>
                        <w:lang w:eastAsia="lt-LT"/>
                      </w:rPr>
                      <w:t>dinamiškos ir atviros</w:t>
                    </w:r>
                    <w:r>
                      <w:rPr>
                        <w:sz w:val="22"/>
                        <w:szCs w:val="22"/>
                      </w:rPr>
                      <w:t xml:space="preserve"> mokyklos kultūros elementai, skiriant dėmesio saugios emocinės aplinkos kūrimui</w:t>
                    </w:r>
                  </w:p>
                </w:tc>
              </w:tr>
              <w:tr>
                <w:tc>
                  <w:tcPr>
                    <w:tcW w:w="9773" w:type="dxa"/>
                    <w:gridSpan w:val="3"/>
                    <w:shd w:val="clear" w:color="auto" w:fill="auto"/>
                  </w:tcPr>
                  <w:p>
                    <w:pPr>
                      <w:overflowPunct w:val="0"/>
                      <w:textAlignment w:val="baseline"/>
                      <w:rPr>
                        <w:bCs/>
                        <w:sz w:val="22"/>
                        <w:szCs w:val="22"/>
                      </w:rPr>
                    </w:pPr>
                    <w:r>
                      <w:rPr>
                        <w:bCs/>
                        <w:sz w:val="22"/>
                        <w:szCs w:val="22"/>
                      </w:rPr>
                      <w:t>II kategorija</w:t>
                    </w:r>
                  </w:p>
                </w:tc>
              </w:tr>
              <w:tr>
                <w:tc>
                  <w:tcPr>
                    <w:tcW w:w="2544" w:type="dxa"/>
                    <w:shd w:val="clear" w:color="auto" w:fill="auto"/>
                  </w:tcPr>
                  <w:p>
                    <w:pPr>
                      <w:overflowPunct w:val="0"/>
                      <w:textAlignment w:val="baseline"/>
                      <w:rPr>
                        <w:sz w:val="22"/>
                        <w:szCs w:val="22"/>
                      </w:rPr>
                    </w:pPr>
                    <w:r>
                      <w:rPr>
                        <w:sz w:val="22"/>
                        <w:szCs w:val="22"/>
                      </w:rPr>
                      <w:t>Su kaitos valdymo komandomis, grupėmis geba puoselėti savitą mokyklos kultūrą</w:t>
                    </w:r>
                  </w:p>
                  <w:p>
                    <w:pPr>
                      <w:overflowPunct w:val="0"/>
                      <w:textAlignment w:val="baseline"/>
                      <w:rPr>
                        <w:bCs/>
                        <w:sz w:val="22"/>
                        <w:szCs w:val="22"/>
                      </w:rPr>
                    </w:pPr>
                  </w:p>
                </w:tc>
                <w:tc>
                  <w:tcPr>
                    <w:tcW w:w="3969" w:type="dxa"/>
                    <w:shd w:val="clear" w:color="auto" w:fill="auto"/>
                  </w:tcPr>
                  <w:p>
                    <w:pPr>
                      <w:overflowPunct w:val="0"/>
                      <w:textAlignment w:val="baseline"/>
                      <w:rPr>
                        <w:bCs/>
                        <w:sz w:val="22"/>
                        <w:szCs w:val="22"/>
                      </w:rPr>
                    </w:pPr>
                    <w:r>
                      <w:rPr>
                        <w:sz w:val="22"/>
                        <w:szCs w:val="22"/>
                      </w:rPr>
                      <w:t xml:space="preserve">Mokyklos bendruomenė ir mokyklos savininko teises ir pareigas įgyvendinanti institucija, dalininkų susirinkimas (savininkas) kuria palankias sąlygas ir palankią aplinką ugdymui ir ugdymuisi. Mokiniai, </w:t>
                    </w:r>
                    <w:r>
                      <w:rPr>
                        <w:sz w:val="22"/>
                        <w:szCs w:val="22"/>
                        <w:lang w:eastAsia="lt-LT"/>
                      </w:rPr>
                      <w:t>pedagoginiai ir nepedagoginiai darbuotojai</w:t>
                    </w:r>
                    <w:r>
                      <w:rPr>
                        <w:sz w:val="22"/>
                        <w:szCs w:val="22"/>
                      </w:rPr>
                      <w:t xml:space="preserve"> jaučiasi saugiai, yra skatinami, gerbiami ir palaikomi</w:t>
                    </w:r>
                  </w:p>
                </w:tc>
                <w:tc>
                  <w:tcPr>
                    <w:tcW w:w="3260" w:type="dxa"/>
                    <w:shd w:val="clear" w:color="auto" w:fill="auto"/>
                  </w:tcPr>
                  <w:p>
                    <w:pPr>
                      <w:overflowPunct w:val="0"/>
                      <w:textAlignment w:val="baseline"/>
                      <w:rPr>
                        <w:sz w:val="22"/>
                        <w:szCs w:val="22"/>
                      </w:rPr>
                    </w:pPr>
                    <w:r>
                      <w:rPr>
                        <w:sz w:val="22"/>
                        <w:szCs w:val="22"/>
                        <w:lang w:eastAsia="lt-LT"/>
                      </w:rPr>
                      <w:t>Dinamiškos ir atviros</w:t>
                    </w:r>
                    <w:r>
                      <w:rPr>
                        <w:sz w:val="22"/>
                        <w:szCs w:val="22"/>
                      </w:rPr>
                      <w:t xml:space="preserve"> mokyklos vertybių sistema atsispindi mokyklos vadovų elgsenoje ir veikloje, mokyklos išorinėje kultūroje (bukletuose, stenduose, interneto svetainėje, muziejuje), mokinių, </w:t>
                    </w:r>
                    <w:r>
                      <w:rPr>
                        <w:sz w:val="22"/>
                        <w:szCs w:val="22"/>
                        <w:lang w:eastAsia="lt-LT"/>
                      </w:rPr>
                      <w:t>pedagoginių ir nepedagoginių darbuotojų</w:t>
                    </w:r>
                    <w:r>
                      <w:rPr>
                        <w:sz w:val="22"/>
                        <w:szCs w:val="22"/>
                      </w:rPr>
                      <w:t xml:space="preserve"> elgsenoje ir emocinėje savijautoje</w:t>
                    </w:r>
                  </w:p>
                </w:tc>
              </w:tr>
              <w:tr>
                <w:tc>
                  <w:tcPr>
                    <w:tcW w:w="9773" w:type="dxa"/>
                    <w:gridSpan w:val="3"/>
                    <w:shd w:val="clear" w:color="auto" w:fill="auto"/>
                  </w:tcPr>
                  <w:p>
                    <w:pPr>
                      <w:overflowPunct w:val="0"/>
                      <w:textAlignment w:val="baseline"/>
                      <w:rPr>
                        <w:sz w:val="22"/>
                        <w:szCs w:val="22"/>
                      </w:rPr>
                    </w:pPr>
                    <w:r>
                      <w:rPr>
                        <w:sz w:val="22"/>
                        <w:szCs w:val="22"/>
                      </w:rPr>
                      <w:t>I kategorija</w:t>
                    </w:r>
                  </w:p>
                </w:tc>
              </w:tr>
              <w:tr>
                <w:tc>
                  <w:tcPr>
                    <w:tcW w:w="2544" w:type="dxa"/>
                    <w:shd w:val="clear" w:color="auto" w:fill="auto"/>
                  </w:tcPr>
                  <w:p>
                    <w:pPr>
                      <w:overflowPunct w:val="0"/>
                      <w:textAlignment w:val="baseline"/>
                      <w:rPr>
                        <w:bCs/>
                        <w:sz w:val="22"/>
                        <w:szCs w:val="22"/>
                      </w:rPr>
                    </w:pPr>
                    <w:r>
                      <w:rPr>
                        <w:sz w:val="22"/>
                        <w:szCs w:val="22"/>
                      </w:rPr>
                      <w:t>Geba įtraukti mokyklos bendruomenę į mokyklos kultūros plėtrą</w:t>
                    </w:r>
                  </w:p>
                </w:tc>
                <w:tc>
                  <w:tcPr>
                    <w:tcW w:w="3969" w:type="dxa"/>
                    <w:shd w:val="clear" w:color="auto" w:fill="auto"/>
                  </w:tcPr>
                  <w:p>
                    <w:pPr>
                      <w:overflowPunct w:val="0"/>
                      <w:textAlignment w:val="baseline"/>
                      <w:rPr>
                        <w:bCs/>
                        <w:sz w:val="22"/>
                        <w:szCs w:val="22"/>
                      </w:rPr>
                    </w:pPr>
                    <w:r>
                      <w:rPr>
                        <w:sz w:val="22"/>
                        <w:szCs w:val="22"/>
                      </w:rPr>
                      <w:t>Pasiekta, kad mokyklos bendruomenė vadovautųsi bendra d</w:t>
                    </w:r>
                    <w:r>
                      <w:rPr>
                        <w:sz w:val="22"/>
                        <w:szCs w:val="22"/>
                        <w:lang w:eastAsia="lt-LT"/>
                      </w:rPr>
                      <w:t>inamiškos ir atviros</w:t>
                    </w:r>
                    <w:r>
                      <w:rPr>
                        <w:sz w:val="22"/>
                        <w:szCs w:val="22"/>
                      </w:rPr>
                      <w:t xml:space="preserve"> mokyklos filosofija, demokratinių ir pilietinių vertybių sistema ir ją puoselėtų. Visa mokyklos bendruomenė nuosekliai puoselėja pozityvią ir saugią emocinę aplinką</w:t>
                    </w:r>
                  </w:p>
                </w:tc>
                <w:tc>
                  <w:tcPr>
                    <w:tcW w:w="3260" w:type="dxa"/>
                    <w:shd w:val="clear" w:color="auto" w:fill="auto"/>
                  </w:tcPr>
                  <w:p>
                    <w:pPr>
                      <w:overflowPunct w:val="0"/>
                      <w:textAlignment w:val="baseline"/>
                      <w:rPr>
                        <w:spacing w:val="4"/>
                        <w:sz w:val="22"/>
                        <w:szCs w:val="22"/>
                      </w:rPr>
                    </w:pPr>
                    <w:r>
                      <w:rPr>
                        <w:spacing w:val="4"/>
                        <w:sz w:val="22"/>
                        <w:szCs w:val="22"/>
                      </w:rPr>
                      <w:t xml:space="preserve">Mokykloje laikomasi bendros </w:t>
                    </w:r>
                    <w:r>
                      <w:rPr>
                        <w:sz w:val="22"/>
                        <w:szCs w:val="22"/>
                      </w:rPr>
                      <w:t>d</w:t>
                    </w:r>
                    <w:r>
                      <w:rPr>
                        <w:sz w:val="22"/>
                        <w:szCs w:val="22"/>
                        <w:lang w:eastAsia="lt-LT"/>
                      </w:rPr>
                      <w:t>inamiškos ir atviros</w:t>
                    </w:r>
                    <w:r>
                      <w:rPr>
                        <w:sz w:val="22"/>
                        <w:szCs w:val="22"/>
                      </w:rPr>
                      <w:t xml:space="preserve"> mokyklos</w:t>
                    </w:r>
                    <w:r>
                      <w:rPr>
                        <w:spacing w:val="4"/>
                        <w:sz w:val="22"/>
                        <w:szCs w:val="22"/>
                      </w:rPr>
                      <w:t xml:space="preserve"> filosofijos, </w:t>
                    </w:r>
                    <w:r>
                      <w:rPr>
                        <w:sz w:val="22"/>
                        <w:szCs w:val="22"/>
                      </w:rPr>
                      <w:t xml:space="preserve">demokratinių ir pilietinių </w:t>
                    </w:r>
                    <w:r>
                      <w:rPr>
                        <w:spacing w:val="4"/>
                        <w:sz w:val="22"/>
                        <w:szCs w:val="22"/>
                      </w:rPr>
                      <w:t xml:space="preserve">vertybinių nuostatų, sėkmingai įgyvendinamas mokyklos strateginis planas. Sukurta pozityvi ir saugi emocinė aplinka. </w:t>
                    </w:r>
                    <w:r>
                      <w:rPr>
                        <w:sz w:val="22"/>
                        <w:szCs w:val="22"/>
                      </w:rPr>
                      <w:t>Visa mokyklos bendruomenė nuosekliai puoselėja pozityvią ir saugią emocinę aplinką, jaučiasi saugiai, yra skatinami, gerbiami ir palaikomi</w:t>
                    </w:r>
                  </w:p>
                </w:tc>
              </w:tr>
              <w:tr>
                <w:tc>
                  <w:tcPr>
                    <w:tcW w:w="9773" w:type="dxa"/>
                    <w:gridSpan w:val="3"/>
                    <w:shd w:val="clear" w:color="auto" w:fill="auto"/>
                  </w:tcPr>
                  <w:p>
                    <w:pPr>
                      <w:overflowPunct w:val="0"/>
                      <w:textAlignment w:val="baseline"/>
                      <w:rPr>
                        <w:sz w:val="22"/>
                        <w:szCs w:val="22"/>
                      </w:rPr>
                    </w:pPr>
                    <w:r>
                      <w:rPr>
                        <w:sz w:val="22"/>
                        <w:szCs w:val="22"/>
                      </w:rPr>
                      <w:t>3 kriterijus. Bendradarbiavimas su socialiniais partneriais</w:t>
                    </w:r>
                  </w:p>
                </w:tc>
              </w:tr>
              <w:tr>
                <w:tc>
                  <w:tcPr>
                    <w:tcW w:w="9773" w:type="dxa"/>
                    <w:gridSpan w:val="3"/>
                    <w:shd w:val="clear" w:color="auto" w:fill="auto"/>
                  </w:tcPr>
                  <w:p>
                    <w:pPr>
                      <w:overflowPunct w:val="0"/>
                      <w:textAlignment w:val="baseline"/>
                      <w:rPr>
                        <w:sz w:val="22"/>
                        <w:szCs w:val="22"/>
                      </w:rPr>
                    </w:pPr>
                    <w:r>
                      <w:rPr>
                        <w:bCs/>
                        <w:sz w:val="22"/>
                        <w:szCs w:val="22"/>
                      </w:rPr>
                      <w:t>III kategorija</w:t>
                    </w:r>
                  </w:p>
                </w:tc>
              </w:tr>
              <w:tr>
                <w:tc>
                  <w:tcPr>
                    <w:tcW w:w="2544" w:type="dxa"/>
                    <w:shd w:val="clear" w:color="auto" w:fill="auto"/>
                  </w:tcPr>
                  <w:p>
                    <w:pPr>
                      <w:overflowPunct w:val="0"/>
                      <w:textAlignment w:val="baseline"/>
                      <w:rPr>
                        <w:sz w:val="22"/>
                        <w:szCs w:val="22"/>
                      </w:rPr>
                    </w:pPr>
                    <w:r>
                      <w:rPr>
                        <w:sz w:val="22"/>
                        <w:szCs w:val="22"/>
                      </w:rPr>
                      <w:t>Supranta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vimo su kitomis institucijomis sv</w:t>
                    </w:r>
                    <w:smartTag w:uri="urn:schemas-microsoft-com:office:smarttags" w:element="PersonName">
                      <w:r>
                        <w:rPr>
                          <w:sz w:val="22"/>
                          <w:szCs w:val="22"/>
                        </w:rPr>
                        <w:t>a</w:t>
                      </w:r>
                    </w:smartTag>
                    <w:r>
                      <w:rPr>
                        <w:sz w:val="22"/>
                        <w:szCs w:val="22"/>
                      </w:rPr>
                      <w:t>rbą mokyklos veikl</w:t>
                    </w:r>
                    <w:smartTag w:uri="urn:schemas-microsoft-com:office:smarttags" w:element="PersonName">
                      <w:r>
                        <w:rPr>
                          <w:sz w:val="22"/>
                          <w:szCs w:val="22"/>
                        </w:rPr>
                        <w:t>a</w:t>
                      </w:r>
                    </w:smartTag>
                    <w:r>
                      <w:rPr>
                        <w:sz w:val="22"/>
                        <w:szCs w:val="22"/>
                      </w:rPr>
                      <w:t>i ir org</w:t>
                    </w:r>
                    <w:smartTag w:uri="urn:schemas-microsoft-com:office:smarttags" w:element="PersonName">
                      <w:r>
                        <w:rPr>
                          <w:sz w:val="22"/>
                          <w:szCs w:val="22"/>
                        </w:rPr>
                        <w:t>a</w:t>
                      </w:r>
                    </w:smartTag>
                    <w:r>
                      <w:rPr>
                        <w:sz w:val="22"/>
                        <w:szCs w:val="22"/>
                      </w:rPr>
                      <w:t>niz</w:t>
                    </w:r>
                    <w:smartTag w:uri="urn:schemas-microsoft-com:office:smarttags" w:element="PersonName">
                      <w:r>
                        <w:rPr>
                          <w:sz w:val="22"/>
                          <w:szCs w:val="22"/>
                        </w:rPr>
                        <w:t>a</w:t>
                      </w:r>
                    </w:smartTag>
                    <w:r>
                      <w:rPr>
                        <w:sz w:val="22"/>
                        <w:szCs w:val="22"/>
                      </w:rPr>
                      <w:t>cijos tiksl</w:t>
                    </w:r>
                    <w:smartTag w:uri="urn:schemas-microsoft-com:office:smarttags" w:element="PersonName">
                      <w:r>
                        <w:rPr>
                          <w:sz w:val="22"/>
                          <w:szCs w:val="22"/>
                        </w:rPr>
                        <w:t>a</w:t>
                      </w:r>
                    </w:smartTag>
                    <w:r>
                      <w:rPr>
                        <w:sz w:val="22"/>
                        <w:szCs w:val="22"/>
                      </w:rPr>
                      <w:t>ms p</w:t>
                    </w:r>
                    <w:smartTag w:uri="urn:schemas-microsoft-com:office:smarttags" w:element="PersonName">
                      <w:r>
                        <w:rPr>
                          <w:sz w:val="22"/>
                          <w:szCs w:val="22"/>
                        </w:rPr>
                        <w:t>a</w:t>
                      </w:r>
                    </w:smartTag>
                    <w:r>
                      <w:rPr>
                        <w:sz w:val="22"/>
                        <w:szCs w:val="22"/>
                      </w:rPr>
                      <w:t>siekti. Žino, k</w:t>
                    </w:r>
                    <w:smartTag w:uri="urn:schemas-microsoft-com:office:smarttags" w:element="PersonName">
                      <w:r>
                        <w:rPr>
                          <w:sz w:val="22"/>
                          <w:szCs w:val="22"/>
                        </w:rPr>
                        <w:t>a</w:t>
                      </w:r>
                    </w:smartTag>
                    <w:r>
                      <w:rPr>
                        <w:sz w:val="22"/>
                        <w:szCs w:val="22"/>
                      </w:rPr>
                      <w:t>ip įvertinti vietos bendruomenės poreikius</w:t>
                    </w:r>
                  </w:p>
                </w:tc>
                <w:tc>
                  <w:tcPr>
                    <w:tcW w:w="3969" w:type="dxa"/>
                    <w:shd w:val="clear" w:color="auto" w:fill="auto"/>
                  </w:tcPr>
                  <w:p>
                    <w:pPr>
                      <w:overflowPunct w:val="0"/>
                      <w:textAlignment w:val="baseline"/>
                      <w:rPr>
                        <w:sz w:val="22"/>
                        <w:szCs w:val="22"/>
                      </w:rPr>
                    </w:pPr>
                    <w:r>
                      <w:rPr>
                        <w:color w:val="000000"/>
                        <w:sz w:val="22"/>
                        <w:szCs w:val="22"/>
                      </w:rPr>
                      <w:t>Įgijo žinių socialinės partnerystės klausimais.</w:t>
                    </w:r>
                    <w:r>
                      <w:rPr>
                        <w:sz w:val="22"/>
                        <w:szCs w:val="22"/>
                      </w:rPr>
                      <w:t xml:space="preserve"> Inicijavo ir palaikė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vimo ryšius su socialiniais partneriais miesto (r</w:t>
                    </w:r>
                    <w:smartTag w:uri="urn:schemas-microsoft-com:office:smarttags" w:element="PersonName">
                      <w:r>
                        <w:rPr>
                          <w:sz w:val="22"/>
                          <w:szCs w:val="22"/>
                        </w:rPr>
                        <w:t>a</w:t>
                      </w:r>
                    </w:smartTag>
                    <w:r>
                      <w:rPr>
                        <w:sz w:val="22"/>
                        <w:szCs w:val="22"/>
                      </w:rPr>
                      <w:t xml:space="preserve">jono) lygmeniu. </w:t>
                    </w:r>
                  </w:p>
                  <w:p>
                    <w:pPr>
                      <w:overflowPunct w:val="0"/>
                      <w:textAlignment w:val="baseline"/>
                      <w:rPr>
                        <w:sz w:val="22"/>
                        <w:szCs w:val="22"/>
                      </w:rPr>
                    </w:pPr>
                    <w:r>
                      <w:rPr>
                        <w:sz w:val="22"/>
                        <w:szCs w:val="22"/>
                      </w:rPr>
                      <w:t>Inicijavo ir dalyvavo vertinant vietos bendruomenės poreikius</w:t>
                    </w:r>
                  </w:p>
                </w:tc>
                <w:tc>
                  <w:tcPr>
                    <w:tcW w:w="3260" w:type="dxa"/>
                    <w:shd w:val="clear" w:color="auto" w:fill="auto"/>
                  </w:tcPr>
                  <w:p>
                    <w:pPr>
                      <w:overflowPunct w:val="0"/>
                      <w:textAlignment w:val="baseline"/>
                      <w:rPr>
                        <w:sz w:val="22"/>
                        <w:szCs w:val="22"/>
                      </w:rPr>
                    </w:pPr>
                    <w:r>
                      <w:rPr>
                        <w:sz w:val="22"/>
                        <w:szCs w:val="22"/>
                      </w:rPr>
                      <w:t>Mokyklos bendruomenės nariai supranta socialinės partnerystės svarbą mokyklos veiklai, išsako s</w:t>
                    </w:r>
                    <w:smartTag w:uri="urn:schemas-microsoft-com:office:smarttags" w:element="PersonName">
                      <w:r>
                        <w:rPr>
                          <w:sz w:val="22"/>
                          <w:szCs w:val="22"/>
                        </w:rPr>
                        <w:t>a</w:t>
                      </w:r>
                    </w:smartTag>
                    <w:r>
                      <w:rPr>
                        <w:sz w:val="22"/>
                        <w:szCs w:val="22"/>
                      </w:rPr>
                      <w:t>vo eduk</w:t>
                    </w:r>
                    <w:smartTag w:uri="urn:schemas-microsoft-com:office:smarttags" w:element="PersonName">
                      <w:r>
                        <w:rPr>
                          <w:sz w:val="22"/>
                          <w:szCs w:val="22"/>
                        </w:rPr>
                        <w:t>a</w:t>
                      </w:r>
                    </w:smartTag>
                    <w:r>
                      <w:rPr>
                        <w:sz w:val="22"/>
                        <w:szCs w:val="22"/>
                      </w:rPr>
                      <w:t>cinius poreikius</w:t>
                    </w:r>
                  </w:p>
                  <w:p>
                    <w:pPr>
                      <w:overflowPunct w:val="0"/>
                      <w:textAlignment w:val="baseline"/>
                      <w:rPr>
                        <w:sz w:val="22"/>
                        <w:szCs w:val="22"/>
                      </w:rPr>
                    </w:pPr>
                  </w:p>
                </w:tc>
              </w:tr>
              <w:tr>
                <w:tc>
                  <w:tcPr>
                    <w:tcW w:w="9773" w:type="dxa"/>
                    <w:gridSpan w:val="3"/>
                    <w:shd w:val="clear" w:color="auto" w:fill="auto"/>
                  </w:tcPr>
                  <w:p>
                    <w:pPr>
                      <w:overflowPunct w:val="0"/>
                      <w:textAlignment w:val="baseline"/>
                      <w:rPr>
                        <w:sz w:val="22"/>
                        <w:szCs w:val="22"/>
                      </w:rPr>
                    </w:pPr>
                    <w:r>
                      <w:rPr>
                        <w:bCs/>
                        <w:sz w:val="22"/>
                        <w:szCs w:val="22"/>
                        <w:lang w:val="en-US"/>
                      </w:rPr>
                      <w:t>II kategorija</w:t>
                    </w:r>
                  </w:p>
                </w:tc>
              </w:tr>
              <w:tr>
                <w:tc>
                  <w:tcPr>
                    <w:tcW w:w="2544" w:type="dxa"/>
                    <w:shd w:val="clear" w:color="auto" w:fill="auto"/>
                  </w:tcPr>
                  <w:p>
                    <w:pPr>
                      <w:overflowPunct w:val="0"/>
                      <w:textAlignment w:val="baseline"/>
                      <w:rPr>
                        <w:sz w:val="22"/>
                        <w:szCs w:val="22"/>
                      </w:rPr>
                    </w:pPr>
                    <w:r>
                      <w:rPr>
                        <w:sz w:val="22"/>
                        <w:szCs w:val="22"/>
                      </w:rPr>
                      <w:t>Plėtoja mokyklos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vimą su soci</w:t>
                    </w:r>
                    <w:smartTag w:uri="urn:schemas-microsoft-com:office:smarttags" w:element="PersonName">
                      <w:r>
                        <w:rPr>
                          <w:sz w:val="22"/>
                          <w:szCs w:val="22"/>
                        </w:rPr>
                        <w:t>a</w:t>
                      </w:r>
                    </w:smartTag>
                    <w:r>
                      <w:rPr>
                        <w:sz w:val="22"/>
                        <w:szCs w:val="22"/>
                      </w:rPr>
                      <w:t>lini</w:t>
                    </w:r>
                    <w:smartTag w:uri="urn:schemas-microsoft-com:office:smarttags" w:element="PersonName">
                      <w:r>
                        <w:rPr>
                          <w:sz w:val="22"/>
                          <w:szCs w:val="22"/>
                        </w:rPr>
                        <w:t>a</w:t>
                      </w:r>
                    </w:smartTag>
                    <w:r>
                      <w:rPr>
                        <w:sz w:val="22"/>
                        <w:szCs w:val="22"/>
                      </w:rPr>
                      <w:t>is parneriais sud</w:t>
                    </w:r>
                    <w:smartTag w:uri="urn:schemas-microsoft-com:office:smarttags" w:element="PersonName">
                      <w:r>
                        <w:rPr>
                          <w:sz w:val="22"/>
                          <w:szCs w:val="22"/>
                        </w:rPr>
                        <w:t>a</w:t>
                      </w:r>
                    </w:smartTag>
                    <w:r>
                      <w:rPr>
                        <w:sz w:val="22"/>
                        <w:szCs w:val="22"/>
                      </w:rPr>
                      <w:t>ryd</w:t>
                    </w:r>
                    <w:smartTag w:uri="urn:schemas-microsoft-com:office:smarttags" w:element="PersonName">
                      <w:r>
                        <w:rPr>
                          <w:sz w:val="22"/>
                          <w:szCs w:val="22"/>
                        </w:rPr>
                        <w:t>a</w:t>
                      </w:r>
                    </w:smartTag>
                    <w:r>
                      <w:rPr>
                        <w:sz w:val="22"/>
                        <w:szCs w:val="22"/>
                      </w:rPr>
                      <w:t>m</w:t>
                    </w:r>
                    <w:smartTag w:uri="urn:schemas-microsoft-com:office:smarttags" w:element="PersonName">
                      <w:r>
                        <w:rPr>
                          <w:sz w:val="22"/>
                          <w:szCs w:val="22"/>
                        </w:rPr>
                        <w:t>a</w:t>
                      </w:r>
                    </w:smartTag>
                    <w:r>
                      <w:rPr>
                        <w:sz w:val="22"/>
                        <w:szCs w:val="22"/>
                      </w:rPr>
                      <w:t>s galimybes mokyklos kom</w:t>
                    </w:r>
                    <w:smartTag w:uri="urn:schemas-microsoft-com:office:smarttags" w:element="PersonName">
                      <w:r>
                        <w:rPr>
                          <w:sz w:val="22"/>
                          <w:szCs w:val="22"/>
                        </w:rPr>
                        <w:t>a</w:t>
                      </w:r>
                    </w:smartTag>
                    <w:r>
                      <w:rPr>
                        <w:sz w:val="22"/>
                        <w:szCs w:val="22"/>
                      </w:rPr>
                      <w:t>ndoms tobulinti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vimo įgūdžius</w:t>
                    </w:r>
                  </w:p>
                </w:tc>
                <w:tc>
                  <w:tcPr>
                    <w:tcW w:w="3969" w:type="dxa"/>
                    <w:shd w:val="clear" w:color="auto" w:fill="auto"/>
                  </w:tcPr>
                  <w:p>
                    <w:pPr>
                      <w:overflowPunct w:val="0"/>
                      <w:textAlignment w:val="baseline"/>
                      <w:rPr>
                        <w:sz w:val="22"/>
                        <w:szCs w:val="22"/>
                      </w:rPr>
                    </w:pPr>
                    <w:r>
                      <w:rPr>
                        <w:sz w:val="22"/>
                        <w:szCs w:val="22"/>
                      </w:rPr>
                      <w:t>Inicijavo ir palaikė bendradarbiavimą su socialiniais partneriais šalies lygmeniu, įtraukė į bendradarbiavimą su socialiniais partneriais mokyklos komandas</w:t>
                    </w:r>
                  </w:p>
                </w:tc>
                <w:tc>
                  <w:tcPr>
                    <w:tcW w:w="3260" w:type="dxa"/>
                    <w:shd w:val="clear" w:color="auto" w:fill="auto"/>
                  </w:tcPr>
                  <w:p>
                    <w:pPr>
                      <w:overflowPunct w:val="0"/>
                      <w:textAlignment w:val="baseline"/>
                      <w:rPr>
                        <w:sz w:val="22"/>
                        <w:szCs w:val="22"/>
                      </w:rPr>
                    </w:pPr>
                    <w:r>
                      <w:rPr>
                        <w:sz w:val="22"/>
                        <w:szCs w:val="22"/>
                      </w:rPr>
                      <w:t>Mokyklos komandos, bendradarbiaudamos su socialiniais p</w:t>
                    </w:r>
                    <w:smartTag w:uri="urn:schemas-microsoft-com:office:smarttags" w:element="PersonName">
                      <w:r>
                        <w:rPr>
                          <w:sz w:val="22"/>
                          <w:szCs w:val="22"/>
                        </w:rPr>
                        <w:t>a</w:t>
                      </w:r>
                    </w:smartTag>
                    <w:r>
                      <w:rPr>
                        <w:sz w:val="22"/>
                        <w:szCs w:val="22"/>
                      </w:rPr>
                      <w:t>rtneri</w:t>
                    </w:r>
                    <w:smartTag w:uri="urn:schemas-microsoft-com:office:smarttags" w:element="PersonName">
                      <w:r>
                        <w:rPr>
                          <w:sz w:val="22"/>
                          <w:szCs w:val="22"/>
                        </w:rPr>
                        <w:t>a</w:t>
                      </w:r>
                    </w:smartTag>
                    <w:r>
                      <w:rPr>
                        <w:sz w:val="22"/>
                        <w:szCs w:val="22"/>
                      </w:rPr>
                      <w:t>is, įgyvendin</w:t>
                    </w:r>
                    <w:smartTag w:uri="urn:schemas-microsoft-com:office:smarttags" w:element="PersonName">
                      <w:r>
                        <w:rPr>
                          <w:sz w:val="22"/>
                          <w:szCs w:val="22"/>
                        </w:rPr>
                        <w:t>a</w:t>
                      </w:r>
                    </w:smartTag>
                    <w:r>
                      <w:rPr>
                        <w:sz w:val="22"/>
                        <w:szCs w:val="22"/>
                      </w:rPr>
                      <w:t xml:space="preserve"> mokyklos k</w:t>
                    </w:r>
                    <w:smartTag w:uri="urn:schemas-microsoft-com:office:smarttags" w:element="PersonName">
                      <w:r>
                        <w:rPr>
                          <w:sz w:val="22"/>
                          <w:szCs w:val="22"/>
                        </w:rPr>
                        <w:t>a</w:t>
                      </w:r>
                    </w:smartTag>
                    <w:r>
                      <w:rPr>
                        <w:sz w:val="22"/>
                        <w:szCs w:val="22"/>
                      </w:rPr>
                      <w:t>it</w:t>
                    </w:r>
                    <w:smartTag w:uri="urn:schemas-microsoft-com:office:smarttags" w:element="PersonName">
                      <w:r>
                        <w:rPr>
                          <w:sz w:val="22"/>
                          <w:szCs w:val="22"/>
                        </w:rPr>
                        <w:t>a</w:t>
                      </w:r>
                    </w:smartTag>
                    <w:r>
                      <w:rPr>
                        <w:sz w:val="22"/>
                        <w:szCs w:val="22"/>
                      </w:rPr>
                      <w:t>i įt</w:t>
                    </w:r>
                    <w:smartTag w:uri="urn:schemas-microsoft-com:office:smarttags" w:element="PersonName">
                      <w:r>
                        <w:rPr>
                          <w:sz w:val="22"/>
                          <w:szCs w:val="22"/>
                        </w:rPr>
                        <w:t>a</w:t>
                      </w:r>
                    </w:smartTag>
                    <w:r>
                      <w:rPr>
                        <w:sz w:val="22"/>
                        <w:szCs w:val="22"/>
                      </w:rPr>
                      <w:t>ką d</w:t>
                    </w:r>
                    <w:smartTag w:uri="urn:schemas-microsoft-com:office:smarttags" w:element="PersonName">
                      <w:r>
                        <w:rPr>
                          <w:sz w:val="22"/>
                          <w:szCs w:val="22"/>
                        </w:rPr>
                        <w:t>a</w:t>
                      </w:r>
                    </w:smartTag>
                    <w:r>
                      <w:rPr>
                        <w:sz w:val="22"/>
                        <w:szCs w:val="22"/>
                      </w:rPr>
                      <w:t>r</w:t>
                    </w:r>
                    <w:smartTag w:uri="urn:schemas-microsoft-com:office:smarttags" w:element="PersonName">
                      <w:r>
                        <w:rPr>
                          <w:sz w:val="22"/>
                          <w:szCs w:val="22"/>
                        </w:rPr>
                        <w:t>a</w:t>
                      </w:r>
                    </w:smartTag>
                    <w:r>
                      <w:rPr>
                        <w:sz w:val="22"/>
                        <w:szCs w:val="22"/>
                      </w:rPr>
                      <w:t>nčius šalies projektus</w:t>
                    </w:r>
                  </w:p>
                </w:tc>
              </w:tr>
              <w:tr>
                <w:tc>
                  <w:tcPr>
                    <w:tcW w:w="9773" w:type="dxa"/>
                    <w:gridSpan w:val="3"/>
                    <w:shd w:val="clear" w:color="auto" w:fill="auto"/>
                  </w:tcPr>
                  <w:p>
                    <w:pPr>
                      <w:overflowPunct w:val="0"/>
                      <w:textAlignment w:val="baseline"/>
                      <w:rPr>
                        <w:sz w:val="22"/>
                        <w:szCs w:val="22"/>
                      </w:rPr>
                    </w:pPr>
                    <w:r>
                      <w:rPr>
                        <w:bCs/>
                        <w:sz w:val="22"/>
                        <w:szCs w:val="22"/>
                        <w:lang w:val="en-US"/>
                      </w:rPr>
                      <w:t>I kategorija</w:t>
                    </w:r>
                  </w:p>
                </w:tc>
              </w:tr>
              <w:tr>
                <w:tc>
                  <w:tcPr>
                    <w:tcW w:w="2544" w:type="dxa"/>
                    <w:shd w:val="clear" w:color="auto" w:fill="auto"/>
                  </w:tcPr>
                  <w:p>
                    <w:pPr>
                      <w:overflowPunct w:val="0"/>
                      <w:textAlignment w:val="baseline"/>
                      <w:rPr>
                        <w:sz w:val="22"/>
                        <w:szCs w:val="22"/>
                      </w:rPr>
                    </w:pPr>
                    <w:r>
                      <w:rPr>
                        <w:sz w:val="22"/>
                        <w:szCs w:val="22"/>
                      </w:rPr>
                      <w:t>Geba užmegzti ir p</w:t>
                    </w:r>
                    <w:smartTag w:uri="urn:schemas-microsoft-com:office:smarttags" w:element="PersonName">
                      <w:r>
                        <w:rPr>
                          <w:sz w:val="22"/>
                          <w:szCs w:val="22"/>
                        </w:rPr>
                        <w:t>a</w:t>
                      </w:r>
                    </w:smartTag>
                    <w:r>
                      <w:rPr>
                        <w:sz w:val="22"/>
                        <w:szCs w:val="22"/>
                      </w:rPr>
                      <w:t>l</w:t>
                    </w:r>
                    <w:smartTag w:uri="urn:schemas-microsoft-com:office:smarttags" w:element="PersonName">
                      <w:r>
                        <w:rPr>
                          <w:sz w:val="22"/>
                          <w:szCs w:val="22"/>
                        </w:rPr>
                        <w:t>a</w:t>
                      </w:r>
                    </w:smartTag>
                    <w:r>
                      <w:rPr>
                        <w:sz w:val="22"/>
                        <w:szCs w:val="22"/>
                      </w:rPr>
                      <w:t>ikyti veiksmingus ryšius ir įtr</w:t>
                    </w:r>
                    <w:smartTag w:uri="urn:schemas-microsoft-com:office:smarttags" w:element="PersonName">
                      <w:r>
                        <w:rPr>
                          <w:sz w:val="22"/>
                          <w:szCs w:val="22"/>
                        </w:rPr>
                        <w:t>a</w:t>
                      </w:r>
                    </w:smartTag>
                    <w:r>
                      <w:rPr>
                        <w:sz w:val="22"/>
                        <w:szCs w:val="22"/>
                      </w:rPr>
                      <w:t>ukti mokyklos bendruomenę į bendrą veiklą su užsienio partneriais ir kitomis suinteresuotomis institucijomis</w:t>
                    </w:r>
                  </w:p>
                </w:tc>
                <w:tc>
                  <w:tcPr>
                    <w:tcW w:w="3969" w:type="dxa"/>
                    <w:shd w:val="clear" w:color="auto" w:fill="auto"/>
                  </w:tcPr>
                  <w:p>
                    <w:pPr>
                      <w:overflowPunct w:val="0"/>
                      <w:textAlignment w:val="baseline"/>
                      <w:rPr>
                        <w:sz w:val="22"/>
                        <w:szCs w:val="22"/>
                      </w:rPr>
                    </w:pPr>
                    <w:r>
                      <w:rPr>
                        <w:sz w:val="22"/>
                        <w:szCs w:val="22"/>
                      </w:rPr>
                      <w:t>Inicij</w:t>
                    </w:r>
                    <w:smartTag w:uri="urn:schemas-microsoft-com:office:smarttags" w:element="PersonName">
                      <w:r>
                        <w:rPr>
                          <w:sz w:val="22"/>
                          <w:szCs w:val="22"/>
                        </w:rPr>
                        <w:t>a</w:t>
                      </w:r>
                    </w:smartTag>
                    <w:r>
                      <w:rPr>
                        <w:sz w:val="22"/>
                        <w:szCs w:val="22"/>
                      </w:rPr>
                      <w:t>vo p</w:t>
                    </w:r>
                    <w:smartTag w:uri="urn:schemas-microsoft-com:office:smarttags" w:element="PersonName">
                      <w:r>
                        <w:rPr>
                          <w:sz w:val="22"/>
                          <w:szCs w:val="22"/>
                        </w:rPr>
                        <w:t>a</w:t>
                      </w:r>
                    </w:smartTag>
                    <w:r>
                      <w:rPr>
                        <w:sz w:val="22"/>
                        <w:szCs w:val="22"/>
                      </w:rPr>
                      <w:t>rtnerystės tinklo, į kurį įeitų mokyklos bendruomenė, užsienio p</w:t>
                    </w:r>
                    <w:smartTag w:uri="urn:schemas-microsoft-com:office:smarttags" w:element="PersonName">
                      <w:r>
                        <w:rPr>
                          <w:sz w:val="22"/>
                          <w:szCs w:val="22"/>
                        </w:rPr>
                        <w:t>a</w:t>
                      </w:r>
                    </w:smartTag>
                    <w:r>
                      <w:rPr>
                        <w:sz w:val="22"/>
                        <w:szCs w:val="22"/>
                      </w:rPr>
                      <w:t>rtneri</w:t>
                    </w:r>
                    <w:smartTag w:uri="urn:schemas-microsoft-com:office:smarttags" w:element="PersonName">
                      <w:r>
                        <w:rPr>
                          <w:sz w:val="22"/>
                          <w:szCs w:val="22"/>
                        </w:rPr>
                        <w:t>a</w:t>
                      </w:r>
                    </w:smartTag>
                    <w:r>
                      <w:rPr>
                        <w:sz w:val="22"/>
                        <w:szCs w:val="22"/>
                      </w:rPr>
                      <w:t>i, v</w:t>
                    </w:r>
                    <w:smartTag w:uri="urn:schemas-microsoft-com:office:smarttags" w:element="PersonName">
                      <w:r>
                        <w:rPr>
                          <w:sz w:val="22"/>
                          <w:szCs w:val="22"/>
                        </w:rPr>
                        <w:t>a</w:t>
                      </w:r>
                    </w:smartTag>
                    <w:r>
                      <w:rPr>
                        <w:sz w:val="22"/>
                        <w:szCs w:val="22"/>
                      </w:rPr>
                      <w:t>ldžios, verslo ir kitos švietimo ir mokslo institucijos, kūrimą</w:t>
                    </w:r>
                  </w:p>
                </w:tc>
                <w:tc>
                  <w:tcPr>
                    <w:tcW w:w="3260" w:type="dxa"/>
                    <w:shd w:val="clear" w:color="auto" w:fill="auto"/>
                  </w:tcPr>
                  <w:p>
                    <w:pPr>
                      <w:overflowPunct w:val="0"/>
                      <w:textAlignment w:val="baseline"/>
                      <w:rPr>
                        <w:sz w:val="22"/>
                        <w:szCs w:val="22"/>
                      </w:rPr>
                    </w:pPr>
                    <w:r>
                      <w:rPr>
                        <w:sz w:val="22"/>
                        <w:szCs w:val="22"/>
                      </w:rPr>
                      <w:t xml:space="preserve">Mokyklos bendruomenė </w:t>
                    </w:r>
                    <w:smartTag w:uri="urn:schemas-microsoft-com:office:smarttags" w:element="PersonName">
                      <w:r>
                        <w:rPr>
                          <w:sz w:val="22"/>
                          <w:szCs w:val="22"/>
                        </w:rPr>
                        <w:t>a</w:t>
                      </w:r>
                    </w:smartTag>
                    <w:r>
                      <w:rPr>
                        <w:sz w:val="22"/>
                        <w:szCs w:val="22"/>
                      </w:rPr>
                      <w:t>ktyvi</w:t>
                    </w:r>
                    <w:smartTag w:uri="urn:schemas-microsoft-com:office:smarttags" w:element="PersonName">
                      <w:r>
                        <w:rPr>
                          <w:sz w:val="22"/>
                          <w:szCs w:val="22"/>
                        </w:rPr>
                        <w:t>a</w:t>
                      </w:r>
                    </w:smartTag>
                    <w:r>
                      <w:rPr>
                        <w:sz w:val="22"/>
                        <w:szCs w:val="22"/>
                      </w:rPr>
                      <w:t>i dalyvauja partnerystės tinklo veikloje, sėkming</w:t>
                    </w:r>
                    <w:smartTag w:uri="urn:schemas-microsoft-com:office:smarttags" w:element="PersonName">
                      <w:r>
                        <w:rPr>
                          <w:sz w:val="22"/>
                          <w:szCs w:val="22"/>
                        </w:rPr>
                        <w:t>a</w:t>
                      </w:r>
                    </w:smartTag>
                    <w:r>
                      <w:rPr>
                        <w:sz w:val="22"/>
                        <w:szCs w:val="22"/>
                      </w:rPr>
                      <w:t>i įgyvendin</w:t>
                    </w:r>
                    <w:smartTag w:uri="urn:schemas-microsoft-com:office:smarttags" w:element="PersonName">
                      <w:r>
                        <w:rPr>
                          <w:sz w:val="22"/>
                          <w:szCs w:val="22"/>
                        </w:rPr>
                        <w:t>a</w:t>
                      </w:r>
                    </w:smartTag>
                    <w:r>
                      <w:rPr>
                        <w:sz w:val="22"/>
                        <w:szCs w:val="22"/>
                      </w:rPr>
                      <w:t>mi p</w:t>
                    </w:r>
                    <w:smartTag w:uri="urn:schemas-microsoft-com:office:smarttags" w:element="PersonName">
                      <w:r>
                        <w:rPr>
                          <w:sz w:val="22"/>
                          <w:szCs w:val="22"/>
                        </w:rPr>
                        <w:t>a</w:t>
                      </w:r>
                    </w:smartTag>
                    <w:r>
                      <w:rPr>
                        <w:sz w:val="22"/>
                        <w:szCs w:val="22"/>
                      </w:rPr>
                      <w:t>rtnerystės projekt</w:t>
                    </w:r>
                    <w:smartTag w:uri="urn:schemas-microsoft-com:office:smarttags" w:element="PersonName">
                      <w:r>
                        <w:rPr>
                          <w:sz w:val="22"/>
                          <w:szCs w:val="22"/>
                        </w:rPr>
                        <w:t>a</w:t>
                      </w:r>
                    </w:smartTag>
                    <w:r>
                      <w:rPr>
                        <w:sz w:val="22"/>
                        <w:szCs w:val="22"/>
                      </w:rPr>
                      <w:t>i</w:t>
                    </w:r>
                  </w:p>
                </w:tc>
              </w:tr>
              <w:tr>
                <w:tc>
                  <w:tcPr>
                    <w:tcW w:w="9773" w:type="dxa"/>
                    <w:gridSpan w:val="3"/>
                    <w:shd w:val="clear" w:color="auto" w:fill="auto"/>
                  </w:tcPr>
                  <w:p>
                    <w:pPr>
                      <w:overflowPunct w:val="0"/>
                      <w:textAlignment w:val="baseline"/>
                      <w:rPr>
                        <w:sz w:val="22"/>
                        <w:szCs w:val="22"/>
                      </w:rPr>
                    </w:pPr>
                    <w:r>
                      <w:rPr>
                        <w:sz w:val="22"/>
                        <w:szCs w:val="22"/>
                      </w:rPr>
                      <w:t>4 kriterijus.</w:t>
                    </w:r>
                    <w:r>
                      <w:rPr>
                        <w:b/>
                        <w:sz w:val="22"/>
                        <w:szCs w:val="22"/>
                      </w:rPr>
                      <w:t xml:space="preserve"> </w:t>
                    </w:r>
                    <w:r>
                      <w:rPr>
                        <w:sz w:val="22"/>
                        <w:szCs w:val="22"/>
                      </w:rPr>
                      <w:t>Mokyklos veiklos įsivertinimo organizavimas ir gautų duomenų naudojimas veiklai tobulinti</w:t>
                    </w:r>
                  </w:p>
                </w:tc>
              </w:tr>
              <w:tr>
                <w:tc>
                  <w:tcPr>
                    <w:tcW w:w="9773" w:type="dxa"/>
                    <w:gridSpan w:val="3"/>
                    <w:shd w:val="clear" w:color="auto" w:fill="auto"/>
                  </w:tcPr>
                  <w:p>
                    <w:pPr>
                      <w:overflowPunct w:val="0"/>
                      <w:jc w:val="both"/>
                      <w:textAlignment w:val="baseline"/>
                      <w:rPr>
                        <w:sz w:val="22"/>
                        <w:szCs w:val="22"/>
                      </w:rPr>
                    </w:pPr>
                    <w:r>
                      <w:rPr>
                        <w:bCs/>
                        <w:sz w:val="22"/>
                        <w:szCs w:val="22"/>
                      </w:rPr>
                      <w:t>III kategorija</w:t>
                    </w:r>
                  </w:p>
                </w:tc>
              </w:tr>
              <w:tr>
                <w:tc>
                  <w:tcPr>
                    <w:tcW w:w="2544" w:type="dxa"/>
                    <w:shd w:val="clear" w:color="auto" w:fill="auto"/>
                  </w:tcPr>
                  <w:p>
                    <w:pPr>
                      <w:overflowPunct w:val="0"/>
                      <w:textAlignment w:val="baseline"/>
                      <w:rPr>
                        <w:color w:val="FF0000"/>
                        <w:sz w:val="22"/>
                        <w:szCs w:val="22"/>
                      </w:rPr>
                    </w:pPr>
                    <w:r>
                      <w:rPr>
                        <w:sz w:val="22"/>
                        <w:szCs w:val="22"/>
                      </w:rPr>
                      <w:t>Žino, kaip atlikti mokyklos veiklos įsivertinimą, skelbia ataskaitas mokyklos bendruomenei, atitinkamai mokyklos savininko teises ir pareigas įgyvendinančiai institucijai, savivaldybės vykdomajai institucijai, viešosios įstaigos visuotiniam dalininkų susirinkimui, kitoms suinteresuotoms institucijoms</w:t>
                    </w:r>
                  </w:p>
                </w:tc>
                <w:tc>
                  <w:tcPr>
                    <w:tcW w:w="3969" w:type="dxa"/>
                    <w:shd w:val="clear" w:color="auto" w:fill="auto"/>
                  </w:tcPr>
                  <w:p>
                    <w:pPr>
                      <w:overflowPunct w:val="0"/>
                      <w:textAlignment w:val="baseline"/>
                      <w:rPr>
                        <w:color w:val="FF0000"/>
                        <w:sz w:val="22"/>
                        <w:szCs w:val="22"/>
                      </w:rPr>
                    </w:pPr>
                    <w:r>
                      <w:rPr>
                        <w:sz w:val="22"/>
                        <w:szCs w:val="22"/>
                        <w:lang w:eastAsia="lt-LT"/>
                      </w:rPr>
                      <w:t>Lietuvos Respublikos švietimo ir mokslo ministro 2014 m. rugpjūčio 1 d. įsakymo Nr. V-707</w:t>
                    </w:r>
                    <w:r>
                      <w:rPr>
                        <w:sz w:val="22"/>
                        <w:szCs w:val="22"/>
                      </w:rPr>
                      <w:t xml:space="preserve"> </w:t>
                    </w:r>
                    <w:r>
                      <w:rPr>
                        <w:sz w:val="22"/>
                        <w:szCs w:val="22"/>
                        <w:lang w:eastAsia="lt-LT"/>
                      </w:rPr>
                      <w:t xml:space="preserve">redakcija: </w:t>
                    </w:r>
                    <w:r>
                      <w:rPr>
                        <w:sz w:val="22"/>
                        <w:szCs w:val="22"/>
                      </w:rPr>
                      <w:t>Įgijo žinių apie mokyklos vertinimo ir įsivertinimo metodiką. Inicijavo mokyklos veiklos įsivertinimą, skelbę ataskaitas mokyklos bendruomenei, atitinkamai mokyklos savininko teises ir pareigas įgyvendinančiai institucijai, savivaldybės vykdomajai institucijai, viešosios įstaigos visuotiniam dalininkų susirinkimui, kitoms suinteresuotoms institucijoms</w:t>
                    </w:r>
                  </w:p>
                </w:tc>
                <w:tc>
                  <w:tcPr>
                    <w:tcW w:w="3260" w:type="dxa"/>
                    <w:shd w:val="clear" w:color="auto" w:fill="auto"/>
                  </w:tcPr>
                  <w:p>
                    <w:pPr>
                      <w:overflowPunct w:val="0"/>
                      <w:textAlignment w:val="baseline"/>
                      <w:rPr>
                        <w:sz w:val="22"/>
                        <w:szCs w:val="22"/>
                      </w:rPr>
                    </w:pPr>
                    <w:r>
                      <w:rPr>
                        <w:sz w:val="22"/>
                        <w:szCs w:val="22"/>
                      </w:rPr>
                      <w:t xml:space="preserve">Mokyklos bendruomenė dalyvauja </w:t>
                    </w:r>
                    <w:smartTag w:uri="urn:schemas-microsoft-com:office:smarttags" w:element="PersonName">
                      <w:r>
                        <w:rPr>
                          <w:sz w:val="22"/>
                          <w:szCs w:val="22"/>
                        </w:rPr>
                        <w:t>a</w:t>
                      </w:r>
                    </w:smartTag>
                    <w:r>
                      <w:rPr>
                        <w:sz w:val="22"/>
                        <w:szCs w:val="22"/>
                      </w:rPr>
                      <w:t>tliek</w:t>
                    </w:r>
                    <w:smartTag w:uri="urn:schemas-microsoft-com:office:smarttags" w:element="PersonName">
                      <w:r>
                        <w:rPr>
                          <w:sz w:val="22"/>
                          <w:szCs w:val="22"/>
                        </w:rPr>
                        <w:t>a</w:t>
                      </w:r>
                    </w:smartTag>
                    <w:r>
                      <w:rPr>
                        <w:sz w:val="22"/>
                        <w:szCs w:val="22"/>
                      </w:rPr>
                      <w:t>nt mokyklos veiklos įsivertinimą, įsivertinimo ir išorės vertinimo (jei buvo atliktas) rezultatai naudojami mokyklos veiklai tobulinti</w:t>
                    </w:r>
                  </w:p>
                </w:tc>
              </w:tr>
              <w:tr>
                <w:tc>
                  <w:tcPr>
                    <w:tcW w:w="9773" w:type="dxa"/>
                    <w:gridSpan w:val="3"/>
                    <w:shd w:val="clear" w:color="auto" w:fill="auto"/>
                  </w:tcPr>
                  <w:p>
                    <w:pPr>
                      <w:overflowPunct w:val="0"/>
                      <w:textAlignment w:val="baseline"/>
                      <w:rPr>
                        <w:sz w:val="22"/>
                        <w:szCs w:val="22"/>
                      </w:rPr>
                    </w:pPr>
                    <w:r>
                      <w:rPr>
                        <w:bCs/>
                        <w:sz w:val="22"/>
                        <w:szCs w:val="22"/>
                      </w:rPr>
                      <w:t>II kategorija</w:t>
                    </w:r>
                  </w:p>
                </w:tc>
              </w:tr>
              <w:tr>
                <w:tc>
                  <w:tcPr>
                    <w:tcW w:w="2544" w:type="dxa"/>
                    <w:shd w:val="clear" w:color="auto" w:fill="auto"/>
                  </w:tcPr>
                  <w:p>
                    <w:pPr>
                      <w:overflowPunct w:val="0"/>
                      <w:textAlignment w:val="baseline"/>
                      <w:rPr>
                        <w:sz w:val="22"/>
                        <w:szCs w:val="22"/>
                      </w:rPr>
                    </w:pPr>
                    <w:r>
                      <w:rPr>
                        <w:sz w:val="22"/>
                        <w:szCs w:val="22"/>
                      </w:rPr>
                      <w:t>Geba sutelkti mokyklos komandas, darbo grupes, panaudoti mokyklos veiklos įsivertinimo ir išorės vertinimo (jei buvo atliktas) išv</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 xml:space="preserve">s mokyklos veiklai tobulinti </w:t>
                    </w:r>
                  </w:p>
                </w:tc>
                <w:tc>
                  <w:tcPr>
                    <w:tcW w:w="3969" w:type="dxa"/>
                    <w:shd w:val="clear" w:color="auto" w:fill="auto"/>
                  </w:tcPr>
                  <w:p>
                    <w:pPr>
                      <w:overflowPunct w:val="0"/>
                      <w:textAlignment w:val="baseline"/>
                      <w:rPr>
                        <w:sz w:val="22"/>
                        <w:szCs w:val="22"/>
                      </w:rPr>
                    </w:pPr>
                    <w:r>
                      <w:rPr>
                        <w:sz w:val="22"/>
                        <w:szCs w:val="22"/>
                      </w:rPr>
                      <w:t>Subūrė ir išmokė mokyklos komandas, darbo grupes naudotis mokyklos veiklos įsivertinimo ir išorės vertinimo (jei buvo atliktas) išvadomis numatant priemones, skirtas mokyklos tikslams pasiekti ir sėkmės rezultatams pamatuoti</w:t>
                    </w:r>
                  </w:p>
                </w:tc>
                <w:tc>
                  <w:tcPr>
                    <w:tcW w:w="3260" w:type="dxa"/>
                    <w:shd w:val="clear" w:color="auto" w:fill="auto"/>
                  </w:tcPr>
                  <w:p>
                    <w:pPr>
                      <w:overflowPunct w:val="0"/>
                      <w:textAlignment w:val="baseline"/>
                      <w:rPr>
                        <w:sz w:val="22"/>
                        <w:szCs w:val="22"/>
                      </w:rPr>
                    </w:pPr>
                    <w:r>
                      <w:rPr>
                        <w:sz w:val="22"/>
                        <w:szCs w:val="22"/>
                      </w:rPr>
                      <w:t>Mokyklos bendruomenės n</w:t>
                    </w:r>
                    <w:smartTag w:uri="urn:schemas-microsoft-com:office:smarttags" w:element="PersonName">
                      <w:r>
                        <w:rPr>
                          <w:sz w:val="22"/>
                          <w:szCs w:val="22"/>
                        </w:rPr>
                        <w:t>a</w:t>
                      </w:r>
                    </w:smartTag>
                    <w:r>
                      <w:rPr>
                        <w:sz w:val="22"/>
                        <w:szCs w:val="22"/>
                      </w:rPr>
                      <w:t>ri</w:t>
                    </w:r>
                    <w:smartTag w:uri="urn:schemas-microsoft-com:office:smarttags" w:element="PersonName">
                      <w:r>
                        <w:rPr>
                          <w:sz w:val="22"/>
                          <w:szCs w:val="22"/>
                        </w:rPr>
                        <w:t>a</w:t>
                      </w:r>
                    </w:smartTag>
                    <w:r>
                      <w:rPr>
                        <w:sz w:val="22"/>
                        <w:szCs w:val="22"/>
                      </w:rPr>
                      <w:t>i naudoja veiklos įsivertinimo, išorės vertinimo (jei buvo atliktas) išvadas planuodami ir tobulindami mokyklos veiklą</w:t>
                    </w:r>
                  </w:p>
                </w:tc>
              </w:tr>
              <w:tr>
                <w:tc>
                  <w:tcPr>
                    <w:tcW w:w="9773" w:type="dxa"/>
                    <w:gridSpan w:val="3"/>
                    <w:shd w:val="clear" w:color="auto" w:fill="auto"/>
                  </w:tcPr>
                  <w:p>
                    <w:pPr>
                      <w:overflowPunct w:val="0"/>
                      <w:textAlignment w:val="baseline"/>
                      <w:rPr>
                        <w:bCs/>
                        <w:sz w:val="22"/>
                        <w:szCs w:val="22"/>
                      </w:rPr>
                    </w:pPr>
                    <w:r>
                      <w:rPr>
                        <w:bCs/>
                        <w:sz w:val="22"/>
                        <w:szCs w:val="22"/>
                        <w:lang w:val="en-US"/>
                      </w:rPr>
                      <w:t>I kategorija</w:t>
                    </w:r>
                  </w:p>
                </w:tc>
              </w:tr>
              <w:tr>
                <w:tc>
                  <w:tcPr>
                    <w:tcW w:w="2544" w:type="dxa"/>
                    <w:shd w:val="clear" w:color="auto" w:fill="auto"/>
                  </w:tcPr>
                  <w:p>
                    <w:pPr>
                      <w:overflowPunct w:val="0"/>
                      <w:textAlignment w:val="baseline"/>
                      <w:rPr>
                        <w:bCs/>
                        <w:sz w:val="22"/>
                        <w:szCs w:val="22"/>
                      </w:rPr>
                    </w:pPr>
                    <w:r>
                      <w:rPr>
                        <w:bCs/>
                        <w:sz w:val="22"/>
                        <w:szCs w:val="22"/>
                      </w:rPr>
                      <w:t>Geba į mokyklos veiklos įsivertinimą ir jos tobulinimą įtraukti mokyklos bendruomenę</w:t>
                    </w:r>
                  </w:p>
                </w:tc>
                <w:tc>
                  <w:tcPr>
                    <w:tcW w:w="3969" w:type="dxa"/>
                    <w:shd w:val="clear" w:color="auto" w:fill="auto"/>
                  </w:tcPr>
                  <w:p>
                    <w:pPr>
                      <w:overflowPunct w:val="0"/>
                      <w:textAlignment w:val="baseline"/>
                      <w:rPr>
                        <w:bCs/>
                        <w:sz w:val="22"/>
                        <w:szCs w:val="22"/>
                      </w:rPr>
                    </w:pPr>
                    <w:r>
                      <w:rPr>
                        <w:sz w:val="22"/>
                        <w:szCs w:val="22"/>
                      </w:rPr>
                      <w:t>Organizavo mokyklos bendruomenės narių mokymus. Į mokyklos veiklos įsivertinimą ir jos tobulinimą įtraukė mokyklos bendruomenės narius</w:t>
                    </w:r>
                  </w:p>
                </w:tc>
                <w:tc>
                  <w:tcPr>
                    <w:tcW w:w="3260" w:type="dxa"/>
                    <w:shd w:val="clear" w:color="auto" w:fill="auto"/>
                  </w:tcPr>
                  <w:p>
                    <w:pPr>
                      <w:overflowPunct w:val="0"/>
                      <w:textAlignment w:val="baseline"/>
                      <w:rPr>
                        <w:sz w:val="22"/>
                        <w:szCs w:val="22"/>
                      </w:rPr>
                    </w:pPr>
                    <w:r>
                      <w:rPr>
                        <w:sz w:val="22"/>
                        <w:szCs w:val="22"/>
                      </w:rPr>
                      <w:t xml:space="preserve">Mokyklos bendruomenės nariai dalyvauja įsivertinant  ir tobulinant mokyklos veiklą.</w:t>
                    </w:r>
                  </w:p>
                  <w:p>
                    <w:pPr>
                      <w:overflowPunct w:val="0"/>
                      <w:textAlignment w:val="baseline"/>
                      <w:rPr>
                        <w:bCs/>
                        <w:sz w:val="22"/>
                        <w:szCs w:val="22"/>
                      </w:rPr>
                    </w:pPr>
                    <w:r>
                      <w:rPr>
                        <w:sz w:val="22"/>
                        <w:szCs w:val="22"/>
                      </w:rPr>
                      <w:t>Mokyklos veiklos kokybė tenkina mokyklos bendruomenės lūkesčius</w:t>
                    </w:r>
                  </w:p>
                </w:tc>
              </w:tr>
              <w:tr>
                <w:tc>
                  <w:tcPr>
                    <w:tcW w:w="9773" w:type="dxa"/>
                    <w:gridSpan w:val="3"/>
                    <w:shd w:val="clear" w:color="auto" w:fill="auto"/>
                  </w:tcPr>
                  <w:p>
                    <w:pPr>
                      <w:overflowPunct w:val="0"/>
                      <w:textAlignment w:val="baseline"/>
                      <w:rPr>
                        <w:bCs/>
                        <w:sz w:val="22"/>
                        <w:szCs w:val="22"/>
                      </w:rPr>
                    </w:pPr>
                    <w:r>
                      <w:rPr>
                        <w:sz w:val="22"/>
                        <w:szCs w:val="22"/>
                      </w:rPr>
                      <w:t>5 kriterijus. Savivaldos institucijų plėtojimas ir jų įtraukimas į mokyklos valdymą</w:t>
                    </w:r>
                  </w:p>
                </w:tc>
              </w:tr>
              <w:tr>
                <w:tc>
                  <w:tcPr>
                    <w:tcW w:w="9773" w:type="dxa"/>
                    <w:gridSpan w:val="3"/>
                    <w:shd w:val="clear" w:color="auto" w:fill="auto"/>
                  </w:tcPr>
                  <w:p>
                    <w:pPr>
                      <w:overflowPunct w:val="0"/>
                      <w:textAlignment w:val="baseline"/>
                      <w:rPr>
                        <w:bCs/>
                        <w:sz w:val="22"/>
                        <w:szCs w:val="22"/>
                      </w:rPr>
                    </w:pPr>
                    <w:r>
                      <w:rPr>
                        <w:bCs/>
                        <w:sz w:val="22"/>
                        <w:szCs w:val="22"/>
                        <w:lang w:val="en-US"/>
                      </w:rPr>
                      <w:t>III kategorija</w:t>
                    </w:r>
                  </w:p>
                </w:tc>
              </w:tr>
              <w:tr>
                <w:tc>
                  <w:tcPr>
                    <w:tcW w:w="2544" w:type="dxa"/>
                    <w:shd w:val="clear" w:color="auto" w:fill="auto"/>
                  </w:tcPr>
                  <w:p>
                    <w:pPr>
                      <w:overflowPunct w:val="0"/>
                      <w:textAlignment w:val="baseline"/>
                      <w:rPr>
                        <w:bCs/>
                        <w:sz w:val="22"/>
                        <w:szCs w:val="22"/>
                      </w:rPr>
                    </w:pPr>
                    <w:r>
                      <w:rPr>
                        <w:sz w:val="22"/>
                        <w:szCs w:val="22"/>
                      </w:rPr>
                      <w:t>Geba sud</w:t>
                    </w:r>
                    <w:smartTag w:uri="urn:schemas-microsoft-com:office:smarttags" w:element="PersonName">
                      <w:r>
                        <w:rPr>
                          <w:sz w:val="22"/>
                          <w:szCs w:val="22"/>
                        </w:rPr>
                        <w:t>a</w:t>
                      </w:r>
                    </w:smartTag>
                    <w:r>
                      <w:rPr>
                        <w:sz w:val="22"/>
                        <w:szCs w:val="22"/>
                      </w:rPr>
                      <w:t>ryti sąlyg</w:t>
                    </w:r>
                    <w:smartTag w:uri="urn:schemas-microsoft-com:office:smarttags" w:element="PersonName">
                      <w:r>
                        <w:rPr>
                          <w:sz w:val="22"/>
                          <w:szCs w:val="22"/>
                        </w:rPr>
                        <w:t>a</w:t>
                      </w:r>
                    </w:smartTag>
                    <w:r>
                      <w:rPr>
                        <w:sz w:val="22"/>
                        <w:szCs w:val="22"/>
                      </w:rPr>
                      <w:t xml:space="preserve">s veikti savivaldos institucijoms </w:t>
                    </w:r>
                  </w:p>
                  <w:p>
                    <w:pPr>
                      <w:overflowPunct w:val="0"/>
                      <w:textAlignment w:val="baseline"/>
                      <w:rPr>
                        <w:bCs/>
                        <w:sz w:val="22"/>
                        <w:szCs w:val="22"/>
                      </w:rPr>
                    </w:pPr>
                  </w:p>
                </w:tc>
                <w:tc>
                  <w:tcPr>
                    <w:tcW w:w="3969" w:type="dxa"/>
                    <w:shd w:val="clear" w:color="auto" w:fill="auto"/>
                  </w:tcPr>
                  <w:p>
                    <w:pPr>
                      <w:overflowPunct w:val="0"/>
                      <w:textAlignment w:val="baseline"/>
                      <w:rPr>
                        <w:bCs/>
                        <w:sz w:val="22"/>
                        <w:szCs w:val="22"/>
                      </w:rPr>
                    </w:pPr>
                    <w:r>
                      <w:rPr>
                        <w:sz w:val="22"/>
                        <w:szCs w:val="22"/>
                      </w:rPr>
                      <w:t>Įgijo žinių savivaldos institucijų veiklos organizavimo klausimais. Sudarytos sąlygos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ldos institucijų veiklai</w:t>
                    </w:r>
                  </w:p>
                </w:tc>
                <w:tc>
                  <w:tcPr>
                    <w:tcW w:w="3260" w:type="dxa"/>
                    <w:shd w:val="clear" w:color="auto" w:fill="auto"/>
                  </w:tcPr>
                  <w:p>
                    <w:pPr>
                      <w:overflowPunct w:val="0"/>
                      <w:textAlignment w:val="baseline"/>
                      <w:rPr>
                        <w:bCs/>
                        <w:sz w:val="22"/>
                        <w:szCs w:val="22"/>
                      </w:rPr>
                    </w:pPr>
                    <w:r>
                      <w:rPr>
                        <w:sz w:val="22"/>
                        <w:szCs w:val="22"/>
                      </w:rPr>
                      <w:t>Mokykloje veikia demokratiniais principais įsteigtos savivaldos institucijos</w:t>
                    </w:r>
                  </w:p>
                </w:tc>
              </w:tr>
              <w:tr>
                <w:tc>
                  <w:tcPr>
                    <w:tcW w:w="9773" w:type="dxa"/>
                    <w:gridSpan w:val="3"/>
                    <w:shd w:val="clear" w:color="auto" w:fill="auto"/>
                  </w:tcPr>
                  <w:p>
                    <w:pPr>
                      <w:overflowPunct w:val="0"/>
                      <w:textAlignment w:val="baseline"/>
                      <w:rPr>
                        <w:bCs/>
                        <w:sz w:val="22"/>
                        <w:szCs w:val="22"/>
                      </w:rPr>
                    </w:pPr>
                    <w:r>
                      <w:rPr>
                        <w:bCs/>
                        <w:sz w:val="22"/>
                        <w:szCs w:val="22"/>
                      </w:rPr>
                      <w:t>II kategorija</w:t>
                    </w:r>
                  </w:p>
                </w:tc>
              </w:tr>
              <w:tr>
                <w:tc>
                  <w:tcPr>
                    <w:tcW w:w="2544" w:type="dxa"/>
                    <w:shd w:val="clear" w:color="auto" w:fill="auto"/>
                  </w:tcPr>
                  <w:p>
                    <w:pPr>
                      <w:overflowPunct w:val="0"/>
                      <w:textAlignment w:val="baseline"/>
                      <w:rPr>
                        <w:bCs/>
                        <w:sz w:val="22"/>
                        <w:szCs w:val="22"/>
                      </w:rPr>
                    </w:pPr>
                    <w:r>
                      <w:rPr>
                        <w:sz w:val="22"/>
                        <w:szCs w:val="22"/>
                      </w:rPr>
                      <w:t>Geba įtraukti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ldos institucij</w:t>
                    </w:r>
                    <w:smartTag w:uri="urn:schemas-microsoft-com:office:smarttags" w:element="PersonName">
                      <w:r>
                        <w:rPr>
                          <w:sz w:val="22"/>
                          <w:szCs w:val="22"/>
                        </w:rPr>
                        <w:t>a</w:t>
                      </w:r>
                    </w:smartTag>
                    <w:r>
                      <w:rPr>
                        <w:sz w:val="22"/>
                        <w:szCs w:val="22"/>
                      </w:rPr>
                      <w:t xml:space="preserve">s į valdymo  procesus</w:t>
                    </w:r>
                  </w:p>
                </w:tc>
                <w:tc>
                  <w:tcPr>
                    <w:tcW w:w="3969" w:type="dxa"/>
                    <w:shd w:val="clear" w:color="auto" w:fill="auto"/>
                  </w:tcPr>
                  <w:p>
                    <w:pPr>
                      <w:overflowPunct w:val="0"/>
                      <w:textAlignment w:val="baseline"/>
                      <w:rPr>
                        <w:bCs/>
                        <w:sz w:val="22"/>
                        <w:szCs w:val="22"/>
                      </w:rPr>
                    </w:pPr>
                    <w:r>
                      <w:rPr>
                        <w:sz w:val="22"/>
                        <w:szCs w:val="22"/>
                      </w:rPr>
                      <w:t>Įtr</w:t>
                    </w:r>
                    <w:smartTag w:uri="urn:schemas-microsoft-com:office:smarttags" w:element="PersonName">
                      <w:r>
                        <w:rPr>
                          <w:sz w:val="22"/>
                          <w:szCs w:val="22"/>
                        </w:rPr>
                        <w:t>a</w:t>
                      </w:r>
                    </w:smartTag>
                    <w:r>
                      <w:rPr>
                        <w:sz w:val="22"/>
                        <w:szCs w:val="22"/>
                      </w:rPr>
                      <w:t>ukė į valdymą mokykloje veiki</w:t>
                    </w:r>
                    <w:smartTag w:uri="urn:schemas-microsoft-com:office:smarttags" w:element="PersonName">
                      <w:r>
                        <w:rPr>
                          <w:sz w:val="22"/>
                          <w:szCs w:val="22"/>
                        </w:rPr>
                        <w:t>a</w:t>
                      </w:r>
                    </w:smartTag>
                    <w:r>
                      <w:rPr>
                        <w:sz w:val="22"/>
                        <w:szCs w:val="22"/>
                      </w:rPr>
                      <w:t>nčių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 xml:space="preserve">ldos institucijų </w:t>
                    </w:r>
                    <w:smartTag w:uri="urn:schemas-microsoft-com:office:smarttags" w:element="PersonName">
                      <w:r>
                        <w:rPr>
                          <w:sz w:val="22"/>
                          <w:szCs w:val="22"/>
                        </w:rPr>
                        <w:t>a</w:t>
                      </w:r>
                    </w:smartTag>
                    <w:r>
                      <w:rPr>
                        <w:sz w:val="22"/>
                        <w:szCs w:val="22"/>
                      </w:rPr>
                      <w:t xml:space="preserve">tstovus </w:t>
                    </w:r>
                  </w:p>
                </w:tc>
                <w:tc>
                  <w:tcPr>
                    <w:tcW w:w="3260" w:type="dxa"/>
                    <w:shd w:val="clear" w:color="auto" w:fill="auto"/>
                  </w:tcPr>
                  <w:p>
                    <w:pPr>
                      <w:overflowPunct w:val="0"/>
                      <w:textAlignment w:val="baseline"/>
                      <w:rPr>
                        <w:bCs/>
                        <w:sz w:val="22"/>
                        <w:szCs w:val="22"/>
                      </w:rPr>
                    </w:pPr>
                    <w:r>
                      <w:rPr>
                        <w:sz w:val="22"/>
                        <w:szCs w:val="22"/>
                      </w:rPr>
                      <w:t>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 xml:space="preserve">ldos institucijų </w:t>
                    </w:r>
                    <w:smartTag w:uri="urn:schemas-microsoft-com:office:smarttags" w:element="PersonName">
                      <w:r>
                        <w:rPr>
                          <w:sz w:val="22"/>
                          <w:szCs w:val="22"/>
                        </w:rPr>
                        <w:t>a</w:t>
                      </w:r>
                    </w:smartTag>
                    <w:r>
                      <w:rPr>
                        <w:sz w:val="22"/>
                        <w:szCs w:val="22"/>
                      </w:rPr>
                      <w:t>tstov</w:t>
                    </w:r>
                    <w:smartTag w:uri="urn:schemas-microsoft-com:office:smarttags" w:element="PersonName">
                      <w:r>
                        <w:rPr>
                          <w:sz w:val="22"/>
                          <w:szCs w:val="22"/>
                        </w:rPr>
                        <w:t>a</w:t>
                      </w:r>
                    </w:smartTag>
                    <w:r>
                      <w:rPr>
                        <w:sz w:val="22"/>
                        <w:szCs w:val="22"/>
                      </w:rPr>
                      <w:t>i prisideda prie valdymo</w:t>
                    </w:r>
                  </w:p>
                </w:tc>
              </w:tr>
              <w:tr>
                <w:tc>
                  <w:tcPr>
                    <w:tcW w:w="9773" w:type="dxa"/>
                    <w:gridSpan w:val="3"/>
                    <w:shd w:val="clear" w:color="auto" w:fill="auto"/>
                  </w:tcPr>
                  <w:p>
                    <w:pPr>
                      <w:overflowPunct w:val="0"/>
                      <w:textAlignment w:val="baseline"/>
                      <w:rPr>
                        <w:bCs/>
                        <w:sz w:val="22"/>
                        <w:szCs w:val="22"/>
                      </w:rPr>
                    </w:pPr>
                    <w:r>
                      <w:rPr>
                        <w:bCs/>
                        <w:sz w:val="22"/>
                        <w:szCs w:val="22"/>
                      </w:rPr>
                      <w:t>I kategorija</w:t>
                    </w:r>
                  </w:p>
                </w:tc>
              </w:tr>
              <w:tr>
                <w:tc>
                  <w:tcPr>
                    <w:tcW w:w="2544" w:type="dxa"/>
                    <w:shd w:val="clear" w:color="auto" w:fill="auto"/>
                  </w:tcPr>
                  <w:p>
                    <w:pPr>
                      <w:overflowPunct w:val="0"/>
                      <w:textAlignment w:val="baseline"/>
                      <w:rPr>
                        <w:bCs/>
                        <w:sz w:val="22"/>
                        <w:szCs w:val="22"/>
                      </w:rPr>
                    </w:pPr>
                    <w:r>
                      <w:rPr>
                        <w:sz w:val="22"/>
                        <w:szCs w:val="22"/>
                      </w:rPr>
                      <w:t xml:space="preserve">Geba įtraukti savivaldos institucijas į pokyčių inicijavimą ir jų įgyvendinimą </w:t>
                    </w:r>
                  </w:p>
                </w:tc>
                <w:tc>
                  <w:tcPr>
                    <w:tcW w:w="3969" w:type="dxa"/>
                    <w:shd w:val="clear" w:color="auto" w:fill="auto"/>
                  </w:tcPr>
                  <w:p>
                    <w:pPr>
                      <w:overflowPunct w:val="0"/>
                      <w:textAlignment w:val="baseline"/>
                      <w:rPr>
                        <w:bCs/>
                        <w:sz w:val="22"/>
                        <w:szCs w:val="22"/>
                      </w:rPr>
                    </w:pPr>
                    <w:r>
                      <w:rPr>
                        <w:sz w:val="22"/>
                        <w:szCs w:val="22"/>
                      </w:rPr>
                      <w:t>Įtraukė mokykloje veiki</w:t>
                    </w:r>
                    <w:smartTag w:uri="urn:schemas-microsoft-com:office:smarttags" w:element="PersonName">
                      <w:r>
                        <w:rPr>
                          <w:sz w:val="22"/>
                          <w:szCs w:val="22"/>
                        </w:rPr>
                        <w:t>a</w:t>
                      </w:r>
                    </w:smartTag>
                    <w:r>
                      <w:rPr>
                        <w:sz w:val="22"/>
                        <w:szCs w:val="22"/>
                      </w:rPr>
                      <w:t>nči</w:t>
                    </w:r>
                    <w:smartTag w:uri="urn:schemas-microsoft-com:office:smarttags" w:element="PersonName">
                      <w:r>
                        <w:rPr>
                          <w:sz w:val="22"/>
                          <w:szCs w:val="22"/>
                        </w:rPr>
                        <w:t>a</w:t>
                      </w:r>
                    </w:smartTag>
                    <w:r>
                      <w:rPr>
                        <w:sz w:val="22"/>
                        <w:szCs w:val="22"/>
                      </w:rPr>
                      <w:t>s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ldos institucij</w:t>
                    </w:r>
                    <w:smartTag w:uri="urn:schemas-microsoft-com:office:smarttags" w:element="PersonName">
                      <w:r>
                        <w:rPr>
                          <w:sz w:val="22"/>
                          <w:szCs w:val="22"/>
                        </w:rPr>
                        <w:t>a</w:t>
                      </w:r>
                    </w:smartTag>
                    <w:r>
                      <w:rPr>
                        <w:sz w:val="22"/>
                        <w:szCs w:val="22"/>
                      </w:rPr>
                      <w:t>s į pokyčių inicij</w:t>
                    </w:r>
                    <w:smartTag w:uri="urn:schemas-microsoft-com:office:smarttags" w:element="PersonName">
                      <w:r>
                        <w:rPr>
                          <w:sz w:val="22"/>
                          <w:szCs w:val="22"/>
                        </w:rPr>
                        <w:t>a</w:t>
                      </w:r>
                    </w:smartTag>
                    <w:r>
                      <w:rPr>
                        <w:sz w:val="22"/>
                        <w:szCs w:val="22"/>
                      </w:rPr>
                      <w:t>vimą ir jų įgyvendinimą, teikė joms informacinę ir konsult</w:t>
                    </w:r>
                    <w:smartTag w:uri="urn:schemas-microsoft-com:office:smarttags" w:element="PersonName">
                      <w:r>
                        <w:rPr>
                          <w:sz w:val="22"/>
                          <w:szCs w:val="22"/>
                        </w:rPr>
                        <w:t>a</w:t>
                      </w:r>
                    </w:smartTag>
                    <w:r>
                      <w:rPr>
                        <w:sz w:val="22"/>
                        <w:szCs w:val="22"/>
                      </w:rPr>
                      <w:t>cinę pagalbą</w:t>
                    </w:r>
                  </w:p>
                </w:tc>
                <w:tc>
                  <w:tcPr>
                    <w:tcW w:w="3260" w:type="dxa"/>
                    <w:shd w:val="clear" w:color="auto" w:fill="auto"/>
                  </w:tcPr>
                  <w:p>
                    <w:pPr>
                      <w:overflowPunct w:val="0"/>
                      <w:textAlignment w:val="baseline"/>
                      <w:rPr>
                        <w:bCs/>
                        <w:sz w:val="22"/>
                        <w:szCs w:val="22"/>
                      </w:rPr>
                    </w:pPr>
                    <w:r>
                      <w:rPr>
                        <w:sz w:val="22"/>
                        <w:szCs w:val="22"/>
                      </w:rPr>
                      <w:t xml:space="preserve">Savivaldos institucijos inicijuoja mokyklos veiklos pokyčius ir dalyvauja juos įgyvendinant </w:t>
                    </w:r>
                  </w:p>
                </w:tc>
              </w:tr>
            </w:tbl>
            <w:p>
              <w:pPr>
                <w:tabs>
                  <w:tab w:val="left" w:pos="7230"/>
                </w:tabs>
                <w:overflowPunct w:val="0"/>
                <w:textAlignment w:val="baseline"/>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1 pr. 13 p."/>
            <w:tag w:val="part_ee904acb88bc451d89094d3abd5365c6"/>
            <w:lock w:val="sdtLocked"/>
            <w:richText/>
          </w:sdtPr>
          <w:sdtContent>
            <w:p>
              <w:pPr>
                <w:ind w:firstLine="567"/>
                <w:jc w:val="both"/>
              </w:pPr>
              <w:sdt>
                <w:sdtPr>
                  <w:alias w:val="Numeris"/>
                  <w:tag w:val="nr_ee904acb88bc451d89094d3abd5365c6"/>
                  <w:lock w:val="sdtLocked"/>
                  <w:richText/>
                </w:sdtPr>
                <w:sdtContent>
                  <w:r>
                    <w:t>13</w:t>
                  </w:r>
                </w:sdtContent>
              </w:sdt>
              <w:r>
                <w:t>. Vadybinės veiklos srityje Ugdymo proceso valdymas vadovas turi suvokti švietimo tikslus, veiksmingo ugdymo strategijas, vertinimo principus, užtikrinti ugdymo proceso veiksmingumą mokyklos infrastruktūros ir ugdymo tikslų dermę, gebėti analizuoti mokyklos veiklą koreguoti ugdymo turinį kurti ir palaikyti aplinką skatinančią ir užtikrinančią veiksmingą ugdymą sudaryti sąlygas individualiai ir diferencijuotai ugdymo veiklai atsižvelgus į mokinių patirtį interesus, gebėjimus ir poreikius.</w:t>
              </w:r>
            </w:p>
          </w:sdtContent>
        </w:sdt>
        <w:sdt>
          <w:sdtPr>
            <w:alias w:val="1 pr. 14 p."/>
            <w:tag w:val="part_cc6722ce2ef543eba770fd87171dd0f2"/>
            <w:lock w:val="sdtLocked"/>
            <w:richText/>
          </w:sdtPr>
          <w:sdtContent>
            <w:p>
              <w:pPr>
                <w:ind w:firstLine="567"/>
                <w:jc w:val="both"/>
              </w:pPr>
              <w:sdt>
                <w:sdtPr>
                  <w:alias w:val="Numeris"/>
                  <w:tag w:val="nr_cc6722ce2ef543eba770fd87171dd0f2"/>
                  <w:lock w:val="sdtLocked"/>
                  <w:richText/>
                </w:sdtPr>
                <w:sdtContent>
                  <w:r>
                    <w:t>14</w:t>
                  </w:r>
                </w:sdtContent>
              </w:sdt>
              <w:r>
                <w:t>. Vadybinės veiklos srities Ugdymo proceso valdymas vadovo kompetencijos vertinimo kriterijai ir jų pagrindimas: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780"/>
                <w:gridCol w:w="4764"/>
                <w:gridCol w:w="5196"/>
              </w:tblGrid>
              <w:tr>
                <w:trPr>
                  <w:cantSplit/>
                  <w:trHeight w:val="23"/>
                  <w:tblHeader/>
                </w:trPr>
                <w:tc>
                  <w:tcPr>
                    <w:tcW w:w="4780" w:type="dxa"/>
                    <w:tcBorders>
                      <w:top w:val="single" w:sz="6" w:space="0" w:color="auto"/>
                      <w:left w:val="single" w:sz="6" w:space="0" w:color="auto"/>
                      <w:bottom w:val="single" w:sz="6" w:space="0" w:color="auto"/>
                      <w:right w:val="single" w:sz="6" w:space="0" w:color="auto"/>
                    </w:tcBorders>
                  </w:tcPr>
                  <w:p>
                    <w:pPr>
                      <w:jc w:val="center"/>
                    </w:pPr>
                    <w:r>
                      <w:rPr>
                        <w:b/>
                        <w:bCs/>
                      </w:rPr>
                      <w:t>Vadovo kompetencija</w:t>
                    </w:r>
                  </w:p>
                </w:tc>
                <w:tc>
                  <w:tcPr>
                    <w:tcW w:w="4764" w:type="dxa"/>
                    <w:tcBorders>
                      <w:top w:val="single" w:sz="6" w:space="0" w:color="auto"/>
                      <w:left w:val="single" w:sz="6" w:space="0" w:color="auto"/>
                      <w:bottom w:val="single" w:sz="6" w:space="0" w:color="auto"/>
                      <w:right w:val="single" w:sz="6" w:space="0" w:color="auto"/>
                    </w:tcBorders>
                  </w:tcPr>
                  <w:p>
                    <w:pPr>
                      <w:jc w:val="center"/>
                    </w:pPr>
                    <w:r>
                      <w:rPr>
                        <w:b/>
                        <w:bCs/>
                      </w:rPr>
                      <w:t>Vadovo veiklos faktai</w:t>
                    </w:r>
                  </w:p>
                </w:tc>
                <w:tc>
                  <w:tcPr>
                    <w:tcW w:w="5196" w:type="dxa"/>
                    <w:tcBorders>
                      <w:top w:val="single" w:sz="6" w:space="0" w:color="auto"/>
                      <w:left w:val="single" w:sz="6" w:space="0" w:color="auto"/>
                      <w:bottom w:val="single" w:sz="6" w:space="0" w:color="auto"/>
                      <w:right w:val="single" w:sz="6" w:space="0" w:color="auto"/>
                    </w:tcBorders>
                  </w:tcPr>
                  <w:p>
                    <w:pPr>
                      <w:jc w:val="center"/>
                    </w:pPr>
                    <w:r>
                      <w:rPr>
                        <w:b/>
                        <w:bCs/>
                      </w:rPr>
                      <w:t>Mokyklos veiklos rezultatai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6 kriterijus. Ugdymo turinio vadyba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planuoti ugdymo turinį ir užtikrina jo įgyvendinimą</w:t>
                    </w:r>
                  </w:p>
                </w:tc>
                <w:tc>
                  <w:tcPr>
                    <w:tcW w:w="4764" w:type="dxa"/>
                    <w:tcBorders>
                      <w:top w:val="single" w:sz="6" w:space="0" w:color="auto"/>
                      <w:left w:val="single" w:sz="6" w:space="0" w:color="auto"/>
                      <w:bottom w:val="single" w:sz="6" w:space="0" w:color="auto"/>
                      <w:right w:val="single" w:sz="6" w:space="0" w:color="auto"/>
                    </w:tcBorders>
                  </w:tcPr>
                  <w:p>
                    <w:r>
                      <w:t>Įgijo žinių ugdymo turinio vadybos klausimais. Vadovauja mokyklos ugdymo plano, teminių planų programų rengimui atsižvelgdamas į šalies ir regiono ugdymo turinio kaitos strategijas. Organizuoja ugdymo plano įgyvendinimą ir vykdo jo priežiūrą</w:t>
                    </w:r>
                  </w:p>
                </w:tc>
                <w:tc>
                  <w:tcPr>
                    <w:tcW w:w="5196" w:type="dxa"/>
                    <w:tcBorders>
                      <w:top w:val="single" w:sz="6" w:space="0" w:color="auto"/>
                      <w:left w:val="single" w:sz="6" w:space="0" w:color="auto"/>
                      <w:bottom w:val="single" w:sz="6" w:space="0" w:color="auto"/>
                      <w:right w:val="single" w:sz="6" w:space="0" w:color="auto"/>
                    </w:tcBorders>
                  </w:tcPr>
                  <w:p>
                    <w:r>
                      <w:t>Parengtas ir mokyklos direktoriaus patvirtintas ugdymo planas, programos ir teminiai planai. Ugdymo turinį planuojant ir įgyvendinant dalyvavo mokytojų ir mokyklos tarybos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planuoti, įgyvendinti ir koreguoti ugdymo turinį bendradarbiaudamas su mokyklos savivaldos institucijomis</w:t>
                    </w:r>
                  </w:p>
                </w:tc>
                <w:tc>
                  <w:tcPr>
                    <w:tcW w:w="4764" w:type="dxa"/>
                    <w:tcBorders>
                      <w:top w:val="single" w:sz="6" w:space="0" w:color="auto"/>
                      <w:left w:val="single" w:sz="6" w:space="0" w:color="auto"/>
                      <w:bottom w:val="single" w:sz="6" w:space="0" w:color="auto"/>
                      <w:right w:val="single" w:sz="6" w:space="0" w:color="auto"/>
                    </w:tcBorders>
                  </w:tcPr>
                  <w:p>
                    <w:r>
                      <w:t>Įtraukia mokyklos komandas, darbo grupes į ugdymo turinio planavimą įgyvendinimą koregavimą. Analizuoja ugdymo turinio įgyvendinimo veiksmingumą</w:t>
                    </w:r>
                  </w:p>
                </w:tc>
                <w:tc>
                  <w:tcPr>
                    <w:tcW w:w="5196" w:type="dxa"/>
                    <w:tcBorders>
                      <w:top w:val="single" w:sz="6" w:space="0" w:color="auto"/>
                      <w:left w:val="single" w:sz="6" w:space="0" w:color="auto"/>
                      <w:bottom w:val="single" w:sz="6" w:space="0" w:color="auto"/>
                      <w:right w:val="single" w:sz="6" w:space="0" w:color="auto"/>
                    </w:tcBorders>
                  </w:tcPr>
                  <w:p>
                    <w:r>
                      <w:t>Ugdymo turinys individualizuojamas, diferencijuojamas ir koreguojamas atsižvelgiant į mokinių poreikius ir galimybes. Susitarta dėl mokinių pažangos ir pasiekimų vertinimo kriterijų. Bendruomenė palankiai vertina ugdymo kokybę</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užtikrinti mokyklos strateginio plano ir ugdymo turinio dermę įtraukdamas mokyklos bendruomenės narius į ugdymo turinio planavimą įgyvendinimą ir kaitą</w:t>
                    </w:r>
                  </w:p>
                </w:tc>
                <w:tc>
                  <w:tcPr>
                    <w:tcW w:w="4764" w:type="dxa"/>
                    <w:tcBorders>
                      <w:top w:val="single" w:sz="6" w:space="0" w:color="auto"/>
                      <w:left w:val="single" w:sz="6" w:space="0" w:color="auto"/>
                      <w:bottom w:val="single" w:sz="6" w:space="0" w:color="auto"/>
                      <w:right w:val="single" w:sz="6" w:space="0" w:color="auto"/>
                    </w:tcBorders>
                  </w:tcPr>
                  <w:p>
                    <w:r>
                      <w:t>Inicijuoja ugdymo turinio pokyčių įgyvendinimą įtraukdamas mokyklos bendruomenės narius, socialinius partnerius</w:t>
                    </w:r>
                  </w:p>
                </w:tc>
                <w:tc>
                  <w:tcPr>
                    <w:tcW w:w="5196" w:type="dxa"/>
                    <w:tcBorders>
                      <w:top w:val="single" w:sz="6" w:space="0" w:color="auto"/>
                      <w:left w:val="single" w:sz="6" w:space="0" w:color="auto"/>
                      <w:bottom w:val="single" w:sz="6" w:space="0" w:color="auto"/>
                      <w:right w:val="single" w:sz="6" w:space="0" w:color="auto"/>
                    </w:tcBorders>
                  </w:tcPr>
                  <w:p>
                    <w:r>
                      <w:t>Veiksmingai ir racionaliai įgyvendinamas mokyklos strateginis planas ugdymo srityje: tiriamos mokinių mokymosi strategijos ir stiliai, tenkinami mokinių poreikiai, užtikrinamas visuminis asmenybės ugdymas, aukšta ugdymo kokybė</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7 kriterijus. Edukacinės aplinkos kūrimas ir tobulinimas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vadovauti kuriant mokyklos funkcionalią edukacinę aplinką</w:t>
                    </w:r>
                  </w:p>
                </w:tc>
                <w:tc>
                  <w:tcPr>
                    <w:tcW w:w="4764" w:type="dxa"/>
                    <w:tcBorders>
                      <w:top w:val="single" w:sz="6" w:space="0" w:color="auto"/>
                      <w:left w:val="single" w:sz="6" w:space="0" w:color="auto"/>
                      <w:bottom w:val="single" w:sz="6" w:space="0" w:color="auto"/>
                      <w:right w:val="single" w:sz="6" w:space="0" w:color="auto"/>
                    </w:tcBorders>
                  </w:tcPr>
                  <w:p>
                    <w:r>
                      <w:t>Įgijo žinių edukacinės aplinkos kūrimo ir tobulinimo srityje. Vadovauja mokomųjų kabinetų, klasių, laboratorijų ir kitų erdvių skirtų ugdymo (popamokinei ir kitai) veiklai, turtinimo ir aprūpinimo mokymo priemonėmis programos įgyvendinimui</w:t>
                    </w:r>
                  </w:p>
                </w:tc>
                <w:tc>
                  <w:tcPr>
                    <w:tcW w:w="5196" w:type="dxa"/>
                    <w:tcBorders>
                      <w:top w:val="single" w:sz="6" w:space="0" w:color="auto"/>
                      <w:left w:val="single" w:sz="6" w:space="0" w:color="auto"/>
                      <w:bottom w:val="single" w:sz="6" w:space="0" w:color="auto"/>
                      <w:right w:val="single" w:sz="6" w:space="0" w:color="auto"/>
                    </w:tcBorders>
                  </w:tcPr>
                  <w:p>
                    <w:r>
                      <w:t>Mokykloje sukurta edukacinė aplinka, sudaranti sąlygas mokinių saviraiškai ir kokybiškam ugdymui(si)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kartu su komandomis, grupėmis kurti ir plėtoti mokykloje edukacinę aplinką pritaikyti ją informacinėms komunikacinėms technologijoms, įvairiems ugdymo(si) metodams ir būdams naudoti</w:t>
                    </w:r>
                  </w:p>
                </w:tc>
                <w:tc>
                  <w:tcPr>
                    <w:tcW w:w="4764" w:type="dxa"/>
                    <w:tcBorders>
                      <w:top w:val="single" w:sz="6" w:space="0" w:color="auto"/>
                      <w:left w:val="single" w:sz="6" w:space="0" w:color="auto"/>
                      <w:bottom w:val="single" w:sz="6" w:space="0" w:color="auto"/>
                      <w:right w:val="single" w:sz="6" w:space="0" w:color="auto"/>
                    </w:tcBorders>
                  </w:tcPr>
                  <w:p>
                    <w:r>
                      <w:t>Vadovas su komandomis, darbo grupėmis kuria ir plėtoja edukacinę aplinką aprūpina šiuolaikinėmis mokymo priemonėmis</w:t>
                    </w:r>
                  </w:p>
                </w:tc>
                <w:tc>
                  <w:tcPr>
                    <w:tcW w:w="5196" w:type="dxa"/>
                    <w:tcBorders>
                      <w:top w:val="single" w:sz="6" w:space="0" w:color="auto"/>
                      <w:left w:val="single" w:sz="6" w:space="0" w:color="auto"/>
                      <w:bottom w:val="single" w:sz="6" w:space="0" w:color="auto"/>
                      <w:right w:val="single" w:sz="6" w:space="0" w:color="auto"/>
                    </w:tcBorders>
                  </w:tcPr>
                  <w:p>
                    <w:r>
                      <w:t>Mokyklos edukacinė aplinka veiksmingai naudojama, sudaro sąlygas tenkinti mokinių ugdymo(si) saviraiškos poreikius, laiduoja ugdymo kokybę</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kartu su mokyklos bendruomenės nariais kurti ir plėtoti vidinę edukacinę aplinką ir sudaryti sąlygas naudoti išorinę edukacinę aplinką</w:t>
                    </w:r>
                  </w:p>
                </w:tc>
                <w:tc>
                  <w:tcPr>
                    <w:tcW w:w="4764" w:type="dxa"/>
                    <w:tcBorders>
                      <w:top w:val="single" w:sz="6" w:space="0" w:color="auto"/>
                      <w:left w:val="single" w:sz="6" w:space="0" w:color="auto"/>
                      <w:bottom w:val="single" w:sz="6" w:space="0" w:color="auto"/>
                      <w:right w:val="single" w:sz="6" w:space="0" w:color="auto"/>
                    </w:tcBorders>
                  </w:tcPr>
                  <w:p>
                    <w:r>
                      <w:t>Vadovas kartu su mokyklos bendruomene plėtoja vidinę ir išorinę edukacinę aplinką tikslingai ir veiksmingai jas naudoja</w:t>
                    </w:r>
                  </w:p>
                </w:tc>
                <w:tc>
                  <w:tcPr>
                    <w:tcW w:w="5196" w:type="dxa"/>
                    <w:tcBorders>
                      <w:top w:val="single" w:sz="6" w:space="0" w:color="auto"/>
                      <w:left w:val="single" w:sz="6" w:space="0" w:color="auto"/>
                      <w:bottom w:val="single" w:sz="6" w:space="0" w:color="auto"/>
                      <w:right w:val="single" w:sz="6" w:space="0" w:color="auto"/>
                    </w:tcBorders>
                  </w:tcPr>
                  <w:p>
                    <w:r>
                      <w:t>Mokykloje veiksmingai ir funkcionaliai naudojama vidinė ir išorinė edukacinė aplinka, sudarytos sąlygos taikyti įvairias ugdymo(si) formas, metodus, būdus, informacines komunikacines technologijas ir įgyti unikalios ugdymo(si) patirties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8 kriterijus. Mokinių saugumo ir lygių galimybių užtikrinimas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užtikrinti priemones, laiduojančias mokinių saugumą ir lygias galimybes</w:t>
                    </w:r>
                  </w:p>
                </w:tc>
                <w:tc>
                  <w:tcPr>
                    <w:tcW w:w="4764" w:type="dxa"/>
                    <w:tcBorders>
                      <w:top w:val="single" w:sz="6" w:space="0" w:color="auto"/>
                      <w:left w:val="single" w:sz="6" w:space="0" w:color="auto"/>
                      <w:bottom w:val="single" w:sz="6" w:space="0" w:color="auto"/>
                      <w:right w:val="single" w:sz="6" w:space="0" w:color="auto"/>
                    </w:tcBorders>
                  </w:tcPr>
                  <w:p>
                    <w:r>
                      <w:t>Įgijo žinių apie mokinių saugumą ir lygias galimybes. Užtikrina švietimo pagalbos teikimą įvairių poreikių mokiniams</w:t>
                    </w:r>
                  </w:p>
                </w:tc>
                <w:tc>
                  <w:tcPr>
                    <w:tcW w:w="5196" w:type="dxa"/>
                    <w:tcBorders>
                      <w:top w:val="single" w:sz="6" w:space="0" w:color="auto"/>
                      <w:left w:val="single" w:sz="6" w:space="0" w:color="auto"/>
                      <w:bottom w:val="single" w:sz="6" w:space="0" w:color="auto"/>
                      <w:right w:val="single" w:sz="6" w:space="0" w:color="auto"/>
                    </w:tcBorders>
                  </w:tcPr>
                  <w:p>
                    <w:r>
                      <w:t>Organizuojama pagalba, laikomasi lygių galimybių užtikrinimo nuostatų ir principų tenkinami mokinių poreikiai. Suformuotas mokiniams palankus mikroklimatas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Pr>
                        <w:bCs/>
                      </w:rPr>
                    </w:pPr>
                    <w:r>
                      <w:rPr>
                        <w:bCs/>
                      </w:rPr>
                      <w:t xml:space="preserve">II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telkti darbo grupes, komandas, skirtas lygių galimybių ir mokinių saugumo sistemai sukurti ir įgyvendinti</w:t>
                    </w:r>
                  </w:p>
                </w:tc>
                <w:tc>
                  <w:tcPr>
                    <w:tcW w:w="4764" w:type="dxa"/>
                    <w:tcBorders>
                      <w:top w:val="single" w:sz="6" w:space="0" w:color="auto"/>
                      <w:left w:val="single" w:sz="6" w:space="0" w:color="auto"/>
                      <w:bottom w:val="single" w:sz="6" w:space="0" w:color="auto"/>
                      <w:right w:val="single" w:sz="6" w:space="0" w:color="auto"/>
                    </w:tcBorders>
                  </w:tcPr>
                  <w:p>
                    <w:r>
                      <w:t>Organizavo mokymus apie lygias galimybes ir mokinių saugumą.</w:t>
                    </w:r>
                  </w:p>
                  <w:p>
                    <w:r>
                      <w:t>Vadovavo darbo grupių, komandų veiklai kuriant ir įgyvendinant lygių galimybių ir mokinių saugumo sistemą.</w:t>
                    </w:r>
                  </w:p>
                </w:tc>
                <w:tc>
                  <w:tcPr>
                    <w:tcW w:w="5196" w:type="dxa"/>
                    <w:tcBorders>
                      <w:top w:val="single" w:sz="6" w:space="0" w:color="auto"/>
                      <w:left w:val="single" w:sz="6" w:space="0" w:color="auto"/>
                      <w:bottom w:val="single" w:sz="6" w:space="0" w:color="auto"/>
                      <w:right w:val="single" w:sz="6" w:space="0" w:color="auto"/>
                    </w:tcBorders>
                  </w:tcPr>
                  <w:p>
                    <w:r>
                      <w:t>Veikianti lygių galimybių ir mokinių saugumo užtikrinimo sistema laiduoja gerą mikroklimatą mokykloje. Teikiama operatyvi ir veiksminga pagalba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rPr>
                        <w:bCs/>
                      </w:rPr>
                      <w:t xml:space="preserve">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Kartu su mokyklos bendruomenės nariais, socialiniais partneriais ir kitomis institucijomis geba užtikrinti visiems mokiniams lygias galimybes ir saugumą</w:t>
                    </w:r>
                  </w:p>
                </w:tc>
                <w:tc>
                  <w:tcPr>
                    <w:tcW w:w="4764" w:type="dxa"/>
                    <w:tcBorders>
                      <w:top w:val="single" w:sz="6" w:space="0" w:color="auto"/>
                      <w:left w:val="single" w:sz="6" w:space="0" w:color="auto"/>
                      <w:bottom w:val="single" w:sz="6" w:space="0" w:color="auto"/>
                      <w:right w:val="single" w:sz="6" w:space="0" w:color="auto"/>
                    </w:tcBorders>
                  </w:tcPr>
                  <w:p>
                    <w:r>
                      <w:t>Vadovas kartu su mokyklos bendruomenės nariais įgyvendina lygių galimybių ir pagalbos teikimo mokiniams modelį</w:t>
                    </w:r>
                  </w:p>
                </w:tc>
                <w:tc>
                  <w:tcPr>
                    <w:tcW w:w="5196" w:type="dxa"/>
                    <w:tcBorders>
                      <w:top w:val="single" w:sz="6" w:space="0" w:color="auto"/>
                      <w:left w:val="single" w:sz="6" w:space="0" w:color="auto"/>
                      <w:bottom w:val="single" w:sz="6" w:space="0" w:color="auto"/>
                      <w:right w:val="single" w:sz="6" w:space="0" w:color="auto"/>
                    </w:tcBorders>
                  </w:tcPr>
                  <w:p>
                    <w:r>
                      <w:t>Veiksmingai veikia lygių galimybių ir mokinių saugumo užtikrinimo modelis, mokiniams teikiama operatyvi ir veiksminga pagalba, mokyklos mikroklimatas atitinka mokyklos bendruomenės narių lūkesčius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9 kriterijus. Tėvų (globėjų, rūpintojų) informavimas ir švietimas</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rPr>
                        <w:b/>
                        <w:bCs/>
                      </w:rPr>
                      <w:t xml:space="preserve">III </w:t>
                    </w:r>
                    <w:r>
                      <w:t>kategorija</w:t>
                    </w:r>
                  </w:p>
                </w:tc>
                <w:tc>
                  <w:tcPr>
                    <w:tcW w:w="4764" w:type="dxa"/>
                    <w:tcBorders>
                      <w:top w:val="single" w:sz="6" w:space="0" w:color="auto"/>
                      <w:left w:val="single" w:sz="6" w:space="0" w:color="auto"/>
                      <w:bottom w:val="single" w:sz="6" w:space="0" w:color="auto"/>
                      <w:right w:val="single" w:sz="6" w:space="0" w:color="auto"/>
                    </w:tcBorders>
                  </w:tcPr>
                  <w:p/>
                </w:tc>
                <w:tc>
                  <w:tcPr>
                    <w:tcW w:w="5196" w:type="dxa"/>
                    <w:tcBorders>
                      <w:top w:val="single" w:sz="6" w:space="0" w:color="auto"/>
                      <w:left w:val="single" w:sz="6" w:space="0" w:color="auto"/>
                      <w:bottom w:val="single" w:sz="6" w:space="0" w:color="auto"/>
                      <w:right w:val="single" w:sz="6" w:space="0" w:color="auto"/>
                    </w:tcBorders>
                  </w:tcP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užtikrinti tėvų (globėjų, rūpintojų) informavimą ir švietimą</w:t>
                    </w:r>
                  </w:p>
                </w:tc>
                <w:tc>
                  <w:tcPr>
                    <w:tcW w:w="4764" w:type="dxa"/>
                    <w:tcBorders>
                      <w:top w:val="single" w:sz="6" w:space="0" w:color="auto"/>
                      <w:left w:val="single" w:sz="6" w:space="0" w:color="auto"/>
                      <w:bottom w:val="single" w:sz="6" w:space="0" w:color="auto"/>
                      <w:right w:val="single" w:sz="6" w:space="0" w:color="auto"/>
                    </w:tcBorders>
                  </w:tcPr>
                  <w:p>
                    <w:r>
                      <w:t>Įgijo žinių tėvų (globėjų, rūpintojų) informavimo ir švietimo klausimais. Organizuoja tėvų (globėjų, rūpintojų) informavimą ir švietimą</w:t>
                    </w:r>
                  </w:p>
                </w:tc>
                <w:tc>
                  <w:tcPr>
                    <w:tcW w:w="5196" w:type="dxa"/>
                    <w:tcBorders>
                      <w:top w:val="single" w:sz="6" w:space="0" w:color="auto"/>
                      <w:left w:val="single" w:sz="6" w:space="0" w:color="auto"/>
                      <w:bottom w:val="single" w:sz="6" w:space="0" w:color="auto"/>
                      <w:right w:val="single" w:sz="6" w:space="0" w:color="auto"/>
                    </w:tcBorders>
                  </w:tcPr>
                  <w:p>
                    <w:r>
                      <w:t>Mokinių tėvai (globėjai, rūpintojai) sistemingai informuojami ir šviečiami. Organizuojami tėvų susirinkimai, atvirų durų dienos ir kita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rPr>
                        <w:bCs/>
                      </w:rPr>
                      <w:t xml:space="preserve">II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kartu su mokyklos savivaldos institucijomis, darbo grupėmis užtikrinti tėvų (globėjų, rūpintojų) informavimo ir švietimo sistemos veiksmingumą</w:t>
                    </w:r>
                  </w:p>
                </w:tc>
                <w:tc>
                  <w:tcPr>
                    <w:tcW w:w="4764" w:type="dxa"/>
                    <w:tcBorders>
                      <w:top w:val="single" w:sz="6" w:space="0" w:color="auto"/>
                      <w:left w:val="single" w:sz="6" w:space="0" w:color="auto"/>
                      <w:bottom w:val="single" w:sz="6" w:space="0" w:color="auto"/>
                      <w:right w:val="single" w:sz="6" w:space="0" w:color="auto"/>
                    </w:tcBorders>
                  </w:tcPr>
                  <w:p>
                    <w:r>
                      <w:t>Organizavo tėvų (globėjų, rūpintojų) informavimo ir švietimo poreikių tyrimą vadovavo informavimo ir švietimo sistemos kūrimui įtraukdamas savivaldos institucijas, darbo grupes</w:t>
                    </w:r>
                  </w:p>
                </w:tc>
                <w:tc>
                  <w:tcPr>
                    <w:tcW w:w="5196" w:type="dxa"/>
                    <w:tcBorders>
                      <w:top w:val="single" w:sz="6" w:space="0" w:color="auto"/>
                      <w:left w:val="single" w:sz="6" w:space="0" w:color="auto"/>
                      <w:bottom w:val="single" w:sz="6" w:space="0" w:color="auto"/>
                      <w:right w:val="single" w:sz="6" w:space="0" w:color="auto"/>
                    </w:tcBorders>
                  </w:tcPr>
                  <w:p>
                    <w:r>
                      <w:t>Mokykloje veikianti sistema užtikrina kokybišką tėvų (globėjų rūpintojų) informavimą ir švietimą pedagoginėmis, psichologinėmis, ugdymo ir kitomis temomis. Tenkinami tėvų(globėjų rūpintojų) poreikiai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rPr>
                        <w:bCs/>
                      </w:rPr>
                      <w:t xml:space="preserve">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suvienyti mokyklos bendruomenės narių pastangas tėvų (globėjų, rūpintojų) informavimo ir komunikavimo modeliui rengti ir jam įgyvendinti</w:t>
                    </w:r>
                  </w:p>
                </w:tc>
                <w:tc>
                  <w:tcPr>
                    <w:tcW w:w="4764" w:type="dxa"/>
                    <w:tcBorders>
                      <w:top w:val="single" w:sz="6" w:space="0" w:color="auto"/>
                      <w:left w:val="single" w:sz="6" w:space="0" w:color="auto"/>
                      <w:bottom w:val="single" w:sz="6" w:space="0" w:color="auto"/>
                      <w:right w:val="single" w:sz="6" w:space="0" w:color="auto"/>
                    </w:tcBorders>
                  </w:tcPr>
                  <w:p>
                    <w:r>
                      <w:t>Organizavo tėvų (globėjų, rūpintojų) informavimo ir komunikavimo modelio kūrimą ir įgyvendinimą įtraukdamas mokyklos bendruomenės narius</w:t>
                    </w:r>
                  </w:p>
                </w:tc>
                <w:tc>
                  <w:tcPr>
                    <w:tcW w:w="5196" w:type="dxa"/>
                    <w:tcBorders>
                      <w:top w:val="single" w:sz="6" w:space="0" w:color="auto"/>
                      <w:left w:val="single" w:sz="6" w:space="0" w:color="auto"/>
                      <w:bottom w:val="single" w:sz="6" w:space="0" w:color="auto"/>
                      <w:right w:val="single" w:sz="6" w:space="0" w:color="auto"/>
                    </w:tcBorders>
                  </w:tcPr>
                  <w:p>
                    <w:r>
                      <w:t>Veikiantis informavimo ir komunikavimo modelis tenkina mokyklos bendruomenės narius,</w:t>
                    </w:r>
                  </w:p>
                  <w:p>
                    <w:r>
                      <w:t>tėvai (globėjai, rūpintojai) sistemingai ir laiku gauna išsamią informaciją apie mokinių pasiekimus ir pažangą mokyklos veiklą. Švietimo veikloje aktyviai dalyvauja tėvai (globėjai, rūpintojai) ir socialiniai partneriai</w:t>
                    </w:r>
                  </w:p>
                </w:tc>
              </w:tr>
            </w:tbl>
            <w:p>
              <w:pPr>
                <w:ind w:firstLine="567"/>
                <w:jc w:val="both"/>
              </w:pPr>
            </w:p>
          </w:sdtContent>
        </w:sdt>
        <w:sdt>
          <w:sdtPr>
            <w:alias w:val="1 pr. 15 p."/>
            <w:tag w:val="part_6f53b52aa97e44a285bfe59c0078226a"/>
            <w:lock w:val="sdtLocked"/>
            <w:richText/>
          </w:sdtPr>
          <w:sdtContent>
            <w:p>
              <w:pPr>
                <w:ind w:firstLine="567"/>
                <w:jc w:val="both"/>
              </w:pPr>
              <w:sdt>
                <w:sdtPr>
                  <w:alias w:val="Numeris"/>
                  <w:tag w:val="nr_6f53b52aa97e44a285bfe59c0078226a"/>
                  <w:lock w:val="sdtLocked"/>
                  <w:richText/>
                </w:sdtPr>
                <w:sdtContent>
                  <w:r>
                    <w:t>15</w:t>
                  </w:r>
                </w:sdtContent>
              </w:sdt>
              <w:r>
                <w:t>. Vadybinės veiklos srityje Žmogiškųjų ir materialiųjų išteklių valdymas vadovas turi gebėti kurti veiksmingą mokyklos personalo politiką užtikrinančią ugdymo kokybę ir demokratinio vadovavimo principus, išmanyti personalo darbą reglamentuojančius norminius teisės aktus ir jais vadovautis, gebėti konsultuoti, bendrauti ir bendradarbiauti, skatinti darbuotojų profesinę raidą. Vadovas turi žinoti teisės aktus, reglamentuojančius turto ir lėšų valdymą išmanyti išteklių, su pinigais susijusių operacijų mokykloje administravimą gebėti naudotis šiuolaikinėmis technologijomis, kurti išteklių valdymo strategiją užtikrinančią mokyklos veiklos kokybę ir rezultatyvumą.</w:t>
              </w:r>
            </w:p>
          </w:sdtContent>
        </w:sdt>
        <w:sdt>
          <w:sdtPr>
            <w:alias w:val="1 pr. 16 p."/>
            <w:tag w:val="part_380e0cf18f76453683c46e273e18088f"/>
            <w:lock w:val="sdtLocked"/>
            <w:richText/>
          </w:sdtPr>
          <w:sdtContent>
            <w:p>
              <w:pPr>
                <w:ind w:firstLine="567"/>
                <w:jc w:val="both"/>
              </w:pPr>
              <w:sdt>
                <w:sdtPr>
                  <w:alias w:val="Numeris"/>
                  <w:tag w:val="nr_380e0cf18f76453683c46e273e18088f"/>
                  <w:lock w:val="sdtLocked"/>
                  <w:richText/>
                </w:sdtPr>
                <w:sdtContent>
                  <w:r>
                    <w:t>16</w:t>
                  </w:r>
                </w:sdtContent>
              </w:sdt>
              <w:r>
                <w:t>. Vadybinės veiklos srities Žmogiškųjų ir materialiųjų išteklių valdymas vadovo kompetencijos vertinimo kriterijai ir jų pagrindimas: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761"/>
                <w:gridCol w:w="10"/>
                <w:gridCol w:w="4729"/>
                <w:gridCol w:w="37"/>
                <w:gridCol w:w="5140"/>
                <w:gridCol w:w="63"/>
              </w:tblGrid>
              <w:tr>
                <w:trPr>
                  <w:gridAfter w:val="1"/>
                  <w:wAfter w:w="63" w:type="dxa"/>
                  <w:cantSplit/>
                  <w:trHeight w:val="23"/>
                  <w:tblHeader/>
                </w:trPr>
                <w:tc>
                  <w:tcPr>
                    <w:tcW w:w="4761" w:type="dxa"/>
                    <w:tcBorders>
                      <w:top w:val="single" w:sz="4" w:space="0" w:color="auto"/>
                      <w:left w:val="single" w:sz="4" w:space="0" w:color="auto"/>
                      <w:bottom w:val="single" w:sz="4" w:space="0" w:color="auto"/>
                      <w:right w:val="single" w:sz="4" w:space="0" w:color="auto"/>
                    </w:tcBorders>
                  </w:tcPr>
                  <w:p>
                    <w:pPr>
                      <w:jc w:val="center"/>
                      <w:rPr>
                        <w:b/>
                        <w:bCs/>
                      </w:rPr>
                    </w:pPr>
                    <w:r>
                      <w:rPr>
                        <w:b/>
                        <w:bCs/>
                      </w:rPr>
                      <w:t>Vadovo kompetencija</w:t>
                    </w:r>
                  </w:p>
                </w:tc>
                <w:tc>
                  <w:tcPr>
                    <w:tcW w:w="4739" w:type="dxa"/>
                    <w:gridSpan w:val="2"/>
                    <w:tcBorders>
                      <w:top w:val="single" w:sz="4" w:space="0" w:color="auto"/>
                      <w:left w:val="single" w:sz="4" w:space="0" w:color="auto"/>
                      <w:bottom w:val="single" w:sz="4" w:space="0" w:color="auto"/>
                      <w:right w:val="single" w:sz="4" w:space="0" w:color="auto"/>
                    </w:tcBorders>
                  </w:tcPr>
                  <w:p>
                    <w:pPr>
                      <w:jc w:val="center"/>
                      <w:rPr>
                        <w:b/>
                        <w:bCs/>
                      </w:rPr>
                    </w:pPr>
                    <w:r>
                      <w:rPr>
                        <w:b/>
                        <w:bCs/>
                      </w:rPr>
                      <w:t>Vadovo veiklos faktai</w:t>
                    </w:r>
                  </w:p>
                </w:tc>
                <w:tc>
                  <w:tcPr>
                    <w:tcW w:w="5177" w:type="dxa"/>
                    <w:gridSpan w:val="2"/>
                    <w:tcBorders>
                      <w:top w:val="single" w:sz="4" w:space="0" w:color="auto"/>
                      <w:left w:val="single" w:sz="4" w:space="0" w:color="auto"/>
                      <w:bottom w:val="single" w:sz="4" w:space="0" w:color="auto"/>
                      <w:right w:val="single" w:sz="4" w:space="0" w:color="auto"/>
                    </w:tcBorders>
                  </w:tcPr>
                  <w:p>
                    <w:pPr>
                      <w:jc w:val="center"/>
                      <w:rPr>
                        <w:b/>
                        <w:bCs/>
                      </w:rPr>
                    </w:pPr>
                    <w:r>
                      <w:rPr>
                        <w:b/>
                        <w:bCs/>
                      </w:rPr>
                      <w:t>Mokyklos veiklos rezultatai</w:t>
                    </w:r>
                  </w:p>
                </w:tc>
              </w:tr>
              <w:tr>
                <w:trPr>
                  <w:gridAfter w:val="1"/>
                  <w:wAfter w:w="63" w:type="dxa"/>
                  <w:cantSplit/>
                  <w:trHeight w:val="23"/>
                </w:trPr>
                <w:tc>
                  <w:tcPr>
                    <w:tcW w:w="14677" w:type="dxa"/>
                    <w:gridSpan w:val="5"/>
                    <w:tcBorders>
                      <w:top w:val="single" w:sz="4" w:space="0" w:color="auto"/>
                      <w:left w:val="single" w:sz="6" w:space="0" w:color="auto"/>
                      <w:bottom w:val="single" w:sz="6" w:space="0" w:color="auto"/>
                      <w:right w:val="single" w:sz="6" w:space="0" w:color="auto"/>
                    </w:tcBorders>
                  </w:tcPr>
                  <w:p>
                    <w:r>
                      <w:t>10 kriterijus. Darbuotojų funkcijų reglamentavimas ir saugumo užtikrinimas</w:t>
                    </w:r>
                  </w:p>
                </w:tc>
              </w:tr>
              <w:tr>
                <w:trPr>
                  <w:gridAfter w:val="1"/>
                  <w:wAfter w:w="63" w:type="dxa"/>
                  <w:cantSplit/>
                  <w:trHeight w:val="23"/>
                </w:trPr>
                <w:tc>
                  <w:tcPr>
                    <w:tcW w:w="14677" w:type="dxa"/>
                    <w:gridSpan w:val="5"/>
                    <w:tcBorders>
                      <w:top w:val="single" w:sz="6" w:space="0" w:color="auto"/>
                      <w:left w:val="single" w:sz="6" w:space="0" w:color="auto"/>
                      <w:bottom w:val="single" w:sz="6" w:space="0" w:color="auto"/>
                      <w:right w:val="single" w:sz="6" w:space="0" w:color="auto"/>
                    </w:tcBorders>
                  </w:tcPr>
                  <w:p>
                    <w:r>
                      <w:rPr>
                        <w:bCs/>
                      </w:rPr>
                      <w:t xml:space="preserve">III </w:t>
                    </w:r>
                    <w:r>
                      <w:t>kategorija</w:t>
                    </w:r>
                  </w:p>
                </w:tc>
              </w:tr>
              <w:tr>
                <w:trPr>
                  <w:gridAfter w:val="1"/>
                  <w:wAfter w:w="63" w:type="dxa"/>
                  <w:cantSplit/>
                  <w:trHeight w:val="23"/>
                </w:trPr>
                <w:tc>
                  <w:tcPr>
                    <w:tcW w:w="4761" w:type="dxa"/>
                    <w:tcBorders>
                      <w:top w:val="single" w:sz="6" w:space="0" w:color="auto"/>
                      <w:left w:val="single" w:sz="6" w:space="0" w:color="auto"/>
                      <w:bottom w:val="single" w:sz="6" w:space="0" w:color="auto"/>
                      <w:right w:val="single" w:sz="6" w:space="0" w:color="auto"/>
                    </w:tcBorders>
                  </w:tcPr>
                  <w:p>
                    <w:r>
                      <w:t>Geba parengti darbuotojų veiklą reglamentuojančius dokumentus ir jais vadovaujasi</w:t>
                    </w:r>
                  </w:p>
                </w:tc>
                <w:tc>
                  <w:tcPr>
                    <w:tcW w:w="4739" w:type="dxa"/>
                    <w:gridSpan w:val="2"/>
                    <w:tcBorders>
                      <w:top w:val="single" w:sz="6" w:space="0" w:color="auto"/>
                      <w:left w:val="single" w:sz="6" w:space="0" w:color="auto"/>
                      <w:bottom w:val="single" w:sz="6" w:space="0" w:color="auto"/>
                      <w:right w:val="single" w:sz="6" w:space="0" w:color="auto"/>
                    </w:tcBorders>
                  </w:tcPr>
                  <w:p>
                    <w:r>
                      <w:t>Įgijo personalo valdymo srities žinių. Parengė visus reikiamus darbuotojų darbą reglamentuojančius dokumentus ir jais vadovaujasi.</w:t>
                    </w:r>
                  </w:p>
                </w:tc>
                <w:tc>
                  <w:tcPr>
                    <w:tcW w:w="5177" w:type="dxa"/>
                    <w:gridSpan w:val="2"/>
                    <w:tcBorders>
                      <w:top w:val="single" w:sz="6" w:space="0" w:color="auto"/>
                      <w:left w:val="single" w:sz="6" w:space="0" w:color="auto"/>
                      <w:bottom w:val="single" w:sz="6" w:space="0" w:color="auto"/>
                      <w:right w:val="single" w:sz="6" w:space="0" w:color="auto"/>
                    </w:tcBorders>
                  </w:tcPr>
                  <w:p>
                    <w:r>
                      <w:t>Mokyklos darbuotojai žino savo teises ir vykdo savo pareigas. Mokyklos mikroklimatas palankus darbuotojams</w:t>
                    </w:r>
                  </w:p>
                </w:tc>
              </w:tr>
              <w:tr>
                <w:trPr>
                  <w:gridAfter w:val="1"/>
                  <w:wAfter w:w="63" w:type="dxa"/>
                  <w:cantSplit/>
                  <w:trHeight w:val="23"/>
                </w:trPr>
                <w:tc>
                  <w:tcPr>
                    <w:tcW w:w="14677" w:type="dxa"/>
                    <w:gridSpan w:val="5"/>
                    <w:tcBorders>
                      <w:top w:val="single" w:sz="6" w:space="0" w:color="auto"/>
                      <w:left w:val="single" w:sz="6" w:space="0" w:color="auto"/>
                      <w:bottom w:val="single" w:sz="6" w:space="0" w:color="auto"/>
                      <w:right w:val="single" w:sz="6" w:space="0" w:color="auto"/>
                    </w:tcBorders>
                  </w:tcPr>
                  <w:p>
                    <w:r>
                      <w:rPr>
                        <w:bCs/>
                      </w:rPr>
                      <w:t xml:space="preserve">II </w:t>
                    </w:r>
                    <w:r>
                      <w:t>kategorija</w:t>
                    </w:r>
                  </w:p>
                </w:tc>
              </w:tr>
              <w:tr>
                <w:trPr>
                  <w:gridAfter w:val="1"/>
                  <w:wAfter w:w="63" w:type="dxa"/>
                  <w:cantSplit/>
                  <w:trHeight w:val="814"/>
                </w:trPr>
                <w:tc>
                  <w:tcPr>
                    <w:tcW w:w="4761" w:type="dxa"/>
                    <w:tcBorders>
                      <w:top w:val="single" w:sz="6" w:space="0" w:color="auto"/>
                      <w:left w:val="single" w:sz="6" w:space="0" w:color="auto"/>
                      <w:right w:val="single" w:sz="6" w:space="0" w:color="auto"/>
                    </w:tcBorders>
                  </w:tcPr>
                  <w:p>
                    <w:r>
                      <w:t>Geba įtraukti į darbuotojų veiklą reglamentuojančių dokumentų rengimą darbo grupes, komandas, savivaldos institucijas</w:t>
                    </w:r>
                  </w:p>
                </w:tc>
                <w:tc>
                  <w:tcPr>
                    <w:tcW w:w="4739" w:type="dxa"/>
                    <w:gridSpan w:val="2"/>
                    <w:tcBorders>
                      <w:top w:val="single" w:sz="6" w:space="0" w:color="auto"/>
                      <w:left w:val="single" w:sz="6" w:space="0" w:color="auto"/>
                      <w:right w:val="single" w:sz="6" w:space="0" w:color="auto"/>
                    </w:tcBorders>
                  </w:tcPr>
                  <w:p>
                    <w:r>
                      <w:t>Kartu su darbo grupėmis, komandomis, savivaldos institucijomis rengia, peržiūri ir koreguoja darbuotojų veiklą reglamentuojančius dokumentus, laiduojančius darbuotojų saugumą</w:t>
                    </w:r>
                  </w:p>
                </w:tc>
                <w:tc>
                  <w:tcPr>
                    <w:tcW w:w="5177" w:type="dxa"/>
                    <w:gridSpan w:val="2"/>
                    <w:tcBorders>
                      <w:top w:val="single" w:sz="6" w:space="0" w:color="auto"/>
                      <w:left w:val="single" w:sz="6" w:space="0" w:color="auto"/>
                      <w:right w:val="single" w:sz="6" w:space="0" w:color="auto"/>
                    </w:tcBorders>
                  </w:tcPr>
                  <w:p>
                    <w:r>
                      <w:t>Mokyklos veiklos dokumentai, saugi darbo aplinka ir palankus mikroklimatas leidžia darbuotojams veiksmingai išnaudoti savo gebėjimus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pasiekti, kad mokyklos bendruomenės nariai žinotų savo teises, pareigas ir suvoktų atsakomybę</w:t>
                    </w:r>
                  </w:p>
                </w:tc>
                <w:tc>
                  <w:tcPr>
                    <w:tcW w:w="4766" w:type="dxa"/>
                    <w:gridSpan w:val="2"/>
                    <w:tcBorders>
                      <w:top w:val="single" w:sz="6" w:space="0" w:color="auto"/>
                      <w:left w:val="single" w:sz="6" w:space="0" w:color="auto"/>
                      <w:bottom w:val="single" w:sz="6" w:space="0" w:color="auto"/>
                      <w:right w:val="single" w:sz="6" w:space="0" w:color="auto"/>
                    </w:tcBorders>
                  </w:tcPr>
                  <w:p>
                    <w:r>
                      <w:t>Pasiekė, kad mokyklos bendruomenės nariai žino savo teises, pareigas ir suvokia atsakomybę.</w:t>
                    </w:r>
                  </w:p>
                  <w:p>
                    <w:r>
                      <w:t>Sėkmingai sprendžia konfliktus, vykdo j ų prevenciją</w:t>
                    </w:r>
                  </w:p>
                </w:tc>
                <w:tc>
                  <w:tcPr>
                    <w:tcW w:w="5203" w:type="dxa"/>
                    <w:gridSpan w:val="2"/>
                    <w:tcBorders>
                      <w:top w:val="single" w:sz="6" w:space="0" w:color="auto"/>
                      <w:left w:val="single" w:sz="6" w:space="0" w:color="auto"/>
                      <w:bottom w:val="single" w:sz="6" w:space="0" w:color="auto"/>
                      <w:right w:val="single" w:sz="6" w:space="0" w:color="auto"/>
                    </w:tcBorders>
                  </w:tcPr>
                  <w:p>
                    <w:r>
                      <w:t>Darbuotojai palankiai vertina psichologinį mokyklos mikroklimatą. Mokyklos bendruomenės nariai žino savo teises, pareigas, jas vykdo, prisiima atsakomybę. Mokykloje įgyvendinamos konfliktų prevencijos priemonės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11 kriterijus. Darbuotojų kvalifikacijos tobulinimas ir jų veiklos vertinimas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vertinti darbuotojų veiklą ir užtikrinti jų kvalifikacijos tobulinimą</w:t>
                    </w:r>
                  </w:p>
                </w:tc>
                <w:tc>
                  <w:tcPr>
                    <w:tcW w:w="4766" w:type="dxa"/>
                    <w:gridSpan w:val="2"/>
                    <w:tcBorders>
                      <w:top w:val="single" w:sz="6" w:space="0" w:color="auto"/>
                      <w:left w:val="single" w:sz="6" w:space="0" w:color="auto"/>
                      <w:bottom w:val="single" w:sz="6" w:space="0" w:color="auto"/>
                      <w:right w:val="single" w:sz="6" w:space="0" w:color="auto"/>
                    </w:tcBorders>
                  </w:tcPr>
                  <w:p>
                    <w:r>
                      <w:t>Įgijo žinių darbuotojų veiklos vertinimo ir kvalifikacijos tobulinimo organizavimo srityje, organizuoja darbuotojų kvalifikacijos tobulinimą vertina jų veiklą</w:t>
                    </w:r>
                  </w:p>
                </w:tc>
                <w:tc>
                  <w:tcPr>
                    <w:tcW w:w="5203" w:type="dxa"/>
                    <w:gridSpan w:val="2"/>
                    <w:tcBorders>
                      <w:top w:val="single" w:sz="6" w:space="0" w:color="auto"/>
                      <w:left w:val="single" w:sz="6" w:space="0" w:color="auto"/>
                      <w:bottom w:val="single" w:sz="6" w:space="0" w:color="auto"/>
                      <w:right w:val="single" w:sz="6" w:space="0" w:color="auto"/>
                    </w:tcBorders>
                  </w:tcPr>
                  <w:p>
                    <w:r>
                      <w:t>Sistemingai vertinama darbuotojų veikla, organizuojamas jų kvalifikacijos tobulinimas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kartu su darbo grupėmis, komandomis planuoti žmogiškųjų išteklių tobulinimą ir jų veiklos vertinimą ir įsivertinimą</w:t>
                    </w:r>
                  </w:p>
                </w:tc>
                <w:tc>
                  <w:tcPr>
                    <w:tcW w:w="4766" w:type="dxa"/>
                    <w:gridSpan w:val="2"/>
                    <w:tcBorders>
                      <w:top w:val="single" w:sz="6" w:space="0" w:color="auto"/>
                      <w:left w:val="single" w:sz="6" w:space="0" w:color="auto"/>
                      <w:bottom w:val="single" w:sz="6" w:space="0" w:color="auto"/>
                      <w:right w:val="single" w:sz="6" w:space="0" w:color="auto"/>
                    </w:tcBorders>
                  </w:tcPr>
                  <w:p>
                    <w:r>
                      <w:t>Organizavo darbuotojų veiklos vertinimo ir įsivertinimo mokymus, su metodinėmis ar kitomis grupėmis aptarė kvalifikacijos tobulinimo tvarką kryptis ir prioritetus</w:t>
                    </w:r>
                  </w:p>
                </w:tc>
                <w:tc>
                  <w:tcPr>
                    <w:tcW w:w="5203" w:type="dxa"/>
                    <w:gridSpan w:val="2"/>
                    <w:tcBorders>
                      <w:top w:val="single" w:sz="6" w:space="0" w:color="auto"/>
                      <w:left w:val="single" w:sz="6" w:space="0" w:color="auto"/>
                      <w:bottom w:val="single" w:sz="6" w:space="0" w:color="auto"/>
                      <w:right w:val="single" w:sz="6" w:space="0" w:color="auto"/>
                    </w:tcBorders>
                  </w:tcPr>
                  <w:p>
                    <w:r>
                      <w:t>Mokykloj e sukurta darbuotojų veiklos vertinimo, įsivertinimo ir kvalifikacijos tobulinimo sistema sudaro prielaidas kiekvieno darbuotojo profesiniam tobulėjimui, mokyklos strateginiam planui įgyvendinti ir švietimo kokybei užtikrinti</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ekspertuoti asmens, grupės veiklą įtraukti mokyklos bendruomenės narius į mokyklos, kaip besimokančios organizacijos, kūrimą</w:t>
                    </w:r>
                  </w:p>
                </w:tc>
                <w:tc>
                  <w:tcPr>
                    <w:tcW w:w="4766" w:type="dxa"/>
                    <w:gridSpan w:val="2"/>
                    <w:tcBorders>
                      <w:top w:val="single" w:sz="6" w:space="0" w:color="auto"/>
                      <w:left w:val="single" w:sz="6" w:space="0" w:color="auto"/>
                      <w:bottom w:val="single" w:sz="6" w:space="0" w:color="auto"/>
                      <w:right w:val="single" w:sz="6" w:space="0" w:color="auto"/>
                    </w:tcBorders>
                  </w:tcPr>
                  <w:p>
                    <w:r>
                      <w:t>Ekspertavo asmenų grupių veiklą inicijavo ir organizavo bendruomenės narių mokymą(si) ir mokyklos, kaip besimokančios organizacijos, modelio kūrimą</w:t>
                    </w:r>
                  </w:p>
                </w:tc>
                <w:tc>
                  <w:tcPr>
                    <w:tcW w:w="5203" w:type="dxa"/>
                    <w:gridSpan w:val="2"/>
                    <w:tcBorders>
                      <w:top w:val="single" w:sz="6" w:space="0" w:color="auto"/>
                      <w:left w:val="single" w:sz="6" w:space="0" w:color="auto"/>
                      <w:bottom w:val="single" w:sz="6" w:space="0" w:color="auto"/>
                      <w:right w:val="single" w:sz="6" w:space="0" w:color="auto"/>
                    </w:tcBorders>
                  </w:tcPr>
                  <w:p>
                    <w:r>
                      <w:t>Sukurta ir veiksmingai veikia darbuotojų veiklos vertinimo ir kvalifikacijos tobulinimo sistema: nuosekliai vertinama darbuotojų veikla, teikiami siūlymai veiklai tobulinti, yra nuolatinis grįžtamasis ryšys, gauti duomenys naudojami darbuotojų ir mokyklos veiklai tobulinti. Įgyvendinamas mokyklos bendruomenės narių sukurtas besimokančios organizacijos modelis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12 kriterijus. Turto ir lėšų administravimas ir valdymas</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III kategorija</w:t>
                    </w:r>
                  </w:p>
                </w:tc>
                <w:tc>
                  <w:tcPr>
                    <w:tcW w:w="4766" w:type="dxa"/>
                    <w:gridSpan w:val="2"/>
                    <w:tcBorders>
                      <w:top w:val="single" w:sz="6" w:space="0" w:color="auto"/>
                      <w:left w:val="single" w:sz="6" w:space="0" w:color="auto"/>
                      <w:bottom w:val="single" w:sz="6" w:space="0" w:color="auto"/>
                      <w:right w:val="single" w:sz="6" w:space="0" w:color="auto"/>
                    </w:tcBorders>
                  </w:tcPr>
                  <w:p/>
                </w:tc>
                <w:tc>
                  <w:tcPr>
                    <w:tcW w:w="5203"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tinkamai administruoti lėšas ir valdyti materialinius išteklius</w:t>
                    </w:r>
                  </w:p>
                </w:tc>
                <w:tc>
                  <w:tcPr>
                    <w:tcW w:w="4766" w:type="dxa"/>
                    <w:gridSpan w:val="2"/>
                    <w:tcBorders>
                      <w:top w:val="single" w:sz="6" w:space="0" w:color="auto"/>
                      <w:left w:val="single" w:sz="6" w:space="0" w:color="auto"/>
                      <w:bottom w:val="single" w:sz="6" w:space="0" w:color="auto"/>
                      <w:right w:val="single" w:sz="6" w:space="0" w:color="auto"/>
                    </w:tcBorders>
                  </w:tcPr>
                  <w:p>
                    <w:r>
                      <w:t>Įgijo žinių turto lėšų administravimo ir valdymo klausimais. Organizuoja turto inventorizaciją mokyklos biudžeto programų rengimą ir įgyvendinimą</w:t>
                    </w:r>
                  </w:p>
                </w:tc>
                <w:tc>
                  <w:tcPr>
                    <w:tcW w:w="5203" w:type="dxa"/>
                    <w:gridSpan w:val="2"/>
                    <w:tcBorders>
                      <w:top w:val="single" w:sz="6" w:space="0" w:color="auto"/>
                      <w:left w:val="single" w:sz="6" w:space="0" w:color="auto"/>
                      <w:bottom w:val="single" w:sz="6" w:space="0" w:color="auto"/>
                      <w:right w:val="single" w:sz="6" w:space="0" w:color="auto"/>
                    </w:tcBorders>
                  </w:tcPr>
                  <w:p>
                    <w:r>
                      <w:t>Mokyklos darbuotojai dalyvauja inventorizuojant turtą. Mokyklos lėšos naudojamos racionaliai ir tikslingai</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analizuoti materialinių ir finansinių išteklių naudojimo veiksmingumą ir telkti mokyklos komandas taupiam ir racionaliam turto valdymui</w:t>
                    </w:r>
                  </w:p>
                </w:tc>
                <w:tc>
                  <w:tcPr>
                    <w:tcW w:w="4766" w:type="dxa"/>
                    <w:gridSpan w:val="2"/>
                    <w:tcBorders>
                      <w:top w:val="single" w:sz="6" w:space="0" w:color="auto"/>
                      <w:left w:val="single" w:sz="6" w:space="0" w:color="auto"/>
                      <w:bottom w:val="single" w:sz="6" w:space="0" w:color="auto"/>
                      <w:right w:val="single" w:sz="6" w:space="0" w:color="auto"/>
                    </w:tcBorders>
                  </w:tcPr>
                  <w:p>
                    <w:r>
                      <w:rPr>
                        <w:szCs w:val="24"/>
                        <w:lang w:eastAsia="lt-LT"/>
                      </w:rPr>
                      <w:t>Kartu su darbo grupėmis, komandomis ir/ar savivaldos institucijomis vykdo reguliarią turto ir lėšų naudojimo bei tausojimo kontrolę, rengia ataskaitas mokyklos bendruomenei, atitinkamai mokyklos savininko teises ir pareigas įgyvendinančiai institucijai, savivaldybės vykdomajai institucijai, viešosios įstaigos visuotiniam dalininkų susirinkimui ir kitoms valstybės įgaliotoms institucijoms apie finansinių išteklių naudojimą ir paskirstymą</w:t>
                    </w:r>
                  </w:p>
                </w:tc>
                <w:tc>
                  <w:tcPr>
                    <w:tcW w:w="5203" w:type="dxa"/>
                    <w:gridSpan w:val="2"/>
                    <w:tcBorders>
                      <w:top w:val="single" w:sz="6" w:space="0" w:color="auto"/>
                      <w:left w:val="single" w:sz="6" w:space="0" w:color="auto"/>
                      <w:bottom w:val="single" w:sz="6" w:space="0" w:color="auto"/>
                      <w:right w:val="single" w:sz="6" w:space="0" w:color="auto"/>
                    </w:tcBorders>
                  </w:tcPr>
                  <w:p>
                    <w:r>
                      <w:t>Darbo grupės, komandos, savivaldos institucijos dalyvauja lėšų paskirstymo procese, prižiūri, kaip naudojamas turtas, lėšos ir kita</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įtraukti bendruomenę į mokyklos turto ir lėšų naudojimo kontrolę.</w:t>
                    </w:r>
                  </w:p>
                  <w:p>
                    <w:r>
                      <w:t>Inicijuoja papildomų lėšų pritraukimą</w:t>
                    </w:r>
                  </w:p>
                </w:tc>
                <w:tc>
                  <w:tcPr>
                    <w:tcW w:w="4766" w:type="dxa"/>
                    <w:gridSpan w:val="2"/>
                    <w:tcBorders>
                      <w:top w:val="single" w:sz="6" w:space="0" w:color="auto"/>
                      <w:left w:val="single" w:sz="6" w:space="0" w:color="auto"/>
                      <w:bottom w:val="single" w:sz="6" w:space="0" w:color="auto"/>
                      <w:right w:val="single" w:sz="6" w:space="0" w:color="auto"/>
                    </w:tcBorders>
                  </w:tcPr>
                  <w:p>
                    <w:r>
                      <w:t>Organizuoja mokyklos bendruomenės narių grupes lėšų ir turto naudojimo kontrolei, papildomų lėšų pritraukimui, inicijuoja papildomų paslaugų teikimą</w:t>
                    </w:r>
                  </w:p>
                </w:tc>
                <w:tc>
                  <w:tcPr>
                    <w:tcW w:w="5203" w:type="dxa"/>
                    <w:gridSpan w:val="2"/>
                    <w:tcBorders>
                      <w:top w:val="single" w:sz="6" w:space="0" w:color="auto"/>
                      <w:left w:val="single" w:sz="6" w:space="0" w:color="auto"/>
                      <w:bottom w:val="single" w:sz="6" w:space="0" w:color="auto"/>
                      <w:right w:val="single" w:sz="6" w:space="0" w:color="auto"/>
                    </w:tcBorders>
                  </w:tcPr>
                  <w:p>
                    <w:r>
                      <w:t>Bendruomenė dalyvauja svarstant mokyklos biudžetą padeda pritraukti papildomų lėšų susitaria dėl jų panaudojimo tikslingumo ir veiksmingumo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17 p."/>
            <w:tag w:val="part_da1d0761085b4531a81060f5417a8fa3"/>
            <w:lock w:val="sdtLocked"/>
            <w:richText/>
          </w:sdtPr>
          <w:sdtContent>
            <w:p>
              <w:pPr>
                <w:ind w:firstLine="567"/>
                <w:jc w:val="both"/>
              </w:pPr>
              <w:sdt>
                <w:sdtPr>
                  <w:alias w:val="Numeris"/>
                  <w:tag w:val="nr_da1d0761085b4531a81060f5417a8fa3"/>
                  <w:lock w:val="sdtLocked"/>
                  <w:richText/>
                </w:sdtPr>
                <w:sdtContent>
                  <w:r>
                    <w:t>17</w:t>
                  </w:r>
                </w:sdtContent>
              </w:sdt>
              <w:r>
                <w:t>. Vadovo perkeliamųjų kompetencijų vertinimo kriterijai ir jų pagrindimas:</w:t>
              </w:r>
            </w:p>
            <w:tbl>
              <w:tblPr>
                <w:tblW w:w="14740" w:type="dxa"/>
                <w:tblLayout w:type="fixed"/>
                <w:tblCellMar>
                  <w:left w:w="40" w:type="dxa"/>
                  <w:right w:w="40" w:type="dxa"/>
                </w:tblCellMar>
                <w:tblLook w:val="0000" w:firstRow="0" w:lastRow="0" w:firstColumn="0" w:lastColumn="0" w:noHBand="0" w:noVBand="0"/>
              </w:tblPr>
              <w:tblGrid>
                <w:gridCol w:w="2507"/>
                <w:gridCol w:w="5302"/>
                <w:gridCol w:w="6931"/>
              </w:tblGrid>
              <w:tr>
                <w:trPr>
                  <w:cantSplit/>
                  <w:trHeight w:val="23"/>
                </w:trPr>
                <w:tc>
                  <w:tcPr>
                    <w:tcW w:w="2507" w:type="dxa"/>
                    <w:tcBorders>
                      <w:top w:val="single" w:sz="6" w:space="0" w:color="auto"/>
                      <w:left w:val="single" w:sz="6" w:space="0" w:color="auto"/>
                      <w:bottom w:val="single" w:sz="6" w:space="0" w:color="auto"/>
                      <w:right w:val="single" w:sz="6" w:space="0" w:color="auto"/>
                    </w:tcBorders>
                  </w:tcPr>
                  <w:p>
                    <w:pPr>
                      <w:jc w:val="center"/>
                      <w:rPr>
                        <w:b/>
                        <w:bCs/>
                      </w:rPr>
                    </w:pPr>
                    <w:r>
                      <w:rPr>
                        <w:b/>
                        <w:bCs/>
                      </w:rPr>
                      <w:t>Perkeliamosios kompetencijos</w:t>
                    </w:r>
                  </w:p>
                </w:tc>
                <w:tc>
                  <w:tcPr>
                    <w:tcW w:w="5302" w:type="dxa"/>
                    <w:tcBorders>
                      <w:top w:val="single" w:sz="6" w:space="0" w:color="auto"/>
                      <w:left w:val="single" w:sz="6" w:space="0" w:color="auto"/>
                      <w:bottom w:val="single" w:sz="6" w:space="0" w:color="auto"/>
                      <w:right w:val="single" w:sz="6" w:space="0" w:color="auto"/>
                    </w:tcBorders>
                  </w:tcPr>
                  <w:p>
                    <w:pPr>
                      <w:jc w:val="center"/>
                      <w:rPr>
                        <w:b/>
                        <w:bCs/>
                      </w:rPr>
                    </w:pPr>
                    <w:r>
                      <w:rPr>
                        <w:b/>
                        <w:bCs/>
                      </w:rPr>
                      <w:t>Vadovo kompetencija</w:t>
                    </w:r>
                  </w:p>
                </w:tc>
                <w:tc>
                  <w:tcPr>
                    <w:tcW w:w="6931" w:type="dxa"/>
                    <w:tcBorders>
                      <w:top w:val="single" w:sz="6" w:space="0" w:color="auto"/>
                      <w:left w:val="single" w:sz="6" w:space="0" w:color="auto"/>
                      <w:bottom w:val="single" w:sz="6" w:space="0" w:color="auto"/>
                      <w:right w:val="single" w:sz="6" w:space="0" w:color="auto"/>
                    </w:tcBorders>
                  </w:tcPr>
                  <w:p>
                    <w:pPr>
                      <w:jc w:val="center"/>
                      <w:rPr>
                        <w:b/>
                        <w:bCs/>
                      </w:rPr>
                    </w:pPr>
                    <w:r>
                      <w:rPr>
                        <w:b/>
                        <w:bCs/>
                      </w:rPr>
                      <w:t>Vadovo veiklos faktai</w:t>
                    </w:r>
                  </w:p>
                </w:tc>
              </w:tr>
              <w:tr>
                <w:trPr>
                  <w:cantSplit/>
                  <w:trHeight w:val="23"/>
                </w:trPr>
                <w:tc>
                  <w:tcPr>
                    <w:tcW w:w="2507" w:type="dxa"/>
                    <w:vMerge w:val="restart"/>
                    <w:tcBorders>
                      <w:top w:val="single" w:sz="6" w:space="0" w:color="auto"/>
                      <w:left w:val="single" w:sz="6" w:space="0" w:color="auto"/>
                      <w:right w:val="single" w:sz="6" w:space="0" w:color="auto"/>
                    </w:tcBorders>
                  </w:tcPr>
                  <w:p>
                    <w:r>
                      <w:t>1. Komunikacinė kompetencija</w:t>
                    </w:r>
                  </w:p>
                </w:tc>
                <w:tc>
                  <w:tcPr>
                    <w:tcW w:w="5302" w:type="dxa"/>
                    <w:tcBorders>
                      <w:top w:val="single" w:sz="6" w:space="0" w:color="auto"/>
                      <w:left w:val="single" w:sz="6" w:space="0" w:color="auto"/>
                      <w:bottom w:val="single" w:sz="6" w:space="0" w:color="auto"/>
                      <w:right w:val="single" w:sz="6" w:space="0" w:color="auto"/>
                    </w:tcBorders>
                  </w:tcPr>
                  <w:p>
                    <w:r>
                      <w:t>Geba savo žinias ir idėjas derinti su kitų žiniomis ir idėjomis. Geba valdyti viešuosius ryšius formuodamas patrauklų mokyklos įvaizdį.</w:t>
                    </w:r>
                  </w:p>
                </w:tc>
                <w:tc>
                  <w:tcPr>
                    <w:tcW w:w="6931" w:type="dxa"/>
                    <w:tcBorders>
                      <w:top w:val="single" w:sz="6" w:space="0" w:color="auto"/>
                      <w:left w:val="single" w:sz="6" w:space="0" w:color="auto"/>
                      <w:bottom w:val="single" w:sz="6" w:space="0" w:color="auto"/>
                      <w:right w:val="single" w:sz="6" w:space="0" w:color="auto"/>
                    </w:tcBorders>
                  </w:tcPr>
                  <w:p>
                    <w:r>
                      <w:t>Baigė organizacinio mokymosi kursus/seminarą.</w:t>
                    </w:r>
                  </w:p>
                  <w:p>
                    <w:r>
                      <w:t>Rūpinasi mokyklos vidinės ir išorinės komunikacinės sistemos tobulinimu</w:t>
                    </w:r>
                  </w:p>
                </w:tc>
              </w:tr>
              <w:tr>
                <w:trPr>
                  <w:cantSplit/>
                  <w:trHeight w:val="23"/>
                </w:trPr>
                <w:tc>
                  <w:tcPr>
                    <w:tcW w:w="2507" w:type="dxa"/>
                    <w:vMerge/>
                    <w:tcBorders>
                      <w:left w:val="single" w:sz="6" w:space="0" w:color="auto"/>
                      <w:bottom w:val="single" w:sz="6" w:space="0" w:color="auto"/>
                      <w:right w:val="single" w:sz="6" w:space="0" w:color="auto"/>
                    </w:tcBorders>
                  </w:tcPr>
                  <w:p/>
                </w:tc>
                <w:tc>
                  <w:tcPr>
                    <w:tcW w:w="5302" w:type="dxa"/>
                    <w:tcBorders>
                      <w:top w:val="single" w:sz="6" w:space="0" w:color="auto"/>
                      <w:left w:val="single" w:sz="6" w:space="0" w:color="auto"/>
                      <w:bottom w:val="single" w:sz="6" w:space="0" w:color="auto"/>
                      <w:right w:val="single" w:sz="6" w:space="0" w:color="auto"/>
                    </w:tcBorders>
                  </w:tcPr>
                  <w:p>
                    <w:r>
                      <w:t>Geba bendrauti bent viena užsienio (Europos) kalba</w:t>
                    </w:r>
                  </w:p>
                </w:tc>
                <w:tc>
                  <w:tcPr>
                    <w:tcW w:w="6931" w:type="dxa"/>
                    <w:tcBorders>
                      <w:top w:val="single" w:sz="6" w:space="0" w:color="auto"/>
                      <w:left w:val="single" w:sz="6" w:space="0" w:color="auto"/>
                      <w:bottom w:val="single" w:sz="6" w:space="0" w:color="auto"/>
                      <w:right w:val="single" w:sz="6" w:space="0" w:color="auto"/>
                    </w:tcBorders>
                  </w:tcPr>
                  <w:p>
                    <w:r>
                      <w:t>Moka vieną ar kelias užsienio kalbas</w:t>
                    </w:r>
                  </w:p>
                </w:tc>
              </w:tr>
              <w:tr>
                <w:trPr>
                  <w:cantSplit/>
                  <w:trHeight w:val="23"/>
                </w:trPr>
                <w:tc>
                  <w:tcPr>
                    <w:tcW w:w="2507" w:type="dxa"/>
                    <w:tcBorders>
                      <w:top w:val="single" w:sz="6" w:space="0" w:color="auto"/>
                      <w:left w:val="single" w:sz="6" w:space="0" w:color="auto"/>
                      <w:bottom w:val="single" w:sz="6" w:space="0" w:color="auto"/>
                      <w:right w:val="single" w:sz="6" w:space="0" w:color="auto"/>
                    </w:tcBorders>
                  </w:tcPr>
                  <w:p>
                    <w:r>
                      <w:t>2. Informacijos valdymo kompetencija</w:t>
                    </w:r>
                  </w:p>
                </w:tc>
                <w:tc>
                  <w:tcPr>
                    <w:tcW w:w="5302" w:type="dxa"/>
                    <w:tcBorders>
                      <w:top w:val="single" w:sz="6" w:space="0" w:color="auto"/>
                      <w:left w:val="single" w:sz="6" w:space="0" w:color="auto"/>
                      <w:bottom w:val="single" w:sz="6" w:space="0" w:color="auto"/>
                      <w:right w:val="single" w:sz="6" w:space="0" w:color="auto"/>
                    </w:tcBorders>
                  </w:tcPr>
                  <w:p>
                    <w:r>
                      <w:t>Geba panaudoti informacines komunikacines technologijas mokyklos valdymui</w:t>
                    </w:r>
                  </w:p>
                </w:tc>
                <w:tc>
                  <w:tcPr>
                    <w:tcW w:w="6931" w:type="dxa"/>
                    <w:tcBorders>
                      <w:top w:val="single" w:sz="6" w:space="0" w:color="auto"/>
                      <w:left w:val="single" w:sz="6" w:space="0" w:color="auto"/>
                      <w:bottom w:val="single" w:sz="6" w:space="0" w:color="auto"/>
                      <w:right w:val="single" w:sz="6" w:space="0" w:color="auto"/>
                    </w:tcBorders>
                  </w:tcPr>
                  <w:p>
                    <w:r>
                      <w:t>Naudoja informacines komunikacines technologijas tobulindamas mokyklos veiklą užtikrina informacijos mainus, yra įgijęs kompiuterinį raštingumą</w:t>
                    </w:r>
                  </w:p>
                </w:tc>
              </w:tr>
            </w:tbl>
            <w:p/>
          </w:sdtContent>
        </w:sdt>
        <w:sdt>
          <w:sdtPr>
            <w:alias w:val="pabaiga"/>
            <w:tag w:val="part_835705c99b894949a25e521fb4a76d19"/>
            <w:lock w:val="sdtLocked"/>
            <w:richText/>
          </w:sdtPr>
          <w:sdtContent>
            <w:p>
              <w:pPr>
                <w:jc w:val="center"/>
              </w:pPr>
              <w:r>
                <w:t>_________________</w:t>
              </w:r>
            </w:p>
            <w:p/>
            <w:p>
              <w:pPr>
                <w:rPr>
                  <w:lang w:val="en-GB"/>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r."/>
        <w:tag w:val="part_3db2db284bca4bedabadd721f1b06f5a"/>
        <w:lock w:val="sdtLocked"/>
        <w:richText/>
      </w:sdtPr>
      <w:sdtContent>
        <w:p>
          <w:pPr>
            <w:ind w:firstLine="5102"/>
            <w:sectPr>
              <w:pgSz w:w="11907" w:h="16839"/>
              <w:pgMar w:top="1134" w:right="567" w:bottom="1134" w:left="1701" w:header="567" w:footer="567" w:gutter="0"/>
              <w:cols w:space="1296"/>
              <w:titlePg/>
              <w:docGrid w:linePitch="360"/>
            </w:sectPr>
          </w:pPr>
        </w:p>
        <w:p>
          <w:pPr>
            <w:overflowPunct w:val="0"/>
            <w:ind w:left="5103"/>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ind w:firstLine="5102"/>
          </w:pPr>
          <w:sdt>
            <w:sdtPr>
              <w:alias w:val="Numeris"/>
              <w:tag w:val="nr_3db2db284bca4bedabadd721f1b06f5a"/>
              <w:lock w:val="sdtLocked"/>
              <w:richText/>
            </w:sdtPr>
            <w:sdtContent>
              <w:r>
                <w:t>2</w:t>
              </w:r>
            </w:sdtContent>
          </w:sdt>
          <w:r>
            <w:t xml:space="preserve"> priedas</w:t>
          </w:r>
        </w:p>
        <w:p/>
        <w:p>
          <w:pPr>
            <w:jc w:val="center"/>
            <w:rPr>
              <w:b/>
              <w:bCs/>
            </w:rPr>
          </w:pPr>
          <w:sdt>
            <w:sdtPr>
              <w:alias w:val="Pavadinimas"/>
              <w:tag w:val="title_3db2db284bca4bedabadd721f1b06f5a"/>
              <w:lock w:val="sdtLocked"/>
              <w:richText/>
            </w:sdtPr>
            <w:sdtContent>
              <w:r>
                <w:rPr>
                  <w:b/>
                  <w:bCs/>
                </w:rPr>
                <w:t xml:space="preserve">REKOMENDACIJOS VALSTYBINIŲ (IŠSKYRUS AUKŠTĄSIAS MOKYKLAS) IR SAVIVALDYBIŲ MOKYKLŲ VADOVŲ, JŲ PAVADUOTOJŲ UGDYMUI, UGDYMĄ ORGANIZUOJANČIŲ SKYRIŲ VEDĖJŲ KOMPETENCIJOS APLANKUIRENGTI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2 pr. 1 p."/>
            <w:tag w:val="part_7a13a231d29a4ba0b5b6b7f68c143eea"/>
            <w:lock w:val="sdtLocked"/>
            <w:richText/>
          </w:sdtPr>
          <w:sdtContent>
            <w:p>
              <w:pPr>
                <w:overflowPunct w:val="0"/>
                <w:ind w:firstLine="1276"/>
                <w:jc w:val="both"/>
                <w:textAlignment w:val="baseline"/>
              </w:pPr>
              <w:sdt>
                <w:sdtPr>
                  <w:alias w:val="Numeris"/>
                  <w:tag w:val="nr_7a13a231d29a4ba0b5b6b7f68c143eea"/>
                  <w:lock w:val="sdtLocked"/>
                  <w:richText/>
                </w:sdtPr>
                <w:sdtContent>
                  <w:r>
                    <w:t>1</w:t>
                  </w:r>
                </w:sdtContent>
              </w:sdt>
              <w:r>
                <w:t xml:space="preserve">. Valstybinių (išskyrus aukštąsias mokyklas) ir savivaldybių mokyklų vadovų, jų pavaduotojų ugdymui, ugdymą organizuojančių skyrių vedėjų (toliau kartu vadinama vadovai) kompetencija – tai žinių, gebėjimų, vertybių išraiška, atsiskleidžianti jo veiksmingoje veikloje ir turinti įtakos mokyklos sėkmingos veiklos rezultatams.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r. 2 p."/>
            <w:tag w:val="part_38df005a47404bb2a60388bba9375170"/>
            <w:lock w:val="sdtLocked"/>
            <w:richText/>
          </w:sdtPr>
          <w:sdtContent>
            <w:p>
              <w:pPr>
                <w:ind w:firstLine="567"/>
                <w:jc w:val="both"/>
              </w:pPr>
              <w:sdt>
                <w:sdtPr>
                  <w:alias w:val="Numeris"/>
                  <w:tag w:val="nr_38df005a47404bb2a60388bba9375170"/>
                  <w:lock w:val="sdtLocked"/>
                  <w:richText/>
                </w:sdtPr>
                <w:sdtContent>
                  <w:r>
                    <w:t>2</w:t>
                  </w:r>
                </w:sdtContent>
              </w:sdt>
              <w:r>
                <w:t>. Kompetencija nuo kvalifikacijos skiriasi tuo, kad kvalifikacija siejama su konkretaus darbo funkcijoms atlikti reikalingomis žiniomis ir gebėjimais, o kompetencija – su šių žinių, gebėjimų ir vertybių, asmenybės savybių panaudojimu sėkmingai veiklai.</w:t>
              </w:r>
            </w:p>
          </w:sdtContent>
        </w:sdt>
        <w:sdt>
          <w:sdtPr>
            <w:alias w:val="2 pr. 3 p."/>
            <w:tag w:val="part_53e92f0b29d6445591d80373f55527a3"/>
            <w:lock w:val="sdtLocked"/>
            <w:richText/>
          </w:sdtPr>
          <w:sdtContent>
            <w:p>
              <w:pPr>
                <w:ind w:firstLine="567"/>
                <w:jc w:val="both"/>
              </w:pPr>
              <w:sdt>
                <w:sdtPr>
                  <w:alias w:val="Numeris"/>
                  <w:tag w:val="nr_53e92f0b29d6445591d80373f55527a3"/>
                  <w:lock w:val="sdtLocked"/>
                  <w:richText/>
                </w:sdtPr>
                <w:sdtContent>
                  <w:r>
                    <w:t>3</w:t>
                  </w:r>
                </w:sdtContent>
              </w:sdt>
              <w:r>
                <w:t>. Kompetencijos išryškinimo esmė: kadangi konkreti veikla sąlygojama įvairiausių aplinkybių ir yra procesas, turintis pabaigą vadovas, norėdamas išryškinti ir pristatyti savo kompetenciją turi aptikti ir pateikti savo tikslingos ir veiksmingos veiklos, kurios kompetenciją nori įrodyti, akivaizdžius faktus ir juos susieti su mokyklos veiklos rezultatais, kuriuos reikia pagrįsti dokumentais ar kitais akivaizdžiais įrodymais.</w:t>
              </w:r>
            </w:p>
          </w:sdtContent>
        </w:sdt>
        <w:sdt>
          <w:sdtPr>
            <w:alias w:val="2 pr. 4 p."/>
            <w:tag w:val="part_8245bbadf94144a79ccde5d471ef706d"/>
            <w:lock w:val="sdtLocked"/>
            <w:richText/>
          </w:sdtPr>
          <w:sdtContent>
            <w:p>
              <w:pPr>
                <w:ind w:firstLine="567"/>
                <w:jc w:val="both"/>
              </w:pPr>
              <w:sdt>
                <w:sdtPr>
                  <w:alias w:val="Numeris"/>
                  <w:tag w:val="nr_8245bbadf94144a79ccde5d471ef706d"/>
                  <w:lock w:val="sdtLocked"/>
                  <w:richText/>
                </w:sdtPr>
                <w:sdtContent>
                  <w:r>
                    <w:t>4</w:t>
                  </w:r>
                </w:sdtContent>
              </w:sdt>
              <w:r>
                <w:t>. Kompetencijos aplanko turinys:</w:t>
              </w:r>
            </w:p>
            <w:sdt>
              <w:sdtPr>
                <w:alias w:val="2 pr. 4.1 p."/>
                <w:tag w:val="part_66c9c8770b7a4f579c18225ce744153f"/>
                <w:lock w:val="sdtLocked"/>
                <w:richText/>
              </w:sdtPr>
              <w:sdtContent>
                <w:p>
                  <w:pPr>
                    <w:ind w:firstLine="567"/>
                    <w:jc w:val="both"/>
                  </w:pPr>
                  <w:sdt>
                    <w:sdtPr>
                      <w:alias w:val="Numeris"/>
                      <w:tag w:val="nr_66c9c8770b7a4f579c18225ce744153f"/>
                      <w:lock w:val="sdtLocked"/>
                      <w:richText/>
                    </w:sdtPr>
                    <w:sdtContent>
                      <w:r>
                        <w:t>4.1</w:t>
                      </w:r>
                    </w:sdtContent>
                  </w:sdt>
                  <w:r>
                    <w:t>. gyvenimo aprašymas (CV);</w:t>
                  </w:r>
                </w:p>
              </w:sdtContent>
            </w:sdt>
            <w:sdt>
              <w:sdtPr>
                <w:alias w:val="2 pr. 4.2 p."/>
                <w:tag w:val="part_aa8d2d41177048dcad356a39418b2207"/>
                <w:lock w:val="sdtLocked"/>
                <w:richText/>
              </w:sdtPr>
              <w:sdtContent>
                <w:p>
                  <w:pPr>
                    <w:ind w:firstLine="567"/>
                    <w:jc w:val="both"/>
                  </w:pPr>
                  <w:sdt>
                    <w:sdtPr>
                      <w:alias w:val="Numeris"/>
                      <w:tag w:val="nr_aa8d2d41177048dcad356a39418b2207"/>
                      <w:lock w:val="sdtLocked"/>
                      <w:richText/>
                    </w:sdtPr>
                    <w:sdtContent>
                      <w:r>
                        <w:t>4.2</w:t>
                      </w:r>
                    </w:sdtContent>
                  </w:sdt>
                  <w:r>
                    <w:t>. išsilavinimo dokumentai, kvalifikacijos tobulinimo pažymėjimai, sertifikatai;</w:t>
                  </w:r>
                </w:p>
              </w:sdtContent>
            </w:sdt>
            <w:sdt>
              <w:sdtPr>
                <w:alias w:val="2 pr. 4.3 p."/>
                <w:tag w:val="part_90bd7509840d4f3287c8d5f883efdad5"/>
                <w:lock w:val="sdtLocked"/>
                <w:richText/>
              </w:sdtPr>
              <w:sdtContent>
                <w:p>
                  <w:pPr>
                    <w:ind w:firstLine="567"/>
                    <w:jc w:val="both"/>
                  </w:pPr>
                  <w:sdt>
                    <w:sdtPr>
                      <w:alias w:val="Numeris"/>
                      <w:tag w:val="nr_90bd7509840d4f3287c8d5f883efdad5"/>
                      <w:lock w:val="sdtLocked"/>
                      <w:richText/>
                    </w:sdtPr>
                    <w:sdtContent>
                      <w:r>
                        <w:t>4.3</w:t>
                      </w:r>
                    </w:sdtContent>
                  </w:sdt>
                  <w:r>
                    <w:t>. vadovo pranešimai konferencijose, vestų autorinių seminarų pažymėjimai, spaudiniai ir kita vadovo asmeninę kompetenciją įrodanti medžiaga;</w:t>
                  </w:r>
                </w:p>
              </w:sdtContent>
            </w:sdt>
            <w:sdt>
              <w:sdtPr>
                <w:alias w:val="2 pr. 4.4 p."/>
                <w:tag w:val="part_6d3c2b88c46d42b0909d004822f97cdd"/>
                <w:lock w:val="sdtLocked"/>
                <w:richText/>
              </w:sdtPr>
              <w:sdtContent>
                <w:p>
                  <w:pPr>
                    <w:ind w:firstLine="567"/>
                    <w:jc w:val="both"/>
                  </w:pPr>
                  <w:sdt>
                    <w:sdtPr>
                      <w:alias w:val="Numeris"/>
                      <w:tag w:val="nr_6d3c2b88c46d42b0909d004822f97cdd"/>
                      <w:lock w:val="sdtLocked"/>
                      <w:richText/>
                    </w:sdtPr>
                    <w:sdtContent>
                      <w:r>
                        <w:t>4.4</w:t>
                      </w:r>
                    </w:sdtContent>
                  </w:sdt>
                  <w:r>
                    <w:t>. vadovo kompetencijos pagrindimo ataskaita (parengta pagal 3 priede pateiktą formą);</w:t>
                  </w:r>
                </w:p>
              </w:sdtContent>
            </w:sdt>
            <w:sdt>
              <w:sdtPr>
                <w:alias w:val="2 pr. 4.6 p."/>
                <w:tag w:val="part_bc0791837a4b4132892c38876013b690"/>
                <w:lock w:val="sdtLocked"/>
                <w:richText/>
              </w:sdtPr>
              <w:sdtContent>
                <w:p>
                  <w:pPr>
                    <w:ind w:firstLine="567"/>
                    <w:jc w:val="both"/>
                  </w:pPr>
                  <w:sdt>
                    <w:sdtPr>
                      <w:alias w:val="Numeris"/>
                      <w:tag w:val="nr_bc0791837a4b4132892c38876013b690"/>
                      <w:lock w:val="sdtLocked"/>
                      <w:richText/>
                    </w:sdtPr>
                    <w:sdtContent>
                      <w:r>
                        <w:t>4.6</w:t>
                      </w:r>
                    </w:sdtContent>
                  </w:sdt>
                  <w:r>
                    <w:t>. vadovo veiklos ir kompetencijos tobulinimo planas (parengtas pagal 8 priede pateiktą formą);</w:t>
                  </w:r>
                </w:p>
              </w:sdtContent>
            </w:sdt>
            <w:sdt>
              <w:sdtPr>
                <w:alias w:val="2 pr. 4.7 p."/>
                <w:tag w:val="part_f450937a40c94b35a19deb20bc501c47"/>
                <w:lock w:val="sdtLocked"/>
                <w:richText/>
              </w:sdtPr>
              <w:sdtContent>
                <w:p>
                  <w:pPr>
                    <w:ind w:firstLine="567"/>
                    <w:jc w:val="both"/>
                  </w:pPr>
                  <w:sdt>
                    <w:sdtPr>
                      <w:alias w:val="Numeris"/>
                      <w:tag w:val="nr_f450937a40c94b35a19deb20bc501c47"/>
                      <w:lock w:val="sdtLocked"/>
                      <w:richText/>
                    </w:sdtPr>
                    <w:sdtContent>
                      <w:r>
                        <w:t>4.7</w:t>
                      </w:r>
                    </w:sdtContent>
                  </w:sdt>
                  <w:r>
                    <w:t>. kita vadovo manymu svarbi, jo asmeninę kompetenciją pagrindžianti informacija.</w:t>
                  </w:r>
                </w:p>
                <w:p>
                  <w:pPr>
                    <w:ind w:firstLine="567"/>
                    <w:jc w:val="both"/>
                  </w:pPr>
                </w:p>
              </w:sdtContent>
            </w:sdt>
          </w:sdtContent>
        </w:sdt>
        <w:sdt>
          <w:sdtPr>
            <w:alias w:val="pabaiga"/>
            <w:tag w:val="part_6c54bea531bd4b77adf6e267c8e09c30"/>
            <w:lock w:val="sdtLocked"/>
            <w:richText/>
          </w:sdtPr>
          <w:sdtContent>
            <w:p>
              <w:pPr>
                <w:jc w:val="center"/>
              </w:pPr>
              <w:r>
                <w:t>_________________</w:t>
              </w:r>
            </w:p>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 pr."/>
        <w:tag w:val="part_768e645b230046bdbc0f78f58e205b94"/>
        <w:lock w:val="sdtLocked"/>
        <w:richText/>
      </w:sdtPr>
      <w:sdtContent>
        <w:p>
          <w:pPr>
            <w:ind w:left="5102"/>
            <w:sectPr>
              <w:pgSz w:w="11907" w:h="16840" w:code="9"/>
              <w:pgMar w:top="1134" w:right="1134" w:bottom="1134" w:left="1701" w:header="567" w:footer="284" w:gutter="0"/>
              <w:cols w:space="1296"/>
              <w:docGrid w:linePitch="360"/>
            </w:sectPr>
          </w:pPr>
        </w:p>
        <w:p>
          <w:pPr>
            <w:overflowPunct w:val="0"/>
            <w:ind w:left="8080"/>
            <w:textAlignment w:val="baseline"/>
            <w:rPr>
              <w:szCs w:val="24"/>
              <w:lang w:val="pt-BR"/>
            </w:rPr>
          </w:pPr>
          <w:r>
            <w:rPr>
              <w:szCs w:val="24"/>
              <w:lang w:val="pt-BR" w:eastAsia="lt-LT"/>
            </w:rPr>
            <w:t>„</w:t>
          </w:r>
          <w:r>
            <w:rPr>
              <w:szCs w:val="24"/>
              <w:lang w:val="pt-BR"/>
            </w:rPr>
            <w:t>Valstybinių (išskyrus aukštąsias mokyklas) ir savivaldybių mokyklų vadovų, jų pavaduotojų ugdymui, ugdymą organizuojančių skyrių vedėjų atestacijos nuostatų</w:t>
          </w:r>
        </w:p>
        <w:p>
          <w:pPr>
            <w:ind w:left="8080"/>
          </w:pPr>
          <w:r>
            <w:rPr>
              <w:szCs w:val="24"/>
              <w:lang w:val="pt-BR"/>
            </w:rPr>
            <w:t>3 priedas</w:t>
          </w:r>
          <w:r>
            <w:rPr>
              <w:szCs w:val="24"/>
              <w:lang w:val="pt-BR" w:eastAsia="lt-LT"/>
            </w:rPr>
            <w:t>“</w:t>
          </w:r>
        </w:p>
        <w:p>
          <w:pPr>
            <w:jc w:val="center"/>
            <w:rPr>
              <w:b/>
              <w:bCs/>
            </w:rPr>
          </w:pPr>
          <w:sdt>
            <w:sdtPr>
              <w:alias w:val="Pavadinimas"/>
              <w:tag w:val="title_768e645b230046bdbc0f78f58e205b94"/>
              <w:lock w:val="sdtLocked"/>
              <w:richText/>
            </w:sdtPr>
            <w:sdtContent>
              <w:r>
                <w:rPr>
                  <w:b/>
                  <w:bCs/>
                </w:rPr>
                <w:t xml:space="preserve"> (Valstybinių (išskyrus aukštąsias mokyklas) ir savivaldybių mokyklų vadovų, jų pavaduotojų ugdymui, ugdymą organizuojančių skyrių vedėjų kompetencijos pagrindimo ataskaitos forma) </w:t>
              </w:r>
            </w:sdtContent>
          </w:sdt>
        </w:p>
        <w:p>
          <w:pPr>
            <w:jc w:val="center"/>
            <w:rPr>
              <w:bCs/>
            </w:rPr>
          </w:pPr>
        </w:p>
        <w:p>
          <w:pPr>
            <w:jc w:val="center"/>
            <w:rPr>
              <w:bCs/>
            </w:rPr>
          </w:pPr>
          <w:r>
            <w:rPr>
              <w:bCs/>
            </w:rPr>
            <w:t>____________________________________________________________</w:t>
          </w:r>
        </w:p>
        <w:p>
          <w:pPr>
            <w:jc w:val="center"/>
          </w:pPr>
          <w:r>
            <w:t>(dokumento sudarytojo (mokyklos) pavadinimas)</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394c91ef652349fcbd4f867862d06089"/>
            <w:lock w:val="sdtLocked"/>
            <w:richText/>
          </w:sdtPr>
          <w:sdtContent>
            <w:p>
              <w:pPr>
                <w:jc w:val="center"/>
                <w:rPr>
                  <w:b/>
                  <w:bCs/>
                </w:rPr>
              </w:pPr>
              <w:sdt>
                <w:sdtPr>
                  <w:alias w:val="Pavadinimas"/>
                  <w:tag w:val="title_394c91ef652349fcbd4f867862d06089"/>
                  <w:lock w:val="sdtLocked"/>
                  <w:richText/>
                </w:sdtPr>
                <w:sdtContent>
                  <w:r>
                    <w:rPr>
                      <w:b/>
                      <w:bCs/>
                    </w:rPr>
                    <w:t xml:space="preserve">VALSTYBINIŲ (IŠSKYRUS AUKŠTĄSIAS MOKYKLAS) IR SAVIVALDYBIŲ MOKYKLŲ VADOVŲ, JŲ PAVADUOTOJŲ UGDYMUI, UGDYMĄ ORGANIZUOJANČIŲ SKYRIŲ VEDĖJŲ KOMPETENCIJOS PAGRINDIMO ATASKAITA </w:t>
                  </w:r>
                </w:sdtContent>
              </w:sdt>
            </w:p>
            <w:p>
              <w:pPr>
                <w:jc w:val="center"/>
                <w:rPr>
                  <w:b/>
                  <w:bCs/>
                </w:rPr>
              </w:pPr>
            </w:p>
            <w:p>
              <w:pPr>
                <w:jc w:val="center"/>
                <w:rPr>
                  <w:b/>
                  <w:bCs/>
                </w:rPr>
              </w:pPr>
              <w:r>
                <w:rPr>
                  <w:b/>
                  <w:bCs/>
                </w:rPr>
                <w:t>_______________ Nr. ____________</w:t>
              </w:r>
            </w:p>
            <w:p>
              <w:pPr>
                <w:jc w:val="center"/>
              </w:pPr>
              <w:r>
                <w:t>(data)</w:t>
              </w:r>
            </w:p>
            <w:p>
              <w:pPr>
                <w:jc w:val="center"/>
              </w:pPr>
              <w:r>
                <w:t>__________________________________</w:t>
              </w:r>
            </w:p>
            <w:p>
              <w:pPr>
                <w:jc w:val="center"/>
              </w:pPr>
              <w:r>
                <w:t>(dokumento sudarymo vieta)</w:t>
              </w:r>
            </w:p>
            <w:p>
              <w:pPr>
                <w:ind w:firstLine="567"/>
                <w:jc w:val="both"/>
              </w:pPr>
            </w:p>
            <w:p>
              <w:pPr>
                <w:tabs>
                  <w:tab w:val="left" w:leader="underscore" w:pos="9072"/>
                </w:tabs>
                <w:ind w:firstLine="567"/>
                <w:jc w:val="both"/>
              </w:pPr>
              <w:r>
                <w:t xml:space="preserve">Atestuojamo vadovo vardas ir pavardė, pareigų pavadinimas </w:t>
                <w:tab/>
              </w:r>
            </w:p>
            <w:p>
              <w:pPr>
                <w:tabs>
                  <w:tab w:val="left" w:leader="underscore" w:pos="9072"/>
                </w:tabs>
                <w:ind w:firstLine="567"/>
                <w:jc w:val="both"/>
              </w:pPr>
            </w:p>
            <w:p>
              <w:pPr>
                <w:tabs>
                  <w:tab w:val="left" w:leader="underscore" w:pos="9072"/>
                </w:tabs>
                <w:ind w:firstLine="567"/>
                <w:jc w:val="both"/>
              </w:pPr>
              <w:r>
                <w:t xml:space="preserve">Pretenduojama įgyti kvalifikacinė kategorija </w:t>
                <w:tab/>
              </w:r>
            </w:p>
            <w:p>
              <w:pPr>
                <w:tabs>
                  <w:tab w:val="left" w:leader="underscore" w:pos="9072"/>
                </w:tabs>
                <w:ind w:firstLine="567"/>
                <w:jc w:val="both"/>
              </w:pPr>
            </w:p>
            <w:p>
              <w:pPr>
                <w:tabs>
                  <w:tab w:val="left" w:leader="underscore" w:pos="9072"/>
                </w:tabs>
                <w:ind w:firstLine="567"/>
                <w:jc w:val="both"/>
              </w:pPr>
              <w:r>
                <w:t xml:space="preserve">Atestacijos data </w:t>
                <w:tab/>
              </w:r>
            </w:p>
            <w:p>
              <w:pPr>
                <w:tabs>
                  <w:tab w:val="left" w:leader="underscore" w:pos="9072"/>
                </w:tab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3 pr. 1 p."/>
                <w:tag w:val="part_41d320a5b27e4411a73201823af6910f"/>
                <w:lock w:val="sdtLocked"/>
                <w:richText/>
              </w:sdtPr>
              <w:sdtContent>
                <w:p>
                  <w:pPr>
                    <w:overflowPunct w:val="0"/>
                    <w:ind w:firstLine="567"/>
                    <w:jc w:val="both"/>
                    <w:textAlignment w:val="baseline"/>
                  </w:pPr>
                  <w:sdt>
                    <w:sdtPr>
                      <w:alias w:val="Numeris"/>
                      <w:tag w:val="nr_41d320a5b27e4411a73201823af6910f"/>
                      <w:lock w:val="sdtLocked"/>
                      <w:richText/>
                    </w:sdtPr>
                    <w:sdtContent>
                      <w:r>
                        <w:t>1</w:t>
                      </w:r>
                    </w:sdtContent>
                  </w:sdt>
                  <w:r>
                    <w:t xml:space="preserve">. Šioje Valstybinių (išskyrus aukštąsias mokyklas) ir savivaldybių mokyklų vadovų, jų pavaduotojų ugdymui, ugdymą organizuojančių skyrių vedėjų (toliau kartu vadinama vadovai) kompetencijos pagrindimo ataskaitoje vadovas pagrindžia vadybinės veiklos sričių asmeninę kompetenciją ir mokyklos veiklos rezultatus, pateikia patvirtinančius faktus.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 pr. 2 p."/>
                <w:tag w:val="part_8a34b667e10445fbba1c5f1def317e1c"/>
                <w:lock w:val="sdtLocked"/>
                <w:richText/>
              </w:sdtPr>
              <w:sdtContent>
                <w:p>
                  <w:pPr>
                    <w:ind w:firstLine="567"/>
                    <w:jc w:val="both"/>
                  </w:pPr>
                  <w:sdt>
                    <w:sdtPr>
                      <w:alias w:val="Numeris"/>
                      <w:tag w:val="nr_8a34b667e10445fbba1c5f1def317e1c"/>
                      <w:lock w:val="sdtLocked"/>
                      <w:richText/>
                    </w:sdtPr>
                    <w:sdtContent>
                      <w:r>
                        <w:t>2</w:t>
                      </w:r>
                    </w:sdtContent>
                  </w:sdt>
                  <w:r>
                    <w:t>. Visose veiklos srityse vadovo kompetencija pagrindžiama pagal dvylika kriterijų, iš kurių keturi yra privalomi įvykdyti (žr. 4 ir 5 priedus) pagal pretenduojamą kvalifikacinę kategoriją (žr. 1 priedą).</w:t>
                  </w:r>
                </w:p>
              </w:sdtContent>
            </w:sdt>
            <w:sdt>
              <w:sdtPr>
                <w:alias w:val="3 pr. 3 p."/>
                <w:tag w:val="part_e1233db5b15643e28ba817740cb90c6d"/>
                <w:lock w:val="sdtLocked"/>
                <w:richText/>
              </w:sdtPr>
              <w:sdtContent>
                <w:p>
                  <w:pPr>
                    <w:ind w:firstLine="567"/>
                    <w:jc w:val="both"/>
                  </w:pPr>
                  <w:sdt>
                    <w:sdtPr>
                      <w:alias w:val="Numeris"/>
                      <w:tag w:val="nr_e1233db5b15643e28ba817740cb90c6d"/>
                      <w:lock w:val="sdtLocked"/>
                      <w:richText/>
                    </w:sdtPr>
                    <w:sdtContent>
                      <w:r>
                        <w:t>3</w:t>
                      </w:r>
                    </w:sdtContent>
                  </w:sdt>
                  <w:r>
                    <w:t>. Jeigu ekspertui, vertinančiam šią ataskaitą, kai kurie vadovo veiklos faktų ar mokyklos veiklos rezultatų patvirtinimai kelia abejonių, jis gali klausti bendruomenės narių, prašyti papildomų įrodymų ir kita.</w:t>
                  </w:r>
                </w:p>
              </w:sdtContent>
            </w:sdt>
            <w:sdt>
              <w:sdtPr>
                <w:alias w:val="3 pr. 4 p."/>
                <w:tag w:val="part_a8db23c3aed041b0a702693534c04fa0"/>
                <w:lock w:val="sdtLocked"/>
                <w:richText/>
              </w:sdtPr>
              <w:sdtContent>
                <w:p>
                  <w:pPr>
                    <w:ind w:firstLine="567"/>
                    <w:jc w:val="both"/>
                  </w:pPr>
                  <w:sdt>
                    <w:sdtPr>
                      <w:alias w:val="Numeris"/>
                      <w:tag w:val="nr_a8db23c3aed041b0a702693534c04fa0"/>
                      <w:lock w:val="sdtLocked"/>
                      <w:richText/>
                    </w:sdtPr>
                    <w:sdtContent>
                      <w:r>
                        <w:t>4</w:t>
                      </w:r>
                    </w:sdtContent>
                  </w:sdt>
                  <w:r>
                    <w:t>. Vadovo veiklos sritis Švietimo politikos išmanymas, mokyklos strategijos kūrimas ir įgyvendinimas:</w:t>
                  </w:r>
                </w:p>
                <w:p>
                  <w:pPr>
                    <w:ind w:firstLine="567"/>
                    <w:jc w:val="both"/>
                  </w:pPr>
                </w:p>
                <w:p>
                  <w:pPr>
                    <w:ind w:firstLine="567"/>
                    <w:jc w:val="both"/>
                    <w:sectPr>
                      <w:pgSz w:w="16840" w:h="11907" w:orient="landscape" w:code="9"/>
                      <w:pgMar w:top="1134" w:right="1134" w:bottom="1134" w:left="1134" w:header="567" w:footer="284" w:gutter="0"/>
                      <w:cols w:space="1296"/>
                      <w:docGrid w:linePitch="360"/>
                    </w:sectPr>
                  </w:pP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38"/>
                    <w:gridCol w:w="3941"/>
                    <w:gridCol w:w="22"/>
                    <w:gridCol w:w="6202"/>
                    <w:gridCol w:w="37"/>
                  </w:tblGrid>
                  <w:tr>
                    <w:trPr>
                      <w:cantSplit/>
                      <w:trHeight w:val="23"/>
                    </w:trPr>
                    <w:tc>
                      <w:tcPr>
                        <w:tcW w:w="13017" w:type="dxa"/>
                        <w:gridSpan w:val="5"/>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w:t>
                        </w:r>
                      </w:p>
                    </w:tc>
                  </w:tr>
                  <w:tr>
                    <w:trPr>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99"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51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99" w:type="dxa"/>
                        <w:gridSpan w:val="2"/>
                        <w:tcBorders>
                          <w:top w:val="single" w:sz="6" w:space="0" w:color="auto"/>
                          <w:left w:val="single" w:sz="6" w:space="0" w:color="auto"/>
                          <w:bottom w:val="single" w:sz="6" w:space="0" w:color="auto"/>
                          <w:right w:val="single" w:sz="6" w:space="0" w:color="auto"/>
                        </w:tcBorders>
                      </w:tcPr>
                      <w:p/>
                    </w:tc>
                    <w:tc>
                      <w:tcPr>
                        <w:tcW w:w="5510"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2 kriterijus. Vadovo veikla formuojant ir keičiant mokyklos kultūrą</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nil"/>
                          <w:bottom w:val="single" w:sz="6" w:space="0" w:color="auto"/>
                          <w:right w:val="nil"/>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3 kriterijus. Bendradarbiavimas su socialiniais partneriais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nil"/>
                          <w:bottom w:val="single" w:sz="6" w:space="0" w:color="auto"/>
                          <w:right w:val="nil"/>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4 kriterijus. Mokyklos veiklos įsivertinimo organizavimas ir gautų, duomenų naudojimas veiklai tobulinti</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nil"/>
                          <w:bottom w:val="single" w:sz="6" w:space="0" w:color="auto"/>
                          <w:right w:val="nil"/>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5 kriterijus. Savivaldos institucijų plėtojimas ir jų įtraukimas į mokyklos valdymą</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r. 5 p."/>
                <w:tag w:val="part_650218f33ea74fa0bb34781725409100"/>
                <w:lock w:val="sdtLocked"/>
                <w:richText/>
              </w:sdtPr>
              <w:sdtContent>
                <w:p>
                  <w:pPr>
                    <w:ind w:firstLine="567"/>
                    <w:jc w:val="both"/>
                  </w:pPr>
                  <w:sdt>
                    <w:sdtPr>
                      <w:alias w:val="Numeris"/>
                      <w:tag w:val="nr_650218f33ea74fa0bb34781725409100"/>
                      <w:lock w:val="sdtLocked"/>
                      <w:richText/>
                    </w:sdtPr>
                    <w:sdtContent>
                      <w:r>
                        <w:t>5</w:t>
                      </w:r>
                    </w:sdtContent>
                  </w:sdt>
                  <w:r>
                    <w:t>. Vadovo veiklos sritis Ugdymo proceso valdymas: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34"/>
                    <w:gridCol w:w="10"/>
                    <w:gridCol w:w="3940"/>
                    <w:gridCol w:w="16"/>
                    <w:gridCol w:w="6218"/>
                    <w:gridCol w:w="22"/>
                  </w:tblGrid>
                  <w:tr>
                    <w:trPr>
                      <w:cantSplit/>
                      <w:trHeight w:val="23"/>
                    </w:trPr>
                    <w:tc>
                      <w:tcPr>
                        <w:tcW w:w="12984" w:type="dxa"/>
                        <w:gridSpan w:val="6"/>
                        <w:tcBorders>
                          <w:top w:val="single" w:sz="6" w:space="0" w:color="auto"/>
                          <w:left w:val="single" w:sz="6" w:space="0" w:color="auto"/>
                          <w:bottom w:val="single" w:sz="6" w:space="0" w:color="auto"/>
                          <w:right w:val="single" w:sz="6" w:space="0" w:color="auto"/>
                        </w:tcBorders>
                      </w:tcPr>
                      <w:p>
                        <w:r>
                          <w:t>6 kriterijus. Ugdymo turinio vadyba</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5"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p/>
                    </w:tc>
                    <w:tc>
                      <w:tcPr>
                        <w:tcW w:w="3485" w:type="dxa"/>
                        <w:gridSpan w:val="2"/>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2984" w:type="dxa"/>
                        <w:gridSpan w:val="6"/>
                        <w:tcBorders>
                          <w:top w:val="single" w:sz="6" w:space="0" w:color="auto"/>
                          <w:left w:val="nil"/>
                          <w:bottom w:val="single" w:sz="6" w:space="0" w:color="auto"/>
                          <w:right w:val="nil"/>
                        </w:tcBorders>
                      </w:tcPr>
                      <w:p/>
                    </w:tc>
                  </w:tr>
                  <w:tr>
                    <w:trPr>
                      <w:cantSplit/>
                      <w:trHeight w:val="23"/>
                    </w:trPr>
                    <w:tc>
                      <w:tcPr>
                        <w:tcW w:w="12984" w:type="dxa"/>
                        <w:gridSpan w:val="6"/>
                        <w:tcBorders>
                          <w:top w:val="single" w:sz="6" w:space="0" w:color="auto"/>
                          <w:left w:val="single" w:sz="6" w:space="0" w:color="auto"/>
                          <w:bottom w:val="single" w:sz="6" w:space="0" w:color="auto"/>
                          <w:right w:val="single" w:sz="6" w:space="0" w:color="auto"/>
                        </w:tcBorders>
                      </w:tcPr>
                      <w:p>
                        <w:r>
                          <w:t>7 kriterijus. Edukacinės aplinkos kūrimas ir tobulinimas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5"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p/>
                    </w:tc>
                    <w:tc>
                      <w:tcPr>
                        <w:tcW w:w="3485" w:type="dxa"/>
                        <w:gridSpan w:val="2"/>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2984" w:type="dxa"/>
                        <w:gridSpan w:val="6"/>
                        <w:tcBorders>
                          <w:top w:val="single" w:sz="6" w:space="0" w:color="auto"/>
                          <w:left w:val="nil"/>
                          <w:bottom w:val="single" w:sz="6" w:space="0" w:color="auto"/>
                          <w:right w:val="nil"/>
                        </w:tcBorders>
                      </w:tcPr>
                      <w:p/>
                    </w:tc>
                  </w:tr>
                  <w:tr>
                    <w:trPr>
                      <w:cantSplit/>
                      <w:trHeight w:val="23"/>
                    </w:trPr>
                    <w:tc>
                      <w:tcPr>
                        <w:tcW w:w="12984" w:type="dxa"/>
                        <w:gridSpan w:val="6"/>
                        <w:tcBorders>
                          <w:top w:val="single" w:sz="6" w:space="0" w:color="auto"/>
                          <w:left w:val="single" w:sz="6" w:space="0" w:color="auto"/>
                          <w:bottom w:val="single" w:sz="6" w:space="0" w:color="auto"/>
                          <w:right w:val="single" w:sz="6" w:space="0" w:color="auto"/>
                        </w:tcBorders>
                      </w:tcPr>
                      <w:p>
                        <w:r>
                          <w:t>8 kriterijus. Mokinių saugumo ir lygių galimybių užtikrinimas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5"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p/>
                    </w:tc>
                    <w:tc>
                      <w:tcPr>
                        <w:tcW w:w="3485" w:type="dxa"/>
                        <w:gridSpan w:val="2"/>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19" w:type="dxa"/>
                      <w:cantSplit/>
                      <w:trHeight w:val="23"/>
                    </w:trPr>
                    <w:tc>
                      <w:tcPr>
                        <w:tcW w:w="12965" w:type="dxa"/>
                        <w:gridSpan w:val="5"/>
                        <w:tcBorders>
                          <w:top w:val="single" w:sz="6" w:space="0" w:color="auto"/>
                          <w:left w:val="single" w:sz="6" w:space="0" w:color="auto"/>
                          <w:bottom w:val="single" w:sz="6" w:space="0" w:color="auto"/>
                          <w:right w:val="single" w:sz="6" w:space="0" w:color="auto"/>
                        </w:tcBorders>
                      </w:tcPr>
                      <w:p>
                        <w:r>
                          <w:t>9 kriterijus. Tėvų (globėjų, rūpintojų) informavimas ir švietimas</w:t>
                        </w:r>
                      </w:p>
                    </w:tc>
                  </w:tr>
                  <w:tr>
                    <w:trPr>
                      <w:gridAfter w:val="1"/>
                      <w:wAfter w:w="19" w:type="dxa"/>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19" w:type="dxa"/>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gridSpan w:val="2"/>
                        <w:tcBorders>
                          <w:top w:val="single" w:sz="6" w:space="0" w:color="auto"/>
                          <w:left w:val="single" w:sz="6" w:space="0" w:color="auto"/>
                          <w:bottom w:val="single" w:sz="6" w:space="0" w:color="auto"/>
                          <w:right w:val="single" w:sz="6" w:space="0" w:color="auto"/>
                        </w:tcBorders>
                      </w:tcPr>
                      <w:p/>
                    </w:tc>
                    <w:tc>
                      <w:tcPr>
                        <w:tcW w:w="5491" w:type="dxa"/>
                        <w:gridSpan w:val="2"/>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r. 6 p."/>
                <w:tag w:val="part_86e6922b5e394e1f97ca2f02970d8660"/>
                <w:lock w:val="sdtLocked"/>
                <w:richText/>
              </w:sdtPr>
              <w:sdtContent>
                <w:p>
                  <w:pPr>
                    <w:ind w:firstLine="567"/>
                    <w:jc w:val="both"/>
                  </w:pPr>
                  <w:sdt>
                    <w:sdtPr>
                      <w:alias w:val="Numeris"/>
                      <w:tag w:val="nr_86e6922b5e394e1f97ca2f02970d8660"/>
                      <w:lock w:val="sdtLocked"/>
                      <w:richText/>
                    </w:sdtPr>
                    <w:sdtContent>
                      <w:r>
                        <w:t>6</w:t>
                      </w:r>
                    </w:sdtContent>
                  </w:sdt>
                  <w:r>
                    <w:t>. Vadovo veiklos sritis Žmogiškųjų ir materialiųjų išteklių valdymas: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41"/>
                    <w:gridCol w:w="3956"/>
                    <w:gridCol w:w="6243"/>
                  </w:tblGrid>
                  <w:tr>
                    <w:trPr>
                      <w:cantSplit/>
                      <w:trHeight w:val="23"/>
                    </w:trPr>
                    <w:tc>
                      <w:tcPr>
                        <w:tcW w:w="12965" w:type="dxa"/>
                        <w:gridSpan w:val="3"/>
                        <w:tcBorders>
                          <w:top w:val="single" w:sz="6" w:space="0" w:color="auto"/>
                          <w:left w:val="single" w:sz="6" w:space="0" w:color="auto"/>
                          <w:bottom w:val="single" w:sz="6" w:space="0" w:color="auto"/>
                          <w:right w:val="single" w:sz="6" w:space="0" w:color="auto"/>
                        </w:tcBorders>
                      </w:tcPr>
                      <w:p>
                        <w:r>
                          <w:t>10 kriterijus. Darbuotojų funkcijų reglamentavimas ir saugumo užtikrinimas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1"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5" w:type="dxa"/>
                        <w:gridSpan w:val="3"/>
                        <w:tcBorders>
                          <w:top w:val="single" w:sz="6" w:space="0" w:color="auto"/>
                          <w:left w:val="nil"/>
                          <w:bottom w:val="single" w:sz="6" w:space="0" w:color="auto"/>
                          <w:right w:val="nil"/>
                        </w:tcBorders>
                      </w:tcPr>
                      <w:p/>
                    </w:tc>
                  </w:tr>
                  <w:tr>
                    <w:trPr>
                      <w:cantSplit/>
                      <w:trHeight w:val="23"/>
                    </w:trPr>
                    <w:tc>
                      <w:tcPr>
                        <w:tcW w:w="12965" w:type="dxa"/>
                        <w:gridSpan w:val="3"/>
                        <w:tcBorders>
                          <w:top w:val="single" w:sz="6" w:space="0" w:color="auto"/>
                          <w:left w:val="single" w:sz="6" w:space="0" w:color="auto"/>
                          <w:bottom w:val="single" w:sz="6" w:space="0" w:color="auto"/>
                          <w:right w:val="single" w:sz="6" w:space="0" w:color="auto"/>
                        </w:tcBorders>
                      </w:tcPr>
                      <w:p>
                        <w:r>
                          <w:t>11 kriterijus. Darbuotojų kvalifikacijos tobulinimas, jų veiklos vertinimas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1"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5" w:type="dxa"/>
                        <w:gridSpan w:val="3"/>
                        <w:tcBorders>
                          <w:top w:val="single" w:sz="6" w:space="0" w:color="auto"/>
                          <w:left w:val="nil"/>
                          <w:bottom w:val="single" w:sz="6" w:space="0" w:color="auto"/>
                          <w:right w:val="nil"/>
                        </w:tcBorders>
                      </w:tcPr>
                      <w:p/>
                    </w:tc>
                  </w:tr>
                  <w:tr>
                    <w:trPr>
                      <w:cantSplit/>
                      <w:trHeight w:val="23"/>
                    </w:trPr>
                    <w:tc>
                      <w:tcPr>
                        <w:tcW w:w="12965" w:type="dxa"/>
                        <w:gridSpan w:val="3"/>
                        <w:tcBorders>
                          <w:top w:val="single" w:sz="6" w:space="0" w:color="auto"/>
                          <w:left w:val="single" w:sz="6" w:space="0" w:color="auto"/>
                          <w:bottom w:val="single" w:sz="6" w:space="0" w:color="auto"/>
                          <w:right w:val="single" w:sz="6" w:space="0" w:color="auto"/>
                        </w:tcBorders>
                      </w:tcPr>
                      <w:p>
                        <w:r>
                          <w:t>12 kriterijus. Turto ir lėšų administravimas ir valdymas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1" w:type="dxa"/>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r. 7 p."/>
                <w:tag w:val="part_cfaa95a7a3964f98abb08b0356caf30b"/>
                <w:lock w:val="sdtLocked"/>
                <w:richText/>
              </w:sdtPr>
              <w:sdtContent>
                <w:p>
                  <w:pPr>
                    <w:ind w:firstLine="567"/>
                    <w:jc w:val="both"/>
                  </w:pPr>
                  <w:sdt>
                    <w:sdtPr>
                      <w:alias w:val="Numeris"/>
                      <w:tag w:val="nr_cfaa95a7a3964f98abb08b0356caf30b"/>
                      <w:lock w:val="sdtLocked"/>
                      <w:richText/>
                    </w:sdtPr>
                    <w:sdtContent>
                      <w:r>
                        <w:t>7</w:t>
                      </w:r>
                    </w:sdtContent>
                  </w:sdt>
                  <w:r>
                    <w:t>. Perkeliamosios kompetencijos: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07"/>
                    <w:gridCol w:w="10233"/>
                  </w:tblGrid>
                  <w:tr>
                    <w:trPr>
                      <w:cantSplit/>
                      <w:trHeight w:val="23"/>
                    </w:trPr>
                    <w:tc>
                      <w:tcPr>
                        <w:tcW w:w="4507" w:type="dxa"/>
                        <w:tcBorders>
                          <w:top w:val="single" w:sz="6" w:space="0" w:color="auto"/>
                          <w:left w:val="single" w:sz="6" w:space="0" w:color="auto"/>
                          <w:bottom w:val="single" w:sz="6" w:space="0" w:color="auto"/>
                          <w:right w:val="single" w:sz="6" w:space="0" w:color="auto"/>
                        </w:tcBorders>
                      </w:tcPr>
                      <w:p>
                        <w:pPr>
                          <w:jc w:val="center"/>
                        </w:pPr>
                        <w:r>
                          <w:t>Perkeliamoji kompetencija</w:t>
                        </w:r>
                      </w:p>
                    </w:tc>
                    <w:tc>
                      <w:tcPr>
                        <w:tcW w:w="10233" w:type="dxa"/>
                        <w:tcBorders>
                          <w:top w:val="single" w:sz="6" w:space="0" w:color="auto"/>
                          <w:left w:val="single" w:sz="6" w:space="0" w:color="auto"/>
                          <w:bottom w:val="single" w:sz="6" w:space="0" w:color="auto"/>
                          <w:right w:val="single" w:sz="6" w:space="0" w:color="auto"/>
                        </w:tcBorders>
                      </w:tcPr>
                      <w:p>
                        <w:pPr>
                          <w:jc w:val="center"/>
                        </w:pPr>
                        <w:r>
                          <w:t>Vadovo kompetencijos ir veiklos faktai, jų pagrindimas</w:t>
                        </w:r>
                      </w:p>
                    </w:tc>
                  </w:tr>
                  <w:tr>
                    <w:trPr>
                      <w:cantSplit/>
                      <w:trHeight w:val="23"/>
                    </w:trPr>
                    <w:tc>
                      <w:tcPr>
                        <w:tcW w:w="4507" w:type="dxa"/>
                        <w:tcBorders>
                          <w:top w:val="single" w:sz="6" w:space="0" w:color="auto"/>
                          <w:left w:val="single" w:sz="6" w:space="0" w:color="auto"/>
                          <w:bottom w:val="single" w:sz="6" w:space="0" w:color="auto"/>
                          <w:right w:val="single" w:sz="6" w:space="0" w:color="auto"/>
                        </w:tcBorders>
                        <w:vAlign w:val="center"/>
                      </w:tcPr>
                      <w:p>
                        <w:r>
                          <w:t>Komunikacinė kompetencija</w:t>
                        </w:r>
                      </w:p>
                    </w:tc>
                    <w:tc>
                      <w:tcPr>
                        <w:tcW w:w="10233" w:type="dxa"/>
                        <w:tcBorders>
                          <w:top w:val="single" w:sz="6" w:space="0" w:color="auto"/>
                          <w:left w:val="single" w:sz="6" w:space="0" w:color="auto"/>
                          <w:bottom w:val="single" w:sz="6" w:space="0" w:color="auto"/>
                          <w:right w:val="single" w:sz="6" w:space="0" w:color="auto"/>
                        </w:tcBorders>
                      </w:tcPr>
                      <w:p/>
                      <w:p/>
                    </w:tc>
                  </w:tr>
                  <w:tr>
                    <w:trPr>
                      <w:cantSplit/>
                      <w:trHeight w:val="23"/>
                    </w:trPr>
                    <w:tc>
                      <w:tcPr>
                        <w:tcW w:w="4507" w:type="dxa"/>
                        <w:tcBorders>
                          <w:top w:val="single" w:sz="6" w:space="0" w:color="auto"/>
                          <w:left w:val="single" w:sz="6" w:space="0" w:color="auto"/>
                          <w:bottom w:val="single" w:sz="6" w:space="0" w:color="auto"/>
                          <w:right w:val="single" w:sz="6" w:space="0" w:color="auto"/>
                        </w:tcBorders>
                        <w:vAlign w:val="center"/>
                      </w:tcPr>
                      <w:p>
                        <w:r>
                          <w:t>Informacijos valdymo kompetencija</w:t>
                        </w:r>
                      </w:p>
                    </w:tc>
                    <w:tc>
                      <w:tcPr>
                        <w:tcW w:w="10233" w:type="dxa"/>
                        <w:tcBorders>
                          <w:top w:val="single" w:sz="6" w:space="0" w:color="auto"/>
                          <w:left w:val="single" w:sz="6" w:space="0" w:color="auto"/>
                          <w:bottom w:val="single" w:sz="6" w:space="0" w:color="auto"/>
                          <w:right w:val="single" w:sz="6" w:space="0" w:color="auto"/>
                        </w:tcBorders>
                      </w:tcPr>
                      <w:p/>
                      <w:p/>
                    </w:tc>
                  </w:tr>
                </w:tbl>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981"/>
                    <w:gridCol w:w="4256"/>
                    <w:gridCol w:w="5503"/>
                  </w:tblGrid>
                  <w:tr>
                    <w:trPr>
                      <w:cantSplit/>
                      <w:trHeight w:val="23"/>
                    </w:trPr>
                    <w:tc>
                      <w:tcPr>
                        <w:tcW w:w="4457" w:type="dxa"/>
                        <w:tcBorders>
                          <w:top w:val="nil"/>
                          <w:left w:val="nil"/>
                          <w:bottom w:val="nil"/>
                          <w:right w:val="nil"/>
                        </w:tcBorders>
                      </w:tcPr>
                      <w:p>
                        <w:r>
                          <w:t>(Pareigų pavadinimas)</w:t>
                        </w:r>
                      </w:p>
                    </w:tc>
                    <w:tc>
                      <w:tcPr>
                        <w:tcW w:w="3808" w:type="dxa"/>
                        <w:tcBorders>
                          <w:top w:val="nil"/>
                          <w:left w:val="nil"/>
                          <w:bottom w:val="nil"/>
                          <w:right w:val="nil"/>
                        </w:tcBorders>
                      </w:tcPr>
                      <w:p>
                        <w:pPr>
                          <w:jc w:val="center"/>
                        </w:pPr>
                        <w:r>
                          <w:t>(Parašas)</w:t>
                        </w:r>
                      </w:p>
                    </w:tc>
                    <w:tc>
                      <w:tcPr>
                        <w:tcW w:w="4924" w:type="dxa"/>
                        <w:tcBorders>
                          <w:top w:val="nil"/>
                          <w:left w:val="nil"/>
                          <w:bottom w:val="nil"/>
                          <w:right w:val="nil"/>
                        </w:tcBorders>
                      </w:tcPr>
                      <w:p>
                        <w:pPr>
                          <w:jc w:val="center"/>
                        </w:pPr>
                        <w:r>
                          <w:t>(Vardas ir pavardė)</w:t>
                        </w:r>
                      </w:p>
                    </w:tc>
                  </w:tr>
                </w:tbl>
                <w:p>
                  <w:pPr>
                    <w:ind w:firstLine="567"/>
                    <w:jc w:val="both"/>
                  </w:pPr>
                </w:p>
              </w:sdtContent>
            </w:sdt>
          </w:sdtContent>
        </w:sdt>
        <w:sdt>
          <w:sdtPr>
            <w:alias w:val="pabaiga"/>
            <w:tag w:val="part_0aa7127b58704e0386edef82c562b362"/>
            <w:lock w:val="sdtLocked"/>
            <w:richText/>
          </w:sdtPr>
          <w:sdtContent>
            <w:p>
              <w:pPr>
                <w:jc w:val="center"/>
              </w:pPr>
              <w:r>
                <w:t>_________________</w:t>
              </w:r>
            </w:p>
            <w:p>
              <w:pPr>
                <w:ind w:firstLine="567"/>
                <w:jc w:val="both"/>
              </w:pPr>
            </w:p>
            <w:p>
              <w:pPr>
                <w:ind w:firstLine="567"/>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4 pr."/>
        <w:tag w:val="part_a81c1001328e4bb2ab4ae5a15625a017"/>
        <w:lock w:val="sdtLocked"/>
        <w:richText/>
      </w:sdtPr>
      <w:sdtContent>
        <w:p>
          <w:pPr>
            <w:shd w:val="clear" w:color="000000" w:fill="FFFFFF"/>
            <w:ind w:firstLine="5102"/>
            <w:sectPr>
              <w:pgSz w:w="16839" w:h="11907" w:orient="landscape"/>
              <w:pgMar w:top="1134" w:right="1134" w:bottom="1134" w:left="1134" w:header="567" w:footer="567" w:gutter="0"/>
              <w:cols w:space="1296"/>
              <w:titlePg/>
              <w:docGrid w:linePitch="360"/>
            </w:sectPr>
          </w:pPr>
        </w:p>
        <w:p>
          <w:pPr>
            <w:shd w:val="clear" w:color="000000" w:fill="FFFFFF"/>
            <w:overflowPunct w:val="0"/>
            <w:ind w:left="5245"/>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shd w:val="clear" w:color="000000" w:fill="FFFFFF"/>
            <w:ind w:firstLine="567"/>
            <w:jc w:val="both"/>
          </w:pPr>
          <w:r>
            <w:rPr>
              <w:szCs w:val="24"/>
              <w:lang w:val="pt-BR"/>
            </w:rPr>
            <w:t>4 priedas</w:t>
          </w:r>
          <w:r>
            <w:rPr>
              <w:szCs w:val="24"/>
              <w:lang w:val="pt-BR" w:eastAsia="lt-LT"/>
            </w:rPr>
            <w:t>“</w:t>
          </w:r>
        </w:p>
        <w:p>
          <w:pPr>
            <w:shd w:val="clear" w:color="000000" w:fill="FFFFFF"/>
            <w:jc w:val="center"/>
            <w:rPr>
              <w:b/>
              <w:bCs/>
            </w:rPr>
          </w:pPr>
          <w:sdt>
            <w:sdtPr>
              <w:alias w:val="Pavadinimas"/>
              <w:tag w:val="title_a81c1001328e4bb2ab4ae5a15625a017"/>
              <w:lock w:val="sdtLocked"/>
              <w:richText/>
            </w:sdtPr>
            <w:sdtContent>
              <w:r>
                <w:rPr>
                  <w:b/>
                  <w:bCs/>
                </w:rPr>
                <w:t xml:space="preserve">VALSTYBINIŲ (IŠSKYRUS AUKŠTĄSIAS MOKYKLAS) IR SAVIVALDYBIŲ MOKYKLŲ VADOVŲ ATESTACIJOS PAŽYMA </w:t>
              </w:r>
            </w:sdtContent>
          </w:sdt>
        </w:p>
        <w:p>
          <w:pPr>
            <w:shd w:val="clear" w:color="000000" w:fill="FFFFFF"/>
            <w:jc w:val="center"/>
          </w:pPr>
        </w:p>
        <w:p>
          <w:pPr>
            <w:shd w:val="clear" w:color="000000" w:fill="FFFFFF"/>
            <w:jc w:val="center"/>
          </w:pPr>
          <w:r>
            <w:t>_______________________________________________</w:t>
          </w:r>
        </w:p>
        <w:p>
          <w:pPr>
            <w:shd w:val="clear" w:color="000000" w:fill="FFFFFF"/>
            <w:jc w:val="center"/>
          </w:pPr>
          <w:r>
            <w:t>(dokumento sudarytojo (mokyklos) pavadinimas)</w:t>
          </w:r>
        </w:p>
        <w:p>
          <w:pPr>
            <w:shd w:val="clear" w:color="000000" w:fill="FFFFFF"/>
            <w:jc w:val="cente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6f922b04df6649e3a7e7c692e014e6c9"/>
            <w:lock w:val="sdtLocked"/>
            <w:richText/>
          </w:sdtPr>
          <w:sdtContent>
            <w:sdt>
              <w:sdtPr>
                <w:alias w:val="Pavadinimas"/>
                <w:tag w:val="title_6f922b04df6649e3a7e7c692e014e6c9"/>
                <w:lock w:val="sdtLocked"/>
                <w:richText/>
              </w:sdtPr>
              <w:sdtContent>
                <w:p>
                  <w:pPr>
                    <w:shd w:val="clear" w:color="000000" w:fill="FFFFFF"/>
                    <w:jc w:val="center"/>
                    <w:rPr>
                      <w:b/>
                      <w:bCs/>
                    </w:rPr>
                  </w:pPr>
                  <w:r>
                    <w:rPr>
                      <w:b/>
                      <w:bCs/>
                    </w:rPr>
                    <w:t xml:space="preserve">VALSTYBINIŲ (IŠSKYRUS AUKŠTŲJŲ IR AUKŠTESNIŲJŲ) IR SAVIVALDYBIŲ MOKYKLŲ VADOVŲ </w:t>
                  </w:r>
                </w:p>
                <w:p>
                  <w:pPr>
                    <w:shd w:val="clear" w:color="000000" w:fill="FFFFFF"/>
                    <w:jc w:val="center"/>
                    <w:rPr>
                      <w:b/>
                      <w:bCs/>
                    </w:rPr>
                  </w:pPr>
                  <w:r>
                    <w:rPr>
                      <w:b/>
                      <w:bCs/>
                    </w:rPr>
                    <w:t xml:space="preserve">ATESTACIJOS PAŽYMA </w:t>
                  </w:r>
                </w:p>
                <w:p>
                  <w:pPr>
                    <w:shd w:val="clear" w:color="000000" w:fill="FFFFFF"/>
                    <w:jc w:val="center"/>
                    <w:rPr>
                      <w:b/>
                      <w:bCs/>
                    </w:rPr>
                  </w:pPr>
                  <w:r>
                    <w:rPr>
                      <w:b/>
                      <w:bCs/>
                    </w:rPr>
                    <w:t>____________ Nr. _________</w:t>
                  </w:r>
                </w:p>
              </w:sdtContent>
            </w:sdt>
            <w:p>
              <w:pPr>
                <w:shd w:val="clear" w:color="000000" w:fill="FFFFFF"/>
                <w:jc w:val="center"/>
              </w:pPr>
              <w:r>
                <w:t>(data)</w:t>
              </w:r>
            </w:p>
            <w:p>
              <w:pPr>
                <w:shd w:val="clear" w:color="000000" w:fill="FFFFFF"/>
                <w:jc w:val="center"/>
              </w:pPr>
              <w:r>
                <w:t>________________________________</w:t>
              </w:r>
            </w:p>
            <w:p>
              <w:pPr>
                <w:shd w:val="clear" w:color="000000" w:fill="FFFFFF"/>
                <w:jc w:val="center"/>
              </w:pPr>
              <w:r>
                <w:t>(dokumento sudarymo vieta)</w:t>
              </w:r>
            </w:p>
            <w:p>
              <w:pPr>
                <w:shd w:val="clear" w:color="000000" w:fill="FFFFFF"/>
                <w:ind w:firstLine="567"/>
                <w:jc w:val="both"/>
              </w:pPr>
            </w:p>
            <w:p>
              <w:pPr>
                <w:shd w:val="clear" w:color="000000" w:fill="FFFFFF"/>
                <w:tabs>
                  <w:tab w:val="left" w:leader="underscore" w:pos="9072"/>
                </w:tabs>
                <w:ind w:firstLine="567"/>
                <w:jc w:val="both"/>
              </w:pPr>
              <w:r>
                <w:t xml:space="preserve">Atestuojamo asmens vardas ir pavardė </w:t>
                <w:tab/>
              </w:r>
            </w:p>
            <w:p>
              <w:pPr>
                <w:shd w:val="clear" w:color="000000" w:fill="FFFFFF"/>
                <w:tabs>
                  <w:tab w:val="left" w:leader="underscore" w:pos="9072"/>
                </w:tabs>
                <w:ind w:firstLine="567"/>
                <w:jc w:val="both"/>
              </w:pPr>
            </w:p>
            <w:p>
              <w:pPr>
                <w:shd w:val="clear" w:color="000000" w:fill="FFFFFF"/>
                <w:tabs>
                  <w:tab w:val="left" w:leader="underscore" w:pos="9072"/>
                </w:tabs>
                <w:ind w:firstLine="567"/>
                <w:jc w:val="both"/>
              </w:pPr>
              <w:r>
                <w:t xml:space="preserve">Pageidaujama įgyti kvalifikacinė kategorija </w:t>
                <w:tab/>
              </w:r>
            </w:p>
            <w:p>
              <w:pPr>
                <w:shd w:val="clear" w:color="000000" w:fill="FFFFFF"/>
                <w:ind w:firstLine="567"/>
                <w:jc w:val="both"/>
              </w:pPr>
            </w:p>
            <w:p>
              <w:pPr>
                <w:shd w:val="clear" w:color="000000" w:fill="FFFFFF"/>
                <w:ind w:firstLine="567"/>
                <w:jc w:val="both"/>
              </w:pPr>
              <w:r>
                <w:t>Mokyklos vadovo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kategorijos kriterijai taip pat gali gauti įvertinimą „atitinka viena pakopa aukštesnę kvalifikacinę kategoriją“.</w:t>
              </w:r>
            </w:p>
            <w:p>
              <w:pPr>
                <w:shd w:val="clear" w:color="000000" w:fill="FFFFFF"/>
                <w:ind w:firstLine="567"/>
                <w:jc w:val="both"/>
              </w:pPr>
              <w:r>
                <w:t>Visos perkeliamosios kompetencijos turi būti įrodomos ir įvertinamos įrašu „yra“.</w:t>
              </w:r>
            </w:p>
            <w:p>
              <w:pPr>
                <w:shd w:val="clear" w:color="000000" w:fill="FFFFFF"/>
                <w:ind w:firstLine="567"/>
                <w:jc w:val="both"/>
              </w:pPr>
            </w:p>
            <w:tbl>
              <w:tblPr>
                <w:tblW w:w="9070" w:type="dxa"/>
                <w:tblLayout w:type="fixed"/>
                <w:tblCellMar>
                  <w:left w:w="40" w:type="dxa"/>
                  <w:right w:w="40" w:type="dxa"/>
                </w:tblCellMar>
                <w:tblLook w:val="0000" w:firstRow="0" w:lastRow="0" w:firstColumn="0" w:lastColumn="0" w:noHBand="0" w:noVBand="0"/>
              </w:tblPr>
              <w:tblGrid>
                <w:gridCol w:w="5295"/>
                <w:gridCol w:w="1707"/>
                <w:gridCol w:w="2068"/>
              </w:tblGrid>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Vadybinės veiklos kriterijai (privalomi vadovui)</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r>
                      <w:t>Įvertinimas</w:t>
                    </w:r>
                  </w:p>
                  <w:p>
                    <w:pPr>
                      <w:shd w:val="clear" w:color="000000" w:fill="FFFFFF"/>
                      <w:jc w:val="center"/>
                    </w:pPr>
                    <w:r>
                      <w:t>(įrašoma „yra“, jei kriterijus įvykdytas, ir įrašoma „nėra“, jei kriterijus neįvykdytas arba įvykdytas iš dalies)</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 kriterijus. Švietimo politikos išmanymas, mokyklos veiklos planavimas ir įgyvendinimas</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2 kriterijus. Vadovo veikla formuojant ir keičiant mokyklos kultūrą</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6 kriterijus. Ugdymo turinio vadyba</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12 kriterijus. Turto ir lėšų administravimas ir valdymas</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rPr>
                        <w:b/>
                        <w:bCs/>
                      </w:rPr>
                      <w:t xml:space="preserve">Privalomi atestuojamos kvalifikacinės kategorijos kriterijai įvykdyti (neįvykdyti) </w:t>
                    </w:r>
                    <w:r>
                      <w:t>(pažymėti kryželiu)</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rPr>
                        <w:b/>
                        <w:bCs/>
                      </w:rPr>
                    </w:pPr>
                    <w:r>
                      <w:rPr>
                        <w:b/>
                        <w:bCs/>
                      </w:rPr>
                      <w:t xml:space="preserve">TAIP </w:t>
                    </w:r>
                  </w:p>
                  <w:p>
                    <w:pPr>
                      <w:shd w:val="clear" w:color="000000" w:fill="FFFFFF"/>
                      <w:jc w:val="center"/>
                      <w:rPr>
                        <w:bCs/>
                      </w:rPr>
                    </w:pPr>
                    <w:r>
                      <w:rPr>
                        <w:bCs/>
                      </w:rPr>
                      <w:sym w:font="Wingdings 2" w:char="F0A3"/>
                    </w:r>
                    <w:r>
                      <w:rPr>
                        <w:bCs/>
                        <w:vanish/>
                        <w:lang w:val="en-US"/>
                      </w:rPr>
                      <w:t>[]</w:t>
                    </w: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rPr>
                        <w:b/>
                        <w:bCs/>
                      </w:rPr>
                    </w:pPr>
                    <w:r>
                      <w:rPr>
                        <w:b/>
                        <w:bCs/>
                      </w:rPr>
                      <w:t xml:space="preserve">NE </w:t>
                    </w:r>
                  </w:p>
                  <w:p>
                    <w:pPr>
                      <w:shd w:val="clear" w:color="000000" w:fill="FFFFFF"/>
                      <w:jc w:val="center"/>
                      <w:rPr>
                        <w:b/>
                        <w:bCs/>
                      </w:rPr>
                    </w:pPr>
                    <w:r>
                      <w:rPr>
                        <w:bCs/>
                      </w:rPr>
                      <w:sym w:font="Wingdings 2" w:char="F0A3"/>
                    </w:r>
                    <w:r>
                      <w:rPr>
                        <w:bCs/>
                        <w:vanish/>
                        <w:lang w:val="en-US"/>
                      </w:rPr>
                      <w:t>[]</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vAlign w:val="center"/>
                  </w:tcPr>
                  <w:p>
                    <w:pPr>
                      <w:shd w:val="clear" w:color="000000" w:fill="FFFFFF"/>
                    </w:pPr>
                    <w:r>
                      <w:t>Kiti vadybinės veiklos kriterijai</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r>
                      <w:t>Atestuojamos kategorijos</w:t>
                    </w: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r>
                      <w:t>Viena pakopa žemesnės ar aukštesnės kvalifikacinės kategorijos</w:t>
                    </w:r>
                  </w:p>
                </w:tc>
              </w:tr>
              <w:tr>
                <w:trPr>
                  <w:cantSplit/>
                  <w:trHeight w:val="23"/>
                </w:trPr>
                <w:tc>
                  <w:tcPr>
                    <w:tcW w:w="5295" w:type="dxa"/>
                    <w:tcBorders>
                      <w:top w:val="single" w:sz="6" w:space="0" w:color="auto"/>
                      <w:left w:val="single" w:sz="6" w:space="0" w:color="auto"/>
                      <w:bottom w:val="nil"/>
                      <w:right w:val="single" w:sz="6" w:space="0" w:color="auto"/>
                    </w:tcBorders>
                  </w:tcPr>
                  <w:p>
                    <w:pPr>
                      <w:shd w:val="clear" w:color="000000" w:fill="FFFFFF"/>
                    </w:pPr>
                    <w:r>
                      <w:t>3 kriterijus. Bendradarbiavimas su socialiniais partneriais</w:t>
                    </w:r>
                  </w:p>
                </w:tc>
                <w:tc>
                  <w:tcPr>
                    <w:tcW w:w="1707" w:type="dxa"/>
                    <w:tcBorders>
                      <w:top w:val="single" w:sz="6" w:space="0" w:color="auto"/>
                      <w:left w:val="single" w:sz="6" w:space="0" w:color="auto"/>
                      <w:bottom w:val="nil"/>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nil"/>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4 kriterijus. Mokyklos veiklos įsivertinimo organizavimas ir gautų duomenų naudojimas veiklai tobulinti</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5 kriterijus. Savivaldos institucijų plėtojimas ir jų įtraukimas į mokyklos valdymą</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7 kriterijus. Edukacinės aplinkos kūrimas ir tobulinimas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8 kriterijus. Mokinių saugumo ir lygių galimybių užtikrinimas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570"/>
                </w:trPr>
                <w:tc>
                  <w:tcPr>
                    <w:tcW w:w="5295" w:type="dxa"/>
                    <w:tcBorders>
                      <w:top w:val="single" w:sz="6" w:space="0" w:color="auto"/>
                      <w:left w:val="single" w:sz="6" w:space="0" w:color="auto"/>
                      <w:right w:val="single" w:sz="6" w:space="0" w:color="auto"/>
                    </w:tcBorders>
                  </w:tcPr>
                  <w:p>
                    <w:pPr>
                      <w:shd w:val="clear" w:color="000000" w:fill="FFFFFF"/>
                    </w:pPr>
                    <w:r>
                      <w:t>9 kriterijus. Tėvų (globėjų, rūpintojų) informavimas ir švietimas</w:t>
                    </w:r>
                  </w:p>
                </w:tc>
                <w:tc>
                  <w:tcPr>
                    <w:tcW w:w="1707" w:type="dxa"/>
                    <w:tcBorders>
                      <w:top w:val="single" w:sz="6" w:space="0" w:color="auto"/>
                      <w:left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10 kriterijus. Darbuotojų funkcijų reglamentavimas ir saugumo užtikrinimas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11 kriterijus. Darbuotojų kvalifikacijos tobulinimas, jų veiklos vertinimas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rPr>
                        <w:b/>
                        <w:bCs/>
                      </w:rPr>
                      <w:t xml:space="preserve">Įvertinta iš viso (kiti vadybinės veiklos kriterijai </w:t>
                    </w:r>
                    <w:r>
                      <w:t>(įrašyti skaičių):</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„yra“</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„iš dalies“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„nėra“</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„atitinka viena pakopa žemesnę kvalifikacinę kategoriją“</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„atitinka viena pakopa aukštesnę kvalifikacinę kategoriją“</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rPr>
                        <w:b/>
                        <w:bCs/>
                      </w:rPr>
                      <w:t xml:space="preserve">Atestuojamos kvalifikacinės kategorijos kriterijai įvykdyti </w:t>
                    </w:r>
                    <w:r>
                      <w:t>(pažymėti kryželiu)</w:t>
                    </w:r>
                  </w:p>
                </w:tc>
                <w:tc>
                  <w:tcPr>
                    <w:tcW w:w="1707" w:type="dxa"/>
                    <w:tcBorders>
                      <w:top w:val="single" w:sz="6" w:space="0" w:color="auto"/>
                      <w:left w:val="single" w:sz="6" w:space="0" w:color="auto"/>
                      <w:bottom w:val="single" w:sz="6" w:space="0" w:color="auto"/>
                      <w:right w:val="nil"/>
                    </w:tcBorders>
                    <w:vAlign w:val="center"/>
                  </w:tcPr>
                  <w:p>
                    <w:pPr>
                      <w:shd w:val="clear" w:color="000000" w:fill="FFFFFF"/>
                      <w:jc w:val="center"/>
                      <w:rPr>
                        <w:b/>
                        <w:bCs/>
                      </w:rPr>
                    </w:pPr>
                    <w:r>
                      <w:rPr>
                        <w:b/>
                        <w:bCs/>
                      </w:rPr>
                      <w:t xml:space="preserve">TAIP </w:t>
                    </w:r>
                  </w:p>
                  <w:p>
                    <w:pPr>
                      <w:shd w:val="clear" w:color="000000" w:fill="FFFFFF"/>
                      <w:jc w:val="center"/>
                      <w:rPr>
                        <w:bCs/>
                      </w:rPr>
                    </w:pPr>
                    <w:r>
                      <w:rPr>
                        <w:bCs/>
                      </w:rPr>
                      <w:sym w:font="Wingdings 2" w:char="F0A3"/>
                    </w:r>
                    <w:r>
                      <w:rPr>
                        <w:bCs/>
                        <w:vanish/>
                        <w:lang w:val="en-US"/>
                      </w:rPr>
                      <w:t>[]</w:t>
                    </w:r>
                  </w:p>
                </w:tc>
                <w:tc>
                  <w:tcPr>
                    <w:tcW w:w="2068" w:type="dxa"/>
                    <w:tcBorders>
                      <w:top w:val="single" w:sz="6" w:space="0" w:color="auto"/>
                      <w:left w:val="nil"/>
                      <w:bottom w:val="single" w:sz="6" w:space="0" w:color="auto"/>
                      <w:right w:val="single" w:sz="6" w:space="0" w:color="auto"/>
                    </w:tcBorders>
                    <w:vAlign w:val="center"/>
                  </w:tcPr>
                  <w:p>
                    <w:pPr>
                      <w:shd w:val="clear" w:color="000000" w:fill="FFFFFF"/>
                      <w:jc w:val="center"/>
                      <w:rPr>
                        <w:b/>
                        <w:bCs/>
                      </w:rPr>
                    </w:pPr>
                    <w:r>
                      <w:rPr>
                        <w:b/>
                        <w:bCs/>
                      </w:rPr>
                      <w:t xml:space="preserve">NE </w:t>
                    </w:r>
                  </w:p>
                  <w:p>
                    <w:pPr>
                      <w:shd w:val="clear" w:color="000000" w:fill="FFFFFF"/>
                      <w:jc w:val="center"/>
                      <w:rPr>
                        <w:b/>
                        <w:bCs/>
                      </w:rPr>
                    </w:pPr>
                    <w:r>
                      <w:rPr>
                        <w:bCs/>
                      </w:rPr>
                      <w:sym w:font="Wingdings 2" w:char="F0A3"/>
                    </w:r>
                    <w:r>
                      <w:rPr>
                        <w:bCs/>
                        <w:vanish/>
                        <w:lang w:val="en-US"/>
                      </w:rPr>
                      <w:t>[]</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Perkeliamosios kompetencijos</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rPr>
                        <w:b/>
                        <w:bCs/>
                      </w:rPr>
                    </w:pPr>
                    <w:r>
                      <w:rPr>
                        <w:b/>
                        <w:bCs/>
                      </w:rPr>
                      <w:t>Įvertinimas</w:t>
                    </w:r>
                  </w:p>
                  <w:p>
                    <w:pPr>
                      <w:shd w:val="clear" w:color="000000" w:fill="FFFFFF"/>
                      <w:jc w:val="center"/>
                    </w:pPr>
                    <w:r>
                      <w:t>(įrašoma „yra“, jei kriterijus įvykdytas, ir įrašoma „nėra“, jei kriterijus neįvykdytas arba įvykdytas iš dalies)</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Komunikacinė kompetencija</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4" w:space="0" w:color="auto"/>
                      <w:right w:val="single" w:sz="6" w:space="0" w:color="auto"/>
                    </w:tcBorders>
                  </w:tcPr>
                  <w:p>
                    <w:pPr>
                      <w:shd w:val="clear" w:color="000000" w:fill="FFFFFF"/>
                    </w:pPr>
                    <w:r>
                      <w:t>Informacijos valdymo kompetencija</w:t>
                    </w:r>
                  </w:p>
                </w:tc>
                <w:tc>
                  <w:tcPr>
                    <w:tcW w:w="3775" w:type="dxa"/>
                    <w:gridSpan w:val="2"/>
                    <w:tcBorders>
                      <w:top w:val="single" w:sz="6" w:space="0" w:color="auto"/>
                      <w:left w:val="single" w:sz="6" w:space="0" w:color="auto"/>
                      <w:bottom w:val="single" w:sz="4"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4" w:space="0" w:color="auto"/>
                      <w:left w:val="single" w:sz="4" w:space="0" w:color="auto"/>
                      <w:bottom w:val="single" w:sz="4" w:space="0" w:color="auto"/>
                      <w:right w:val="single" w:sz="4" w:space="0" w:color="auto"/>
                    </w:tcBorders>
                  </w:tcPr>
                  <w:p>
                    <w:pPr>
                      <w:shd w:val="clear" w:color="000000" w:fill="FFFFFF"/>
                    </w:pPr>
                    <w:r>
                      <w:rPr>
                        <w:b/>
                        <w:bCs/>
                      </w:rPr>
                      <w:t xml:space="preserve">Perkeliamosios kompetencijos įrodytos </w:t>
                    </w:r>
                    <w:r>
                      <w:t>(pabraukti)</w:t>
                    </w:r>
                  </w:p>
                </w:tc>
                <w:tc>
                  <w:tcPr>
                    <w:tcW w:w="1707" w:type="dxa"/>
                    <w:tcBorders>
                      <w:top w:val="single" w:sz="4" w:space="0" w:color="auto"/>
                      <w:left w:val="single" w:sz="4" w:space="0" w:color="auto"/>
                      <w:bottom w:val="single" w:sz="4" w:space="0" w:color="auto"/>
                      <w:right w:val="single" w:sz="4" w:space="0" w:color="auto"/>
                    </w:tcBorders>
                    <w:vAlign w:val="center"/>
                  </w:tcPr>
                  <w:p>
                    <w:pPr>
                      <w:shd w:val="clear" w:color="000000" w:fill="FFFFFF"/>
                      <w:jc w:val="center"/>
                      <w:rPr>
                        <w:b/>
                        <w:bCs/>
                      </w:rPr>
                    </w:pPr>
                    <w:r>
                      <w:rPr>
                        <w:b/>
                        <w:bCs/>
                      </w:rPr>
                      <w:t xml:space="preserve">TAIP </w:t>
                    </w:r>
                  </w:p>
                  <w:p>
                    <w:pPr>
                      <w:shd w:val="clear" w:color="000000" w:fill="FFFFFF"/>
                      <w:jc w:val="center"/>
                      <w:rPr>
                        <w:bCs/>
                      </w:rPr>
                    </w:pPr>
                    <w:r>
                      <w:rPr>
                        <w:bCs/>
                      </w:rPr>
                      <w:sym w:font="Wingdings 2" w:char="F0A3"/>
                    </w:r>
                    <w:r>
                      <w:rPr>
                        <w:bCs/>
                        <w:vanish/>
                        <w:lang w:val="en-US"/>
                      </w:rPr>
                      <w:t>[]</w:t>
                    </w:r>
                  </w:p>
                </w:tc>
                <w:tc>
                  <w:tcPr>
                    <w:tcW w:w="2068" w:type="dxa"/>
                    <w:tcBorders>
                      <w:top w:val="single" w:sz="4" w:space="0" w:color="auto"/>
                      <w:left w:val="single" w:sz="4" w:space="0" w:color="auto"/>
                      <w:bottom w:val="single" w:sz="4" w:space="0" w:color="auto"/>
                      <w:right w:val="single" w:sz="4" w:space="0" w:color="auto"/>
                    </w:tcBorders>
                    <w:vAlign w:val="center"/>
                  </w:tcPr>
                  <w:p>
                    <w:pPr>
                      <w:shd w:val="clear" w:color="000000" w:fill="FFFFFF"/>
                      <w:jc w:val="center"/>
                      <w:rPr>
                        <w:b/>
                        <w:bCs/>
                      </w:rPr>
                    </w:pPr>
                    <w:r>
                      <w:rPr>
                        <w:b/>
                        <w:bCs/>
                      </w:rPr>
                      <w:t xml:space="preserve">NE </w:t>
                    </w:r>
                  </w:p>
                  <w:p>
                    <w:pPr>
                      <w:shd w:val="clear" w:color="000000" w:fill="FFFFFF"/>
                      <w:jc w:val="center"/>
                      <w:rPr>
                        <w:b/>
                        <w:bCs/>
                      </w:rPr>
                    </w:pPr>
                    <w:r>
                      <w:rPr>
                        <w:bCs/>
                      </w:rPr>
                      <w:sym w:font="Wingdings 2" w:char="F0A3"/>
                    </w:r>
                    <w:r>
                      <w:rPr>
                        <w:bCs/>
                        <w:vanish/>
                        <w:lang w:val="en-US"/>
                      </w:rPr>
                      <w:t>[]</w:t>
                    </w:r>
                  </w:p>
                </w:tc>
              </w:tr>
            </w:tbl>
            <w:p>
              <w:pPr>
                <w:shd w:val="clear" w:color="000000" w:fill="FFFFFF"/>
                <w:jc w:val="both"/>
              </w:pPr>
            </w:p>
            <w:p>
              <w:pPr>
                <w:shd w:val="clear" w:color="000000" w:fill="FFFFFF"/>
                <w:jc w:val="both"/>
              </w:pPr>
              <w:r>
                <w:t>TAIP – žymima tada, jei ne daugiau kaip keturi (iš kitų kriterijų) trečiosios kategorijos ir du antrosios kategorijos kriterijai buvo įvertinti „iš dalies“ arba „atitinka viena pakopa žemesnę kvalifikacinę kategoriją“.</w:t>
              </w:r>
            </w:p>
            <w:p>
              <w:pPr>
                <w:shd w:val="clear" w:color="000000" w:fill="FFFFFF"/>
                <w:jc w:val="both"/>
              </w:pPr>
              <w:r>
                <w:t>NE – žymima tada, jei daugiau kaip keturi trečiosios, du antrosios ir bent vienas pirmosios kategorijos kriterijai buvo įvertinti „iš dalies“ arba „atitinka viena pakopa žemesnę kategoriją“, arba bent vienas kriterijus buvo įvertintas „nėra“.</w:t>
              </w:r>
            </w:p>
          </w:sdtContent>
        </w:sdt>
        <w:sdt>
          <w:sdtPr>
            <w:alias w:val="skirsnis"/>
            <w:tag w:val="part_1c3ecd7e74804d36b0f426955ea72297"/>
            <w:lock w:val="sdtLocked"/>
            <w:richText/>
          </w:sdtPr>
          <w:sdtContent>
            <w:p>
              <w:pPr>
                <w:shd w:val="clear" w:color="000000" w:fill="FFFFFF"/>
                <w:jc w:val="both"/>
                <w:rPr>
                  <w:b/>
                  <w:bCs/>
                </w:rPr>
              </w:pPr>
              <w:sdt>
                <w:sdtPr>
                  <w:alias w:val="Pavadinimas"/>
                  <w:tag w:val="title_1c3ecd7e74804d36b0f426955ea72297"/>
                  <w:lock w:val="sdtLocked"/>
                  <w:richText/>
                </w:sdtPr>
                <w:sdtContent>
                  <w:r>
                    <w:rPr>
                      <w:b/>
                      <w:bCs/>
                    </w:rPr>
                    <w:t>Perkeliamos kompetencijos:</w:t>
                  </w:r>
                </w:sdtContent>
              </w:sdt>
            </w:p>
            <w:p>
              <w:pPr>
                <w:shd w:val="clear" w:color="000000" w:fill="FFFFFF"/>
                <w:jc w:val="both"/>
              </w:pPr>
              <w:r>
                <w:t>TAIP – jei visos kompetencijos yra įrodytos (vertinimas „yra“).</w:t>
              </w:r>
            </w:p>
            <w:p>
              <w:pPr>
                <w:shd w:val="clear" w:color="000000" w:fill="FFFFFF"/>
                <w:jc w:val="both"/>
              </w:pPr>
              <w:r>
                <w:t xml:space="preserve">NE – jei bent viena kompetencija yra neįrodyta (bent vienas vertinimas „nėra“). </w:t>
              </w:r>
            </w:p>
            <w:p>
              <w:pPr>
                <w:shd w:val="clear" w:color="000000" w:fill="FFFFFF"/>
                <w:ind w:firstLine="567"/>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5"/>
                </w:trPr>
                <w:tc>
                  <w:tcPr>
                    <w:tcW w:w="8440" w:type="dxa"/>
                    <w:tcBorders>
                      <w:left w:val="nil"/>
                      <w:right w:val="single" w:sz="4" w:space="0" w:color="auto"/>
                    </w:tcBorders>
                    <w:shd w:val="clear" w:color="auto" w:fill="auto"/>
                  </w:tcPr>
                  <w:p>
                    <w:pPr>
                      <w:shd w:val="clear" w:color="000000" w:fill="FFFFFF"/>
                    </w:pPr>
                    <w:r>
                      <w:rPr>
                        <w:b/>
                        <w:bCs/>
                      </w:rPr>
                      <w:t xml:space="preserve">Išvada. </w:t>
                    </w:r>
                    <w:r>
                      <w:t>Privalomi atestuojamos kategorijos kriterijai įvykdyti</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r>
                <w:trPr>
                  <w:cantSplit/>
                  <w:trHeight w:val="275"/>
                </w:trPr>
                <w:tc>
                  <w:tcPr>
                    <w:tcW w:w="8440" w:type="dxa"/>
                    <w:tcBorders>
                      <w:left w:val="nil"/>
                      <w:bottom w:val="nil"/>
                      <w:right w:val="nil"/>
                    </w:tcBorders>
                  </w:tcPr>
                  <w:p>
                    <w:pPr>
                      <w:shd w:val="clear" w:color="000000" w:fill="FFFFFF"/>
                    </w:pPr>
                    <w:r>
                      <w:t>(įrašyti „taip“ arba „ne“).</w:t>
                    </w:r>
                  </w:p>
                </w:tc>
                <w:tc>
                  <w:tcPr>
                    <w:tcW w:w="630" w:type="dxa"/>
                    <w:tcBorders>
                      <w:top w:val="single" w:sz="4" w:space="0" w:color="auto"/>
                      <w:left w:val="nil"/>
                      <w:bottom w:val="nil"/>
                      <w:right w:val="nil"/>
                    </w:tcBorders>
                  </w:tcPr>
                  <w:p>
                    <w:pPr>
                      <w:shd w:val="clear" w:color="000000" w:fill="FFFFFF"/>
                    </w:pPr>
                  </w:p>
                </w:tc>
              </w:tr>
            </w:tbl>
            <w:p>
              <w:pPr>
                <w:shd w:val="clear" w:color="000000" w:fill="FFFFFF"/>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pPr>
                      <w:shd w:val="clear" w:color="000000" w:fill="FFFFFF"/>
                    </w:pPr>
                    <w:r>
                      <w:t xml:space="preserve">Kiti atestuojamos kategorijos kriterijai įvykdyti </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r>
                <w:trPr>
                  <w:cantSplit/>
                  <w:trHeight w:val="23"/>
                </w:trPr>
                <w:tc>
                  <w:tcPr>
                    <w:tcW w:w="8440" w:type="dxa"/>
                    <w:tcBorders>
                      <w:top w:val="nil"/>
                      <w:left w:val="nil"/>
                      <w:bottom w:val="nil"/>
                      <w:right w:val="nil"/>
                    </w:tcBorders>
                  </w:tcPr>
                  <w:p>
                    <w:pPr>
                      <w:shd w:val="clear" w:color="000000" w:fill="FFFFFF"/>
                    </w:pPr>
                    <w:r>
                      <w:t>(įrašyti „taip“ arba „ne“).</w:t>
                    </w:r>
                  </w:p>
                </w:tc>
                <w:tc>
                  <w:tcPr>
                    <w:tcW w:w="630" w:type="dxa"/>
                    <w:tcBorders>
                      <w:top w:val="single" w:sz="4" w:space="0" w:color="auto"/>
                      <w:left w:val="nil"/>
                      <w:bottom w:val="nil"/>
                      <w:right w:val="nil"/>
                    </w:tcBorders>
                  </w:tcPr>
                  <w:p>
                    <w:pPr>
                      <w:shd w:val="clear" w:color="000000" w:fill="FFFFFF"/>
                    </w:pPr>
                  </w:p>
                </w:tc>
              </w:tr>
            </w:tbl>
            <w:p>
              <w:pPr>
                <w:shd w:val="clear" w:color="000000" w:fill="FFFFFF"/>
                <w:ind w:firstLine="567"/>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pPr>
                      <w:shd w:val="clear" w:color="000000" w:fill="FFFFFF"/>
                    </w:pPr>
                    <w:r>
                      <w:rPr>
                        <w:b/>
                        <w:bCs/>
                      </w:rPr>
                      <w:t xml:space="preserve">Perkeliamosios kompetencijos įrodytos </w:t>
                    </w:r>
                    <w:r>
                      <w:t>(įrašyti „taip“ arba „ne“)</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bl>
            <w:p>
              <w:pPr>
                <w:shd w:val="clear" w:color="000000" w:fill="FFFFFF"/>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8"/>
                </w:trPr>
                <w:tc>
                  <w:tcPr>
                    <w:tcW w:w="8440" w:type="dxa"/>
                    <w:vMerge w:val="restart"/>
                    <w:tcBorders>
                      <w:top w:val="nil"/>
                      <w:left w:val="nil"/>
                      <w:right w:val="single" w:sz="4" w:space="0" w:color="auto"/>
                    </w:tcBorders>
                  </w:tcPr>
                  <w:p>
                    <w:pPr>
                      <w:shd w:val="clear" w:color="000000" w:fill="FFFFFF"/>
                    </w:pPr>
                    <w:r>
                      <w:rPr>
                        <w:b/>
                        <w:bCs/>
                      </w:rPr>
                      <w:t xml:space="preserve">Galutinė išvada: </w:t>
                    </w:r>
                    <w:r>
                      <w:t>vadovas įvykdė .............. kvalifikacinei kategorijai keliamus reikalavimus (įrašyti „taip“ arba „ne“)</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r>
                <w:trPr>
                  <w:cantSplit/>
                  <w:trHeight w:val="277"/>
                </w:trPr>
                <w:tc>
                  <w:tcPr>
                    <w:tcW w:w="8440" w:type="dxa"/>
                    <w:vMerge/>
                    <w:tcBorders>
                      <w:left w:val="nil"/>
                      <w:bottom w:val="nil"/>
                      <w:right w:val="nil"/>
                    </w:tcBorders>
                  </w:tcPr>
                  <w:p>
                    <w:pPr>
                      <w:shd w:val="clear" w:color="000000" w:fill="FFFFFF"/>
                      <w:rPr>
                        <w:b/>
                        <w:bCs/>
                      </w:rPr>
                    </w:pPr>
                  </w:p>
                </w:tc>
                <w:tc>
                  <w:tcPr>
                    <w:tcW w:w="630" w:type="dxa"/>
                    <w:tcBorders>
                      <w:top w:val="single" w:sz="4" w:space="0" w:color="auto"/>
                      <w:left w:val="nil"/>
                      <w:bottom w:val="nil"/>
                      <w:right w:val="nil"/>
                    </w:tcBorders>
                  </w:tcPr>
                  <w:p>
                    <w:pPr>
                      <w:shd w:val="clear" w:color="000000" w:fill="FFFFFF"/>
                    </w:pPr>
                  </w:p>
                </w:tc>
              </w:tr>
            </w:tbl>
            <w:p>
              <w:pPr>
                <w:shd w:val="clear" w:color="000000" w:fill="FFFFFF"/>
                <w:ind w:firstLine="567"/>
                <w:jc w:val="both"/>
              </w:pPr>
            </w:p>
            <w:p>
              <w:pPr>
                <w:shd w:val="clear" w:color="000000" w:fill="FFFFFF"/>
                <w:jc w:val="both"/>
              </w:pPr>
              <w:r>
                <w:t xml:space="preserve">Rekomendacijos dėl kvalifikacinės kategorijos suteikimo: </w:t>
              </w:r>
            </w:p>
            <w:p>
              <w:pPr>
                <w:shd w:val="clear" w:color="000000" w:fill="FFFFFF"/>
                <w:tabs>
                  <w:tab w:val="left" w:leader="underscore" w:pos="9072"/>
                </w:tabs>
                <w:jc w:val="both"/>
              </w:pPr>
              <w:r>
                <w:t>_</w:t>
                <w:tab/>
              </w:r>
            </w:p>
            <w:p>
              <w:pPr>
                <w:shd w:val="clear" w:color="000000" w:fill="FFFFFF"/>
                <w:tabs>
                  <w:tab w:val="left" w:leader="underscore" w:pos="9072"/>
                </w:tabs>
                <w:jc w:val="both"/>
              </w:pPr>
              <w:r>
                <w:t>_</w:t>
                <w:tab/>
              </w:r>
            </w:p>
            <w:p>
              <w:pPr>
                <w:shd w:val="clear" w:color="000000" w:fill="FFFFFF"/>
                <w:tabs>
                  <w:tab w:val="left" w:leader="underscore" w:pos="9072"/>
                </w:tabs>
                <w:jc w:val="both"/>
              </w:pPr>
              <w:r>
                <w:t>_</w:t>
                <w:tab/>
              </w:r>
            </w:p>
            <w:p>
              <w:pPr>
                <w:shd w:val="clear" w:color="000000" w:fill="FFFFFF"/>
                <w:tabs>
                  <w:tab w:val="left" w:leader="underscore" w:pos="9072"/>
                </w:tabs>
                <w:jc w:val="both"/>
              </w:pPr>
              <w:r>
                <w:t>_</w:t>
                <w:tab/>
              </w:r>
            </w:p>
            <w:p>
              <w:pPr>
                <w:shd w:val="clear" w:color="000000" w:fill="FFFFFF"/>
                <w:tabs>
                  <w:tab w:val="left" w:leader="underscore" w:pos="9072"/>
                </w:tabs>
                <w:jc w:val="both"/>
              </w:pPr>
            </w:p>
            <w:p>
              <w:pPr>
                <w:shd w:val="clear" w:color="000000" w:fill="FFFFFF"/>
                <w:tabs>
                  <w:tab w:val="left" w:leader="underscore" w:pos="9072"/>
                </w:tabs>
                <w:jc w:val="both"/>
              </w:pPr>
              <w:r>
                <w:t>Rekomendacijos mokyklos vadovo veiklai tobulinti:</w:t>
              </w:r>
            </w:p>
            <w:p>
              <w:pPr>
                <w:shd w:val="clear" w:color="000000" w:fill="FFFFFF"/>
                <w:tabs>
                  <w:tab w:val="left" w:leader="underscore" w:pos="9072"/>
                </w:tabs>
                <w:jc w:val="both"/>
              </w:pPr>
            </w:p>
            <w:p>
              <w:pPr>
                <w:shd w:val="clear" w:color="000000" w:fill="FFFFFF"/>
                <w:tabs>
                  <w:tab w:val="left" w:leader="underscore" w:pos="9072"/>
                </w:tabs>
                <w:jc w:val="both"/>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7"/>
                </w:trPr>
                <w:tc>
                  <w:tcPr>
                    <w:tcW w:w="2991" w:type="dxa"/>
                    <w:tcBorders>
                      <w:top w:val="nil"/>
                      <w:left w:val="nil"/>
                      <w:right w:val="nil"/>
                    </w:tcBorders>
                  </w:tcPr>
                  <w:p>
                    <w:pPr>
                      <w:shd w:val="clear" w:color="000000" w:fill="FFFFFF"/>
                    </w:pPr>
                    <w:r>
                      <w:t xml:space="preserve">Ekspertų grupės vadovas </w:t>
                    </w:r>
                  </w:p>
                </w:tc>
                <w:tc>
                  <w:tcPr>
                    <w:tcW w:w="2803" w:type="dxa"/>
                    <w:tcBorders>
                      <w:top w:val="nil"/>
                      <w:left w:val="nil"/>
                      <w:right w:val="nil"/>
                    </w:tcBorders>
                  </w:tcPr>
                  <w:p>
                    <w:pPr>
                      <w:shd w:val="clear" w:color="000000" w:fill="FFFFFF"/>
                      <w:jc w:val="center"/>
                    </w:pPr>
                    <w:r>
                      <w:t>(Parašas)</w:t>
                    </w:r>
                  </w:p>
                </w:tc>
                <w:tc>
                  <w:tcPr>
                    <w:tcW w:w="3276" w:type="dxa"/>
                    <w:tcBorders>
                      <w:top w:val="nil"/>
                      <w:left w:val="nil"/>
                      <w:right w:val="nil"/>
                    </w:tcBorders>
                  </w:tcPr>
                  <w:p>
                    <w:pPr>
                      <w:shd w:val="clear" w:color="000000" w:fill="FFFFFF"/>
                      <w:jc w:val="center"/>
                    </w:pPr>
                    <w:r>
                      <w:t>(Vardas ir pavardė)</w:t>
                    </w:r>
                  </w:p>
                </w:tc>
              </w:tr>
            </w:tbl>
            <w:p>
              <w:pPr>
                <w:shd w:val="clear" w:color="000000" w:fill="FFFFFF"/>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5"/>
                </w:trPr>
                <w:tc>
                  <w:tcPr>
                    <w:tcW w:w="2991" w:type="dxa"/>
                    <w:tcBorders>
                      <w:left w:val="nil"/>
                      <w:bottom w:val="nil"/>
                      <w:right w:val="nil"/>
                    </w:tcBorders>
                  </w:tcPr>
                  <w:p>
                    <w:pPr>
                      <w:shd w:val="clear" w:color="000000" w:fill="FFFFFF"/>
                    </w:pPr>
                    <w:r>
                      <w:t>Nariai</w:t>
                    </w:r>
                  </w:p>
                </w:tc>
                <w:tc>
                  <w:tcPr>
                    <w:tcW w:w="2803" w:type="dxa"/>
                    <w:tcBorders>
                      <w:left w:val="nil"/>
                      <w:bottom w:val="nil"/>
                      <w:right w:val="nil"/>
                    </w:tcBorders>
                  </w:tcPr>
                  <w:p>
                    <w:pPr>
                      <w:shd w:val="clear" w:color="000000" w:fill="FFFFFF"/>
                      <w:jc w:val="center"/>
                    </w:pPr>
                    <w:r>
                      <w:t>(Parašas)</w:t>
                    </w:r>
                  </w:p>
                </w:tc>
                <w:tc>
                  <w:tcPr>
                    <w:tcW w:w="3276" w:type="dxa"/>
                    <w:tcBorders>
                      <w:left w:val="nil"/>
                      <w:bottom w:val="nil"/>
                      <w:right w:val="nil"/>
                    </w:tcBorders>
                  </w:tcPr>
                  <w:p>
                    <w:pPr>
                      <w:shd w:val="clear" w:color="000000" w:fill="FFFFFF"/>
                      <w:jc w:val="center"/>
                    </w:pPr>
                    <w:r>
                      <w:t>(Vardas ir pavardė)</w:t>
                    </w:r>
                  </w:p>
                </w:tc>
              </w:tr>
            </w:tbl>
            <w:p>
              <w:pPr>
                <w:shd w:val="clear" w:color="000000" w:fill="FFFFFF"/>
              </w:pPr>
            </w:p>
          </w:sdtContent>
        </w:sdt>
        <w:sdt>
          <w:sdtPr>
            <w:alias w:val="pabaiga"/>
            <w:tag w:val="part_5bcbecd025b143eead87304440bbe203"/>
            <w:lock w:val="sdtLocked"/>
            <w:richText/>
          </w:sdtPr>
          <w:sdtContent>
            <w:p>
              <w:pPr>
                <w:shd w:val="clear" w:color="000000" w:fill="FFFFFF"/>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 pr."/>
        <w:tag w:val="part_d3a2e3b38dc645f4a067b2e3e6a49562"/>
        <w:lock w:val="sdtLocked"/>
        <w:richText/>
      </w:sdtPr>
      <w:sdtContent>
        <w:p>
          <w:pPr>
            <w:overflowPunct w:val="0"/>
            <w:ind w:left="5103"/>
            <w:jc w:val="both"/>
            <w:textAlignment w:val="baseline"/>
            <w:rPr>
              <w:szCs w:val="24"/>
              <w:lang w:val="pt-BR"/>
            </w:rPr>
          </w:pPr>
          <w:r>
            <w:br w:type="page"/>
          </w:r>
          <w:r>
            <w:rPr>
              <w:szCs w:val="24"/>
              <w:lang w:val="pt-BR"/>
            </w:rPr>
            <w:t>Valstybinių (išskyrus aukštąsias mokyklas) ir savivaldybių mokyklų vadovų, jų pavaduotojų ugdymui, ugdymą organizuojančių skyrių vedėjų atestacijos nuostatų</w:t>
          </w:r>
        </w:p>
        <w:p>
          <w:pPr>
            <w:ind w:left="5102"/>
          </w:pPr>
          <w:r>
            <w:rPr>
              <w:szCs w:val="24"/>
              <w:lang w:val="pt-BR"/>
            </w:rPr>
            <w:t>5 priedas</w:t>
          </w:r>
          <w:r>
            <w:rPr>
              <w:szCs w:val="24"/>
              <w:lang w:val="pt-BR" w:eastAsia="lt-LT"/>
            </w:rPr>
            <w:t>“</w:t>
          </w:r>
        </w:p>
        <w:p>
          <w:pPr>
            <w:jc w:val="center"/>
            <w:rPr>
              <w:b/>
              <w:bCs/>
            </w:rPr>
          </w:pPr>
          <w:sdt>
            <w:sdtPr>
              <w:alias w:val="Pavadinimas"/>
              <w:tag w:val="title_d3a2e3b38dc645f4a067b2e3e6a49562"/>
              <w:lock w:val="sdtLocked"/>
              <w:richText/>
            </w:sdtPr>
            <w:sdtContent>
              <w:r>
                <w:rPr>
                  <w:b/>
                  <w:bCs/>
                </w:rPr>
                <w:t xml:space="preserve"> (Valstybinių (išskyrus aukštąsias mokyklas) ir savivaldybių mokyklų vadovų pavaduotojų ugdymui, ugdymą organizuojančių skyrių vedėjų atestacijos pažymos forma) </w:t>
              </w:r>
            </w:sdtContent>
          </w:sdt>
        </w:p>
        <w:p>
          <w:pPr>
            <w:jc w:val="center"/>
            <w:rPr>
              <w:bCs/>
            </w:rPr>
          </w:pPr>
        </w:p>
        <w:p>
          <w:pPr>
            <w:jc w:val="center"/>
            <w:rPr>
              <w:bCs/>
            </w:rPr>
          </w:pPr>
          <w:r>
            <w:rPr>
              <w:bCs/>
            </w:rPr>
            <w:t>_____________________________________________</w:t>
          </w:r>
        </w:p>
        <w:p>
          <w:pPr>
            <w:jc w:val="center"/>
          </w:pPr>
          <w:r>
            <w:t>(dokumento sudarytojo (mokyklos) pavadinimas)</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dff6d09d5f8e4b9984678440a6500bec"/>
            <w:lock w:val="sdtLocked"/>
            <w:richText/>
          </w:sdtPr>
          <w:sdtContent>
            <w:sdt>
              <w:sdtPr>
                <w:alias w:val="Pavadinimas"/>
                <w:tag w:val="title_dff6d09d5f8e4b9984678440a6500bec"/>
                <w:lock w:val="sdtLocked"/>
                <w:richText/>
              </w:sdtPr>
              <w:sdtContent>
                <w:p>
                  <w:pPr>
                    <w:jc w:val="center"/>
                    <w:rPr>
                      <w:b/>
                      <w:bCs/>
                    </w:rPr>
                  </w:pPr>
                  <w:r>
                    <w:rPr>
                      <w:b/>
                      <w:bCs/>
                    </w:rPr>
                    <w:t xml:space="preserve">VALSTYBINIŲ (IŠSKYRUS AUKŠTĄSIAS MOKYKLAS) IR SAVIVALDYBIŲ MOKYKLŲ VADOVŲ PAVADUOTOJŲ UGDYMUI, UGDYMĄ ORGANIZUOJANČIŲ SKYRIŲ VEDĖJŲ ATESTACIJOS PAŽYMA </w:t>
                  </w:r>
                </w:p>
                <w:p>
                  <w:pPr>
                    <w:jc w:val="center"/>
                    <w:rPr>
                      <w:b/>
                      <w:bCs/>
                    </w:rPr>
                  </w:pPr>
                  <w:r>
                    <w:rPr>
                      <w:b/>
                      <w:bCs/>
                    </w:rPr>
                    <w:t>__________Nr..____________</w:t>
                  </w:r>
                </w:p>
                <w:p>
                  <w:pPr>
                    <w:jc w:val="center"/>
                    <w:rPr>
                      <w:b/>
                      <w:bCs/>
                    </w:rPr>
                  </w:pPr>
                </w:p>
                <w:p>
                  <w:pPr>
                    <w:jc w:val="center"/>
                    <w:rPr>
                      <w:b/>
                      <w:bCs/>
                    </w:rPr>
                  </w:pPr>
                </w:p>
              </w:sdtContent>
            </w:sdt>
            <w:p>
              <w:pPr>
                <w:jc w:val="center"/>
              </w:pPr>
              <w:r>
                <w:t>(data)</w:t>
              </w:r>
            </w:p>
            <w:p>
              <w:pPr>
                <w:jc w:val="center"/>
              </w:pPr>
              <w:r>
                <w:t>____________________________</w:t>
              </w:r>
            </w:p>
            <w:p>
              <w:pPr>
                <w:jc w:val="center"/>
              </w:pPr>
              <w:r>
                <w:t>(dokumento sudarymo vieta)</w:t>
              </w:r>
            </w:p>
            <w:p>
              <w:pPr>
                <w:ind w:firstLine="567"/>
                <w:jc w:val="both"/>
              </w:pPr>
            </w:p>
            <w:p>
              <w:pPr>
                <w:tabs>
                  <w:tab w:val="left" w:leader="underscore" w:pos="9072"/>
                </w:tabs>
                <w:ind w:firstLine="567"/>
                <w:jc w:val="both"/>
              </w:pPr>
              <w:r>
                <w:t xml:space="preserve">Atestuojamo asmens vardas ir pavardė, pareigų pavadinimas </w:t>
                <w:tab/>
              </w:r>
            </w:p>
            <w:p>
              <w:pPr>
                <w:tabs>
                  <w:tab w:val="left" w:leader="underscore" w:pos="9072"/>
                </w:tabs>
                <w:ind w:firstLine="567"/>
                <w:jc w:val="both"/>
              </w:pPr>
            </w:p>
            <w:p>
              <w:pPr>
                <w:tabs>
                  <w:tab w:val="left" w:leader="underscore" w:pos="9072"/>
                </w:tabs>
                <w:ind w:firstLine="567"/>
                <w:jc w:val="both"/>
              </w:pPr>
              <w:r>
                <w:t>_</w:t>
                <w:tab/>
              </w:r>
            </w:p>
            <w:p>
              <w:pPr>
                <w:tabs>
                  <w:tab w:val="left" w:leader="underscore" w:pos="9072"/>
                </w:tabs>
                <w:ind w:firstLine="567"/>
                <w:jc w:val="both"/>
              </w:pPr>
            </w:p>
            <w:p>
              <w:pPr>
                <w:tabs>
                  <w:tab w:val="left" w:leader="underscore" w:pos="9072"/>
                </w:tabs>
                <w:ind w:firstLine="567"/>
                <w:jc w:val="both"/>
              </w:pPr>
              <w:r>
                <w:t xml:space="preserve">Pageidaujama įgyti kvalifikacinė kategorija </w:t>
                <w:tab/>
              </w:r>
            </w:p>
            <w:p>
              <w:pPr>
                <w:tabs>
                  <w:tab w:val="left" w:leader="underscore" w:pos="9072"/>
                </w:tabs>
                <w:ind w:firstLine="567"/>
                <w:jc w:val="both"/>
              </w:pPr>
            </w:p>
            <w:p>
              <w:pPr>
                <w:ind w:firstLine="567"/>
                <w:jc w:val="both"/>
              </w:pPr>
              <w:r>
                <w:t>Vadovo pavaduotojo ar ugdymą organizuojančio skyriaus vedėjo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kvalifikacinės kategorijos kriterijai taip pat gali gauti įvertinimą „atitinka viena pakopa aukštesnę kvalifikacinę kategoriją“.</w:t>
              </w:r>
            </w:p>
            <w:p>
              <w:pPr>
                <w:ind w:firstLine="567"/>
                <w:jc w:val="both"/>
              </w:pPr>
              <w:r>
                <w:t>Visos perkeliamosios kompetencijos turi būti įrodomos ir įvertinamos įrašu „yra“.</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5406"/>
                <w:gridCol w:w="1437"/>
                <w:gridCol w:w="2227"/>
              </w:tblGrid>
              <w:tr>
                <w:trPr>
                  <w:cantSplit/>
                  <w:trHeight w:val="23"/>
                </w:trPr>
                <w:tc>
                  <w:tcPr>
                    <w:tcW w:w="5406" w:type="dxa"/>
                    <w:tcBorders>
                      <w:top w:val="single" w:sz="6" w:space="0" w:color="auto"/>
                      <w:left w:val="single" w:sz="6" w:space="0" w:color="auto"/>
                      <w:bottom w:val="single" w:sz="6" w:space="0" w:color="auto"/>
                      <w:right w:val="single" w:sz="6" w:space="0" w:color="auto"/>
                    </w:tcBorders>
                  </w:tcPr>
                  <w:p>
                    <w:r>
                      <w:t>Vadybinės veiklos kriterijai (privalomi vadovui)</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r>
                      <w:t>Įvertinimas</w:t>
                    </w:r>
                  </w:p>
                  <w:p>
                    <w:pPr>
                      <w:jc w:val="center"/>
                    </w:pPr>
                    <w:r>
                      <w:t>(įrašoma „yra“, jei kriterijus įvykdytas, ir įrašoma „nėra“, jei kriterijus neįvykdytas arba įvykdytas iš dalies)</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2 kriterijus. Vadovo veikla formuojant ir keičiant mokyklos kultūrą</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6 kriterijus. Ugdymo turinio vadyba</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8 kriterijus. Mokinių saugumo ir lygių galimybių užtikrinimas</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Privalomi atestuojamos kvalifikacinės kategorijos kriterijai įvykdyti (neįvykdyti) </w:t>
                    </w:r>
                    <w:r>
                      <w:t>(pažymėti kryželiu)</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222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Kiti vadybinės veiklos kriterijai</w:t>
                    </w:r>
                  </w:p>
                </w:tc>
                <w:tc>
                  <w:tcPr>
                    <w:tcW w:w="1437" w:type="dxa"/>
                    <w:tcBorders>
                      <w:top w:val="single" w:sz="6" w:space="0" w:color="auto"/>
                      <w:left w:val="single" w:sz="6" w:space="0" w:color="auto"/>
                      <w:bottom w:val="single" w:sz="6" w:space="0" w:color="auto"/>
                      <w:right w:val="single" w:sz="6" w:space="0" w:color="auto"/>
                    </w:tcBorders>
                  </w:tcPr>
                  <w:p>
                    <w:pPr>
                      <w:jc w:val="center"/>
                    </w:pPr>
                    <w:r>
                      <w:t>Atestuojamos kategorijos</w:t>
                    </w:r>
                  </w:p>
                </w:tc>
                <w:tc>
                  <w:tcPr>
                    <w:tcW w:w="2227" w:type="dxa"/>
                    <w:tcBorders>
                      <w:top w:val="single" w:sz="6" w:space="0" w:color="auto"/>
                      <w:left w:val="single" w:sz="6" w:space="0" w:color="auto"/>
                      <w:bottom w:val="single" w:sz="6" w:space="0" w:color="auto"/>
                      <w:right w:val="single" w:sz="6" w:space="0" w:color="auto"/>
                    </w:tcBorders>
                  </w:tcPr>
                  <w:p>
                    <w:pPr>
                      <w:jc w:val="center"/>
                    </w:pPr>
                    <w:r>
                      <w:t>Viena pakopa žemesnės ar aukštesnės kvalifikacinės kategorijos</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3 kriterijus. Bendradarbiavimas su socialiniais partneriais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4 kriterijus. Mokyklos veiklos įsivertinimo organizavimas ir gautų duomenų naudojimas veiklai tobulinti</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5 kriterijus. Savivaldos institucijų plėtojimas ir jų įtraukimas į mokyklos valdymą</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7 kriterijus. Edukacinės aplinkos kūrimas ir tobulinimas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9 kriterijus. Tėvų (globėjų, rūpintojų) informavimas ir švietimas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10 kriterijus. Darbuotojų funkcijų reglamentavimas ir saugumo užtikrinimas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11 kriterijus. Darbuotojų kvalifikacijos tobulinimas, jų veiklos vertinimas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12 kriterijus. Turto ir lėšų administravimas ir valdymas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Įvertinta iš viso (kiti vadybinės veiklos kriterijai </w:t>
                    </w:r>
                    <w:r>
                      <w:t>(įrašyti skaičių):</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„yra“</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„iš dalies“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„nėra“</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„atitinka viena pakopa žemesnę kvalifikacinę kategoriją“</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„atitinka viena pakopa aukštesnę kvalifikacinę kategoriją“</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Atestuojamos kvalifikacinės kategorijos kriterijai įvykdyti </w:t>
                    </w:r>
                    <w:r>
                      <w:t>(pažymėti kryželiu)</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222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Perkeliamosios kompetencijos</w:t>
                    </w:r>
                  </w:p>
                </w:tc>
                <w:tc>
                  <w:tcPr>
                    <w:tcW w:w="3664" w:type="dxa"/>
                    <w:gridSpan w:val="2"/>
                    <w:tcBorders>
                      <w:top w:val="single" w:sz="6" w:space="0" w:color="auto"/>
                      <w:left w:val="single" w:sz="6" w:space="0" w:color="auto"/>
                      <w:bottom w:val="single" w:sz="6" w:space="0" w:color="auto"/>
                      <w:right w:val="single" w:sz="6" w:space="0" w:color="auto"/>
                    </w:tcBorders>
                  </w:tcPr>
                  <w:p>
                    <w:pPr>
                      <w:jc w:val="center"/>
                      <w:rPr>
                        <w:b/>
                        <w:bCs/>
                      </w:rPr>
                    </w:pPr>
                    <w:r>
                      <w:rPr>
                        <w:b/>
                        <w:bCs/>
                      </w:rPr>
                      <w:t>Įvertinimas</w:t>
                    </w:r>
                  </w:p>
                  <w:p>
                    <w:pPr>
                      <w:jc w:val="center"/>
                    </w:pPr>
                    <w:r>
                      <w:t>(įrašoma „yra“, jei kriterijus įvykdytas, ir įrašoma „nėra“, jei kriterijus neįvykdytas arba įvykdytas iš dalies)</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Komunikacinė kompetencija</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Informacijos valdymo kompetencija</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Perkeliamosios kompetencijos įrodytos </w:t>
                    </w:r>
                    <w:r>
                      <w:t>(pabraukti)</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222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bl>
            <w:p>
              <w:pPr>
                <w:jc w:val="both"/>
              </w:pPr>
            </w:p>
            <w:p>
              <w:pPr>
                <w:jc w:val="both"/>
              </w:pPr>
              <w:r>
                <w:t>TAIP – žymima tada, jei ne daugiau kaip keturi (iš kitų kriterijų) trečiosios kategorijos ir du antrosios kategorijos kriterijai buvo įvertinti „iš dalies“ arba „atitinka viena pakopa žemesnę kvalifikacinę kategoriją“.</w:t>
              </w:r>
            </w:p>
            <w:p>
              <w:pPr>
                <w:jc w:val="both"/>
              </w:pPr>
              <w:r>
                <w:t>NE – žymima tada, jei daugiau kaip keturi trečiosios, du antrosios ir bent vienas pirmosios kategorijos kriterijai buvo įvertinti „iš dalies“ arba „atitinka viena pakopa žemesnę kategoriją“, arba bent vienas kriterijus buvo įvertintas „nėra“.</w:t>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skirsnis"/>
            <w:tag w:val="part_690622e2d3684f83a7696d0332cf88dc"/>
            <w:lock w:val="sdtLocked"/>
            <w:richText/>
          </w:sdtPr>
          <w:sdtContent>
            <w:p>
              <w:pPr>
                <w:jc w:val="both"/>
                <w:rPr>
                  <w:b/>
                  <w:bCs/>
                </w:rPr>
              </w:pPr>
              <w:sdt>
                <w:sdtPr>
                  <w:alias w:val="Pavadinimas"/>
                  <w:tag w:val="title_690622e2d3684f83a7696d0332cf88dc"/>
                  <w:lock w:val="sdtLocked"/>
                  <w:richText/>
                </w:sdtPr>
                <w:sdtContent>
                  <w:r>
                    <w:rPr>
                      <w:b/>
                      <w:bCs/>
                    </w:rPr>
                    <w:t>Perkeliamos kompetencijos:</w:t>
                  </w:r>
                </w:sdtContent>
              </w:sdt>
            </w:p>
            <w:p>
              <w:pPr>
                <w:jc w:val="both"/>
              </w:pPr>
              <w:r>
                <w:t xml:space="preserve">TAIP – jei visos kompetencijos yra įrodytos (vertinimas „yra“). </w:t>
              </w:r>
            </w:p>
            <w:p>
              <w:pPr>
                <w:jc w:val="both"/>
              </w:pPr>
              <w:r>
                <w:t>NE – jei bent viena kompetencija yra neįrodyta (bent vienas vertinimas „nėra“).</w:t>
              </w:r>
            </w:p>
            <w:p>
              <w:pPr>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5"/>
                </w:trPr>
                <w:tc>
                  <w:tcPr>
                    <w:tcW w:w="8440" w:type="dxa"/>
                    <w:tcBorders>
                      <w:left w:val="nil"/>
                      <w:right w:val="single" w:sz="4" w:space="0" w:color="auto"/>
                    </w:tcBorders>
                    <w:shd w:val="clear" w:color="auto" w:fill="auto"/>
                  </w:tcPr>
                  <w:p>
                    <w:r>
                      <w:rPr>
                        <w:b/>
                        <w:bCs/>
                      </w:rPr>
                      <w:t xml:space="preserve">Išvada. </w:t>
                    </w:r>
                    <w:r>
                      <w:t>Privalomi atestuojamos kategorijos kriterijai įvykdyti</w:t>
                    </w:r>
                  </w:p>
                </w:tc>
                <w:tc>
                  <w:tcPr>
                    <w:tcW w:w="630" w:type="dxa"/>
                    <w:tcBorders>
                      <w:top w:val="single" w:sz="4" w:space="0" w:color="auto"/>
                      <w:left w:val="single" w:sz="4" w:space="0" w:color="auto"/>
                      <w:bottom w:val="single" w:sz="4" w:space="0" w:color="auto"/>
                      <w:right w:val="single" w:sz="4" w:space="0" w:color="auto"/>
                    </w:tcBorders>
                  </w:tcPr>
                  <w:p/>
                </w:tc>
              </w:tr>
              <w:tr>
                <w:trPr>
                  <w:cantSplit/>
                  <w:trHeight w:val="275"/>
                </w:trPr>
                <w:tc>
                  <w:tcPr>
                    <w:tcW w:w="8440" w:type="dxa"/>
                    <w:tcBorders>
                      <w:left w:val="nil"/>
                      <w:bottom w:val="nil"/>
                      <w:right w:val="nil"/>
                    </w:tcBorders>
                  </w:tcPr>
                  <w:p>
                    <w:r>
                      <w:t>(įrašyti „taip“ arba „ne“).</w:t>
                    </w:r>
                  </w:p>
                </w:tc>
                <w:tc>
                  <w:tcPr>
                    <w:tcW w:w="630" w:type="dxa"/>
                    <w:tcBorders>
                      <w:top w:val="single" w:sz="4" w:space="0" w:color="auto"/>
                      <w:left w:val="nil"/>
                      <w:bottom w:val="nil"/>
                      <w:right w:val="nil"/>
                    </w:tcBorders>
                  </w:tcPr>
                  <w:p/>
                </w:tc>
              </w:tr>
            </w:tbl>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r>
                      <w:t xml:space="preserve">Kiti atestuojamos kategorijos kriterijai įvykdyti </w:t>
                    </w:r>
                  </w:p>
                </w:tc>
                <w:tc>
                  <w:tcPr>
                    <w:tcW w:w="630" w:type="dxa"/>
                    <w:tcBorders>
                      <w:top w:val="single" w:sz="4" w:space="0" w:color="auto"/>
                      <w:left w:val="single" w:sz="4" w:space="0" w:color="auto"/>
                      <w:bottom w:val="single" w:sz="4" w:space="0" w:color="auto"/>
                      <w:right w:val="single" w:sz="4" w:space="0" w:color="auto"/>
                    </w:tcBorders>
                  </w:tcPr>
                  <w:p/>
                </w:tc>
              </w:tr>
              <w:tr>
                <w:trPr>
                  <w:cantSplit/>
                  <w:trHeight w:val="23"/>
                </w:trPr>
                <w:tc>
                  <w:tcPr>
                    <w:tcW w:w="8440" w:type="dxa"/>
                    <w:tcBorders>
                      <w:top w:val="nil"/>
                      <w:left w:val="nil"/>
                      <w:bottom w:val="nil"/>
                      <w:right w:val="nil"/>
                    </w:tcBorders>
                  </w:tcPr>
                  <w:p>
                    <w:r>
                      <w:t>(įrašyti „taip“ arba „ne“).</w:t>
                    </w:r>
                  </w:p>
                </w:tc>
                <w:tc>
                  <w:tcPr>
                    <w:tcW w:w="630" w:type="dxa"/>
                    <w:tcBorders>
                      <w:top w:val="single" w:sz="4" w:space="0" w:color="auto"/>
                      <w:left w:val="nil"/>
                      <w:bottom w:val="nil"/>
                      <w:right w:val="nil"/>
                    </w:tcBorders>
                  </w:tcPr>
                  <w:p/>
                </w:tc>
              </w:tr>
            </w:tbl>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r>
                      <w:rPr>
                        <w:b/>
                        <w:bCs/>
                      </w:rPr>
                      <w:t xml:space="preserve">Perkeliamosios kompetencijos įrodytos </w:t>
                    </w:r>
                    <w:r>
                      <w:t>(įrašyti „taip“ arba „ne“)</w:t>
                    </w:r>
                  </w:p>
                </w:tc>
                <w:tc>
                  <w:tcPr>
                    <w:tcW w:w="630" w:type="dxa"/>
                    <w:tcBorders>
                      <w:top w:val="single" w:sz="4" w:space="0" w:color="auto"/>
                      <w:left w:val="single" w:sz="4" w:space="0" w:color="auto"/>
                      <w:bottom w:val="single" w:sz="4" w:space="0" w:color="auto"/>
                      <w:right w:val="single" w:sz="4" w:space="0" w:color="auto"/>
                    </w:tcBorders>
                  </w:tcPr>
                  <w:p/>
                </w:tc>
              </w:tr>
            </w:tbl>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8"/>
                </w:trPr>
                <w:tc>
                  <w:tcPr>
                    <w:tcW w:w="8440" w:type="dxa"/>
                    <w:vMerge w:val="restart"/>
                    <w:tcBorders>
                      <w:top w:val="nil"/>
                      <w:left w:val="nil"/>
                      <w:right w:val="single" w:sz="4" w:space="0" w:color="auto"/>
                    </w:tcBorders>
                  </w:tcPr>
                  <w:p>
                    <w:r>
                      <w:rPr>
                        <w:b/>
                        <w:bCs/>
                      </w:rPr>
                      <w:t xml:space="preserve">Galutinė išvada: </w:t>
                    </w:r>
                    <w:r>
                      <w:t>vadovas įvykdė .............. kvalifikacinei kategorijai keliamus reikalavimus (įrašyti „taip“ arba „ne“)</w:t>
                    </w:r>
                  </w:p>
                </w:tc>
                <w:tc>
                  <w:tcPr>
                    <w:tcW w:w="630" w:type="dxa"/>
                    <w:tcBorders>
                      <w:top w:val="single" w:sz="4" w:space="0" w:color="auto"/>
                      <w:left w:val="single" w:sz="4" w:space="0" w:color="auto"/>
                      <w:bottom w:val="single" w:sz="4" w:space="0" w:color="auto"/>
                      <w:right w:val="single" w:sz="4" w:space="0" w:color="auto"/>
                    </w:tcBorders>
                  </w:tcPr>
                  <w:p/>
                </w:tc>
              </w:tr>
              <w:tr>
                <w:trPr>
                  <w:cantSplit/>
                  <w:trHeight w:val="277"/>
                </w:trPr>
                <w:tc>
                  <w:tcPr>
                    <w:tcW w:w="8440" w:type="dxa"/>
                    <w:vMerge/>
                    <w:tcBorders>
                      <w:left w:val="nil"/>
                      <w:bottom w:val="nil"/>
                      <w:right w:val="nil"/>
                    </w:tcBorders>
                  </w:tcPr>
                  <w:p>
                    <w:pPr>
                      <w:rPr>
                        <w:b/>
                        <w:bCs/>
                      </w:rPr>
                    </w:pPr>
                  </w:p>
                </w:tc>
                <w:tc>
                  <w:tcPr>
                    <w:tcW w:w="630" w:type="dxa"/>
                    <w:tcBorders>
                      <w:top w:val="single" w:sz="4" w:space="0" w:color="auto"/>
                      <w:left w:val="nil"/>
                      <w:bottom w:val="nil"/>
                      <w:right w:val="nil"/>
                    </w:tcBorders>
                  </w:tcPr>
                  <w:p/>
                </w:tc>
              </w:tr>
            </w:tbl>
            <w:p>
              <w:pPr>
                <w:ind w:firstLine="567"/>
                <w:jc w:val="both"/>
              </w:pPr>
            </w:p>
            <w:p>
              <w:pPr>
                <w:jc w:val="both"/>
              </w:pPr>
              <w:r>
                <w:t xml:space="preserve">Rekomendacijos dėl kvalifikacinės kategorijos suteikimo: </w:t>
              </w:r>
            </w:p>
            <w:p>
              <w:pPr>
                <w:tabs>
                  <w:tab w:val="left" w:leader="underscore" w:pos="9072"/>
                </w:tabs>
                <w:jc w:val="both"/>
              </w:pPr>
              <w:r>
                <w:t>_</w:t>
                <w:tab/>
              </w:r>
            </w:p>
            <w:p>
              <w:pPr>
                <w:tabs>
                  <w:tab w:val="left" w:leader="underscore" w:pos="9072"/>
                </w:tabs>
                <w:jc w:val="both"/>
              </w:pPr>
              <w:r>
                <w:t>_</w:t>
                <w:tab/>
              </w:r>
            </w:p>
            <w:p>
              <w:pPr>
                <w:tabs>
                  <w:tab w:val="left" w:leader="underscore" w:pos="9072"/>
                </w:tabs>
                <w:jc w:val="both"/>
              </w:pPr>
              <w:r>
                <w:t>_</w:t>
                <w:tab/>
              </w:r>
            </w:p>
            <w:p>
              <w:pPr>
                <w:tabs>
                  <w:tab w:val="left" w:leader="underscore" w:pos="9072"/>
                </w:tabs>
                <w:jc w:val="both"/>
              </w:pPr>
              <w:r>
                <w:t>_</w:t>
                <w:tab/>
              </w:r>
            </w:p>
            <w:p>
              <w:pPr>
                <w:tabs>
                  <w:tab w:val="left" w:leader="underscore" w:pos="9072"/>
                </w:tabs>
                <w:jc w:val="both"/>
              </w:pPr>
            </w:p>
            <w:p>
              <w:pPr>
                <w:tabs>
                  <w:tab w:val="left" w:leader="underscore" w:pos="9072"/>
                </w:tabs>
                <w:jc w:val="both"/>
              </w:pPr>
              <w:r>
                <w:t>Rekomendacijos mokyklos vadovo veiklai tobulinti:</w:t>
              </w:r>
            </w:p>
            <w:p>
              <w:pPr>
                <w:tabs>
                  <w:tab w:val="left" w:leader="underscore" w:pos="9072"/>
                </w:tabs>
                <w:jc w:val="both"/>
              </w:pPr>
            </w:p>
            <w:p>
              <w:pPr>
                <w:tabs>
                  <w:tab w:val="left" w:leader="underscore" w:pos="9072"/>
                </w:tabs>
                <w:jc w:val="both"/>
              </w:pPr>
            </w:p>
            <w:p>
              <w:pPr>
                <w:tabs>
                  <w:tab w:val="left" w:leader="underscore" w:pos="9072"/>
                </w:tabs>
                <w:jc w:val="both"/>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7"/>
                </w:trPr>
                <w:tc>
                  <w:tcPr>
                    <w:tcW w:w="2991" w:type="dxa"/>
                    <w:tcBorders>
                      <w:top w:val="nil"/>
                      <w:left w:val="nil"/>
                      <w:right w:val="nil"/>
                    </w:tcBorders>
                  </w:tcPr>
                  <w:p>
                    <w:r>
                      <w:t xml:space="preserve">Ekspertų grupės vadovas </w:t>
                    </w:r>
                  </w:p>
                </w:tc>
                <w:tc>
                  <w:tcPr>
                    <w:tcW w:w="2803" w:type="dxa"/>
                    <w:tcBorders>
                      <w:top w:val="nil"/>
                      <w:left w:val="nil"/>
                      <w:right w:val="nil"/>
                    </w:tcBorders>
                  </w:tcPr>
                  <w:p>
                    <w:pPr>
                      <w:jc w:val="center"/>
                    </w:pPr>
                    <w:r>
                      <w:t>(Parašas)</w:t>
                    </w:r>
                  </w:p>
                </w:tc>
                <w:tc>
                  <w:tcPr>
                    <w:tcW w:w="3276" w:type="dxa"/>
                    <w:tcBorders>
                      <w:top w:val="nil"/>
                      <w:left w:val="nil"/>
                      <w:right w:val="nil"/>
                    </w:tcBorders>
                  </w:tcPr>
                  <w:p>
                    <w:pPr>
                      <w:jc w:val="center"/>
                    </w:pPr>
                    <w:r>
                      <w:t>(Vardas ir pavardė)</w:t>
                    </w:r>
                  </w:p>
                </w:tc>
              </w:tr>
            </w:tbl>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5"/>
                </w:trPr>
                <w:tc>
                  <w:tcPr>
                    <w:tcW w:w="2991" w:type="dxa"/>
                    <w:tcBorders>
                      <w:left w:val="nil"/>
                      <w:bottom w:val="nil"/>
                      <w:right w:val="nil"/>
                    </w:tcBorders>
                  </w:tcPr>
                  <w:p>
                    <w:r>
                      <w:t>Nariai</w:t>
                    </w:r>
                  </w:p>
                </w:tc>
                <w:tc>
                  <w:tcPr>
                    <w:tcW w:w="2803" w:type="dxa"/>
                    <w:tcBorders>
                      <w:left w:val="nil"/>
                      <w:bottom w:val="nil"/>
                      <w:right w:val="nil"/>
                    </w:tcBorders>
                  </w:tcPr>
                  <w:p>
                    <w:pPr>
                      <w:jc w:val="center"/>
                    </w:pPr>
                    <w:r>
                      <w:t>(Parašas)</w:t>
                    </w:r>
                  </w:p>
                </w:tc>
                <w:tc>
                  <w:tcPr>
                    <w:tcW w:w="3276" w:type="dxa"/>
                    <w:tcBorders>
                      <w:left w:val="nil"/>
                      <w:bottom w:val="nil"/>
                      <w:right w:val="nil"/>
                    </w:tcBorders>
                  </w:tcPr>
                  <w:p>
                    <w:pPr>
                      <w:jc w:val="center"/>
                    </w:pPr>
                    <w:r>
                      <w:t>(Vardas ir pavardė)</w:t>
                    </w:r>
                  </w:p>
                </w:tc>
              </w:tr>
            </w:tbl>
            <w:p/>
          </w:sdtContent>
        </w:sdt>
        <w:sdt>
          <w:sdtPr>
            <w:alias w:val="pabaiga"/>
            <w:tag w:val="part_2c11de6028a74a969529613a63c5a248"/>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6 pr."/>
        <w:tag w:val="part_7d5f50f39e254ad089ce7a2d60dd29ff"/>
        <w:lock w:val="sdtLocked"/>
        <w:richText/>
      </w:sdtPr>
      <w:sdtContent>
        <w:p>
          <w:pPr>
            <w:ind w:left="5102"/>
          </w:pPr>
          <w:r>
            <w:br w:type="page"/>
            <w:t xml:space="preserve">Valstybinių (išskyrus aukštųjų ir </w:t>
          </w:r>
        </w:p>
        <w:p>
          <w:pPr>
            <w:ind w:firstLine="5102"/>
          </w:pPr>
          <w:r>
            <w:t xml:space="preserve">aukštesniųjų) ir savivaldybių mokyklų </w:t>
          </w:r>
        </w:p>
        <w:p>
          <w:pPr>
            <w:ind w:firstLine="5102"/>
          </w:pPr>
          <w:r>
            <w:t xml:space="preserve">vadovų, jų pavaduotojų ugdymui, </w:t>
          </w:r>
        </w:p>
        <w:p>
          <w:pPr>
            <w:ind w:firstLine="5102"/>
          </w:pPr>
          <w:r>
            <w:t xml:space="preserve">ugdymą organizuojančių skyrių vedėjų </w:t>
          </w:r>
        </w:p>
        <w:p>
          <w:pPr>
            <w:ind w:firstLine="5102"/>
          </w:pPr>
          <w:r>
            <w:t xml:space="preserve">atestacijos nuostatų </w:t>
          </w:r>
        </w:p>
        <w:p>
          <w:pPr>
            <w:ind w:firstLine="5102"/>
          </w:pPr>
          <w:sdt>
            <w:sdtPr>
              <w:alias w:val="Numeris"/>
              <w:tag w:val="nr_7d5f50f39e254ad089ce7a2d60dd29ff"/>
              <w:lock w:val="sdtLocked"/>
              <w:richText/>
            </w:sdtPr>
            <w:sdtContent>
              <w:r>
                <w:t>6</w:t>
              </w:r>
            </w:sdtContent>
          </w:sdt>
          <w:r>
            <w:t xml:space="preserve"> priedas</w:t>
          </w:r>
        </w:p>
        <w:p>
          <w:pPr>
            <w:jc w:val="center"/>
          </w:pPr>
        </w:p>
        <w:p>
          <w:pPr>
            <w:jc w:val="center"/>
            <w:rPr>
              <w:b/>
              <w:bCs/>
            </w:rPr>
          </w:pPr>
          <w:sdt>
            <w:sdtPr>
              <w:alias w:val="Pavadinimas"/>
              <w:tag w:val="title_7d5f50f39e254ad089ce7a2d60dd29ff"/>
              <w:lock w:val="sdtLocked"/>
              <w:richText/>
            </w:sdtPr>
            <w:sdtContent>
              <w:r>
                <w:rPr>
                  <w:b/>
                  <w:bCs/>
                </w:rPr>
                <w:t>(Valstybinių (išskyrus aukštųjų ir aukštesniųjų ) ir savivaldybių mokyklų vadovų, vadovų pavaduotojų ugdymui, ugdymą organizuojančių skyrių vedėjų veiklos ir kompetencijos atitikties turimai kvalifikacinei kategorijai įvertinimo pažymos forma)</w:t>
              </w:r>
            </w:sdtContent>
          </w:sdt>
        </w:p>
        <w:p>
          <w:pPr>
            <w:jc w:val="center"/>
          </w:pPr>
        </w:p>
        <w:p>
          <w:pPr>
            <w:jc w:val="center"/>
          </w:pPr>
          <w:r>
            <w:t>_______________________________________________</w:t>
          </w:r>
        </w:p>
        <w:p>
          <w:pPr>
            <w:jc w:val="center"/>
          </w:pPr>
          <w:r>
            <w:t>(dokumento sudarytojo (mokyklos) pavadinimas)</w:t>
          </w:r>
        </w:p>
        <w:p>
          <w:pPr>
            <w:jc w:val="center"/>
          </w:pPr>
        </w:p>
        <w:sdt>
          <w:sdtPr>
            <w:alias w:val="skirsnis"/>
            <w:tag w:val="part_186bb316760948528f0934ccd2eac68c"/>
            <w:lock w:val="sdtLocked"/>
            <w:richText/>
          </w:sdtPr>
          <w:sdtContent>
            <w:p>
              <w:pPr>
                <w:jc w:val="center"/>
                <w:rPr>
                  <w:b/>
                  <w:bCs/>
                </w:rPr>
              </w:pPr>
              <w:sdt>
                <w:sdtPr>
                  <w:alias w:val="Pavadinimas"/>
                  <w:tag w:val="title_186bb316760948528f0934ccd2eac68c"/>
                  <w:lock w:val="sdtLocked"/>
                  <w:richText/>
                </w:sdtPr>
                <w:sdtContent>
                  <w:r>
                    <w:rPr>
                      <w:b/>
                      <w:bCs/>
                    </w:rPr>
                    <w:t>VALSTYBINIŲ (IŠSKYRUS AUKŠTŲJŲ IR AUKŠTESNIŲJŲ) IR SAVIVALDYBIŲ MOKYKLŲ VADOVŲ, VADOVŲ PAVADUOTOJŲ UGDYMUI, UGDYMĄ ORGANIZUOJANČIŲ SKYRIŲ VEDĖJŲ VEIKLOS IR KOMPETENCIJOS ATITIKTIES TURIMAI KVALIFIKACINEI KATEGORIJAI ĮVERTINIMO PAŽYMA</w:t>
                  </w:r>
                </w:sdtContent>
              </w:sdt>
            </w:p>
            <w:p>
              <w:pPr>
                <w:jc w:val="center"/>
              </w:pPr>
              <w:r>
                <w:t>__________ Nr. _______________</w:t>
              </w:r>
            </w:p>
            <w:p>
              <w:pPr>
                <w:jc w:val="center"/>
              </w:pPr>
              <w:r>
                <w:t>(data)</w:t>
              </w:r>
            </w:p>
            <w:p>
              <w:pPr>
                <w:jc w:val="center"/>
              </w:pPr>
              <w:r>
                <w:t>______________________________</w:t>
              </w:r>
            </w:p>
            <w:p>
              <w:pPr>
                <w:jc w:val="center"/>
              </w:pPr>
              <w:r>
                <w:t>(dokumento sudarymo vieta)</w:t>
              </w:r>
            </w:p>
            <w:p>
              <w:pPr>
                <w:tabs>
                  <w:tab w:val="left" w:leader="underscore" w:pos="9072"/>
                </w:tabs>
                <w:ind w:firstLine="567"/>
                <w:jc w:val="both"/>
              </w:pPr>
            </w:p>
            <w:p>
              <w:pPr>
                <w:tabs>
                  <w:tab w:val="left" w:leader="underscore" w:pos="9072"/>
                </w:tabs>
                <w:ind w:firstLine="567"/>
                <w:jc w:val="both"/>
              </w:pPr>
              <w:r>
                <w:t xml:space="preserve">Vadovo vardas ir pavardė, pareigų pavadinimas </w:t>
                <w:tab/>
              </w:r>
            </w:p>
            <w:p>
              <w:pPr>
                <w:tabs>
                  <w:tab w:val="left" w:leader="underscore" w:pos="9072"/>
                </w:tabs>
                <w:ind w:firstLine="567"/>
                <w:jc w:val="both"/>
              </w:pPr>
              <w:r>
                <w:t xml:space="preserve">Turima kvalifikacinė kategorija </w:t>
                <w:tab/>
              </w:r>
            </w:p>
            <w:p>
              <w:pPr>
                <w:tabs>
                  <w:tab w:val="left" w:leader="underscore" w:pos="9072"/>
                </w:tabs>
                <w:ind w:firstLine="567"/>
                <w:jc w:val="both"/>
              </w:pPr>
              <w:r>
                <w:t>(įgijimo data, pažymėjimo Nr.)</w:t>
              </w:r>
            </w:p>
            <w:p>
              <w:pPr>
                <w:tabs>
                  <w:tab w:val="left" w:leader="underscore" w:pos="9072"/>
                </w:tabs>
                <w:ind w:firstLine="567"/>
                <w:jc w:val="both"/>
              </w:pPr>
            </w:p>
            <w:tbl>
              <w:tblPr>
                <w:tblW w:w="9070" w:type="dxa"/>
                <w:tblLayout w:type="fixed"/>
                <w:tblCellMar>
                  <w:left w:w="40" w:type="dxa"/>
                  <w:right w:w="40" w:type="dxa"/>
                </w:tblCellMar>
                <w:tblLook w:val="0000" w:firstRow="0" w:lastRow="0" w:firstColumn="0" w:lastColumn="0" w:noHBand="0" w:noVBand="0"/>
              </w:tblPr>
              <w:tblGrid>
                <w:gridCol w:w="5403"/>
                <w:gridCol w:w="1833"/>
                <w:gridCol w:w="1834"/>
              </w:tblGrid>
              <w:tr>
                <w:trPr>
                  <w:cantSplit/>
                  <w:trHeight w:val="23"/>
                </w:trPr>
                <w:tc>
                  <w:tcPr>
                    <w:tcW w:w="5403" w:type="dxa"/>
                    <w:tcBorders>
                      <w:top w:val="single" w:sz="6" w:space="0" w:color="auto"/>
                      <w:left w:val="single" w:sz="6" w:space="0" w:color="auto"/>
                      <w:bottom w:val="single" w:sz="6" w:space="0" w:color="auto"/>
                      <w:right w:val="single" w:sz="6" w:space="0" w:color="auto"/>
                    </w:tcBorders>
                  </w:tcPr>
                  <w:p>
                    <w:r>
                      <w:t>Privalomi vadybinės veiklos kriterijai</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r>
                      <w:t>Įvertinimas</w:t>
                    </w:r>
                  </w:p>
                  <w:p>
                    <w:pPr>
                      <w:jc w:val="center"/>
                    </w:pPr>
                    <w:r>
                      <w:t>(įrašoma „yra“, jei kriterijus įvykdytas, ir įrašoma „nėra“, jei kriterijus neįvykdytas arba įvykdytas iš dalies)</w:t>
                    </w: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2. kriterijus. Vadovo veikla formuojant ir keičiant mokyklos kultūrą</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6 kriterijus. Ugdymo turinio vadyba</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8 kriterijus. Mokinių saugumo ir lygių galimybių užtikrinimas (kriterijus privalomas mokyklos vadovo pavaduotojui ugdymui ir ugdymą organizuojančio skyriaus vedėjui)</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12 kriterijus. Turto ir lėšų administravimas ir valdymas (kriterijus privalomas mokyklos vadovui)</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pPr>
                      <w:rPr>
                        <w:b/>
                        <w:bCs/>
                      </w:rPr>
                    </w:pPr>
                    <w:r>
                      <w:rPr>
                        <w:b/>
                        <w:bCs/>
                      </w:rPr>
                      <w:t>Visi turimos kvalifikacinės kategorijos privalomi kriterijai įvykdyti</w:t>
                    </w:r>
                  </w:p>
                </w:tc>
                <w:tc>
                  <w:tcPr>
                    <w:tcW w:w="1833"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1834"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bl>
            <w:p>
              <w:pPr>
                <w:ind w:firstLine="567"/>
                <w:jc w:val="both"/>
                <w:rPr>
                  <w:bCs/>
                </w:rPr>
              </w:pPr>
            </w:p>
          </w:sdtContent>
        </w:sdt>
        <w:sdt>
          <w:sdtPr>
            <w:alias w:val="skirsnis"/>
            <w:tag w:val="part_45effb138e5f4bfcab58fc327040e71f"/>
            <w:lock w:val="sdtLocked"/>
            <w:richText/>
          </w:sdtPr>
          <w:sdtContent>
            <w:p>
              <w:pPr>
                <w:ind w:firstLine="567"/>
                <w:jc w:val="both"/>
                <w:rPr>
                  <w:b/>
                  <w:bCs/>
                </w:rPr>
              </w:pPr>
              <w:sdt>
                <w:sdtPr>
                  <w:alias w:val="Pavadinimas"/>
                  <w:tag w:val="title_45effb138e5f4bfcab58fc327040e71f"/>
                  <w:lock w:val="sdtLocked"/>
                  <w:richText/>
                </w:sdtPr>
                <w:sdtContent>
                  <w:r>
                    <w:rPr>
                      <w:b/>
                      <w:bCs/>
                    </w:rPr>
                    <w:t>Vadybos ekspertų išvada ir rekomendacija:</w:t>
                  </w:r>
                </w:sdtContent>
              </w:sdt>
            </w:p>
            <w:p>
              <w:pPr>
                <w:ind w:firstLine="567"/>
                <w:jc w:val="both"/>
              </w:pPr>
              <w:r>
                <w:t>Privalomi turimos (nurodyti, kokios) kvalifikacinės kategorijos kriterijai įvykdyti (neįvykdyti), rekomenduoja (nerekomenduoja) pratęsti (nepratęsti) kvalifikacinės kategorijos galiojimo laikotarpį.</w:t>
              </w:r>
            </w:p>
            <w:p>
              <w:pPr>
                <w:ind w:firstLine="567"/>
                <w:jc w:val="both"/>
              </w:pPr>
              <w:r>
                <w:t>Rekomendacijos vadovo veiklai tobulinti:</w:t>
              </w:r>
            </w:p>
            <w:p>
              <w:pPr>
                <w:ind w:firstLine="567"/>
                <w:jc w:val="both"/>
              </w:pPr>
            </w:p>
            <w:p>
              <w:pPr>
                <w:tabs>
                  <w:tab w:val="left" w:leader="underscore" w:pos="9072"/>
                </w:tabs>
                <w:jc w:val="both"/>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7"/>
                </w:trPr>
                <w:tc>
                  <w:tcPr>
                    <w:tcW w:w="2991" w:type="dxa"/>
                    <w:tcBorders>
                      <w:top w:val="nil"/>
                      <w:left w:val="nil"/>
                      <w:right w:val="nil"/>
                    </w:tcBorders>
                  </w:tcPr>
                  <w:p>
                    <w:r>
                      <w:t xml:space="preserve">Ekspertų grupės vadovas </w:t>
                    </w:r>
                  </w:p>
                </w:tc>
                <w:tc>
                  <w:tcPr>
                    <w:tcW w:w="2803" w:type="dxa"/>
                    <w:tcBorders>
                      <w:top w:val="nil"/>
                      <w:left w:val="nil"/>
                      <w:right w:val="nil"/>
                    </w:tcBorders>
                  </w:tcPr>
                  <w:p>
                    <w:pPr>
                      <w:jc w:val="center"/>
                    </w:pPr>
                    <w:r>
                      <w:t>(Parašas)</w:t>
                    </w:r>
                  </w:p>
                </w:tc>
                <w:tc>
                  <w:tcPr>
                    <w:tcW w:w="3276" w:type="dxa"/>
                    <w:tcBorders>
                      <w:top w:val="nil"/>
                      <w:left w:val="nil"/>
                      <w:right w:val="nil"/>
                    </w:tcBorders>
                  </w:tcPr>
                  <w:p>
                    <w:pPr>
                      <w:jc w:val="center"/>
                    </w:pPr>
                    <w:r>
                      <w:t>(Vardas ir pavardė)</w:t>
                    </w:r>
                  </w:p>
                </w:tc>
              </w:tr>
            </w:tbl>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5"/>
                </w:trPr>
                <w:tc>
                  <w:tcPr>
                    <w:tcW w:w="2991" w:type="dxa"/>
                    <w:tcBorders>
                      <w:left w:val="nil"/>
                      <w:bottom w:val="nil"/>
                      <w:right w:val="nil"/>
                    </w:tcBorders>
                  </w:tcPr>
                  <w:p>
                    <w:r>
                      <w:t>Nariai</w:t>
                    </w:r>
                  </w:p>
                </w:tc>
                <w:tc>
                  <w:tcPr>
                    <w:tcW w:w="2803" w:type="dxa"/>
                    <w:tcBorders>
                      <w:left w:val="nil"/>
                      <w:bottom w:val="nil"/>
                      <w:right w:val="nil"/>
                    </w:tcBorders>
                  </w:tcPr>
                  <w:p>
                    <w:pPr>
                      <w:jc w:val="center"/>
                    </w:pPr>
                    <w:r>
                      <w:t>(Parašas)</w:t>
                    </w:r>
                  </w:p>
                </w:tc>
                <w:tc>
                  <w:tcPr>
                    <w:tcW w:w="3276" w:type="dxa"/>
                    <w:tcBorders>
                      <w:left w:val="nil"/>
                      <w:bottom w:val="nil"/>
                      <w:right w:val="nil"/>
                    </w:tcBorders>
                  </w:tcPr>
                  <w:p>
                    <w:pPr>
                      <w:jc w:val="center"/>
                    </w:pPr>
                    <w:r>
                      <w:t>(Vardas ir pavardė)</w:t>
                    </w:r>
                  </w:p>
                </w:tc>
              </w:tr>
            </w:tbl>
            <w:p/>
          </w:sdtContent>
        </w:sdt>
        <w:sdt>
          <w:sdtPr>
            <w:alias w:val="pabaiga"/>
            <w:tag w:val="part_a178bf64e03f4602b20b541359de0706"/>
            <w:lock w:val="sdtLocked"/>
            <w:richText/>
          </w:sdtPr>
          <w:sdtContent>
            <w:p>
              <w:pPr>
                <w:jc w:val="center"/>
              </w:pPr>
              <w:r>
                <w:t>_________________</w:t>
              </w:r>
            </w:p>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7 pr."/>
        <w:tag w:val="part_8e274eb75dae4b509f886d18bfad2d56"/>
        <w:lock w:val="sdtLocked"/>
        <w:richText/>
      </w:sdtPr>
      <w:sdtContent>
        <w:p>
          <w:pPr>
            <w:ind w:left="9000"/>
            <w:sectPr>
              <w:pgSz w:w="11907" w:h="16839"/>
              <w:pgMar w:top="1134" w:right="567" w:bottom="1134" w:left="1276" w:header="567" w:footer="567" w:gutter="0"/>
              <w:cols w:space="1296"/>
              <w:titlePg/>
              <w:docGrid w:linePitch="360"/>
            </w:sectPr>
          </w:pPr>
        </w:p>
        <w:p>
          <w:pPr>
            <w:ind w:left="9000"/>
          </w:pPr>
          <w:r>
            <w:t xml:space="preserve">Valstybinių (išskyras aukštųjų ir aukštesniųjų) ir savivaldybių mokyklų vadovų, jų pavaduotojų ugdymui, ugdymą organizuojančių skyrių vedėjų atestacijos nuostatų </w:t>
          </w:r>
        </w:p>
        <w:p>
          <w:pPr>
            <w:ind w:left="9000"/>
          </w:pPr>
          <w:sdt>
            <w:sdtPr>
              <w:alias w:val="Numeris"/>
              <w:tag w:val="nr_8e274eb75dae4b509f886d18bfad2d56"/>
              <w:lock w:val="sdtLocked"/>
              <w:richText/>
            </w:sdtPr>
            <w:sdtContent>
              <w:r>
                <w:t>7</w:t>
              </w:r>
            </w:sdtContent>
          </w:sdt>
          <w:r>
            <w:t xml:space="preserve"> priedas</w:t>
          </w:r>
        </w:p>
        <w:p/>
        <w:p>
          <w:pPr>
            <w:jc w:val="center"/>
            <w:rPr>
              <w:b/>
              <w:bCs/>
            </w:rPr>
          </w:pPr>
          <w:sdt>
            <w:sdtPr>
              <w:alias w:val="Pavadinimas"/>
              <w:tag w:val="title_8e274eb75dae4b509f886d18bfad2d56"/>
              <w:lock w:val="sdtLocked"/>
              <w:richText/>
            </w:sdtPr>
            <w:sdtContent>
              <w:r>
                <w:rPr>
                  <w:b/>
                  <w:bCs/>
                </w:rPr>
                <w:t>(Valstybinių (išskyrus aukštųjų ir aukštesniųjų) ir savivaldybių mokyklų vadovų, vadovų pavaduotojų ugdymui, ugdymą organizuojančių skyrių vedėjų veiklos ir kompetencijos atitikties turimai kvalifikacinei kategorijai pagrindimo ataskaitos forma)</w:t>
              </w:r>
            </w:sdtContent>
          </w:sdt>
        </w:p>
        <w:p>
          <w:pPr>
            <w:jc w:val="center"/>
          </w:pPr>
        </w:p>
        <w:p>
          <w:pPr>
            <w:jc w:val="center"/>
          </w:pPr>
          <w:r>
            <w:t>_________________________________________________</w:t>
          </w:r>
        </w:p>
        <w:p>
          <w:pPr>
            <w:jc w:val="center"/>
          </w:pPr>
          <w:r>
            <w:t>(dokumento sudarytojo (mokyklos) pavadinimas)</w:t>
          </w:r>
        </w:p>
        <w:p>
          <w:pPr>
            <w:jc w:val="center"/>
          </w:pPr>
        </w:p>
        <w:sdt>
          <w:sdtPr>
            <w:alias w:val="skirsnis"/>
            <w:tag w:val="part_a53b5f98170743339ad5d2685fca7f7b"/>
            <w:lock w:val="sdtLocked"/>
            <w:richText/>
          </w:sdtPr>
          <w:sdtContent>
            <w:sdt>
              <w:sdtPr>
                <w:alias w:val="Pavadinimas"/>
                <w:tag w:val="title_a53b5f98170743339ad5d2685fca7f7b"/>
                <w:lock w:val="sdtLocked"/>
                <w:richText/>
              </w:sdtPr>
              <w:sdtContent>
                <w:p>
                  <w:pPr>
                    <w:jc w:val="center"/>
                    <w:rPr>
                      <w:b/>
                      <w:bCs/>
                    </w:rPr>
                  </w:pPr>
                  <w:r>
                    <w:rPr>
                      <w:b/>
                      <w:bCs/>
                    </w:rPr>
                    <w:t>VALSTYBINIŲ (IŠSKYRUS AUKŠTŲJŲ IR AUKŠTESNIŲJŲ) IR SAVIVALDYBIŲ MOKYKLŲ VADOVŲ, VADOVŲ PAVADUOTOJŲ UGDYMUI, UGDYMĄ ORGANIZUOJANČIŲ SKYRIŲ VEDĖJŲ VEIKLOS IR KOMPETENCIJOS ATITIKTIES TURIMAI KVALIFIKACINEI KATEGORIJAI PAGRINDIMO ATASKAITA</w:t>
                  </w:r>
                </w:p>
                <w:p>
                  <w:pPr>
                    <w:jc w:val="center"/>
                    <w:rPr>
                      <w:b/>
                      <w:bCs/>
                    </w:rPr>
                  </w:pPr>
                  <w:r>
                    <w:rPr>
                      <w:b/>
                      <w:bCs/>
                    </w:rPr>
                    <w:t>____________ Nr. __________</w:t>
                  </w:r>
                </w:p>
              </w:sdtContent>
            </w:sdt>
            <w:p>
              <w:pPr>
                <w:jc w:val="center"/>
              </w:pPr>
              <w:r>
                <w:t>(data)</w:t>
              </w:r>
            </w:p>
            <w:p>
              <w:pPr>
                <w:jc w:val="center"/>
              </w:pPr>
              <w:r>
                <w:t>______________________________________</w:t>
              </w:r>
            </w:p>
            <w:p>
              <w:pPr>
                <w:jc w:val="center"/>
              </w:pPr>
              <w:r>
                <w:t>(dokumento sudarymo vieta)</w:t>
              </w:r>
            </w:p>
            <w:p/>
            <w:p>
              <w:pPr>
                <w:tabs>
                  <w:tab w:val="left" w:leader="underscore" w:pos="9072"/>
                </w:tabs>
              </w:pPr>
              <w:r>
                <w:t xml:space="preserve">Vadovo vardas ir pavardė, pareigų pavadinimas </w:t>
                <w:tab/>
              </w:r>
            </w:p>
            <w:p>
              <w:pPr>
                <w:tabs>
                  <w:tab w:val="left" w:leader="underscore" w:pos="9072"/>
                </w:tabs>
              </w:pPr>
              <w:r>
                <w:t xml:space="preserve">Turima kvalifikacinė kategorija </w:t>
                <w:tab/>
              </w:r>
            </w:p>
            <w:p>
              <w:pPr>
                <w:tabs>
                  <w:tab w:val="left" w:leader="underscore" w:pos="9072"/>
                </w:tabs>
              </w:pPr>
              <w:r>
                <w:t xml:space="preserve">Atestacijos (buvusios) data _________ Mokyklos vadovo atestacijos pažymėjimo Nr. </w:t>
                <w:tab/>
              </w:r>
            </w:p>
            <w:p/>
            <w:tbl>
              <w:tblPr>
                <w:tblW w:w="14740" w:type="dxa"/>
                <w:tblLayout w:type="fixed"/>
                <w:tblCellMar>
                  <w:left w:w="40" w:type="dxa"/>
                  <w:right w:w="40" w:type="dxa"/>
                </w:tblCellMar>
                <w:tblLook w:val="0000" w:firstRow="0" w:lastRow="0" w:firstColumn="0" w:lastColumn="0" w:noHBand="0" w:noVBand="0"/>
              </w:tblPr>
              <w:tblGrid>
                <w:gridCol w:w="3993"/>
                <w:gridCol w:w="2586"/>
                <w:gridCol w:w="11"/>
                <w:gridCol w:w="8128"/>
                <w:gridCol w:w="22"/>
              </w:tblGrid>
              <w:tr>
                <w:trPr>
                  <w:cantSplit/>
                  <w:trHeight w:val="23"/>
                </w:trPr>
                <w:tc>
                  <w:tcPr>
                    <w:tcW w:w="14740" w:type="dxa"/>
                    <w:gridSpan w:val="5"/>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 (privalomas mokyklų vadovams, jų pavaduotojams ugdymui, ugdymą organizuojančių skyrių vedėjams)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97"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815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97" w:type="dxa"/>
                    <w:gridSpan w:val="2"/>
                    <w:tcBorders>
                      <w:top w:val="single" w:sz="6" w:space="0" w:color="auto"/>
                      <w:left w:val="single" w:sz="6" w:space="0" w:color="auto"/>
                      <w:bottom w:val="single" w:sz="6" w:space="0" w:color="auto"/>
                      <w:right w:val="single" w:sz="6" w:space="0" w:color="auto"/>
                    </w:tcBorders>
                  </w:tcPr>
                  <w:p/>
                </w:tc>
                <w:tc>
                  <w:tcPr>
                    <w:tcW w:w="8150"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4740" w:type="dxa"/>
                    <w:gridSpan w:val="5"/>
                    <w:tcBorders>
                      <w:top w:val="single" w:sz="6" w:space="0" w:color="auto"/>
                      <w:left w:val="nil"/>
                      <w:bottom w:val="single" w:sz="6" w:space="0" w:color="auto"/>
                      <w:right w:val="nil"/>
                    </w:tcBorders>
                  </w:tcPr>
                  <w:p/>
                </w:tc>
              </w:tr>
              <w:tr>
                <w:trPr>
                  <w:cantSplit/>
                  <w:trHeight w:val="23"/>
                </w:trPr>
                <w:tc>
                  <w:tcPr>
                    <w:tcW w:w="14740" w:type="dxa"/>
                    <w:gridSpan w:val="5"/>
                    <w:tcBorders>
                      <w:top w:val="single" w:sz="6" w:space="0" w:color="auto"/>
                      <w:left w:val="single" w:sz="6" w:space="0" w:color="auto"/>
                      <w:bottom w:val="single" w:sz="6" w:space="0" w:color="auto"/>
                      <w:right w:val="single" w:sz="6" w:space="0" w:color="auto"/>
                    </w:tcBorders>
                  </w:tcPr>
                  <w:p>
                    <w:r>
                      <w:t>2 kriterijus. Vadovo veikla formuojant ir keičiant mokyklos kultūrą (privalomas mokyklų vadovams, jų pavaduotojams ugdymui, ugdymą organizuojančių skyrių vedėjams)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97"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815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97" w:type="dxa"/>
                    <w:gridSpan w:val="2"/>
                    <w:tcBorders>
                      <w:top w:val="single" w:sz="6" w:space="0" w:color="auto"/>
                      <w:left w:val="single" w:sz="6" w:space="0" w:color="auto"/>
                      <w:bottom w:val="single" w:sz="6" w:space="0" w:color="auto"/>
                      <w:right w:val="single" w:sz="6" w:space="0" w:color="auto"/>
                    </w:tcBorders>
                  </w:tcPr>
                  <w:p/>
                </w:tc>
                <w:tc>
                  <w:tcPr>
                    <w:tcW w:w="8150"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4740" w:type="dxa"/>
                    <w:gridSpan w:val="5"/>
                    <w:tcBorders>
                      <w:top w:val="single" w:sz="6" w:space="0" w:color="auto"/>
                      <w:left w:val="nil"/>
                      <w:bottom w:val="single" w:sz="6" w:space="0" w:color="auto"/>
                      <w:right w:val="nil"/>
                    </w:tcBorders>
                  </w:tcPr>
                  <w:p/>
                </w:tc>
              </w:tr>
              <w:tr>
                <w:trPr>
                  <w:cantSplit/>
                  <w:trHeight w:val="23"/>
                </w:trPr>
                <w:tc>
                  <w:tcPr>
                    <w:tcW w:w="14740" w:type="dxa"/>
                    <w:gridSpan w:val="5"/>
                    <w:tcBorders>
                      <w:top w:val="single" w:sz="6" w:space="0" w:color="auto"/>
                      <w:left w:val="single" w:sz="6" w:space="0" w:color="auto"/>
                      <w:bottom w:val="single" w:sz="6" w:space="0" w:color="auto"/>
                      <w:right w:val="single" w:sz="6" w:space="0" w:color="auto"/>
                    </w:tcBorders>
                  </w:tcPr>
                  <w:p>
                    <w:r>
                      <w:t>6 kriterijus. Ugdymo turinio vadyba (privalomas mokyklų vadovams, jų pavaduotojams ugdymui, ugdymą organizuojančių skyrių vedėjams)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97"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815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97" w:type="dxa"/>
                    <w:gridSpan w:val="2"/>
                    <w:tcBorders>
                      <w:top w:val="single" w:sz="6" w:space="0" w:color="auto"/>
                      <w:left w:val="single" w:sz="6" w:space="0" w:color="auto"/>
                      <w:bottom w:val="single" w:sz="6" w:space="0" w:color="auto"/>
                      <w:right w:val="single" w:sz="6" w:space="0" w:color="auto"/>
                    </w:tcBorders>
                  </w:tcPr>
                  <w:p/>
                </w:tc>
                <w:tc>
                  <w:tcPr>
                    <w:tcW w:w="8150" w:type="dxa"/>
                    <w:gridSpan w:val="2"/>
                    <w:tcBorders>
                      <w:top w:val="single" w:sz="6" w:space="0" w:color="auto"/>
                      <w:left w:val="single" w:sz="6" w:space="0" w:color="auto"/>
                      <w:bottom w:val="single" w:sz="6" w:space="0" w:color="auto"/>
                      <w:right w:val="single" w:sz="6" w:space="0" w:color="auto"/>
                    </w:tcBorders>
                  </w:tcPr>
                  <w:p/>
                </w:tc>
              </w:tr>
              <w:tr>
                <w:trPr>
                  <w:gridAfter w:val="1"/>
                  <w:wAfter w:w="22" w:type="dxa"/>
                  <w:cantSplit/>
                  <w:trHeight w:val="23"/>
                </w:trPr>
                <w:tc>
                  <w:tcPr>
                    <w:tcW w:w="6579" w:type="dxa"/>
                    <w:gridSpan w:val="2"/>
                    <w:tcBorders>
                      <w:top w:val="single" w:sz="6" w:space="0" w:color="auto"/>
                      <w:left w:val="single" w:sz="6" w:space="0" w:color="auto"/>
                      <w:bottom w:val="single" w:sz="6" w:space="0" w:color="auto"/>
                      <w:right w:val="single" w:sz="6" w:space="0" w:color="auto"/>
                    </w:tcBorders>
                  </w:tcPr>
                  <w:p>
                    <w:r>
                      <w:t>8 kriterijus. Mokinių saugumo ir lygių galimybių užtikrinimas (privalomas mokykla</w:t>
                    </w:r>
                  </w:p>
                </w:tc>
                <w:tc>
                  <w:tcPr>
                    <w:tcW w:w="8139" w:type="dxa"/>
                    <w:gridSpan w:val="2"/>
                    <w:tcBorders>
                      <w:top w:val="single" w:sz="6" w:space="0" w:color="auto"/>
                      <w:left w:val="single" w:sz="6" w:space="0" w:color="auto"/>
                      <w:bottom w:val="single" w:sz="6" w:space="0" w:color="auto"/>
                      <w:right w:val="single" w:sz="6" w:space="0" w:color="auto"/>
                    </w:tcBorders>
                  </w:tcPr>
                  <w:p>
                    <w:r>
                      <w:t>vadovų pavaduotojams ugdymui, ugdymą organizuojančių skyrių vedėjams)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86" w:type="dxa"/>
                    <w:tcBorders>
                      <w:top w:val="single" w:sz="6" w:space="0" w:color="auto"/>
                      <w:left w:val="single" w:sz="6" w:space="0" w:color="auto"/>
                      <w:bottom w:val="single" w:sz="6" w:space="0" w:color="auto"/>
                      <w:right w:val="single" w:sz="6" w:space="0" w:color="auto"/>
                    </w:tcBorders>
                  </w:tcPr>
                  <w:p>
                    <w:r>
                      <w:t>Vadovo veiklos faktai, jų pagrindimas</w:t>
                    </w:r>
                  </w:p>
                </w:tc>
                <w:tc>
                  <w:tcPr>
                    <w:tcW w:w="8139"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86" w:type="dxa"/>
                    <w:tcBorders>
                      <w:top w:val="single" w:sz="6" w:space="0" w:color="auto"/>
                      <w:left w:val="single" w:sz="6" w:space="0" w:color="auto"/>
                      <w:bottom w:val="single" w:sz="6" w:space="0" w:color="auto"/>
                      <w:right w:val="single" w:sz="6" w:space="0" w:color="auto"/>
                    </w:tcBorders>
                  </w:tcPr>
                  <w:p/>
                </w:tc>
                <w:tc>
                  <w:tcPr>
                    <w:tcW w:w="8139" w:type="dxa"/>
                    <w:gridSpan w:val="2"/>
                    <w:tcBorders>
                      <w:top w:val="single" w:sz="6" w:space="0" w:color="auto"/>
                      <w:left w:val="single" w:sz="6" w:space="0" w:color="auto"/>
                      <w:bottom w:val="single" w:sz="6" w:space="0" w:color="auto"/>
                      <w:right w:val="single" w:sz="6" w:space="0" w:color="auto"/>
                    </w:tcBorders>
                  </w:tcPr>
                  <w:p/>
                </w:tc>
              </w:tr>
              <w:tr>
                <w:trPr>
                  <w:gridAfter w:val="1"/>
                  <w:wAfter w:w="22" w:type="dxa"/>
                  <w:cantSplit/>
                  <w:trHeight w:val="23"/>
                </w:trPr>
                <w:tc>
                  <w:tcPr>
                    <w:tcW w:w="14718" w:type="dxa"/>
                    <w:gridSpan w:val="4"/>
                    <w:tcBorders>
                      <w:top w:val="single" w:sz="6" w:space="0" w:color="auto"/>
                      <w:left w:val="nil"/>
                      <w:bottom w:val="single" w:sz="6" w:space="0" w:color="auto"/>
                      <w:right w:val="nil"/>
                    </w:tcBorders>
                  </w:tcPr>
                  <w:p/>
                </w:tc>
              </w:tr>
              <w:tr>
                <w:trPr>
                  <w:gridAfter w:val="1"/>
                  <w:wAfter w:w="22" w:type="dxa"/>
                  <w:cantSplit/>
                  <w:trHeight w:val="23"/>
                </w:trPr>
                <w:tc>
                  <w:tcPr>
                    <w:tcW w:w="14718" w:type="dxa"/>
                    <w:gridSpan w:val="4"/>
                    <w:tcBorders>
                      <w:top w:val="single" w:sz="6" w:space="0" w:color="auto"/>
                      <w:left w:val="single" w:sz="6" w:space="0" w:color="auto"/>
                      <w:bottom w:val="single" w:sz="6" w:space="0" w:color="auto"/>
                      <w:right w:val="single" w:sz="6" w:space="0" w:color="auto"/>
                    </w:tcBorders>
                  </w:tcPr>
                  <w:p>
                    <w:r>
                      <w:t>12 kriterijus. Turto ir lėšų administravimas ir valdymas (privalomas mokyklų vadovams)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86" w:type="dxa"/>
                    <w:tcBorders>
                      <w:top w:val="single" w:sz="6" w:space="0" w:color="auto"/>
                      <w:left w:val="single" w:sz="6" w:space="0" w:color="auto"/>
                      <w:bottom w:val="single" w:sz="6" w:space="0" w:color="auto"/>
                      <w:right w:val="single" w:sz="6" w:space="0" w:color="auto"/>
                    </w:tcBorders>
                  </w:tcPr>
                  <w:p>
                    <w:r>
                      <w:t>Vadovo veiklos faktai, jų pagrindimas</w:t>
                    </w:r>
                  </w:p>
                </w:tc>
                <w:tc>
                  <w:tcPr>
                    <w:tcW w:w="8139"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86" w:type="dxa"/>
                    <w:tcBorders>
                      <w:top w:val="single" w:sz="6" w:space="0" w:color="auto"/>
                      <w:left w:val="single" w:sz="6" w:space="0" w:color="auto"/>
                      <w:bottom w:val="single" w:sz="6" w:space="0" w:color="auto"/>
                      <w:right w:val="single" w:sz="6" w:space="0" w:color="auto"/>
                    </w:tcBorders>
                  </w:tcPr>
                  <w:p/>
                </w:tc>
                <w:tc>
                  <w:tcPr>
                    <w:tcW w:w="8139" w:type="dxa"/>
                    <w:gridSpan w:val="2"/>
                    <w:tcBorders>
                      <w:top w:val="single" w:sz="6" w:space="0" w:color="auto"/>
                      <w:left w:val="single" w:sz="6" w:space="0" w:color="auto"/>
                      <w:bottom w:val="single" w:sz="6" w:space="0" w:color="auto"/>
                      <w:right w:val="single" w:sz="6" w:space="0" w:color="auto"/>
                    </w:tcBorders>
                  </w:tcPr>
                  <w:p/>
                </w:tc>
              </w:tr>
            </w:tbl>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50"/>
                <w:gridCol w:w="4758"/>
                <w:gridCol w:w="5432"/>
              </w:tblGrid>
              <w:tr>
                <w:trPr>
                  <w:cantSplit/>
                  <w:trHeight w:val="23"/>
                </w:trPr>
                <w:tc>
                  <w:tcPr>
                    <w:tcW w:w="4322" w:type="dxa"/>
                  </w:tcPr>
                  <w:p>
                    <w:r>
                      <w:t>(Pareigų pavadinimas)</w:t>
                    </w:r>
                  </w:p>
                </w:tc>
                <w:tc>
                  <w:tcPr>
                    <w:tcW w:w="4519" w:type="dxa"/>
                  </w:tcPr>
                  <w:p>
                    <w:pPr>
                      <w:jc w:val="center"/>
                    </w:pPr>
                    <w:r>
                      <w:t>(Parašas)</w:t>
                    </w:r>
                  </w:p>
                </w:tc>
                <w:tc>
                  <w:tcPr>
                    <w:tcW w:w="5160" w:type="dxa"/>
                  </w:tcPr>
                  <w:p>
                    <w:pPr>
                      <w:jc w:val="center"/>
                    </w:pPr>
                    <w:r>
                      <w:t>(Vardas ir pavardė)</w:t>
                    </w:r>
                  </w:p>
                </w:tc>
              </w:tr>
            </w:tbl>
            <w:p/>
          </w:sdtContent>
        </w:sdt>
        <w:sdt>
          <w:sdtPr>
            <w:alias w:val="pabaiga"/>
            <w:tag w:val="part_4f540e74645c410cbe3f0ffb99955d19"/>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8 pr."/>
        <w:tag w:val="part_5b6bbdcf793b46d7af5a2f2a4d8eca4d"/>
        <w:lock w:val="sdtLocked"/>
        <w:richText/>
      </w:sdtPr>
      <w:sdtContent>
        <w:p>
          <w:pPr>
            <w:shd w:val="clear" w:color="000000" w:fill="FFFFFF"/>
            <w:ind w:left="9000"/>
            <w:sectPr>
              <w:pgSz w:w="16839" w:h="11907" w:orient="landscape"/>
              <w:pgMar w:top="1276" w:right="1134" w:bottom="567" w:left="1134" w:header="567" w:footer="567" w:gutter="0"/>
              <w:cols w:space="1296"/>
              <w:titlePg/>
              <w:docGrid w:linePitch="360"/>
            </w:sectPr>
          </w:pPr>
        </w:p>
        <w:p>
          <w:pPr>
            <w:shd w:val="clear" w:color="000000" w:fill="FFFFFF"/>
            <w:tabs>
              <w:tab w:val="left" w:pos="9072"/>
            </w:tabs>
            <w:overflowPunct w:val="0"/>
            <w:ind w:left="8931"/>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shd w:val="clear" w:color="000000" w:fill="FFFFFF"/>
            <w:ind w:left="9000"/>
            <w:rPr>
              <w:iCs/>
            </w:rPr>
          </w:pPr>
          <w:r>
            <w:rPr>
              <w:szCs w:val="24"/>
              <w:lang w:val="pt-BR"/>
            </w:rPr>
            <w:t>8 priedas</w:t>
          </w:r>
        </w:p>
        <w:p>
          <w:pPr>
            <w:shd w:val="clear" w:color="000000" w:fill="FFFFFF"/>
            <w:jc w:val="center"/>
            <w:rPr>
              <w:b/>
              <w:bCs/>
            </w:rPr>
          </w:pPr>
        </w:p>
        <w:p>
          <w:pPr>
            <w:shd w:val="clear" w:color="000000" w:fill="FFFFFF"/>
            <w:jc w:val="center"/>
            <w:rPr>
              <w:b/>
            </w:rPr>
          </w:pPr>
          <w:sdt>
            <w:sdtPr>
              <w:alias w:val="Pavadinimas"/>
              <w:tag w:val="title_5b6bbdcf793b46d7af5a2f2a4d8eca4d"/>
              <w:lock w:val="sdtLocked"/>
              <w:richText/>
            </w:sdtPr>
            <w:sdtContent>
              <w:r>
                <w:rPr>
                  <w:b/>
                </w:rPr>
                <w:t xml:space="preserve"> (Valstybinių (išskyrus aukštąsias mokyklas) ir savivaldybių mokyklų vadovų, vadovų pavaduotojų ugdymui, ugdymą organizuojančių skyrių vedėjų veiklos ir kompetencijos tobulinimo plano forma) </w:t>
              </w:r>
            </w:sdtContent>
          </w:sdt>
        </w:p>
        <w:p>
          <w:pPr>
            <w:shd w:val="clear" w:color="000000" w:fill="FFFFFF"/>
            <w:tabs>
              <w:tab w:val="left" w:leader="underscore" w:pos="8901"/>
            </w:tabs>
            <w:jc w:val="center"/>
          </w:pPr>
          <w:r>
            <w:t>_</w:t>
            <w:tab/>
          </w:r>
        </w:p>
        <w:p>
          <w:pPr>
            <w:shd w:val="clear" w:color="000000" w:fill="FFFFFF"/>
            <w:jc w:val="center"/>
          </w:pPr>
          <w:r>
            <w:t>(dokumento sudarytojo (mokyklos) pavadinimas)</w:t>
          </w:r>
        </w:p>
        <w:p>
          <w:pPr>
            <w:shd w:val="clear" w:color="000000" w:fill="FFFFFF"/>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3d740d8936a84cfea0092f6f5763f442"/>
            <w:lock w:val="sdtLocked"/>
            <w:richText/>
          </w:sdtPr>
          <w:sdtContent>
            <w:sdt>
              <w:sdtPr>
                <w:alias w:val="Pavadinimas"/>
                <w:tag w:val="title_3d740d8936a84cfea0092f6f5763f442"/>
                <w:lock w:val="sdtLocked"/>
                <w:richText/>
              </w:sdtPr>
              <w:sdtContent>
                <w:p>
                  <w:pPr>
                    <w:jc w:val="center"/>
                    <w:rPr>
                      <w:b/>
                    </w:rPr>
                  </w:pPr>
                  <w:r>
                    <w:rPr>
                      <w:b/>
                    </w:rPr>
                    <w:t xml:space="preserve">VALSTYBINIŲ (IŠSKYRUS AUKŠTĄSIAS MOKYKLAS) IR SAVIVALDYBIŲ MOKYKLŲ VADOVŲ, VADOVŲ PAVADUOTOJŲ UGDYMUI, UGDYMĄ ORGANIZUOJANČIŲ SKYRIŲ VEDĖJŲ VEIKLOS IR KOMPETENCIJOS TOBULINIMO PLANAS </w:t>
                  </w:r>
                </w:p>
                <w:p>
                  <w:pPr>
                    <w:jc w:val="center"/>
                    <w:rPr>
                      <w:b/>
                    </w:rPr>
                  </w:pPr>
                </w:p>
              </w:sdtContent>
            </w:sdt>
            <w:p>
              <w:pPr>
                <w:shd w:val="clear" w:color="000000" w:fill="FFFFFF"/>
                <w:jc w:val="center"/>
              </w:pPr>
              <w:r>
                <w:t>(data)</w:t>
              </w:r>
            </w:p>
            <w:p>
              <w:pPr>
                <w:shd w:val="clear" w:color="000000" w:fill="FFFFFF"/>
                <w:jc w:val="center"/>
              </w:pPr>
              <w:r>
                <w:t>_______________________________</w:t>
              </w:r>
            </w:p>
            <w:p>
              <w:pPr>
                <w:shd w:val="clear" w:color="000000" w:fill="FFFFFF"/>
                <w:jc w:val="center"/>
              </w:pPr>
              <w:r>
                <w:t>(dokumento sudarymo vieta)</w:t>
              </w:r>
            </w:p>
            <w:p>
              <w:pPr>
                <w:shd w:val="clear" w:color="000000" w:fill="FFFFFF"/>
                <w:jc w:val="center"/>
                <w:rPr>
                  <w:bCs/>
                </w:rPr>
              </w:pPr>
              <w:r>
                <w:rPr>
                  <w:bCs/>
                </w:rPr>
                <w:t>_____________________________</w:t>
              </w:r>
              <w:r>
                <w:rPr>
                  <w:b/>
                  <w:bCs/>
                </w:rPr>
                <w:t xml:space="preserve"> </w:t>
              </w:r>
              <w:r>
                <w:rPr>
                  <w:bCs/>
                </w:rPr>
                <w:t>m.</w:t>
              </w:r>
            </w:p>
            <w:p>
              <w:pPr>
                <w:shd w:val="clear" w:color="000000" w:fill="FFFFFF"/>
              </w:pPr>
            </w:p>
            <w:p>
              <w:pPr>
                <w:shd w:val="clear" w:color="000000" w:fill="FFFFFF"/>
                <w:tabs>
                  <w:tab w:val="left" w:leader="underscore" w:pos="8789"/>
                </w:tabs>
                <w:rPr>
                  <w:bCs/>
                </w:rPr>
              </w:pPr>
              <w:r>
                <w:t xml:space="preserve">Vadovo vardas ir pavardė, pareigų pavadinimas </w:t>
                <w:tab/>
              </w:r>
            </w:p>
            <w:p>
              <w:pPr>
                <w:shd w:val="clear" w:color="000000" w:fill="FFFFFF"/>
                <w:tabs>
                  <w:tab w:val="left" w:leader="underscore" w:pos="8789"/>
                </w:tabs>
              </w:pPr>
              <w:r>
                <w:t xml:space="preserve">Pretenduojama (turima) kvalifikacinė kategorija </w:t>
                <w:tab/>
              </w:r>
            </w:p>
            <w:p>
              <w:pPr>
                <w:shd w:val="clear" w:color="000000" w:fill="FFFFFF"/>
                <w:tabs>
                  <w:tab w:val="left" w:leader="underscore" w:pos="8789"/>
                </w:tabs>
              </w:pPr>
              <w:r>
                <w:t xml:space="preserve">Atestacijos data </w:t>
                <w:tab/>
              </w:r>
            </w:p>
            <w:p>
              <w:pPr>
                <w:shd w:val="clear" w:color="000000" w:fill="FFFFFF"/>
                <w:tabs>
                  <w:tab w:val="left" w:leader="underscore" w:pos="8789"/>
                </w:tabs>
              </w:pPr>
              <w:r>
                <w:t>Vadovo numatomos tobulinti veiklos ir kompetencijos:</w:t>
              </w:r>
            </w:p>
            <w:p>
              <w:pPr>
                <w:shd w:val="clear" w:color="000000" w:fill="FFFFFF"/>
                <w:tabs>
                  <w:tab w:val="left" w:leader="underscore" w:pos="8789"/>
                </w:tabs>
                <w:ind w:firstLine="567"/>
                <w:jc w:val="both"/>
              </w:pPr>
              <w:r>
                <w:t xml:space="preserve">1. </w:t>
                <w:tab/>
              </w:r>
            </w:p>
            <w:p>
              <w:pPr>
                <w:shd w:val="clear" w:color="000000" w:fill="FFFFFF"/>
                <w:tabs>
                  <w:tab w:val="left" w:leader="underscore" w:pos="8789"/>
                </w:tabs>
                <w:ind w:firstLine="567"/>
                <w:jc w:val="both"/>
              </w:pPr>
              <w:r>
                <w:t xml:space="preserve">2. </w:t>
                <w:tab/>
              </w:r>
            </w:p>
            <w:p>
              <w:pPr>
                <w:shd w:val="clear" w:color="000000" w:fill="FFFFFF"/>
                <w:tabs>
                  <w:tab w:val="left" w:leader="underscore" w:pos="8789"/>
                </w:tabs>
              </w:pPr>
              <w:r>
                <w:t>Vadybos ekspertų siūlymai tobulinti:</w:t>
              </w:r>
            </w:p>
            <w:p>
              <w:pPr>
                <w:shd w:val="clear" w:color="000000" w:fill="FFFFFF"/>
                <w:tabs>
                  <w:tab w:val="left" w:leader="underscore" w:pos="8789"/>
                </w:tabs>
                <w:ind w:firstLine="567"/>
                <w:jc w:val="both"/>
              </w:pPr>
              <w:r>
                <w:t xml:space="preserve">1. </w:t>
                <w:tab/>
              </w:r>
            </w:p>
            <w:p>
              <w:pPr>
                <w:shd w:val="clear" w:color="000000" w:fill="FFFFFF"/>
                <w:tabs>
                  <w:tab w:val="left" w:leader="underscore" w:pos="8789"/>
                </w:tabs>
                <w:ind w:firstLine="567"/>
                <w:jc w:val="both"/>
              </w:pPr>
              <w:r>
                <w:t xml:space="preserve">2. </w:t>
                <w:tab/>
              </w:r>
            </w:p>
            <w:p>
              <w:pPr>
                <w:shd w:val="clear" w:color="000000" w:fill="FFFFFF"/>
                <w:tabs>
                  <w:tab w:val="left" w:leader="underscore" w:pos="8789"/>
                </w:tabs>
                <w:rPr>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00"/>
                <w:gridCol w:w="7440"/>
              </w:tblGrid>
              <w:tr>
                <w:trPr>
                  <w:trHeight w:val="885"/>
                </w:trPr>
                <w:tc>
                  <w:tcPr>
                    <w:tcW w:w="7360" w:type="dxa"/>
                  </w:tcPr>
                  <w:p>
                    <w:pPr>
                      <w:shd w:val="clear" w:color="000000" w:fill="FFFFFF"/>
                      <w:rPr>
                        <w:bCs/>
                      </w:rPr>
                    </w:pPr>
                    <w:r>
                      <w:rPr>
                        <w:bCs/>
                      </w:rPr>
                      <w:t>Tobulintinos veiklos ir kompetencijos</w:t>
                    </w:r>
                  </w:p>
                </w:tc>
                <w:tc>
                  <w:tcPr>
                    <w:tcW w:w="7508" w:type="dxa"/>
                  </w:tcPr>
                  <w:p>
                    <w:pPr>
                      <w:shd w:val="clear" w:color="000000" w:fill="FFFFFF"/>
                      <w:jc w:val="center"/>
                      <w:rPr>
                        <w:bCs/>
                      </w:rPr>
                    </w:pPr>
                    <w:r>
                      <w:rPr>
                        <w:bCs/>
                      </w:rPr>
                      <w:t>Sėkmės kriterijai</w:t>
                    </w:r>
                  </w:p>
                </w:tc>
              </w:tr>
              <w:tr>
                <w:tc>
                  <w:tcPr>
                    <w:tcW w:w="7360" w:type="dxa"/>
                  </w:tcPr>
                  <w:p>
                    <w:pPr>
                      <w:shd w:val="clear" w:color="000000" w:fill="FFFFFF"/>
                    </w:pPr>
                  </w:p>
                </w:tc>
                <w:tc>
                  <w:tcPr>
                    <w:tcW w:w="7508" w:type="dxa"/>
                  </w:tcPr>
                  <w:p>
                    <w:pPr>
                      <w:shd w:val="clear" w:color="000000" w:fill="FFFFFF"/>
                    </w:pPr>
                  </w:p>
                </w:tc>
              </w:tr>
              <w:tr>
                <w:tc>
                  <w:tcPr>
                    <w:tcW w:w="7360" w:type="dxa"/>
                  </w:tcPr>
                  <w:p>
                    <w:pPr>
                      <w:shd w:val="clear" w:color="000000" w:fill="FFFFFF"/>
                    </w:pPr>
                  </w:p>
                </w:tc>
                <w:tc>
                  <w:tcPr>
                    <w:tcW w:w="7508" w:type="dxa"/>
                  </w:tcPr>
                  <w:p>
                    <w:pPr>
                      <w:shd w:val="clear" w:color="000000" w:fill="FFFFFF"/>
                    </w:pPr>
                  </w:p>
                </w:tc>
              </w:tr>
            </w:tbl>
            <w:p>
              <w:pPr>
                <w:shd w:val="clear" w:color="000000" w:fill="FFFFFF"/>
              </w:pPr>
            </w:p>
            <w:tbl>
              <w:tblPr>
                <w:tblW w:w="14740" w:type="dxa"/>
                <w:tblLook w:val="01E0" w:firstRow="1" w:lastRow="1" w:firstColumn="1" w:lastColumn="1" w:noHBand="0" w:noVBand="0"/>
              </w:tblPr>
              <w:tblGrid>
                <w:gridCol w:w="4928"/>
                <w:gridCol w:w="4907"/>
                <w:gridCol w:w="4905"/>
              </w:tblGrid>
              <w:tr>
                <w:tc>
                  <w:tcPr>
                    <w:tcW w:w="5117" w:type="dxa"/>
                  </w:tcPr>
                  <w:p>
                    <w:pPr>
                      <w:shd w:val="clear" w:color="000000" w:fill="FFFFFF"/>
                    </w:pPr>
                    <w:r>
                      <w:t xml:space="preserve">(Pareigų pavadinimas) </w:t>
                    </w:r>
                  </w:p>
                  <w:p>
                    <w:pPr>
                      <w:shd w:val="clear" w:color="000000" w:fill="FFFFFF"/>
                    </w:pPr>
                  </w:p>
                  <w:p>
                    <w:pPr>
                      <w:shd w:val="clear" w:color="000000" w:fill="FFFFFF"/>
                    </w:pPr>
                    <w:r>
                      <w:t>Ekspertų grupės vadovas</w:t>
                    </w:r>
                  </w:p>
                </w:tc>
                <w:tc>
                  <w:tcPr>
                    <w:tcW w:w="5118" w:type="dxa"/>
                  </w:tcPr>
                  <w:p>
                    <w:pPr>
                      <w:shd w:val="clear" w:color="000000" w:fill="FFFFFF"/>
                      <w:jc w:val="center"/>
                    </w:pPr>
                    <w:r>
                      <w:t xml:space="preserve">(Parašas) </w:t>
                    </w:r>
                  </w:p>
                  <w:p>
                    <w:pPr>
                      <w:shd w:val="clear" w:color="000000" w:fill="FFFFFF"/>
                      <w:jc w:val="center"/>
                    </w:pPr>
                  </w:p>
                  <w:p>
                    <w:pPr>
                      <w:shd w:val="clear" w:color="000000" w:fill="FFFFFF"/>
                      <w:jc w:val="center"/>
                    </w:pPr>
                    <w:r>
                      <w:t>(Parašas)</w:t>
                    </w:r>
                  </w:p>
                </w:tc>
                <w:tc>
                  <w:tcPr>
                    <w:tcW w:w="5118" w:type="dxa"/>
                  </w:tcPr>
                  <w:p>
                    <w:pPr>
                      <w:shd w:val="clear" w:color="000000" w:fill="FFFFFF"/>
                      <w:jc w:val="center"/>
                    </w:pPr>
                    <w:r>
                      <w:t xml:space="preserve">(Vardas ir pavardė) </w:t>
                    </w:r>
                  </w:p>
                  <w:p>
                    <w:pPr>
                      <w:shd w:val="clear" w:color="000000" w:fill="FFFFFF"/>
                      <w:jc w:val="center"/>
                    </w:pPr>
                  </w:p>
                  <w:p>
                    <w:pPr>
                      <w:shd w:val="clear" w:color="000000" w:fill="FFFFFF"/>
                      <w:jc w:val="center"/>
                    </w:pPr>
                    <w:r>
                      <w:t>(Vardas ir pavardė)</w:t>
                    </w:r>
                  </w:p>
                </w:tc>
              </w:tr>
            </w:tbl>
            <w:p>
              <w:pPr>
                <w:shd w:val="clear" w:color="000000" w:fill="FFFFFF"/>
              </w:pPr>
            </w:p>
            <w:p>
              <w:pPr>
                <w:shd w:val="clear" w:color="000000" w:fill="FFFFFF"/>
                <w:ind w:firstLine="567"/>
                <w:jc w:val="both"/>
              </w:pPr>
              <w:r>
                <w:t xml:space="preserve">Prieš kitą atestaciją vadovas pateikia savo veiklos ir kompetencijos tobulinimo refleksiją pagal pateikiamą lentelę: </w:t>
              </w:r>
            </w:p>
            <w:p>
              <w:pPr>
                <w:shd w:val="clear" w:color="000000" w:fill="FFFFFF"/>
                <w:rPr>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740"/>
              </w:tblGrid>
              <w:tr>
                <w:tc>
                  <w:tcPr>
                    <w:tcW w:w="14508" w:type="dxa"/>
                  </w:tcPr>
                  <w:p>
                    <w:pPr>
                      <w:shd w:val="clear" w:color="000000" w:fill="FFFFFF"/>
                      <w:jc w:val="center"/>
                      <w:rPr>
                        <w:bCs/>
                      </w:rPr>
                    </w:pPr>
                    <w:r>
                      <w:rPr>
                        <w:bCs/>
                      </w:rPr>
                      <w:t>Vadovo veiklos ir kompetencijos tobulinimo plano įgyvendinimas</w:t>
                    </w:r>
                  </w:p>
                </w:tc>
              </w:tr>
              <w:tr>
                <w:trPr>
                  <w:trHeight w:val="629"/>
                </w:trPr>
                <w:tc>
                  <w:tcPr>
                    <w:tcW w:w="14508" w:type="dxa"/>
                  </w:tcPr>
                  <w:p>
                    <w:pPr>
                      <w:shd w:val="clear" w:color="000000" w:fill="FFFFFF"/>
                    </w:pPr>
                  </w:p>
                  <w:p>
                    <w:pPr>
                      <w:shd w:val="clear" w:color="000000" w:fill="FFFFFF"/>
                    </w:pPr>
                  </w:p>
                  <w:p>
                    <w:pPr>
                      <w:shd w:val="clear" w:color="000000" w:fill="FFFFFF"/>
                    </w:pPr>
                  </w:p>
                  <w:p>
                    <w:pPr>
                      <w:shd w:val="clear" w:color="000000" w:fill="FFFFFF"/>
                    </w:pPr>
                  </w:p>
                  <w:p>
                    <w:pPr>
                      <w:shd w:val="clear" w:color="000000" w:fill="FFFFFF"/>
                    </w:pPr>
                  </w:p>
                  <w:p>
                    <w:pPr>
                      <w:shd w:val="clear" w:color="000000" w:fill="FFFFFF"/>
                    </w:pPr>
                  </w:p>
                  <w:p>
                    <w:pPr>
                      <w:shd w:val="clear" w:color="000000" w:fill="FFFFFF"/>
                    </w:pPr>
                  </w:p>
                </w:tc>
              </w:tr>
            </w:tbl>
            <w:p>
              <w:pPr>
                <w:shd w:val="clear" w:color="000000" w:fill="FFFFFF"/>
              </w:pPr>
            </w:p>
            <w:tbl>
              <w:tblPr>
                <w:tblW w:w="14740" w:type="dxa"/>
                <w:tblLook w:val="01E0" w:firstRow="1" w:lastRow="1" w:firstColumn="1" w:lastColumn="1" w:noHBand="0" w:noVBand="0"/>
              </w:tblPr>
              <w:tblGrid>
                <w:gridCol w:w="4928"/>
                <w:gridCol w:w="4907"/>
                <w:gridCol w:w="4905"/>
              </w:tblGrid>
              <w:tr>
                <w:tc>
                  <w:tcPr>
                    <w:tcW w:w="5117" w:type="dxa"/>
                  </w:tcPr>
                  <w:p>
                    <w:pPr>
                      <w:shd w:val="clear" w:color="000000" w:fill="FFFFFF"/>
                    </w:pPr>
                    <w:r>
                      <w:t>(Pareigų pavadinimas)</w:t>
                    </w:r>
                  </w:p>
                </w:tc>
                <w:tc>
                  <w:tcPr>
                    <w:tcW w:w="5118" w:type="dxa"/>
                  </w:tcPr>
                  <w:p>
                    <w:pPr>
                      <w:shd w:val="clear" w:color="000000" w:fill="FFFFFF"/>
                      <w:jc w:val="center"/>
                    </w:pPr>
                    <w:r>
                      <w:t>(Parašas)</w:t>
                    </w:r>
                  </w:p>
                </w:tc>
                <w:tc>
                  <w:tcPr>
                    <w:tcW w:w="5118" w:type="dxa"/>
                  </w:tcPr>
                  <w:p>
                    <w:pPr>
                      <w:shd w:val="clear" w:color="000000" w:fill="FFFFFF"/>
                      <w:jc w:val="center"/>
                    </w:pPr>
                    <w:r>
                      <w:t>(Vardas ir pavardė)</w:t>
                    </w:r>
                  </w:p>
                </w:tc>
              </w:tr>
            </w:tbl>
            <w:p>
              <w:pPr>
                <w:shd w:val="clear" w:color="000000" w:fill="FFFFFF"/>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pabaiga"/>
            <w:tag w:val="part_86da983dd4b543b1975a0d64ce050718"/>
            <w:lock w:val="sdtLocked"/>
            <w:richText/>
          </w:sdtPr>
          <w:sdtContent>
            <w:p>
              <w:pPr>
                <w:shd w:val="clear" w:color="000000" w:fill="FFFFFF"/>
                <w:jc w:val="center"/>
              </w:pPr>
              <w:r>
                <w:t>_________________</w:t>
              </w:r>
            </w:p>
            <w:p>
              <w:pPr>
                <w:shd w:val="clear" w:color="000000" w:fill="FFFFFF"/>
                <w:rPr>
                  <w:lang w:val="fr-FR"/>
                </w:rPr>
              </w:pPr>
            </w:p>
            <w:p>
              <w:pPr>
                <w:shd w:val="clear" w:color="000000" w:fill="FFFFFF"/>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9 pr."/>
        <w:tag w:val="part_40f2dc0429f340acb39a9403b12456be"/>
        <w:lock w:val="sdtLocked"/>
        <w:richText/>
      </w:sdtPr>
      <w:sdtContent>
        <w:p>
          <w:pPr>
            <w:tabs>
              <w:tab w:val="left" w:pos="1296"/>
              <w:tab w:val="center" w:pos="4153"/>
              <w:tab w:val="right" w:pos="8306"/>
            </w:tabs>
            <w:ind w:left="9720"/>
            <w:rPr>
              <w:bCs/>
              <w:iCs/>
              <w:sz w:val="20"/>
              <w:szCs w:val="24"/>
            </w:rPr>
          </w:pPr>
          <w:r>
            <w:rPr>
              <w:bCs/>
              <w:iCs/>
              <w:sz w:val="20"/>
              <w:szCs w:val="24"/>
            </w:rPr>
            <w:t>Valstybinių (išskyrus aukštąsias mokyklas) ir savivaldybių mokyklų vadovų, jų pavaduotojų ugdymui, ugdymą organizuojančių skyrių vedėjų atestacijos nuostatų</w:t>
          </w:r>
        </w:p>
        <w:p>
          <w:pPr>
            <w:tabs>
              <w:tab w:val="left" w:pos="1296"/>
              <w:tab w:val="center" w:pos="4153"/>
              <w:tab w:val="right" w:pos="8306"/>
            </w:tabs>
            <w:ind w:left="9720"/>
            <w:rPr>
              <w:iCs/>
              <w:sz w:val="20"/>
              <w:szCs w:val="24"/>
            </w:rPr>
          </w:pPr>
          <w:sdt>
            <w:sdtPr>
              <w:alias w:val="Numeris"/>
              <w:tag w:val="nr_40f2dc0429f340acb39a9403b12456be"/>
              <w:lock w:val="sdtLocked"/>
              <w:richText/>
            </w:sdtPr>
            <w:sdtContent>
              <w:r>
                <w:rPr>
                  <w:sz w:val="20"/>
                  <w:szCs w:val="24"/>
                </w:rPr>
                <w:t>9</w:t>
              </w:r>
            </w:sdtContent>
          </w:sdt>
          <w:r>
            <w:rPr>
              <w:sz w:val="20"/>
              <w:szCs w:val="24"/>
            </w:rPr>
            <w:t xml:space="preserve"> priedas</w:t>
          </w:r>
        </w:p>
        <w:p>
          <w:pPr>
            <w:rPr>
              <w:b/>
              <w:sz w:val="20"/>
            </w:rPr>
          </w:pPr>
        </w:p>
        <w:p>
          <w:pPr>
            <w:jc w:val="center"/>
            <w:rPr>
              <w:b/>
              <w:sz w:val="20"/>
            </w:rPr>
          </w:pPr>
          <w:sdt>
            <w:sdtPr>
              <w:alias w:val="Pavadinimas"/>
              <w:tag w:val="title_40f2dc0429f340acb39a9403b12456be"/>
              <w:lock w:val="sdtLocked"/>
              <w:richText/>
            </w:sdtPr>
            <w:sdtContent>
              <w:r>
                <w:rPr>
                  <w:b/>
                  <w:sz w:val="20"/>
                </w:rPr>
                <w:t>(Valstybinių (išskyrus aukštąsias mokyklas) ir savivaldybių mokyklų vadovų, jų pavaduotojų ugdymui, ugdymą organizuojančių skyrių vedėjų veiklos ir kompetencijos atitikties turimai kvalifikacinei kategorijai pagrindimo ataskaitos forma)</w:t>
              </w:r>
            </w:sdtContent>
          </w:sdt>
        </w:p>
        <w:p>
          <w:pPr>
            <w:jc w:val="center"/>
            <w:rPr>
              <w:b/>
              <w:sz w:val="20"/>
            </w:rPr>
          </w:pPr>
        </w:p>
        <w:sdt>
          <w:sdtPr>
            <w:alias w:val="skirsnis"/>
            <w:tag w:val="part_69332492b2db404e87978a8837af791e"/>
            <w:lock w:val="sdtLocked"/>
            <w:richText/>
          </w:sdtPr>
          <w:sdtContent>
            <w:p>
              <w:pPr>
                <w:jc w:val="center"/>
                <w:rPr>
                  <w:b/>
                  <w:sz w:val="20"/>
                </w:rPr>
              </w:pPr>
              <w:sdt>
                <w:sdtPr>
                  <w:alias w:val="Pavadinimas"/>
                  <w:tag w:val="title_69332492b2db404e87978a8837af791e"/>
                  <w:lock w:val="sdtLocked"/>
                  <w:richText/>
                </w:sdtPr>
                <w:sdtContent>
                  <w:r>
                    <w:rPr>
                      <w:b/>
                      <w:sz w:val="20"/>
                    </w:rPr>
                    <w:t>____________________________________________</w:t>
                  </w:r>
                </w:sdtContent>
              </w:sdt>
            </w:p>
            <w:p>
              <w:pPr>
                <w:jc w:val="center"/>
                <w:rPr>
                  <w:sz w:val="20"/>
                </w:rPr>
              </w:pPr>
              <w:r>
                <w:rPr>
                  <w:sz w:val="20"/>
                </w:rPr>
                <w:t>(dokumento sudarytojo (mokyklos) pavadinimas)</w:t>
              </w:r>
            </w:p>
            <w:p>
              <w:pPr>
                <w:rPr>
                  <w:sz w:val="20"/>
                </w:rPr>
              </w:pPr>
            </w:p>
          </w:sdtContent>
        </w:sdt>
        <w:sdt>
          <w:sdtPr>
            <w:alias w:val="skirsnis"/>
            <w:tag w:val="part_2ac12b0533164baf92f21f5b159ff1c3"/>
            <w:lock w:val="sdtLocked"/>
            <w:richText/>
          </w:sdtPr>
          <w:sdtContent>
            <w:sdt>
              <w:sdtPr>
                <w:alias w:val="Pavadinimas"/>
                <w:tag w:val="title_2ac12b0533164baf92f21f5b159ff1c3"/>
                <w:lock w:val="sdtLocked"/>
                <w:richText/>
              </w:sdtPr>
              <w:sdtContent>
                <w:p>
                  <w:pPr>
                    <w:jc w:val="center"/>
                    <w:rPr>
                      <w:b/>
                      <w:sz w:val="20"/>
                    </w:rPr>
                  </w:pPr>
                  <w:r>
                    <w:rPr>
                      <w:b/>
                      <w:sz w:val="20"/>
                    </w:rPr>
                    <w:t>VALSTYBINIŲ (IŠSKYRUS AUKŠTĄSIAS MOKYKLAS) IR SAVIVALDYBIŲ MOKYKLŲ VADOVŲ, JŲ PAVADUOTOJŲ UGDYMUI, UGDYMĄ ORGANIZUOJANČIŲ SKYRIŲ VEDĖJŲ VEIKLOS IR KOMPETENCIJOS ATITIKTIES TURIMAI KVALIFIKACINEI KATEGORIJAI PAGRINDIMO ATASKAITA</w:t>
                  </w:r>
                </w:p>
                <w:p>
                  <w:pPr>
                    <w:jc w:val="center"/>
                    <w:rPr>
                      <w:b/>
                      <w:sz w:val="20"/>
                    </w:rPr>
                  </w:pPr>
                  <w:r>
                    <w:rPr>
                      <w:b/>
                      <w:sz w:val="20"/>
                    </w:rPr>
                    <w:t>____________Nr.____________</w:t>
                  </w:r>
                </w:p>
              </w:sdtContent>
            </w:sdt>
            <w:p>
              <w:pPr>
                <w:ind w:firstLine="6650"/>
                <w:rPr>
                  <w:sz w:val="20"/>
                </w:rPr>
              </w:pPr>
              <w:r>
                <w:rPr>
                  <w:sz w:val="20"/>
                </w:rPr>
                <w:t>(data)</w:t>
              </w:r>
            </w:p>
            <w:p>
              <w:pPr>
                <w:jc w:val="center"/>
                <w:rPr>
                  <w:sz w:val="20"/>
                </w:rPr>
              </w:pPr>
              <w:r>
                <w:rPr>
                  <w:sz w:val="20"/>
                </w:rPr>
                <w:t>____________________________________</w:t>
              </w:r>
            </w:p>
            <w:p>
              <w:pPr>
                <w:jc w:val="center"/>
                <w:rPr>
                  <w:sz w:val="20"/>
                </w:rPr>
              </w:pPr>
              <w:r>
                <w:rPr>
                  <w:sz w:val="20"/>
                </w:rPr>
                <w:t>(dokumento sudarymo vieta)</w:t>
              </w:r>
            </w:p>
            <w:p>
              <w:pPr>
                <w:jc w:val="center"/>
                <w:rPr>
                  <w:b/>
                  <w:sz w:val="20"/>
                </w:rPr>
              </w:pPr>
            </w:p>
            <w:p>
              <w:pPr>
                <w:rPr>
                  <w:sz w:val="20"/>
                </w:rPr>
              </w:pPr>
              <w:r>
                <w:rPr>
                  <w:sz w:val="20"/>
                </w:rPr>
                <w:t>V</w:t>
              </w:r>
              <w:smartTag w:uri="urn:schemas-microsoft-com:office:smarttags" w:element="PersonName">
                <w:r>
                  <w:rPr>
                    <w:sz w:val="20"/>
                  </w:rPr>
                  <w:t>a</w:t>
                </w:r>
              </w:smartTag>
              <w:r>
                <w:rPr>
                  <w:sz w:val="20"/>
                </w:rPr>
                <w:t>dovo vardas ir p</w:t>
              </w:r>
              <w:smartTag w:uri="urn:schemas-microsoft-com:office:smarttags" w:element="PersonName">
                <w:r>
                  <w:rPr>
                    <w:sz w:val="20"/>
                  </w:rPr>
                  <w:t>a</w:t>
                </w:r>
              </w:smartTag>
              <w:r>
                <w:rPr>
                  <w:sz w:val="20"/>
                </w:rPr>
                <w:t>v</w:t>
              </w:r>
              <w:smartTag w:uri="urn:schemas-microsoft-com:office:smarttags" w:element="PersonName">
                <w:r>
                  <w:rPr>
                    <w:sz w:val="20"/>
                  </w:rPr>
                  <w:t>a</w:t>
                </w:r>
              </w:smartTag>
              <w:r>
                <w:rPr>
                  <w:sz w:val="20"/>
                </w:rPr>
                <w:t>rdė, pareigų pavadinimas _____________________________________________________________________________________</w:t>
              </w:r>
            </w:p>
            <w:p>
              <w:pPr>
                <w:rPr>
                  <w:sz w:val="20"/>
                </w:rPr>
              </w:pPr>
              <w:r>
                <w:rPr>
                  <w:sz w:val="20"/>
                </w:rPr>
                <w:t>Turima kv</w:t>
              </w:r>
              <w:smartTag w:uri="urn:schemas-microsoft-com:office:smarttags" w:element="PersonName">
                <w:r>
                  <w:rPr>
                    <w:sz w:val="20"/>
                  </w:rPr>
                  <w:t>a</w:t>
                </w:r>
              </w:smartTag>
              <w:r>
                <w:rPr>
                  <w:sz w:val="20"/>
                </w:rPr>
                <w:t>lifik</w:t>
              </w:r>
              <w:smartTag w:uri="urn:schemas-microsoft-com:office:smarttags" w:element="PersonName">
                <w:r>
                  <w:rPr>
                    <w:sz w:val="20"/>
                  </w:rPr>
                  <w:t>a</w:t>
                </w:r>
              </w:smartTag>
              <w:r>
                <w:rPr>
                  <w:sz w:val="20"/>
                </w:rPr>
                <w:t>cinė k</w:t>
              </w:r>
              <w:smartTag w:uri="urn:schemas-microsoft-com:office:smarttags" w:element="PersonName">
                <w:r>
                  <w:rPr>
                    <w:sz w:val="20"/>
                  </w:rPr>
                  <w:t>a</w:t>
                </w:r>
              </w:smartTag>
              <w:r>
                <w:rPr>
                  <w:sz w:val="20"/>
                </w:rPr>
                <w:t>tegorij</w:t>
              </w:r>
              <w:smartTag w:uri="urn:schemas-microsoft-com:office:smarttags" w:element="PersonName">
                <w:r>
                  <w:rPr>
                    <w:sz w:val="20"/>
                  </w:rPr>
                  <w:t>a</w:t>
                </w:r>
              </w:smartTag>
              <w:r>
                <w:rPr>
                  <w:sz w:val="20"/>
                </w:rPr>
                <w:t xml:space="preserve"> ___________________________________________________________________________________________________</w:t>
              </w:r>
            </w:p>
            <w:p>
              <w:pPr>
                <w:rPr>
                  <w:sz w:val="20"/>
                </w:rPr>
              </w:pPr>
              <w:r>
                <w:rPr>
                  <w:sz w:val="20"/>
                </w:rPr>
                <w:t>Atestacijos (buvusios) data ___________________________ Mokyklos vadovo atestacijos pažymėjimo Nr</w:t>
              </w:r>
              <w:r>
                <w:rPr>
                  <w:b/>
                  <w:sz w:val="20"/>
                </w:rPr>
                <w:t>._______________________________________</w:t>
              </w:r>
            </w:p>
            <w:p>
              <w:pPr>
                <w:rPr>
                  <w:b/>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rPr>
                      <w:t>1 kriterijus. Švietimo politikos išmanymas, mokyklos veiklos planavimas ir įgyvendinimas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rPr>
                  <w:sz w:val="20"/>
                  <w:lang w:val="pt-BR"/>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2 kriterijus. Vadovo veikla formuojant ir keičiant mokyklos kultūrą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jc w:val="both"/>
                <w:rPr>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4 kriterijus. Mokyklos veiklos įsivertinimo organizavimas ir gautų duomenų naudojimas veiklai tobulinti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jc w:val="both"/>
                <w:rPr>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trike/>
                        <w:color w:val="FF0000"/>
                        <w:sz w:val="20"/>
                        <w:szCs w:val="24"/>
                      </w:rPr>
                    </w:pPr>
                    <w:r>
                      <w:rPr>
                        <w:sz w:val="20"/>
                      </w:rPr>
                      <w:t>6 kriterijus. Ugdymo turinio vadyba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jc w:val="both"/>
                <w:rPr>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8 kriterijus. Mokinių saugumo ir lygių galimybių užtikrinimas (privalomas mokyklų vadovų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rPr>
                  <w:sz w:val="20"/>
                  <w:lang w:val="pt-BR"/>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12 kriterijus. Turto ir lėšų administravimas ir valdymas (privalomas mokyklų vadovams)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rPr>
                  <w:sz w:val="20"/>
                  <w:lang w:val="pt-BR"/>
                </w:rPr>
              </w:pPr>
            </w:p>
            <w:p>
              <w:pPr>
                <w:rPr>
                  <w:sz w:val="20"/>
                  <w:lang w:val="pt-BR"/>
                </w:rPr>
              </w:pPr>
              <w:r>
                <w:rPr>
                  <w:sz w:val="20"/>
                  <w:lang w:val="pt-BR"/>
                </w:rPr>
                <w:t>(Pareigų pavadinimas)</w:t>
                <w:tab/>
                <w:tab/>
                <w:tab/>
                <w:t xml:space="preserve">                                 (Parašas)</w:t>
                <w:tab/>
                <w:tab/>
                <w:t xml:space="preserve">                                              (V</w:t>
              </w:r>
              <w:smartTag w:uri="urn:schemas-microsoft-com:office:smarttags" w:element="PersonName">
                <w:r>
                  <w:rPr>
                    <w:sz w:val="20"/>
                    <w:lang w:val="pt-BR"/>
                  </w:rPr>
                  <w:t>a</w:t>
                </w:r>
              </w:smartTag>
              <w:r>
                <w:rPr>
                  <w:sz w:val="20"/>
                  <w:lang w:val="pt-BR"/>
                </w:rPr>
                <w:t>rd</w:t>
              </w:r>
              <w:smartTag w:uri="urn:schemas-microsoft-com:office:smarttags" w:element="PersonName">
                <w:r>
                  <w:rPr>
                    <w:sz w:val="20"/>
                    <w:lang w:val="pt-BR"/>
                  </w:rPr>
                  <w:t>a</w:t>
                </w:r>
              </w:smartTag>
              <w:r>
                <w:rPr>
                  <w:sz w:val="20"/>
                  <w:lang w:val="pt-BR"/>
                </w:rPr>
                <w:t>s ir p</w:t>
              </w:r>
              <w:smartTag w:uri="urn:schemas-microsoft-com:office:smarttags" w:element="PersonName">
                <w:r>
                  <w:rPr>
                    <w:sz w:val="20"/>
                    <w:lang w:val="pt-BR"/>
                  </w:rPr>
                  <w:t>a</w:t>
                </w:r>
              </w:smartTag>
              <w:r>
                <w:rPr>
                  <w:sz w:val="20"/>
                  <w:lang w:val="pt-BR"/>
                </w:rPr>
                <w:t>v</w:t>
              </w:r>
              <w:smartTag w:uri="urn:schemas-microsoft-com:office:smarttags" w:element="PersonName">
                <w:r>
                  <w:rPr>
                    <w:sz w:val="20"/>
                    <w:lang w:val="pt-BR"/>
                  </w:rPr>
                  <w:t>a</w:t>
                </w:r>
              </w:smartTag>
              <w:r>
                <w:rPr>
                  <w:sz w:val="20"/>
                  <w:lang w:val="pt-BR"/>
                </w:rPr>
                <w:t xml:space="preserve">rdė) </w:t>
              </w:r>
            </w:p>
            <w:p>
              <w:pPr>
                <w:rPr>
                  <w:sz w:val="20"/>
                  <w:lang w:val="pt-BR"/>
                </w:rPr>
              </w:pPr>
            </w:p>
            <w:p>
              <w:pPr>
                <w:rPr>
                  <w:sz w:val="20"/>
                  <w:lang w:val="pt-BR"/>
                </w:rPr>
              </w:pPr>
              <w:r>
                <w:rPr>
                  <w:sz w:val="20"/>
                  <w:lang w:val="pt-BR"/>
                </w:rPr>
                <w:t>Rekomendacijos dėl atitikties kvalifikacinei kategorijai:</w:t>
              </w:r>
            </w:p>
            <w:p>
              <w:pPr>
                <w:rPr>
                  <w:sz w:val="20"/>
                  <w:lang w:val="pt-BR"/>
                </w:rPr>
              </w:pPr>
              <w:r>
                <w:rPr>
                  <w:sz w:val="20"/>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11520"/>
                <w:rPr>
                  <w:sz w:val="20"/>
                  <w:lang w:val="pt-BR"/>
                </w:rPr>
              </w:pPr>
            </w:p>
            <w:p>
              <w:pPr>
                <w:rPr>
                  <w:sz w:val="20"/>
                  <w:lang w:val="pt-BR"/>
                </w:rPr>
              </w:pPr>
            </w:p>
            <w:p>
              <w:pPr>
                <w:rPr>
                  <w:sz w:val="20"/>
                  <w:lang w:val="pt-BR"/>
                </w:rPr>
              </w:pPr>
              <w:r>
                <w:rPr>
                  <w:sz w:val="20"/>
                  <w:lang w:val="pt-BR"/>
                </w:rPr>
                <w:t xml:space="preserve">(Vertintojo pareigos) </w:t>
                <w:tab/>
                <w:tab/>
                <w:tab/>
                <w:t xml:space="preserve">                                 (Parašas)</w:t>
                <w:tab/>
                <w:tab/>
                <w:t xml:space="preserve">                                              (V</w:t>
              </w:r>
              <w:smartTag w:uri="urn:schemas-microsoft-com:office:smarttags" w:element="PersonName">
                <w:r>
                  <w:rPr>
                    <w:sz w:val="20"/>
                    <w:lang w:val="pt-BR"/>
                  </w:rPr>
                  <w:t>a</w:t>
                </w:r>
              </w:smartTag>
              <w:r>
                <w:rPr>
                  <w:sz w:val="20"/>
                  <w:lang w:val="pt-BR"/>
                </w:rPr>
                <w:t>rd</w:t>
              </w:r>
              <w:smartTag w:uri="urn:schemas-microsoft-com:office:smarttags" w:element="PersonName">
                <w:r>
                  <w:rPr>
                    <w:sz w:val="20"/>
                    <w:lang w:val="pt-BR"/>
                  </w:rPr>
                  <w:t>a</w:t>
                </w:r>
              </w:smartTag>
              <w:r>
                <w:rPr>
                  <w:sz w:val="20"/>
                  <w:lang w:val="pt-BR"/>
                </w:rPr>
                <w:t>s ir p</w:t>
              </w:r>
              <w:smartTag w:uri="urn:schemas-microsoft-com:office:smarttags" w:element="PersonName">
                <w:r>
                  <w:rPr>
                    <w:sz w:val="20"/>
                    <w:lang w:val="pt-BR"/>
                  </w:rPr>
                  <w:t>a</w:t>
                </w:r>
              </w:smartTag>
              <w:r>
                <w:rPr>
                  <w:sz w:val="20"/>
                  <w:lang w:val="pt-BR"/>
                </w:rPr>
                <w:t>v</w:t>
              </w:r>
              <w:smartTag w:uri="urn:schemas-microsoft-com:office:smarttags" w:element="PersonName">
                <w:r>
                  <w:rPr>
                    <w:sz w:val="20"/>
                    <w:lang w:val="pt-BR"/>
                  </w:rPr>
                  <w:t>a</w:t>
                </w:r>
              </w:smartTag>
              <w:r>
                <w:rPr>
                  <w:sz w:val="20"/>
                  <w:lang w:val="pt-BR"/>
                </w:rPr>
                <w:t xml:space="preserve">rdė) </w:t>
              </w:r>
            </w:p>
            <w:p>
              <w:pPr>
                <w:rPr>
                  <w:sz w:val="20"/>
                  <w:lang w:val="pt-BR"/>
                </w:rPr>
              </w:pPr>
            </w:p>
            <w:p>
              <w:pPr>
                <w:rPr>
                  <w:sz w:val="20"/>
                  <w:lang w:val="pt-BR"/>
                </w:rPr>
              </w:pPr>
              <w:r>
                <w:rPr>
                  <w:sz w:val="20"/>
                  <w:lang w:val="pt-BR"/>
                </w:rPr>
                <w:t xml:space="preserve">(Vertintojo pareigos) </w:t>
                <w:tab/>
                <w:tab/>
                <w:tab/>
                <w:t xml:space="preserve">                                 (Parašas)</w:t>
                <w:tab/>
                <w:tab/>
                <w:t xml:space="preserve">                                              (V</w:t>
              </w:r>
              <w:smartTag w:uri="urn:schemas-microsoft-com:office:smarttags" w:element="PersonName">
                <w:r>
                  <w:rPr>
                    <w:sz w:val="20"/>
                    <w:lang w:val="pt-BR"/>
                  </w:rPr>
                  <w:t>a</w:t>
                </w:r>
              </w:smartTag>
              <w:r>
                <w:rPr>
                  <w:sz w:val="20"/>
                  <w:lang w:val="pt-BR"/>
                </w:rPr>
                <w:t>rd</w:t>
              </w:r>
              <w:smartTag w:uri="urn:schemas-microsoft-com:office:smarttags" w:element="PersonName">
                <w:r>
                  <w:rPr>
                    <w:sz w:val="20"/>
                    <w:lang w:val="pt-BR"/>
                  </w:rPr>
                  <w:t>a</w:t>
                </w:r>
              </w:smartTag>
              <w:r>
                <w:rPr>
                  <w:sz w:val="20"/>
                  <w:lang w:val="pt-BR"/>
                </w:rPr>
                <w:t>s ir p</w:t>
              </w:r>
              <w:smartTag w:uri="urn:schemas-microsoft-com:office:smarttags" w:element="PersonName">
                <w:r>
                  <w:rPr>
                    <w:sz w:val="20"/>
                    <w:lang w:val="pt-BR"/>
                  </w:rPr>
                  <w:t>a</w:t>
                </w:r>
              </w:smartTag>
              <w:r>
                <w:rPr>
                  <w:sz w:val="20"/>
                  <w:lang w:val="pt-BR"/>
                </w:rPr>
                <w:t>v</w:t>
              </w:r>
              <w:smartTag w:uri="urn:schemas-microsoft-com:office:smarttags" w:element="PersonName">
                <w:r>
                  <w:rPr>
                    <w:sz w:val="20"/>
                    <w:lang w:val="pt-BR"/>
                  </w:rPr>
                  <w:t>a</w:t>
                </w:r>
              </w:smartTag>
              <w:r>
                <w:rPr>
                  <w:sz w:val="20"/>
                  <w:lang w:val="pt-BR"/>
                </w:rPr>
                <w:t xml:space="preserve">rdė) </w:t>
              </w:r>
            </w:p>
            <w:p>
              <w:pPr>
                <w:overflowPunct w:val="0"/>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6ADCFC60A8">
            <w:r w:rsidRPr="00532B9F">
              <w:rPr>
                <w:rFonts w:ascii="Times New Roman" w:eastAsia="MS Mincho" w:hAnsi="Times New Roman"/>
                <w:sz w:val="20"/>
                <w:iCs/>
                <w:color w:val="0000FF" w:themeColor="hyperlink"/>
                <w:u w:val="single"/>
              </w:rPr>
              <w:t>ISAK-944</w:t>
            </w:r>
          </w:fldSimple>
          <w:r>
            <w:rPr>
              <w:rFonts w:ascii="Times New Roman" w:eastAsia="MS Mincho" w:hAnsi="Times New Roman"/>
              <w:sz w:val="20"/>
              <w:iCs/>
            </w:rPr>
            <w:t>,
2006-05-16,
Žin., 2006, Nr.
59-2086 (2006-05-25), i. k. 1062070ISAKISAK-944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11F9E05DEF">
            <w:r w:rsidRPr="00532B9F">
              <w:rPr>
                <w:rFonts w:ascii="Times New Roman" w:eastAsia="MS Mincho" w:hAnsi="Times New Roman"/>
                <w:sz w:val="20"/>
                <w:iCs/>
                <w:color w:val="0000FF" w:themeColor="hyperlink"/>
                <w:u w:val="single"/>
              </w:rPr>
              <w:t>ISAK-2436</w:t>
            </w:r>
          </w:fldSimple>
          <w:r>
            <w:rPr>
              <w:rFonts w:ascii="Times New Roman" w:eastAsia="MS Mincho" w:hAnsi="Times New Roman"/>
              <w:sz w:val="20"/>
              <w:iCs/>
            </w:rPr>
            <w:t>,
2006-12-22,
Žin., 2007, Nr.
3-131 (2007-01-09), i. k. 1062070ISAKSAK-2436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E837B1B145">
            <w:r w:rsidRPr="00532B9F">
              <w:rPr>
                <w:rFonts w:ascii="Times New Roman" w:eastAsia="MS Mincho" w:hAnsi="Times New Roman"/>
                <w:sz w:val="20"/>
                <w:iCs/>
                <w:color w:val="0000FF" w:themeColor="hyperlink"/>
                <w:u w:val="single"/>
              </w:rPr>
              <w:t>ISAK-1576</w:t>
            </w:r>
          </w:fldSimple>
          <w:r>
            <w:rPr>
              <w:rFonts w:ascii="Times New Roman" w:eastAsia="MS Mincho" w:hAnsi="Times New Roman"/>
              <w:sz w:val="20"/>
              <w:iCs/>
            </w:rPr>
            <w:t>,
2007-07-27,
Žin., 2007, Nr.
86-3450 (2007-08-02), i. k. 1072070ISAKSAK-1576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482D74BF98">
            <w:r w:rsidRPr="00532B9F">
              <w:rPr>
                <w:rFonts w:ascii="Times New Roman" w:eastAsia="MS Mincho" w:hAnsi="Times New Roman"/>
                <w:sz w:val="20"/>
                <w:iCs/>
                <w:color w:val="0000FF" w:themeColor="hyperlink"/>
                <w:u w:val="single"/>
              </w:rPr>
              <w:t>ISAK-1282</w:t>
            </w:r>
          </w:fldSimple>
          <w:r>
            <w:rPr>
              <w:rFonts w:ascii="Times New Roman" w:eastAsia="MS Mincho" w:hAnsi="Times New Roman"/>
              <w:sz w:val="20"/>
              <w:iCs/>
            </w:rPr>
            <w:t>,
2008-04-30,
Žin., 2008, Nr.
55-2087 (2008-05-15), i. k. 1082070ISAKSAK-1282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DE9FACE4F5">
            <w:r w:rsidRPr="00532B9F">
              <w:rPr>
                <w:rFonts w:ascii="Times New Roman" w:eastAsia="MS Mincho" w:hAnsi="Times New Roman"/>
                <w:sz w:val="20"/>
                <w:iCs/>
                <w:color w:val="0000FF" w:themeColor="hyperlink"/>
                <w:u w:val="single"/>
              </w:rPr>
              <w:t>ISAK-95</w:t>
            </w:r>
          </w:fldSimple>
          <w:r>
            <w:rPr>
              <w:rFonts w:ascii="Times New Roman" w:eastAsia="MS Mincho" w:hAnsi="Times New Roman"/>
              <w:sz w:val="20"/>
              <w:iCs/>
            </w:rPr>
            <w:t>,
2009-01-16,
Žin., 2009, Nr.
10-379 (2009-01-27), i. k. 1092070ISAK0ISAK-95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C3394D9AB6">
            <w:r w:rsidRPr="00532B9F">
              <w:rPr>
                <w:rFonts w:ascii="Times New Roman" w:eastAsia="MS Mincho" w:hAnsi="Times New Roman"/>
                <w:sz w:val="20"/>
                <w:iCs/>
                <w:color w:val="0000FF" w:themeColor="hyperlink"/>
                <w:u w:val="single"/>
              </w:rPr>
              <w:t>ISAK-1222</w:t>
            </w:r>
          </w:fldSimple>
          <w:r>
            <w:rPr>
              <w:rFonts w:ascii="Times New Roman" w:eastAsia="MS Mincho" w:hAnsi="Times New Roman"/>
              <w:sz w:val="20"/>
              <w:iCs/>
            </w:rPr>
            <w:t>,
2009-06-11,
Žin., 2009, Nr.
73-2990 (2009-06-20), i. k. 1092070ISAKSAK-1222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ED11B4FF372">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2010-05-27,
Žin., 2010, Nr.
66-3305 (2010-06-08), i. k. 1102070ISAK000V-780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7ca01b9b11e4b542dec0b12e28b0">
            <w:r w:rsidRPr="00532B9F">
              <w:rPr>
                <w:rFonts w:ascii="Times New Roman" w:eastAsia="MS Mincho" w:hAnsi="Times New Roman"/>
                <w:sz w:val="20"/>
                <w:iCs/>
                <w:color w:val="0000FF" w:themeColor="hyperlink"/>
                <w:u w:val="single"/>
              </w:rPr>
              <w:t>V-707</w:t>
            </w:r>
          </w:fldSimple>
          <w:r>
            <w:rPr>
              <w:rFonts w:ascii="Times New Roman" w:eastAsia="MS Mincho" w:hAnsi="Times New Roman"/>
              <w:sz w:val="20"/>
              <w:iCs/>
            </w:rPr>
            <w:t>,
2014-08-01,
paskelbta TAR 2014-08-04, i. k. 2014-10868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d83d30cdc211e68d5e8b3a36d1fab2">
            <w:r w:rsidRPr="00532B9F">
              <w:rPr>
                <w:rFonts w:ascii="Times New Roman" w:eastAsia="MS Mincho" w:hAnsi="Times New Roman"/>
                <w:sz w:val="20"/>
                <w:iCs/>
                <w:color w:val="0000FF" w:themeColor="hyperlink"/>
                <w:u w:val="single"/>
              </w:rPr>
              <w:t>V-1162</w:t>
            </w:r>
          </w:fldSimple>
          <w:r>
            <w:rPr>
              <w:rFonts w:ascii="Times New Roman" w:eastAsia="MS Mincho" w:hAnsi="Times New Roman"/>
              <w:sz w:val="20"/>
              <w:iCs/>
            </w:rPr>
            <w:t>,
2016-12-29,
paskelbta TAR 2016-12-29, i. k. 2016-29928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aukštąsias mokyklas) ir savivaldybių mokyklų vadovų, jų pavaduotojų ugdymui, ugdymą organizuojančių skyrių vedėjų atestacijos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276"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29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7"/>
    <o:shapelayout v:ext="edit">
      <o:idmap v:ext="edit" data="1"/>
    </o:shapelayout>
  </w:shapeDefaults>
  <w:decimalSymbol w:val=","/>
  <w:listSeparator w:val=";"/>
  <w14:docId w14:val="307DF8B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15349">
      <w:bodyDiv w:val="1"/>
      <w:marLeft w:val="0"/>
      <w:marRight w:val="0"/>
      <w:marTop w:val="0"/>
      <w:marBottom w:val="0"/>
      <w:divBdr>
        <w:top w:val="none" w:sz="0" w:space="0" w:color="auto"/>
        <w:left w:val="none" w:sz="0" w:space="0" w:color="auto"/>
        <w:bottom w:val="none" w:sz="0" w:space="0" w:color="auto"/>
        <w:right w:val="none" w:sz="0" w:space="0" w:color="auto"/>
      </w:divBdr>
    </w:div>
    <w:div w:id="6562366">
      <w:bodyDiv w:val="1"/>
      <w:marLeft w:val="0"/>
      <w:marRight w:val="0"/>
      <w:marTop w:val="0"/>
      <w:marBottom w:val="0"/>
      <w:divBdr>
        <w:top w:val="none" w:sz="0" w:space="0" w:color="auto"/>
        <w:left w:val="none" w:sz="0" w:space="0" w:color="auto"/>
        <w:bottom w:val="none" w:sz="0" w:space="0" w:color="auto"/>
        <w:right w:val="none" w:sz="0" w:space="0" w:color="auto"/>
      </w:divBdr>
    </w:div>
    <w:div w:id="43217880">
      <w:bodyDiv w:val="1"/>
      <w:marLeft w:val="0"/>
      <w:marRight w:val="0"/>
      <w:marTop w:val="0"/>
      <w:marBottom w:val="0"/>
      <w:divBdr>
        <w:top w:val="none" w:sz="0" w:space="0" w:color="auto"/>
        <w:left w:val="none" w:sz="0" w:space="0" w:color="auto"/>
        <w:bottom w:val="none" w:sz="0" w:space="0" w:color="auto"/>
        <w:right w:val="none" w:sz="0" w:space="0" w:color="auto"/>
      </w:divBdr>
    </w:div>
    <w:div w:id="60444778">
      <w:bodyDiv w:val="1"/>
      <w:marLeft w:val="0"/>
      <w:marRight w:val="0"/>
      <w:marTop w:val="0"/>
      <w:marBottom w:val="0"/>
      <w:divBdr>
        <w:top w:val="none" w:sz="0" w:space="0" w:color="auto"/>
        <w:left w:val="none" w:sz="0" w:space="0" w:color="auto"/>
        <w:bottom w:val="none" w:sz="0" w:space="0" w:color="auto"/>
        <w:right w:val="none" w:sz="0" w:space="0" w:color="auto"/>
      </w:divBdr>
    </w:div>
    <w:div w:id="96215657">
      <w:bodyDiv w:val="1"/>
      <w:marLeft w:val="0"/>
      <w:marRight w:val="0"/>
      <w:marTop w:val="0"/>
      <w:marBottom w:val="0"/>
      <w:divBdr>
        <w:top w:val="none" w:sz="0" w:space="0" w:color="auto"/>
        <w:left w:val="none" w:sz="0" w:space="0" w:color="auto"/>
        <w:bottom w:val="none" w:sz="0" w:space="0" w:color="auto"/>
        <w:right w:val="none" w:sz="0" w:space="0" w:color="auto"/>
      </w:divBdr>
    </w:div>
    <w:div w:id="103617322">
      <w:bodyDiv w:val="1"/>
      <w:marLeft w:val="0"/>
      <w:marRight w:val="0"/>
      <w:marTop w:val="0"/>
      <w:marBottom w:val="0"/>
      <w:divBdr>
        <w:top w:val="none" w:sz="0" w:space="0" w:color="auto"/>
        <w:left w:val="none" w:sz="0" w:space="0" w:color="auto"/>
        <w:bottom w:val="none" w:sz="0" w:space="0" w:color="auto"/>
        <w:right w:val="none" w:sz="0" w:space="0" w:color="auto"/>
      </w:divBdr>
    </w:div>
    <w:div w:id="134109839">
      <w:bodyDiv w:val="1"/>
      <w:marLeft w:val="0"/>
      <w:marRight w:val="0"/>
      <w:marTop w:val="0"/>
      <w:marBottom w:val="0"/>
      <w:divBdr>
        <w:top w:val="none" w:sz="0" w:space="0" w:color="auto"/>
        <w:left w:val="none" w:sz="0" w:space="0" w:color="auto"/>
        <w:bottom w:val="none" w:sz="0" w:space="0" w:color="auto"/>
        <w:right w:val="none" w:sz="0" w:space="0" w:color="auto"/>
      </w:divBdr>
    </w:div>
    <w:div w:id="136843558">
      <w:bodyDiv w:val="1"/>
      <w:marLeft w:val="0"/>
      <w:marRight w:val="0"/>
      <w:marTop w:val="0"/>
      <w:marBottom w:val="0"/>
      <w:divBdr>
        <w:top w:val="none" w:sz="0" w:space="0" w:color="auto"/>
        <w:left w:val="none" w:sz="0" w:space="0" w:color="auto"/>
        <w:bottom w:val="none" w:sz="0" w:space="0" w:color="auto"/>
        <w:right w:val="none" w:sz="0" w:space="0" w:color="auto"/>
      </w:divBdr>
    </w:div>
    <w:div w:id="192421088">
      <w:bodyDiv w:val="1"/>
      <w:marLeft w:val="0"/>
      <w:marRight w:val="0"/>
      <w:marTop w:val="0"/>
      <w:marBottom w:val="0"/>
      <w:divBdr>
        <w:top w:val="none" w:sz="0" w:space="0" w:color="auto"/>
        <w:left w:val="none" w:sz="0" w:space="0" w:color="auto"/>
        <w:bottom w:val="none" w:sz="0" w:space="0" w:color="auto"/>
        <w:right w:val="none" w:sz="0" w:space="0" w:color="auto"/>
      </w:divBdr>
    </w:div>
    <w:div w:id="251359203">
      <w:bodyDiv w:val="1"/>
      <w:marLeft w:val="0"/>
      <w:marRight w:val="0"/>
      <w:marTop w:val="0"/>
      <w:marBottom w:val="0"/>
      <w:divBdr>
        <w:top w:val="none" w:sz="0" w:space="0" w:color="auto"/>
        <w:left w:val="none" w:sz="0" w:space="0" w:color="auto"/>
        <w:bottom w:val="none" w:sz="0" w:space="0" w:color="auto"/>
        <w:right w:val="none" w:sz="0" w:space="0" w:color="auto"/>
      </w:divBdr>
    </w:div>
    <w:div w:id="260258210">
      <w:bodyDiv w:val="1"/>
      <w:marLeft w:val="0"/>
      <w:marRight w:val="0"/>
      <w:marTop w:val="0"/>
      <w:marBottom w:val="0"/>
      <w:divBdr>
        <w:top w:val="none" w:sz="0" w:space="0" w:color="auto"/>
        <w:left w:val="none" w:sz="0" w:space="0" w:color="auto"/>
        <w:bottom w:val="none" w:sz="0" w:space="0" w:color="auto"/>
        <w:right w:val="none" w:sz="0" w:space="0" w:color="auto"/>
      </w:divBdr>
    </w:div>
    <w:div w:id="270167408">
      <w:bodyDiv w:val="1"/>
      <w:marLeft w:val="0"/>
      <w:marRight w:val="0"/>
      <w:marTop w:val="0"/>
      <w:marBottom w:val="0"/>
      <w:divBdr>
        <w:top w:val="none" w:sz="0" w:space="0" w:color="auto"/>
        <w:left w:val="none" w:sz="0" w:space="0" w:color="auto"/>
        <w:bottom w:val="none" w:sz="0" w:space="0" w:color="auto"/>
        <w:right w:val="none" w:sz="0" w:space="0" w:color="auto"/>
      </w:divBdr>
    </w:div>
    <w:div w:id="306205849">
      <w:bodyDiv w:val="1"/>
      <w:marLeft w:val="0"/>
      <w:marRight w:val="0"/>
      <w:marTop w:val="0"/>
      <w:marBottom w:val="0"/>
      <w:divBdr>
        <w:top w:val="none" w:sz="0" w:space="0" w:color="auto"/>
        <w:left w:val="none" w:sz="0" w:space="0" w:color="auto"/>
        <w:bottom w:val="none" w:sz="0" w:space="0" w:color="auto"/>
        <w:right w:val="none" w:sz="0" w:space="0" w:color="auto"/>
      </w:divBdr>
    </w:div>
    <w:div w:id="317659765">
      <w:bodyDiv w:val="1"/>
      <w:marLeft w:val="0"/>
      <w:marRight w:val="0"/>
      <w:marTop w:val="0"/>
      <w:marBottom w:val="0"/>
      <w:divBdr>
        <w:top w:val="none" w:sz="0" w:space="0" w:color="auto"/>
        <w:left w:val="none" w:sz="0" w:space="0" w:color="auto"/>
        <w:bottom w:val="none" w:sz="0" w:space="0" w:color="auto"/>
        <w:right w:val="none" w:sz="0" w:space="0" w:color="auto"/>
      </w:divBdr>
    </w:div>
    <w:div w:id="319970068">
      <w:bodyDiv w:val="1"/>
      <w:marLeft w:val="0"/>
      <w:marRight w:val="0"/>
      <w:marTop w:val="0"/>
      <w:marBottom w:val="0"/>
      <w:divBdr>
        <w:top w:val="none" w:sz="0" w:space="0" w:color="auto"/>
        <w:left w:val="none" w:sz="0" w:space="0" w:color="auto"/>
        <w:bottom w:val="none" w:sz="0" w:space="0" w:color="auto"/>
        <w:right w:val="none" w:sz="0" w:space="0" w:color="auto"/>
      </w:divBdr>
    </w:div>
    <w:div w:id="333261393">
      <w:bodyDiv w:val="1"/>
      <w:marLeft w:val="0"/>
      <w:marRight w:val="0"/>
      <w:marTop w:val="0"/>
      <w:marBottom w:val="0"/>
      <w:divBdr>
        <w:top w:val="none" w:sz="0" w:space="0" w:color="auto"/>
        <w:left w:val="none" w:sz="0" w:space="0" w:color="auto"/>
        <w:bottom w:val="none" w:sz="0" w:space="0" w:color="auto"/>
        <w:right w:val="none" w:sz="0" w:space="0" w:color="auto"/>
      </w:divBdr>
    </w:div>
    <w:div w:id="347413331">
      <w:bodyDiv w:val="1"/>
      <w:marLeft w:val="0"/>
      <w:marRight w:val="0"/>
      <w:marTop w:val="0"/>
      <w:marBottom w:val="0"/>
      <w:divBdr>
        <w:top w:val="none" w:sz="0" w:space="0" w:color="auto"/>
        <w:left w:val="none" w:sz="0" w:space="0" w:color="auto"/>
        <w:bottom w:val="none" w:sz="0" w:space="0" w:color="auto"/>
        <w:right w:val="none" w:sz="0" w:space="0" w:color="auto"/>
      </w:divBdr>
    </w:div>
    <w:div w:id="391975409">
      <w:bodyDiv w:val="1"/>
      <w:marLeft w:val="0"/>
      <w:marRight w:val="0"/>
      <w:marTop w:val="0"/>
      <w:marBottom w:val="0"/>
      <w:divBdr>
        <w:top w:val="none" w:sz="0" w:space="0" w:color="auto"/>
        <w:left w:val="none" w:sz="0" w:space="0" w:color="auto"/>
        <w:bottom w:val="none" w:sz="0" w:space="0" w:color="auto"/>
        <w:right w:val="none" w:sz="0" w:space="0" w:color="auto"/>
      </w:divBdr>
    </w:div>
    <w:div w:id="429086177">
      <w:bodyDiv w:val="1"/>
      <w:marLeft w:val="0"/>
      <w:marRight w:val="0"/>
      <w:marTop w:val="0"/>
      <w:marBottom w:val="0"/>
      <w:divBdr>
        <w:top w:val="none" w:sz="0" w:space="0" w:color="auto"/>
        <w:left w:val="none" w:sz="0" w:space="0" w:color="auto"/>
        <w:bottom w:val="none" w:sz="0" w:space="0" w:color="auto"/>
        <w:right w:val="none" w:sz="0" w:space="0" w:color="auto"/>
      </w:divBdr>
    </w:div>
    <w:div w:id="433938787">
      <w:bodyDiv w:val="1"/>
      <w:marLeft w:val="0"/>
      <w:marRight w:val="0"/>
      <w:marTop w:val="0"/>
      <w:marBottom w:val="0"/>
      <w:divBdr>
        <w:top w:val="none" w:sz="0" w:space="0" w:color="auto"/>
        <w:left w:val="none" w:sz="0" w:space="0" w:color="auto"/>
        <w:bottom w:val="none" w:sz="0" w:space="0" w:color="auto"/>
        <w:right w:val="none" w:sz="0" w:space="0" w:color="auto"/>
      </w:divBdr>
    </w:div>
    <w:div w:id="524056391">
      <w:bodyDiv w:val="1"/>
      <w:marLeft w:val="0"/>
      <w:marRight w:val="0"/>
      <w:marTop w:val="0"/>
      <w:marBottom w:val="0"/>
      <w:divBdr>
        <w:top w:val="none" w:sz="0" w:space="0" w:color="auto"/>
        <w:left w:val="none" w:sz="0" w:space="0" w:color="auto"/>
        <w:bottom w:val="none" w:sz="0" w:space="0" w:color="auto"/>
        <w:right w:val="none" w:sz="0" w:space="0" w:color="auto"/>
      </w:divBdr>
    </w:div>
    <w:div w:id="533034009">
      <w:bodyDiv w:val="1"/>
      <w:marLeft w:val="0"/>
      <w:marRight w:val="0"/>
      <w:marTop w:val="0"/>
      <w:marBottom w:val="0"/>
      <w:divBdr>
        <w:top w:val="none" w:sz="0" w:space="0" w:color="auto"/>
        <w:left w:val="none" w:sz="0" w:space="0" w:color="auto"/>
        <w:bottom w:val="none" w:sz="0" w:space="0" w:color="auto"/>
        <w:right w:val="none" w:sz="0" w:space="0" w:color="auto"/>
      </w:divBdr>
    </w:div>
    <w:div w:id="537859074">
      <w:bodyDiv w:val="1"/>
      <w:marLeft w:val="0"/>
      <w:marRight w:val="0"/>
      <w:marTop w:val="0"/>
      <w:marBottom w:val="0"/>
      <w:divBdr>
        <w:top w:val="none" w:sz="0" w:space="0" w:color="auto"/>
        <w:left w:val="none" w:sz="0" w:space="0" w:color="auto"/>
        <w:bottom w:val="none" w:sz="0" w:space="0" w:color="auto"/>
        <w:right w:val="none" w:sz="0" w:space="0" w:color="auto"/>
      </w:divBdr>
    </w:div>
    <w:div w:id="551305784">
      <w:bodyDiv w:val="1"/>
      <w:marLeft w:val="0"/>
      <w:marRight w:val="0"/>
      <w:marTop w:val="0"/>
      <w:marBottom w:val="0"/>
      <w:divBdr>
        <w:top w:val="none" w:sz="0" w:space="0" w:color="auto"/>
        <w:left w:val="none" w:sz="0" w:space="0" w:color="auto"/>
        <w:bottom w:val="none" w:sz="0" w:space="0" w:color="auto"/>
        <w:right w:val="none" w:sz="0" w:space="0" w:color="auto"/>
      </w:divBdr>
    </w:div>
    <w:div w:id="555818812">
      <w:bodyDiv w:val="1"/>
      <w:marLeft w:val="0"/>
      <w:marRight w:val="0"/>
      <w:marTop w:val="0"/>
      <w:marBottom w:val="0"/>
      <w:divBdr>
        <w:top w:val="none" w:sz="0" w:space="0" w:color="auto"/>
        <w:left w:val="none" w:sz="0" w:space="0" w:color="auto"/>
        <w:bottom w:val="none" w:sz="0" w:space="0" w:color="auto"/>
        <w:right w:val="none" w:sz="0" w:space="0" w:color="auto"/>
      </w:divBdr>
    </w:div>
    <w:div w:id="586113591">
      <w:bodyDiv w:val="1"/>
      <w:marLeft w:val="0"/>
      <w:marRight w:val="0"/>
      <w:marTop w:val="0"/>
      <w:marBottom w:val="0"/>
      <w:divBdr>
        <w:top w:val="none" w:sz="0" w:space="0" w:color="auto"/>
        <w:left w:val="none" w:sz="0" w:space="0" w:color="auto"/>
        <w:bottom w:val="none" w:sz="0" w:space="0" w:color="auto"/>
        <w:right w:val="none" w:sz="0" w:space="0" w:color="auto"/>
      </w:divBdr>
    </w:div>
    <w:div w:id="607540798">
      <w:bodyDiv w:val="1"/>
      <w:marLeft w:val="0"/>
      <w:marRight w:val="0"/>
      <w:marTop w:val="0"/>
      <w:marBottom w:val="0"/>
      <w:divBdr>
        <w:top w:val="none" w:sz="0" w:space="0" w:color="auto"/>
        <w:left w:val="none" w:sz="0" w:space="0" w:color="auto"/>
        <w:bottom w:val="none" w:sz="0" w:space="0" w:color="auto"/>
        <w:right w:val="none" w:sz="0" w:space="0" w:color="auto"/>
      </w:divBdr>
    </w:div>
    <w:div w:id="617221248">
      <w:bodyDiv w:val="1"/>
      <w:marLeft w:val="0"/>
      <w:marRight w:val="0"/>
      <w:marTop w:val="0"/>
      <w:marBottom w:val="0"/>
      <w:divBdr>
        <w:top w:val="none" w:sz="0" w:space="0" w:color="auto"/>
        <w:left w:val="none" w:sz="0" w:space="0" w:color="auto"/>
        <w:bottom w:val="none" w:sz="0" w:space="0" w:color="auto"/>
        <w:right w:val="none" w:sz="0" w:space="0" w:color="auto"/>
      </w:divBdr>
    </w:div>
    <w:div w:id="624044735">
      <w:bodyDiv w:val="1"/>
      <w:marLeft w:val="0"/>
      <w:marRight w:val="0"/>
      <w:marTop w:val="0"/>
      <w:marBottom w:val="0"/>
      <w:divBdr>
        <w:top w:val="none" w:sz="0" w:space="0" w:color="auto"/>
        <w:left w:val="none" w:sz="0" w:space="0" w:color="auto"/>
        <w:bottom w:val="none" w:sz="0" w:space="0" w:color="auto"/>
        <w:right w:val="none" w:sz="0" w:space="0" w:color="auto"/>
      </w:divBdr>
    </w:div>
    <w:div w:id="685327366">
      <w:bodyDiv w:val="1"/>
      <w:marLeft w:val="0"/>
      <w:marRight w:val="0"/>
      <w:marTop w:val="0"/>
      <w:marBottom w:val="0"/>
      <w:divBdr>
        <w:top w:val="none" w:sz="0" w:space="0" w:color="auto"/>
        <w:left w:val="none" w:sz="0" w:space="0" w:color="auto"/>
        <w:bottom w:val="none" w:sz="0" w:space="0" w:color="auto"/>
        <w:right w:val="none" w:sz="0" w:space="0" w:color="auto"/>
      </w:divBdr>
    </w:div>
    <w:div w:id="695080162">
      <w:bodyDiv w:val="1"/>
      <w:marLeft w:val="0"/>
      <w:marRight w:val="0"/>
      <w:marTop w:val="0"/>
      <w:marBottom w:val="0"/>
      <w:divBdr>
        <w:top w:val="none" w:sz="0" w:space="0" w:color="auto"/>
        <w:left w:val="none" w:sz="0" w:space="0" w:color="auto"/>
        <w:bottom w:val="none" w:sz="0" w:space="0" w:color="auto"/>
        <w:right w:val="none" w:sz="0" w:space="0" w:color="auto"/>
      </w:divBdr>
    </w:div>
    <w:div w:id="725646816">
      <w:bodyDiv w:val="1"/>
      <w:marLeft w:val="0"/>
      <w:marRight w:val="0"/>
      <w:marTop w:val="0"/>
      <w:marBottom w:val="0"/>
      <w:divBdr>
        <w:top w:val="none" w:sz="0" w:space="0" w:color="auto"/>
        <w:left w:val="none" w:sz="0" w:space="0" w:color="auto"/>
        <w:bottom w:val="none" w:sz="0" w:space="0" w:color="auto"/>
        <w:right w:val="none" w:sz="0" w:space="0" w:color="auto"/>
      </w:divBdr>
    </w:div>
    <w:div w:id="752819569">
      <w:bodyDiv w:val="1"/>
      <w:marLeft w:val="0"/>
      <w:marRight w:val="0"/>
      <w:marTop w:val="0"/>
      <w:marBottom w:val="0"/>
      <w:divBdr>
        <w:top w:val="none" w:sz="0" w:space="0" w:color="auto"/>
        <w:left w:val="none" w:sz="0" w:space="0" w:color="auto"/>
        <w:bottom w:val="none" w:sz="0" w:space="0" w:color="auto"/>
        <w:right w:val="none" w:sz="0" w:space="0" w:color="auto"/>
      </w:divBdr>
    </w:div>
    <w:div w:id="763497235">
      <w:bodyDiv w:val="1"/>
      <w:marLeft w:val="0"/>
      <w:marRight w:val="0"/>
      <w:marTop w:val="0"/>
      <w:marBottom w:val="0"/>
      <w:divBdr>
        <w:top w:val="none" w:sz="0" w:space="0" w:color="auto"/>
        <w:left w:val="none" w:sz="0" w:space="0" w:color="auto"/>
        <w:bottom w:val="none" w:sz="0" w:space="0" w:color="auto"/>
        <w:right w:val="none" w:sz="0" w:space="0" w:color="auto"/>
      </w:divBdr>
    </w:div>
    <w:div w:id="884364683">
      <w:bodyDiv w:val="1"/>
      <w:marLeft w:val="0"/>
      <w:marRight w:val="0"/>
      <w:marTop w:val="0"/>
      <w:marBottom w:val="0"/>
      <w:divBdr>
        <w:top w:val="none" w:sz="0" w:space="0" w:color="auto"/>
        <w:left w:val="none" w:sz="0" w:space="0" w:color="auto"/>
        <w:bottom w:val="none" w:sz="0" w:space="0" w:color="auto"/>
        <w:right w:val="none" w:sz="0" w:space="0" w:color="auto"/>
      </w:divBdr>
    </w:div>
    <w:div w:id="893934429">
      <w:bodyDiv w:val="1"/>
      <w:marLeft w:val="0"/>
      <w:marRight w:val="0"/>
      <w:marTop w:val="0"/>
      <w:marBottom w:val="0"/>
      <w:divBdr>
        <w:top w:val="none" w:sz="0" w:space="0" w:color="auto"/>
        <w:left w:val="none" w:sz="0" w:space="0" w:color="auto"/>
        <w:bottom w:val="none" w:sz="0" w:space="0" w:color="auto"/>
        <w:right w:val="none" w:sz="0" w:space="0" w:color="auto"/>
      </w:divBdr>
    </w:div>
    <w:div w:id="922178149">
      <w:bodyDiv w:val="1"/>
      <w:marLeft w:val="0"/>
      <w:marRight w:val="0"/>
      <w:marTop w:val="0"/>
      <w:marBottom w:val="0"/>
      <w:divBdr>
        <w:top w:val="none" w:sz="0" w:space="0" w:color="auto"/>
        <w:left w:val="none" w:sz="0" w:space="0" w:color="auto"/>
        <w:bottom w:val="none" w:sz="0" w:space="0" w:color="auto"/>
        <w:right w:val="none" w:sz="0" w:space="0" w:color="auto"/>
      </w:divBdr>
    </w:div>
    <w:div w:id="952248985">
      <w:bodyDiv w:val="1"/>
      <w:marLeft w:val="0"/>
      <w:marRight w:val="0"/>
      <w:marTop w:val="0"/>
      <w:marBottom w:val="0"/>
      <w:divBdr>
        <w:top w:val="none" w:sz="0" w:space="0" w:color="auto"/>
        <w:left w:val="none" w:sz="0" w:space="0" w:color="auto"/>
        <w:bottom w:val="none" w:sz="0" w:space="0" w:color="auto"/>
        <w:right w:val="none" w:sz="0" w:space="0" w:color="auto"/>
      </w:divBdr>
    </w:div>
    <w:div w:id="1005785443">
      <w:bodyDiv w:val="1"/>
      <w:marLeft w:val="0"/>
      <w:marRight w:val="0"/>
      <w:marTop w:val="0"/>
      <w:marBottom w:val="0"/>
      <w:divBdr>
        <w:top w:val="none" w:sz="0" w:space="0" w:color="auto"/>
        <w:left w:val="none" w:sz="0" w:space="0" w:color="auto"/>
        <w:bottom w:val="none" w:sz="0" w:space="0" w:color="auto"/>
        <w:right w:val="none" w:sz="0" w:space="0" w:color="auto"/>
      </w:divBdr>
    </w:div>
    <w:div w:id="1032925274">
      <w:bodyDiv w:val="1"/>
      <w:marLeft w:val="0"/>
      <w:marRight w:val="0"/>
      <w:marTop w:val="0"/>
      <w:marBottom w:val="0"/>
      <w:divBdr>
        <w:top w:val="none" w:sz="0" w:space="0" w:color="auto"/>
        <w:left w:val="none" w:sz="0" w:space="0" w:color="auto"/>
        <w:bottom w:val="none" w:sz="0" w:space="0" w:color="auto"/>
        <w:right w:val="none" w:sz="0" w:space="0" w:color="auto"/>
      </w:divBdr>
    </w:div>
    <w:div w:id="1100025687">
      <w:bodyDiv w:val="1"/>
      <w:marLeft w:val="0"/>
      <w:marRight w:val="0"/>
      <w:marTop w:val="0"/>
      <w:marBottom w:val="0"/>
      <w:divBdr>
        <w:top w:val="none" w:sz="0" w:space="0" w:color="auto"/>
        <w:left w:val="none" w:sz="0" w:space="0" w:color="auto"/>
        <w:bottom w:val="none" w:sz="0" w:space="0" w:color="auto"/>
        <w:right w:val="none" w:sz="0" w:space="0" w:color="auto"/>
      </w:divBdr>
    </w:div>
    <w:div w:id="1112702857">
      <w:bodyDiv w:val="1"/>
      <w:marLeft w:val="0"/>
      <w:marRight w:val="0"/>
      <w:marTop w:val="0"/>
      <w:marBottom w:val="0"/>
      <w:divBdr>
        <w:top w:val="none" w:sz="0" w:space="0" w:color="auto"/>
        <w:left w:val="none" w:sz="0" w:space="0" w:color="auto"/>
        <w:bottom w:val="none" w:sz="0" w:space="0" w:color="auto"/>
        <w:right w:val="none" w:sz="0" w:space="0" w:color="auto"/>
      </w:divBdr>
    </w:div>
    <w:div w:id="1163473994">
      <w:bodyDiv w:val="1"/>
      <w:marLeft w:val="0"/>
      <w:marRight w:val="0"/>
      <w:marTop w:val="0"/>
      <w:marBottom w:val="0"/>
      <w:divBdr>
        <w:top w:val="none" w:sz="0" w:space="0" w:color="auto"/>
        <w:left w:val="none" w:sz="0" w:space="0" w:color="auto"/>
        <w:bottom w:val="none" w:sz="0" w:space="0" w:color="auto"/>
        <w:right w:val="none" w:sz="0" w:space="0" w:color="auto"/>
      </w:divBdr>
    </w:div>
    <w:div w:id="1203054282">
      <w:bodyDiv w:val="1"/>
      <w:marLeft w:val="0"/>
      <w:marRight w:val="0"/>
      <w:marTop w:val="0"/>
      <w:marBottom w:val="0"/>
      <w:divBdr>
        <w:top w:val="none" w:sz="0" w:space="0" w:color="auto"/>
        <w:left w:val="none" w:sz="0" w:space="0" w:color="auto"/>
        <w:bottom w:val="none" w:sz="0" w:space="0" w:color="auto"/>
        <w:right w:val="none" w:sz="0" w:space="0" w:color="auto"/>
      </w:divBdr>
    </w:div>
    <w:div w:id="1231817206">
      <w:bodyDiv w:val="1"/>
      <w:marLeft w:val="0"/>
      <w:marRight w:val="0"/>
      <w:marTop w:val="0"/>
      <w:marBottom w:val="0"/>
      <w:divBdr>
        <w:top w:val="none" w:sz="0" w:space="0" w:color="auto"/>
        <w:left w:val="none" w:sz="0" w:space="0" w:color="auto"/>
        <w:bottom w:val="none" w:sz="0" w:space="0" w:color="auto"/>
        <w:right w:val="none" w:sz="0" w:space="0" w:color="auto"/>
      </w:divBdr>
    </w:div>
    <w:div w:id="1245604167">
      <w:bodyDiv w:val="1"/>
      <w:marLeft w:val="0"/>
      <w:marRight w:val="0"/>
      <w:marTop w:val="0"/>
      <w:marBottom w:val="0"/>
      <w:divBdr>
        <w:top w:val="none" w:sz="0" w:space="0" w:color="auto"/>
        <w:left w:val="none" w:sz="0" w:space="0" w:color="auto"/>
        <w:bottom w:val="none" w:sz="0" w:space="0" w:color="auto"/>
        <w:right w:val="none" w:sz="0" w:space="0" w:color="auto"/>
      </w:divBdr>
    </w:div>
    <w:div w:id="1246577382">
      <w:bodyDiv w:val="1"/>
      <w:marLeft w:val="0"/>
      <w:marRight w:val="0"/>
      <w:marTop w:val="0"/>
      <w:marBottom w:val="0"/>
      <w:divBdr>
        <w:top w:val="none" w:sz="0" w:space="0" w:color="auto"/>
        <w:left w:val="none" w:sz="0" w:space="0" w:color="auto"/>
        <w:bottom w:val="none" w:sz="0" w:space="0" w:color="auto"/>
        <w:right w:val="none" w:sz="0" w:space="0" w:color="auto"/>
      </w:divBdr>
    </w:div>
    <w:div w:id="1252353190">
      <w:bodyDiv w:val="1"/>
      <w:marLeft w:val="0"/>
      <w:marRight w:val="0"/>
      <w:marTop w:val="0"/>
      <w:marBottom w:val="0"/>
      <w:divBdr>
        <w:top w:val="none" w:sz="0" w:space="0" w:color="auto"/>
        <w:left w:val="none" w:sz="0" w:space="0" w:color="auto"/>
        <w:bottom w:val="none" w:sz="0" w:space="0" w:color="auto"/>
        <w:right w:val="none" w:sz="0" w:space="0" w:color="auto"/>
      </w:divBdr>
    </w:div>
    <w:div w:id="1294409239">
      <w:bodyDiv w:val="1"/>
      <w:marLeft w:val="0"/>
      <w:marRight w:val="0"/>
      <w:marTop w:val="0"/>
      <w:marBottom w:val="0"/>
      <w:divBdr>
        <w:top w:val="none" w:sz="0" w:space="0" w:color="auto"/>
        <w:left w:val="none" w:sz="0" w:space="0" w:color="auto"/>
        <w:bottom w:val="none" w:sz="0" w:space="0" w:color="auto"/>
        <w:right w:val="none" w:sz="0" w:space="0" w:color="auto"/>
      </w:divBdr>
    </w:div>
    <w:div w:id="1334338181">
      <w:bodyDiv w:val="1"/>
      <w:marLeft w:val="0"/>
      <w:marRight w:val="0"/>
      <w:marTop w:val="0"/>
      <w:marBottom w:val="0"/>
      <w:divBdr>
        <w:top w:val="none" w:sz="0" w:space="0" w:color="auto"/>
        <w:left w:val="none" w:sz="0" w:space="0" w:color="auto"/>
        <w:bottom w:val="none" w:sz="0" w:space="0" w:color="auto"/>
        <w:right w:val="none" w:sz="0" w:space="0" w:color="auto"/>
      </w:divBdr>
    </w:div>
    <w:div w:id="1403867978">
      <w:bodyDiv w:val="1"/>
      <w:marLeft w:val="0"/>
      <w:marRight w:val="0"/>
      <w:marTop w:val="0"/>
      <w:marBottom w:val="0"/>
      <w:divBdr>
        <w:top w:val="none" w:sz="0" w:space="0" w:color="auto"/>
        <w:left w:val="none" w:sz="0" w:space="0" w:color="auto"/>
        <w:bottom w:val="none" w:sz="0" w:space="0" w:color="auto"/>
        <w:right w:val="none" w:sz="0" w:space="0" w:color="auto"/>
      </w:divBdr>
    </w:div>
    <w:div w:id="1427000740">
      <w:bodyDiv w:val="1"/>
      <w:marLeft w:val="0"/>
      <w:marRight w:val="0"/>
      <w:marTop w:val="0"/>
      <w:marBottom w:val="0"/>
      <w:divBdr>
        <w:top w:val="none" w:sz="0" w:space="0" w:color="auto"/>
        <w:left w:val="none" w:sz="0" w:space="0" w:color="auto"/>
        <w:bottom w:val="none" w:sz="0" w:space="0" w:color="auto"/>
        <w:right w:val="none" w:sz="0" w:space="0" w:color="auto"/>
      </w:divBdr>
    </w:div>
    <w:div w:id="1447308384">
      <w:bodyDiv w:val="1"/>
      <w:marLeft w:val="0"/>
      <w:marRight w:val="0"/>
      <w:marTop w:val="0"/>
      <w:marBottom w:val="0"/>
      <w:divBdr>
        <w:top w:val="none" w:sz="0" w:space="0" w:color="auto"/>
        <w:left w:val="none" w:sz="0" w:space="0" w:color="auto"/>
        <w:bottom w:val="none" w:sz="0" w:space="0" w:color="auto"/>
        <w:right w:val="none" w:sz="0" w:space="0" w:color="auto"/>
      </w:divBdr>
    </w:div>
    <w:div w:id="1474523772">
      <w:bodyDiv w:val="1"/>
      <w:marLeft w:val="0"/>
      <w:marRight w:val="0"/>
      <w:marTop w:val="0"/>
      <w:marBottom w:val="0"/>
      <w:divBdr>
        <w:top w:val="none" w:sz="0" w:space="0" w:color="auto"/>
        <w:left w:val="none" w:sz="0" w:space="0" w:color="auto"/>
        <w:bottom w:val="none" w:sz="0" w:space="0" w:color="auto"/>
        <w:right w:val="none" w:sz="0" w:space="0" w:color="auto"/>
      </w:divBdr>
    </w:div>
    <w:div w:id="1482770150">
      <w:bodyDiv w:val="1"/>
      <w:marLeft w:val="0"/>
      <w:marRight w:val="0"/>
      <w:marTop w:val="0"/>
      <w:marBottom w:val="0"/>
      <w:divBdr>
        <w:top w:val="none" w:sz="0" w:space="0" w:color="auto"/>
        <w:left w:val="none" w:sz="0" w:space="0" w:color="auto"/>
        <w:bottom w:val="none" w:sz="0" w:space="0" w:color="auto"/>
        <w:right w:val="none" w:sz="0" w:space="0" w:color="auto"/>
      </w:divBdr>
    </w:div>
    <w:div w:id="1484273573">
      <w:bodyDiv w:val="1"/>
      <w:marLeft w:val="0"/>
      <w:marRight w:val="0"/>
      <w:marTop w:val="0"/>
      <w:marBottom w:val="0"/>
      <w:divBdr>
        <w:top w:val="none" w:sz="0" w:space="0" w:color="auto"/>
        <w:left w:val="none" w:sz="0" w:space="0" w:color="auto"/>
        <w:bottom w:val="none" w:sz="0" w:space="0" w:color="auto"/>
        <w:right w:val="none" w:sz="0" w:space="0" w:color="auto"/>
      </w:divBdr>
    </w:div>
    <w:div w:id="1497721926">
      <w:bodyDiv w:val="1"/>
      <w:marLeft w:val="0"/>
      <w:marRight w:val="0"/>
      <w:marTop w:val="0"/>
      <w:marBottom w:val="0"/>
      <w:divBdr>
        <w:top w:val="none" w:sz="0" w:space="0" w:color="auto"/>
        <w:left w:val="none" w:sz="0" w:space="0" w:color="auto"/>
        <w:bottom w:val="none" w:sz="0" w:space="0" w:color="auto"/>
        <w:right w:val="none" w:sz="0" w:space="0" w:color="auto"/>
      </w:divBdr>
    </w:div>
    <w:div w:id="1506748462">
      <w:bodyDiv w:val="1"/>
      <w:marLeft w:val="0"/>
      <w:marRight w:val="0"/>
      <w:marTop w:val="0"/>
      <w:marBottom w:val="0"/>
      <w:divBdr>
        <w:top w:val="none" w:sz="0" w:space="0" w:color="auto"/>
        <w:left w:val="none" w:sz="0" w:space="0" w:color="auto"/>
        <w:bottom w:val="none" w:sz="0" w:space="0" w:color="auto"/>
        <w:right w:val="none" w:sz="0" w:space="0" w:color="auto"/>
      </w:divBdr>
    </w:div>
    <w:div w:id="1507355021">
      <w:bodyDiv w:val="1"/>
      <w:marLeft w:val="0"/>
      <w:marRight w:val="0"/>
      <w:marTop w:val="0"/>
      <w:marBottom w:val="0"/>
      <w:divBdr>
        <w:top w:val="none" w:sz="0" w:space="0" w:color="auto"/>
        <w:left w:val="none" w:sz="0" w:space="0" w:color="auto"/>
        <w:bottom w:val="none" w:sz="0" w:space="0" w:color="auto"/>
        <w:right w:val="none" w:sz="0" w:space="0" w:color="auto"/>
      </w:divBdr>
    </w:div>
    <w:div w:id="1542815525">
      <w:bodyDiv w:val="1"/>
      <w:marLeft w:val="0"/>
      <w:marRight w:val="0"/>
      <w:marTop w:val="0"/>
      <w:marBottom w:val="0"/>
      <w:divBdr>
        <w:top w:val="none" w:sz="0" w:space="0" w:color="auto"/>
        <w:left w:val="none" w:sz="0" w:space="0" w:color="auto"/>
        <w:bottom w:val="none" w:sz="0" w:space="0" w:color="auto"/>
        <w:right w:val="none" w:sz="0" w:space="0" w:color="auto"/>
      </w:divBdr>
    </w:div>
    <w:div w:id="1569077775">
      <w:bodyDiv w:val="1"/>
      <w:marLeft w:val="0"/>
      <w:marRight w:val="0"/>
      <w:marTop w:val="0"/>
      <w:marBottom w:val="0"/>
      <w:divBdr>
        <w:top w:val="none" w:sz="0" w:space="0" w:color="auto"/>
        <w:left w:val="none" w:sz="0" w:space="0" w:color="auto"/>
        <w:bottom w:val="none" w:sz="0" w:space="0" w:color="auto"/>
        <w:right w:val="none" w:sz="0" w:space="0" w:color="auto"/>
      </w:divBdr>
    </w:div>
    <w:div w:id="1612736726">
      <w:bodyDiv w:val="1"/>
      <w:marLeft w:val="0"/>
      <w:marRight w:val="0"/>
      <w:marTop w:val="0"/>
      <w:marBottom w:val="0"/>
      <w:divBdr>
        <w:top w:val="none" w:sz="0" w:space="0" w:color="auto"/>
        <w:left w:val="none" w:sz="0" w:space="0" w:color="auto"/>
        <w:bottom w:val="none" w:sz="0" w:space="0" w:color="auto"/>
        <w:right w:val="none" w:sz="0" w:space="0" w:color="auto"/>
      </w:divBdr>
    </w:div>
    <w:div w:id="1624340800">
      <w:bodyDiv w:val="1"/>
      <w:marLeft w:val="0"/>
      <w:marRight w:val="0"/>
      <w:marTop w:val="0"/>
      <w:marBottom w:val="0"/>
      <w:divBdr>
        <w:top w:val="none" w:sz="0" w:space="0" w:color="auto"/>
        <w:left w:val="none" w:sz="0" w:space="0" w:color="auto"/>
        <w:bottom w:val="none" w:sz="0" w:space="0" w:color="auto"/>
        <w:right w:val="none" w:sz="0" w:space="0" w:color="auto"/>
      </w:divBdr>
    </w:div>
    <w:div w:id="1634601530">
      <w:bodyDiv w:val="1"/>
      <w:marLeft w:val="0"/>
      <w:marRight w:val="0"/>
      <w:marTop w:val="0"/>
      <w:marBottom w:val="0"/>
      <w:divBdr>
        <w:top w:val="none" w:sz="0" w:space="0" w:color="auto"/>
        <w:left w:val="none" w:sz="0" w:space="0" w:color="auto"/>
        <w:bottom w:val="none" w:sz="0" w:space="0" w:color="auto"/>
        <w:right w:val="none" w:sz="0" w:space="0" w:color="auto"/>
      </w:divBdr>
    </w:div>
    <w:div w:id="1662387702">
      <w:bodyDiv w:val="1"/>
      <w:marLeft w:val="0"/>
      <w:marRight w:val="0"/>
      <w:marTop w:val="0"/>
      <w:marBottom w:val="0"/>
      <w:divBdr>
        <w:top w:val="none" w:sz="0" w:space="0" w:color="auto"/>
        <w:left w:val="none" w:sz="0" w:space="0" w:color="auto"/>
        <w:bottom w:val="none" w:sz="0" w:space="0" w:color="auto"/>
        <w:right w:val="none" w:sz="0" w:space="0" w:color="auto"/>
      </w:divBdr>
    </w:div>
    <w:div w:id="1671713680">
      <w:bodyDiv w:val="1"/>
      <w:marLeft w:val="0"/>
      <w:marRight w:val="0"/>
      <w:marTop w:val="0"/>
      <w:marBottom w:val="0"/>
      <w:divBdr>
        <w:top w:val="none" w:sz="0" w:space="0" w:color="auto"/>
        <w:left w:val="none" w:sz="0" w:space="0" w:color="auto"/>
        <w:bottom w:val="none" w:sz="0" w:space="0" w:color="auto"/>
        <w:right w:val="none" w:sz="0" w:space="0" w:color="auto"/>
      </w:divBdr>
    </w:div>
    <w:div w:id="1709989919">
      <w:bodyDiv w:val="1"/>
      <w:marLeft w:val="0"/>
      <w:marRight w:val="0"/>
      <w:marTop w:val="0"/>
      <w:marBottom w:val="0"/>
      <w:divBdr>
        <w:top w:val="none" w:sz="0" w:space="0" w:color="auto"/>
        <w:left w:val="none" w:sz="0" w:space="0" w:color="auto"/>
        <w:bottom w:val="none" w:sz="0" w:space="0" w:color="auto"/>
        <w:right w:val="none" w:sz="0" w:space="0" w:color="auto"/>
      </w:divBdr>
    </w:div>
    <w:div w:id="1743137726">
      <w:bodyDiv w:val="1"/>
      <w:marLeft w:val="0"/>
      <w:marRight w:val="0"/>
      <w:marTop w:val="0"/>
      <w:marBottom w:val="0"/>
      <w:divBdr>
        <w:top w:val="none" w:sz="0" w:space="0" w:color="auto"/>
        <w:left w:val="none" w:sz="0" w:space="0" w:color="auto"/>
        <w:bottom w:val="none" w:sz="0" w:space="0" w:color="auto"/>
        <w:right w:val="none" w:sz="0" w:space="0" w:color="auto"/>
      </w:divBdr>
    </w:div>
    <w:div w:id="1765347355">
      <w:bodyDiv w:val="1"/>
      <w:marLeft w:val="0"/>
      <w:marRight w:val="0"/>
      <w:marTop w:val="0"/>
      <w:marBottom w:val="0"/>
      <w:divBdr>
        <w:top w:val="none" w:sz="0" w:space="0" w:color="auto"/>
        <w:left w:val="none" w:sz="0" w:space="0" w:color="auto"/>
        <w:bottom w:val="none" w:sz="0" w:space="0" w:color="auto"/>
        <w:right w:val="none" w:sz="0" w:space="0" w:color="auto"/>
      </w:divBdr>
    </w:div>
    <w:div w:id="1787384661">
      <w:bodyDiv w:val="1"/>
      <w:marLeft w:val="0"/>
      <w:marRight w:val="0"/>
      <w:marTop w:val="0"/>
      <w:marBottom w:val="0"/>
      <w:divBdr>
        <w:top w:val="none" w:sz="0" w:space="0" w:color="auto"/>
        <w:left w:val="none" w:sz="0" w:space="0" w:color="auto"/>
        <w:bottom w:val="none" w:sz="0" w:space="0" w:color="auto"/>
        <w:right w:val="none" w:sz="0" w:space="0" w:color="auto"/>
      </w:divBdr>
    </w:div>
    <w:div w:id="1796751933">
      <w:bodyDiv w:val="1"/>
      <w:marLeft w:val="0"/>
      <w:marRight w:val="0"/>
      <w:marTop w:val="0"/>
      <w:marBottom w:val="0"/>
      <w:divBdr>
        <w:top w:val="none" w:sz="0" w:space="0" w:color="auto"/>
        <w:left w:val="none" w:sz="0" w:space="0" w:color="auto"/>
        <w:bottom w:val="none" w:sz="0" w:space="0" w:color="auto"/>
        <w:right w:val="none" w:sz="0" w:space="0" w:color="auto"/>
      </w:divBdr>
    </w:div>
    <w:div w:id="1825387377">
      <w:bodyDiv w:val="1"/>
      <w:marLeft w:val="0"/>
      <w:marRight w:val="0"/>
      <w:marTop w:val="0"/>
      <w:marBottom w:val="0"/>
      <w:divBdr>
        <w:top w:val="none" w:sz="0" w:space="0" w:color="auto"/>
        <w:left w:val="none" w:sz="0" w:space="0" w:color="auto"/>
        <w:bottom w:val="none" w:sz="0" w:space="0" w:color="auto"/>
        <w:right w:val="none" w:sz="0" w:space="0" w:color="auto"/>
      </w:divBdr>
    </w:div>
    <w:div w:id="1857190409">
      <w:bodyDiv w:val="1"/>
      <w:marLeft w:val="0"/>
      <w:marRight w:val="0"/>
      <w:marTop w:val="0"/>
      <w:marBottom w:val="0"/>
      <w:divBdr>
        <w:top w:val="none" w:sz="0" w:space="0" w:color="auto"/>
        <w:left w:val="none" w:sz="0" w:space="0" w:color="auto"/>
        <w:bottom w:val="none" w:sz="0" w:space="0" w:color="auto"/>
        <w:right w:val="none" w:sz="0" w:space="0" w:color="auto"/>
      </w:divBdr>
    </w:div>
    <w:div w:id="1866164044">
      <w:bodyDiv w:val="1"/>
      <w:marLeft w:val="0"/>
      <w:marRight w:val="0"/>
      <w:marTop w:val="0"/>
      <w:marBottom w:val="0"/>
      <w:divBdr>
        <w:top w:val="none" w:sz="0" w:space="0" w:color="auto"/>
        <w:left w:val="none" w:sz="0" w:space="0" w:color="auto"/>
        <w:bottom w:val="none" w:sz="0" w:space="0" w:color="auto"/>
        <w:right w:val="none" w:sz="0" w:space="0" w:color="auto"/>
      </w:divBdr>
    </w:div>
    <w:div w:id="1907719425">
      <w:bodyDiv w:val="1"/>
      <w:marLeft w:val="0"/>
      <w:marRight w:val="0"/>
      <w:marTop w:val="0"/>
      <w:marBottom w:val="0"/>
      <w:divBdr>
        <w:top w:val="none" w:sz="0" w:space="0" w:color="auto"/>
        <w:left w:val="none" w:sz="0" w:space="0" w:color="auto"/>
        <w:bottom w:val="none" w:sz="0" w:space="0" w:color="auto"/>
        <w:right w:val="none" w:sz="0" w:space="0" w:color="auto"/>
      </w:divBdr>
    </w:div>
    <w:div w:id="1936207728">
      <w:bodyDiv w:val="1"/>
      <w:marLeft w:val="0"/>
      <w:marRight w:val="0"/>
      <w:marTop w:val="0"/>
      <w:marBottom w:val="0"/>
      <w:divBdr>
        <w:top w:val="none" w:sz="0" w:space="0" w:color="auto"/>
        <w:left w:val="none" w:sz="0" w:space="0" w:color="auto"/>
        <w:bottom w:val="none" w:sz="0" w:space="0" w:color="auto"/>
        <w:right w:val="none" w:sz="0" w:space="0" w:color="auto"/>
      </w:divBdr>
    </w:div>
    <w:div w:id="1958020539">
      <w:bodyDiv w:val="1"/>
      <w:marLeft w:val="0"/>
      <w:marRight w:val="0"/>
      <w:marTop w:val="0"/>
      <w:marBottom w:val="0"/>
      <w:divBdr>
        <w:top w:val="none" w:sz="0" w:space="0" w:color="auto"/>
        <w:left w:val="none" w:sz="0" w:space="0" w:color="auto"/>
        <w:bottom w:val="none" w:sz="0" w:space="0" w:color="auto"/>
        <w:right w:val="none" w:sz="0" w:space="0" w:color="auto"/>
      </w:divBdr>
    </w:div>
    <w:div w:id="2029789455">
      <w:bodyDiv w:val="1"/>
      <w:marLeft w:val="0"/>
      <w:marRight w:val="0"/>
      <w:marTop w:val="0"/>
      <w:marBottom w:val="0"/>
      <w:divBdr>
        <w:top w:val="none" w:sz="0" w:space="0" w:color="auto"/>
        <w:left w:val="none" w:sz="0" w:space="0" w:color="auto"/>
        <w:bottom w:val="none" w:sz="0" w:space="0" w:color="auto"/>
        <w:right w:val="none" w:sz="0" w:space="0" w:color="auto"/>
      </w:divBdr>
    </w:div>
    <w:div w:id="2037659507">
      <w:bodyDiv w:val="1"/>
      <w:marLeft w:val="0"/>
      <w:marRight w:val="0"/>
      <w:marTop w:val="0"/>
      <w:marBottom w:val="0"/>
      <w:divBdr>
        <w:top w:val="none" w:sz="0" w:space="0" w:color="auto"/>
        <w:left w:val="none" w:sz="0" w:space="0" w:color="auto"/>
        <w:bottom w:val="none" w:sz="0" w:space="0" w:color="auto"/>
        <w:right w:val="none" w:sz="0" w:space="0" w:color="auto"/>
      </w:divBdr>
    </w:div>
    <w:div w:id="2073695547">
      <w:bodyDiv w:val="1"/>
      <w:marLeft w:val="0"/>
      <w:marRight w:val="0"/>
      <w:marTop w:val="0"/>
      <w:marBottom w:val="0"/>
      <w:divBdr>
        <w:top w:val="none" w:sz="0" w:space="0" w:color="auto"/>
        <w:left w:val="none" w:sz="0" w:space="0" w:color="auto"/>
        <w:bottom w:val="none" w:sz="0" w:space="0" w:color="auto"/>
        <w:right w:val="none" w:sz="0" w:space="0" w:color="auto"/>
      </w:divBdr>
    </w:div>
    <w:div w:id="2086339276">
      <w:bodyDiv w:val="1"/>
      <w:marLeft w:val="0"/>
      <w:marRight w:val="0"/>
      <w:marTop w:val="0"/>
      <w:marBottom w:val="0"/>
      <w:divBdr>
        <w:top w:val="none" w:sz="0" w:space="0" w:color="auto"/>
        <w:left w:val="none" w:sz="0" w:space="0" w:color="auto"/>
        <w:bottom w:val="none" w:sz="0" w:space="0" w:color="auto"/>
        <w:right w:val="none" w:sz="0" w:space="0" w:color="auto"/>
      </w:divBdr>
    </w:div>
    <w:div w:id="2089575793">
      <w:bodyDiv w:val="1"/>
      <w:marLeft w:val="0"/>
      <w:marRight w:val="0"/>
      <w:marTop w:val="0"/>
      <w:marBottom w:val="0"/>
      <w:divBdr>
        <w:top w:val="none" w:sz="0" w:space="0" w:color="auto"/>
        <w:left w:val="none" w:sz="0" w:space="0" w:color="auto"/>
        <w:bottom w:val="none" w:sz="0" w:space="0" w:color="auto"/>
        <w:right w:val="none" w:sz="0" w:space="0" w:color="auto"/>
      </w:divBdr>
    </w:div>
    <w:div w:id="2120946089">
      <w:bodyDiv w:val="1"/>
      <w:marLeft w:val="0"/>
      <w:marRight w:val="0"/>
      <w:marTop w:val="0"/>
      <w:marBottom w:val="0"/>
      <w:divBdr>
        <w:top w:val="none" w:sz="0" w:space="0" w:color="auto"/>
        <w:left w:val="none" w:sz="0" w:space="0" w:color="auto"/>
        <w:bottom w:val="none" w:sz="0" w:space="0" w:color="auto"/>
        <w:right w:val="none" w:sz="0" w:space="0" w:color="auto"/>
      </w:divBdr>
    </w:div>
    <w:div w:id="213269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55BE538F239A"/>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INIŲ (IŠSKYRUS AUKŠTĄSIAS MOKYKLAS) IR SAVIVALDYBIŲ MOKYKLŲ VADOVŲ, JŲ PAVADUOTOJŲ UGDYMUI, UGDYMĄ ORGANIZUOJANČIŲ SKYRIŲ VEDĖJŲ ATESTACIJOS NUOSTATŲ PATVIRTINIMO“;" DocPartId="05cd9f7876e044fca9b4e390a8262966" PartId="6fc3104a66c84525b3d031b81b0faff3">
    <Part Type="preambule" DocPartId="058ebf347e4e46dc851befae22570992" PartId="e8301727dd084a138b621b37708ef823"/>
    <Part Type="punktas" Nr="1" Abbr="1 p." DocPartId="ec59897c5aad49a0bbc9be3ec9477d32" PartId="0a2cfb4837a342d0922cb73988d30645"/>
    <Part Type="punktas" Nr="2" Abbr="2 p." DocPartId="dd6dded961424861b710941a7fea5618" PartId="8069c8a3f0fd4ca99709b61909ee2fcd"/>
    <Part Type="punktas" Nr="3" Abbr="3 p." DocPartId="555f64857c3d43b4a629e68374448e40" PartId="0395798c7fd84b0e9da17e8327e9b190">
      <Part Type="punktas" Nr="3.1" Abbr="3.1 p." DocPartId="0dd22019841d43e697fadae24e6e68bf" PartId="dc3c067cac284b73b6862036a12189b6"/>
      <Part Type="punktas" Nr="3.2" Abbr="3.2 p." DocPartId="606f6fb873bd4994ba46a0da6013ca34" PartId="30f5ec6c899a401b9f980c653c68a964"/>
      <Part Type="punktas" Nr="3.3" Abbr="3.3 p." DocPartId="746932249b1e45a78aea6832e4bcc54b" PartId="7dce7628fe8b4ac4bd4b98a73e1968ba"/>
      <Part Type="punktas" Nr="3.4" Abbr="3.4 p." DocPartId="df88fe4f27a64313bcf8057f0fd83629" PartId="693093b3943d46f2bd804c9b32831eef"/>
    </Part>
    <Part Type="signatura" DocPartId="73d2654e1cd44415830fb50c2cacdaa3" PartId="1822c13cbe14495b864990ce734432cc"/>
  </Part>
  <Part Type="patvirtinta" Title="„VALSTYBINIŲ (IŠSKYRUS AUKŠTĄSIAS MOKYKLAS) IR SAVIVALDYBIŲ MOKYKLŲ VADOVŲ, JŲ PAVADUOTOJŲ UGDYMUI, UGDYMĄ ORGANIZUOJANČIŲ SKYRIŲ VEDĖJŲ ATESTACIJOS NUOSTATAI“;" DocPartId="406c9395bd11494c9c6dce6cf64667ac" PartId="39967450465c427287373183281054c7">
    <Part Type="skyrius" Nr="1" Title="„I SKYRIUS BENDROSIOS NUOSTATOS“" DocPartId="2f616ace4d48473786e626ecd1d2dd18" PartId="910855e2d073435bb3778e5e0f73dbb2">
      <Part Type="punktas" Nr="1" Abbr="1 p." DocPartId="802aa99059674660bb8f302901794c96" PartId="920a9090aaf349d2a846e1fd518b95f2"/>
      <Part Type="punktas" Nr="2" Abbr="2 p." DocPartId="b3d0b62df2d1437393bc14a692ce6c7f" PartId="16e2003641ab492893dc725a08cd274f"/>
      <Part Type="punktas" Nr="3" Abbr="3 p." DocPartId="ffc395cdf3a7488bb5f7247fe9afa4c2" PartId="c8211673f34b4352a80cd63b90e8338e"/>
    </Part>
    <Part Type="skyrius" Nr="2" Title="„II SKYRIUS VADOVŲ ATESTACIJOS TIKSLAI IR PRINCIPAI“" DocPartId="f07694c7ce5a40739e65884ef9a6e959" PartId="b74e4fad2d1548c0b8f5cfabeb2bef0b">
      <Part Type="punktas" Nr="4" Abbr="4 p." DocPartId="d297d26dfa6a48a59c2df9b36d8c0f07" PartId="afaebd6f0efb4990ae31f80d03ca457d">
        <Part Type="punktas" Nr="4.1" Abbr="4.1 p." DocPartId="ff1189b9c2cd4be6a64c55c1d0ed3edf" PartId="adf4efeb53484973a4935319920fecfd"/>
        <Part Type="punktas" Nr="4.2" Abbr="4.2 p." DocPartId="f169f7d93ba14dfdbe1247e03f655677" PartId="090ad71972e04ad8980296fc233d4962"/>
      </Part>
      <Part Type="punktas" Nr="5" Abbr="5 p." DocPartId="f9219656833c4f3d8c67da8fd46451c2" PartId="a9f9cf4641014dad814d536810660764">
        <Part Type="punktas" Nr="5.1" Abbr="5.1 p." DocPartId="b182eb82c60d42178e9edc3670f1db98" PartId="8013ae7a2ccd437f89334472a6a1e8df"/>
        <Part Type="punktas" Nr="5.2" Abbr="5.2 p." DocPartId="8be7011943524f5eaf3a27fe275cb542" PartId="2c52abce80b64a11a6e7970c5efc2117"/>
        <Part Type="punktas" Nr="5.3" Abbr="5.3 p." DocPartId="272d7304ded44a76bd70c9c110a5ef3b" PartId="c563f82536344a0ba32b683d07c64456"/>
      </Part>
    </Part>
    <Part Type="skyrius" Nr="3" Title="„III SKYRIUS VADOVŲ ATESTACIJOS KRITERIJAI IR KVALIFIKACINĖS KATEGORIJOS“" DocPartId="0a8dd72d8b7640aa8d85bb4ca7df021f" PartId="e03f38ed683b44ec98e6dd3c6df22115">
      <Part Type="punktas" Nr="6" Abbr="6 p." DocPartId="d0945096cb85419d8c2ef19238623839" PartId="3d7228b8f92c4d97a1d43d753a2d6ed4"/>
      <Part Type="punktas" Nr="7" Abbr="7 p." DocPartId="7c8becd299ac4910885035a7786a6187" PartId="d79fa14e6bc748c39e0269eeffbd1fde"/>
      <Part Type="punktas" Nr="8" Abbr="8 p." DocPartId="17833470fdac44038c8a9740782fd237" PartId="8f38e00179a54f91a8adbd7f45214623"/>
      <Part Type="punktas" Nr="9" Abbr="9 p." DocPartId="ec6b6518e31a4b3380b7301c8d486bf2" PartId="08327d21fa28471dac75fd23373f597f">
        <Part Type="punktas" Nr="9.1" Abbr="9.1 p." DocPartId="aea9b28039b84f47bef1488ef41c3356" PartId="9e8eaefeb1bf4d6bbda6bb762d33f918"/>
        <Part Type="punktas" Nr="9.2" Abbr="9.2 p." DocPartId="657974c2d09c4a41a94916abdfffc664" PartId="34290619b59948a79fa20cca0ee9ed37"/>
        <Part Type="punktas" Nr="9.3" Abbr="9.3 p." DocPartId="d285977d36444d31bb12602376a7644e" PartId="760ca4ce52a248ac837d7b0351c84ace"/>
      </Part>
      <Part Type="punktas" Nr="10" Abbr="10 p." DocPartId="a4294fb3d5bd4a4f97a40261365662de" PartId="932b79b5cce242a2af097c63ee20c483"/>
      <Part Type="punktas" Nr="11" Abbr="11 p." DocPartId="7e68296a40a94be088a602720c895d77" PartId="f062afb2099e47ea87abfe97fc75432f"/>
      <Part Type="punktas" Nr="12" Abbr="12 p." DocPartId="8714d5955b60481e97b6cab7dc64468c" PartId="26efe4c2dc474e549e8d1ab3949f37e3"/>
    </Part>
    <Part Type="skyrius" Nr="4" Title="„IV SKYRIUS VADOVŲ ATESTACIJOS KOMISIJOS“" DocPartId="b1337ebce77c4da8b09cf419d0e892ac" PartId="7123a242f7024fe9872dd4735f6dc829">
      <Part Type="punktas" Nr="13" Abbr="13 p." DocPartId="e2eb960a20e74b2fb7b12c38672d8f47" PartId="943465841f1b4c58a02ecddb0cf9dcdf">
        <Part Type="punktas" Nr="13.1" Abbr="13.1 p." DocPartId="a80630522d4b4f6d82592737306a303b" PartId="4e4f1ed5f3e44c22b78c08122f82b17a"/>
        <Part Type="punktas" Nr="13.2" Abbr="13.2 p." DocPartId="3c53187b27dd426c967ed1f3d86be56e" PartId="9ff1c106d6cf4377a6c21e713ce5469a"/>
        <Part Type="punktas" Nr="13.3" Abbr="13.3 p." DocPartId="93bcd00bf28442759fc17ea6995c754d" PartId="c03763c1c1964861812a911ea76b8930"/>
      </Part>
      <Part Type="punktas" Nr="14" Abbr="14 p." DocPartId="1d685e53185c400d82ee1ca61a7a2e59" PartId="a54988758cfc481ba5114b8305f04963"/>
      <Part Type="punktas" Nr="15" Abbr="15 p." DocPartId="f9e4708a1b694579a6daa20ed07b9985" PartId="e15b977707ba443e8e63a643dcf8909c"/>
      <Part Type="punktas" Nr="16" Abbr="16 p." DocPartId="c9f3bcf011174111a2409952357a3f18" PartId="4d8c73ad44f945218cc1073d427375a7">
        <Part Type="punktas" Nr="16.1" Abbr="16.1 p." DocPartId="ef224bccb8a540318f4f2146d388a9d1" PartId="5cbe67338614435893cb2d8e88302ebf"/>
        <Part Type="punktas" Nr="16.2" Abbr="16.2 p." DocPartId="6048622a53da48cf8bbc1663ea0769c0" PartId="040da10717f3415c8b5fcdacb934d68d"/>
        <Part Type="punktas" Nr="16.3" Abbr="16.3 p." DocPartId="8b1737861da14948b2a7fc9b98aba011" PartId="3ff2035add9a41c0bbb05154f1edef43"/>
        <Part Type="punktas" Nr="16.4" Abbr="16.4 p." DocPartId="fe175f71281d4de790db88836244eeea" PartId="d1ee05c2e79b4728af78dc47e806bb26"/>
        <Part Type="punktas" Nr="16.5" Abbr="16.5 p." DocPartId="4b0b296fbdd84446a2b2a6a037488a02" PartId="51a22cc3bff34261af0bd99895727a26"/>
        <Part Type="punktas" Nr="16.6" Abbr="16.6 p." DocPartId="f464eb0e69b44fee9ea8c04c041488fc" PartId="0c26cd61b3764dfba08932501a288abe"/>
        <Part Type="punktas" Nr="16.7" Abbr="16.7 p." DocPartId="a4cf2ab45ecf4d3c8c5d2385c8eefa5f" PartId="25b1919576d7485e8bce99c911222aca"/>
        <Part Type="punktas" Nr="16.8" Abbr="16.8 p." DocPartId="e23e66bf735346dd8ade58e63797b350" PartId="184ffe91a49d4c7db8c3067ced7c8b4b"/>
        <Part Type="punktas" Nr="16.9" Abbr="16.9 p." Title="" DocPartId="5de7d23bff7f4cd99e22fbabb08ebdcc" PartId="81eafbf3354643a6be781337f8b9d4a5"/>
      </Part>
      <Part Type="punktas" Nr="17" Abbr="17 p." DocPartId="ef7cc71bbb2d477f9f1c8080328a180d" PartId="46473db5d3d94f1ab1da3948cd51dc47"/>
    </Part>
    <Part Type="skyrius" Nr="5" Title="„V SKYRIUS ŠVIETIMO VADYBOS EKSPERTŲ RENGIMAS IR JŲ DARBO ORGANIZAVIMAS“" DocPartId="3302e36d34244058aff50cb3a74d0513" PartId="8cb9bd93c9934b4ea1dc24a4af56bd1e">
      <Part Type="punktas" Nr="18" Abbr="18 p." DocPartId="5751de25804c4db388c304af8580082b" PartId="aa3157923d09415b959973e47ae362c1"/>
      <Part Type="punktas" Nr="19" Abbr="19 p." DocPartId="5dc3c4370eba4c44b88c2c521a5cdb08" PartId="bcfdc8eb47854788b4774fa8ead1aa76"/>
      <Part Type="punktas" Nr="20" Abbr="20 p." DocPartId="cff01f1c57fd467eb2e12980ee2605f3" PartId="a2b13829b5314f6192ca9aefd3e9c875">
        <Part Type="punktas" Nr="20.1" Abbr="20.1 p." DocPartId="6998a7d6c1ea490bada79e5252f30537" PartId="9272f166f6f14f339594cb484f518b4f"/>
        <Part Type="punktas" Nr="20.2" Abbr="20.2 p." DocPartId="9007db74df7c46bf87b8069812a71d33" PartId="51787f7342814469abec08abac8c0034"/>
        <Part Type="punktas" Nr="20.3" Abbr="20.3 p." DocPartId="a19029ca2e9846e48f91c868da1f88b2" PartId="a4ce8cc0310f4cb2be309f073aae8039"/>
        <Part Type="punktas" Nr="20.4" Abbr="20.4 p." DocPartId="11f9f0ee85fb401dba559c10ef450cae" PartId="d7593777d1cf447884a22c389de48aa5"/>
        <Part Type="punktas" Nr="20.5" Abbr="20.5 p." DocPartId="2a278912a2c740ed835d388df17b46d2" PartId="26e110ad535642718956f48b4cddbb2f"/>
        <Part Type="punktas" Nr="20.6" Abbr="20.6 p." DocPartId="7f051f8bf2444631b4cc78c827f9185f" PartId="b7e9d75feb104c56b42867570d39e998"/>
      </Part>
      <Part Type="punktas" Nr="21" Abbr="21 p." DocPartId="39305747686345b0b36dc607da731898" PartId="72cacfee8b2e4d93b97bb423f0d8e40c"/>
      <Part Type="punktas" Nr="22" Abbr="22 p." DocPartId="e800c5fa56e7426fb5f1a90d6efd7d38" PartId="3ca027ed412148008250bf073c980f6f"/>
    </Part>
    <Part Type="skyrius" Nr="6" Title="„VI SKYRIUS KVALIFIKACINIŲ KATEGORIJŲ SUTEIKIMO TVARKA“" DocPartId="c4f57a5ca72242c9a813157cdab5af0f" PartId="5365fb6c37ca4e878ed2c9a6a0f56010">
      <Part Type="punktas" Nr="23" Abbr="23 p." DocPartId="02e9d4464fbb4e988f43cc6c8cae1e4a" PartId="4dce773a4d254bea8aa9f00706b5869f"/>
      <Part Type="punktas" Nr="24" Abbr="24 p." DocPartId="8875d10018054ee0bfd408296d905cc7" PartId="b6d3efaf47d84fc4899207fd464c3d6f"/>
      <Part Type="punktas" Nr="25" Abbr="25 p." DocPartId="825a84211d1f443c9ee476670ceee7de" PartId="1d879fc1e81f46d4b1ee49465d91c91a"/>
      <Part Type="punktas" Nr="26" Abbr="26 p." DocPartId="015893faed494b39a81a11aa0bcd6b4a" PartId="ce388c95b297423ab7966bbc22a2affa"/>
      <Part Type="punktas" Nr="27" Abbr="27 p." DocPartId="9be769f4029a40eab1c054c75dd63a9e" PartId="117a009085a449daa4ab53d7be9588f6"/>
      <Part Type="punktas" Nr="28" Abbr="28 p." DocPartId="c874b0ac4f6044eea5b2c29e8db1067d" PartId="fa45f1ce762b47029430c020e4075043"/>
      <Part Type="punktas" Nr="29" Abbr="29 p." DocPartId="3e40d25e2ba84d7daed578eb5cfcd6dd" PartId="c4542fc8e07d42e2ab9ffc5257fab433"/>
      <Part Type="punktas" Nr="30" Abbr="30 p." DocPartId="be7cac0a2e3a406da7409a2f13dc2a7c" PartId="e1a1a9fec8494e25ba8989ef533eb71a"/>
      <Part Type="punktas" Nr="31" Abbr="31 p." DocPartId="596fbfbc5d6a45548dd328681856f621" PartId="7b3039f22e7543259f693c92dd07544b"/>
      <Part Type="punktas" Nr="32" Abbr="32 p." DocPartId="65d497162436421aac81b2c5b3e93fc3" PartId="002c501aa7b9407e9419fd7ee73f6742"/>
      <Part Type="punktas" Nr="33" Abbr="33 p." DocPartId="c760bc473ada4ee1a4d9cc3f845e8d0a" PartId="c613878eac4e488da6fb4e78199ca567"/>
      <Part Type="punktas" Nr="34" Abbr="34 p." DocPartId="1391778c9406495dbbc56559e175100d" PartId="fe6abf22436a4943bb15c9a4d96ddf4d"/>
      <Part Type="punktas" Nr="35" Abbr="35 p." DocPartId="aa7bef1bc4c54d4bb0a077e8449a2e1a" PartId="81966441ba2c43cc9a710cb90d561266"/>
      <Part Type="punktas" Nr="36" Abbr="36 p." DocPartId="904a7e7cdffb419796f4304e1e0e5eaf" PartId="c334c949158c43e2a94514a3fc083288"/>
      <Part Type="punktas" Nr="37" Abbr="37 p." DocPartId="c25189c72f6943bd9a7177981fccb69c" PartId="69e25d92d9144c6997a98c04af2b5484"/>
      <Part Type="punktas" Nr="38" Abbr="38 p." DocPartId="169e4da36d184f4a883b7f9cdbc5c769" PartId="b1ad13b5c26542428c55955826b725c0"/>
      <Part Type="punktas" Nr="39" Abbr="39 p." DocPartId="c473760b383247ee86ca43c2d3a3ccda" PartId="eb7e7187f0764581b72c4cd2e22b6748">
        <Part Type="papunktis" Nr="39.1" Abbr="39.1 pp." DocPartId="468c439b848f44bda0c0051bb017ef55" PartId="87fc65f655934a0fbeae9dc3d5303e3b"/>
        <Part Type="papunktis" Nr="39.2" Abbr="39.2 pp." DocPartId="caec7e2fc3e74dc7b913f6572adaa8aa" PartId="46326d30735747f0a4643c6f12fdc4ed"/>
        <Part Type="papunktis" Nr="39.3" Abbr="39.3 pp." DocPartId="ec7d56b859ea42aebaee4a5dfc273880" PartId="fc56fd9a0b9c4b90b050bd63e7dc6de1"/>
        <Part Type="papunktis" Nr="39.4" Abbr="39.4 pp." DocPartId="bf3e99ce7b594dacae4ea84d43402552" PartId="de7347143804431898003cc13c547c29"/>
      </Part>
      <Part Type="punktas" Nr="39-1" Abbr="39-1 p." DocPartId="9bed841930cc4eb7ab3f2e6fe7a50dd4" PartId="5ba1d950438341d09e01816a8f4c59fd"/>
      <Part Type="punktas" Nr="40" Abbr="40 p." DocPartId="2430866f2aec43dfa4405fa3bd9d67e1" PartId="b9419efd3f044cb8bdadf0e74240c71a"/>
      <Part Type="punktas" Nr="41" Abbr="41 p." DocPartId="b8db0cc293a34b69879a8a339edc5ecd" PartId="34138d1d2c6645a69e92b6b688301a93">
        <Part Type="papunktis" Nr="41.1" Abbr="41.1 pp." DocPartId="2f08ea8040c1493984e3a01bbe22565b" PartId="fc4a0517dde24ce0a544ea8959f8fe76"/>
        <Part Type="papunktis" Nr="41.2" Abbr="41.2 pp." DocPartId="bbe5c72d3ae842bfbf9dc8c571d75750" PartId="d3697890972b4d16aaaf42253c36f457"/>
        <Part Type="papunktis" Nr="41.3" Abbr="41.3 pp." DocPartId="41e31e71d33c49eda1188a01d810b1a7" PartId="99e9d00a17194f9f9d92a57493c087cd"/>
        <Part Type="papunktis" Nr="41.4" Abbr="41.4 pp." DocPartId="12c2e94eff9a4cb6a48cd5871e93934e" PartId="c1c88183cac44e669319d0d63d5f9769"/>
      </Part>
      <Part Type="punktas" Nr="42" Abbr="42 p." DocPartId="b806fa23137c4511b03f946650bfa2d9" PartId="9e0be9b1d6bb4db29d6ffda1a7c349fb"/>
      <Part Type="punktas" Nr="43" Abbr="43 p." DocPartId="248bb3e8724d4e82b284e767238fca22" PartId="51ce6a0a1cbb41b39126e880285b7080"/>
      <Part Type="punktas" Nr="44" Abbr="44 p." DocPartId="98246086511a4524b18cbb3509a5ed55" PartId="c6e5a90833264e9ea9a6d33db534860c"/>
      <Part Type="punktas" Nr="45" Abbr="45 p." DocPartId="1a2e307cf2de453e9347259a27ff8225" PartId="d4bb333cbaec46e49e3f8dd2d035ce97"/>
    </Part>
    <Part Type="skyrius" Nr="VII¹" Title="„VII1 SKYRIUS VADOVO VEIKLOS IR KOMPETENCIJOS ATITIKTIES TURIMAI KVALIFIKACINEI KATEGORIJAI NUSTATYMAS“" DocPartId="cf223ad9803a41af8ec17daf9c276bf5" PartId="acd0f3bda91a4862a32e65f956550d01">
      <Part Type="punktas" Nr="50-1" Abbr="50-1 p." DocPartId="32914e999e694c4aab56cd57aecb5682" PartId="1ce7fe57f712469a836b286a7baa374f"/>
      <Part Type="punktas" Nr="50-2" Abbr="50-2 p." DocPartId="6b29bbf334e14bffb783e36f509f854e" PartId="877ae159b5e94983ba3e80812f492a8f"/>
      <Part Type="punktas" Nr="50-3" Abbr="50-3 p." DocPartId="dd51639978bd4d028e6901756822df29" PartId="cfa2a8a6fdde46ae8ea29c624c2af7b2"/>
      <Part Type="punktas" Nr="50-4" Abbr="50-4 p." DocPartId="b138773691bd48d0b461d0327fffa9d8" PartId="2a0b7624f779432891253e3c9e5677e9">
        <Part Type="punktas" Nr="50-4.1" Abbr="50-4.1 p." DocPartId="ed8ff1d09d554032bcb0f4e3c1da3cb9" PartId="3cfddf2d3ab34400800d4fbe25f7d4e9"/>
        <Part Type="punktas" Nr="50-4.2" Abbr="50-4.2 p." DocPartId="8f30f6c27daa4bcfa9af7aa4fd699ada" PartId="2ff66f05b30e4a7495b66634074d0eb8"/>
        <Part Type="punktas" Nr="50-4.3" Abbr="50-4.3 p." DocPartId="4d11e039f10947f8a353fa034f3c28d7" PartId="6ddcb6cbd11b4b6381d1d7586ebf59ef"/>
        <Part Type="punktas" Nr="50-4.4" Abbr="50-4.4 p." DocPartId="4eca8759e3d849e6a71888ffc4f671b0" PartId="54eaaee311044d87b2892960d6b1f26e"/>
      </Part>
      <Part Type="punktas" Nr="50-5" Abbr="50-5 p." DocPartId="bb552f21fba843188a9f0e0932fb58b9" PartId="705b2f2b09364677b02973a6aad90321"/>
    </Part>
    <Part Type="skyrius" Nr="VII" Abbr="" Title="VADOVO VEIKLOS ATITIKTIES TURIMAI KVALIFIKACINEI KATEGORIJAI NUSTATYMAS" DocPartId="249e04825b474cb1bc25da86a60d5202" PartId="5494251ee1b349599463c263e72079bd"/>
    <Part Type="skyrius" Nr="VIII" Title="„VIII SKYRIUS APELIACIJŲ TEIKIMO IR NAGRINĖJIMO TVARKA“" DocPartId="e2b3d87ea00c42ed9e5fbd7c108db35c" PartId="87e17899a41c49b882e0e6620da9475d">
      <Part Type="punktas" Nr="51" Abbr="51 p." DocPartId="0d65e2c1aa36430494efe9bb5e7a0879" PartId="01dd549cfa9c453595026c6f94d2c4c8"/>
      <Part Type="punktas" Nr="52" Abbr="52 p." DocPartId="1b5897b74b854643a2b4b70dd09e2f3d" PartId="ea9f4ddc088d428896d2c6e409763414"/>
      <Part Type="punktas" Nr="53" Abbr="53 p." DocPartId="ad4de79c100842429ec9b64966d2912e" PartId="052e69f27aea4446a63c92be8603cbd1">
        <Part Type="punktas" Nr="53.1" Abbr="53.1 p." DocPartId="a8788db6568f41b69e45a800c5423d27" PartId="50b564ace2304e8e98836035681b9aeb"/>
        <Part Type="punktas" Nr="53.2" Abbr="53.2 p." DocPartId="55d8322a69554a58bac2f6c876d34c47" PartId="1f268a7cd9834ead8ebbb2518ec6beda"/>
      </Part>
      <Part Type="punktas" Nr="54" Abbr="54 p." DocPartId="21be777792e349708f38bcc2faede90f" PartId="73daa2b368a1467e91377b850716a925"/>
      <Part Type="punktas" Nr="55" Abbr="55 p." DocPartId="8d9cc82b4f954af7bfa9af7f48f55091" PartId="3d9e0f2d4f5e4e30a3e39347b4d32574">
        <Part Type="punktas" Nr="55.1" Abbr="55.1 p." DocPartId="20ba38b3a75549b789d0be93c03c4926" PartId="c328b294ee864792b94c485feadd0b8f"/>
        <Part Type="punktas" Nr="55.2" Abbr="55.2 p." DocPartId="da5d8cd95124455dbaa5d0f3654a599d" PartId="8f7eec2ff0864fb28068c5e682256bc7"/>
        <Part Type="punktas" Nr="55.3" Abbr="55.3 p." DocPartId="2f732b4a35e8410c9a761b085625e461" PartId="cc2f436d436f48fda03bce5534264250"/>
        <Part Type="punktas" Nr="55.4" Abbr="55.4 p." DocPartId="ac876033d6504b5b98e14ba216178905" PartId="383e66fed01a40ed8a39cec84699824b"/>
      </Part>
      <Part Type="punktas" Nr="56" Abbr="56 p." DocPartId="6bbcb58549dd46b1848d8ca9ff082c6a" PartId="ca0ab26302c345c59c8c8e4dab7ba682"/>
      <Part Type="punktas" Nr="57" Abbr="57 p." DocPartId="13f4c44c25a74f8ba9e3c8a80b401bc3" PartId="d567a5563eaf43de95fd9e3a6574a22f"/>
      <Part Type="punktas" Nr="58" Abbr="58 p." DocPartId="58eee64fb23f4432a8ed5557aba5e6f8" PartId="52fdf04acd5149e68e2538bec1881f0e"/>
      <Part Type="punktas" Nr="59" Abbr="59 p." DocPartId="0a05e6e286364c4fac4ce31c1d09f252" PartId="27c0e6468e3e4622abc02ffbe113536b"/>
    </Part>
    <Part Type="skyrius" Nr="IX" Title="„IX SKYRIUS BAIGIAMOSIOS NUOSTATOS“" DocPartId="6814584d12864ae5a747d03c749d6d63" PartId="b0b41b72f7754259b065ca4c2b3c79da">
      <Part Type="punktas" Nr="60" Abbr="60 p." DocPartId="71f47c640e8f46d0b94e64b466198ced" PartId="02e4810724714d9dbd578396262d3d69"/>
      <Part Type="punktas" Nr="61" Abbr="61 p." DocPartId="18173d62209b40ecb56fe9b6282a59ff" PartId="9a6b08da92ae4733819e04d0d43f113c"/>
      <Part Type="punktas" Nr="62" Abbr="62 p." DocPartId="24a9f69c1d8540b29d315240caff1800" PartId="576ad833daf34a139a60c82800d1c6e0"/>
      <Part Type="punktas" Nr="63" Abbr="63 p." DocPartId="686d0882fbe14602bcf5bb9cc4180757" PartId="c17f9fe30c97441f936cc0ec41b68346"/>
      <Part Type="punktas" Nr="64" Abbr="64 p." DocPartId="f3e70bc360674fab86a0bd80073c9759" PartId="7de7b6f0c5a349fe9efec9e6e2657bde"/>
      <Part Type="punktas" Nr="65" Abbr="65 p." DocPartId="ba07311bc1a14778b9e25910ebf2a0a9" PartId="e46844a249c04f259d7b32dd0fe8f818"/>
      <Part Type="punktas" Nr="66" Abbr="66 p." DocPartId="1e98f9cfce4a42b686c29fd6824bdd0a" PartId="f5472fa4638f43d3a171aec531a65fb8"/>
      <Part Type="punktas" Nr="67" Abbr="67 p." DocPartId="22473dbf3cde4f44b13603f3a2be4b4c" PartId="f0dd4d4759a94e419d4863d71cbb6eba"/>
    </Part>
  </Part>
  <Part Type="priedas" Nr="1" Abbr="1 pr." Title="„VALSTYBINIŲ (IŠSKYRUS AUKŠTĄSIAS MOKYKLAS) IR SAVIVALDYBIŲ MOKYKLŲ VADOVŲ, JŲ PAVADUOTOJŲ UGDYMUI, UGDYMĄ ORGANIZUOJANČIŲ SKYRIŲ VEDĖJŲ KOMPETENCIJOS IR VADYBINĖS VEIKLOS VERTINIMO KRITERIJAI“;" DocPartId="b274bcb55dec4b57b144f90bf95047ee" PartId="3cbb3e170e1b433ab0462e15c01745b7">
    <Part Type="punktas" Nr="1" Abbr="1 pr. 1 p." DocPartId="30ce6ad95fdd438c8dc73561358a61fc" PartId="11c5855a937b4a03a154de34d16f98e8"/>
    <Part Type="punktas" Nr="2" Abbr="1 pr. 2 p." DocPartId="b456910ea469490b9d675924687e1435" PartId="853456318be54f29a594a5a3e86779e0"/>
    <Part Type="punktas" Nr="3" Abbr="1 pr. 3 p." DocPartId="fbd1ea0c326f4a97b67ecc0f50efc188" PartId="bcd8794aadaf4a00997bb0e29c4924e8"/>
    <Part Type="punktas" Nr="4" Abbr="1 pr. 4 p." DocPartId="d6c1754d537549b0b2a394fce1f906b3" PartId="7c15cbec43a74c0aac6a05cdf316fd98"/>
    <Part Type="punktas" Nr="5" Abbr="1 pr. 5 p." DocPartId="a9011f245e634c53b0002bc67f38ae91" PartId="c48673d7cf064ea48aa05271d5a65036"/>
    <Part Type="punktas" Nr="6" Abbr="1 pr. 6 p." DocPartId="1b38e52a351e4c68a59f25553d47feca" PartId="d10d426fce3d4b42a8ca1729711cf351"/>
    <Part Type="punktas" Nr="7" Abbr="1 pr. 7 p." DocPartId="931ddf9cd60740d4b2a2573a28597238" PartId="21a8ec9189934c6d89039805046928e1"/>
    <Part Type="punktas" Nr="8" Abbr="1 pr. 8 p." DocPartId="e263ef9d9a2d4d93b7809a9a8bea8417" PartId="9b6ca614044b4452b9842f934e98c79b"/>
    <Part Type="punktas" Nr="9" Abbr="1 pr. 9 p." DocPartId="bf55827db83b4426b471e6e56e7364f1" PartId="ca89c7643f864f38b11de061f209d165">
      <Part Type="punktas" Nr="9.1" Abbr="1 pr. 9.1 p." DocPartId="224ba83c90214e6bb2361b5496d2763c" PartId="9aa94e05eacc4012b808a51821faa7a4"/>
      <Part Type="punktas" Nr="9.2" Abbr="1 pr. 9.2 p." DocPartId="b137cc471d5241eab8f8b27da5a56791" PartId="ede9af9b80f14b6fa803de9b7a37aad7"/>
      <Part Type="punktas" Nr="9.3" Abbr="1 pr. 9.3 p." DocPartId="0f90063ca2c3441984b10daf068db65f" PartId="98288b5d30384d05a3d5396018838d21"/>
    </Part>
    <Part Type="punktas" Nr="10" Abbr="1 pr. 10 p." DocPartId="1b565c21e0404499b597dac836c5dc6c" PartId="ee6986f80951421b89d4d6874b2e2d5a"/>
    <Part Type="punktas" Nr="11" Abbr="1 pr. 11 p." DocPartId="1b087a245709444689155c5a1ca5270c" PartId="0983676e93ef4142bc450f390f1493b6"/>
    <Part Type="punktas" Nr="12" Abbr="1 pr. 12 p." DocPartId="b56e13f9e8294eecb8211e4b2e48b7d4" PartId="1fdb936d0ec54ca18b8a40d53c5ea8e9"/>
    <Part Type="punktas" Nr="13" Abbr="1 pr. 13 p." DocPartId="27a4eb8089f64705a8f2f6c42ca49c60" PartId="ee904acb88bc451d89094d3abd5365c6"/>
    <Part Type="punktas" Nr="14" Abbr="1 pr. 14 p." DocPartId="653b5ffb96c24613b5d1f59b42f6b5af" PartId="cc6722ce2ef543eba770fd87171dd0f2"/>
    <Part Type="punktas" Nr="15" Abbr="1 pr. 15 p." DocPartId="ecdcff6712da4175bd76bd2d4bfd5aec" PartId="6f53b52aa97e44a285bfe59c0078226a"/>
    <Part Type="punktas" Nr="16" Abbr="1 pr. 16 p." DocPartId="284791afab6845f68cac8431e40039db" PartId="380e0cf18f76453683c46e273e18088f"/>
    <Part Type="punktas" Nr="17" Abbr="1 pr. 17 p." DocPartId="a6bfc3c85d6447ef865b0045d868b4ea" PartId="da1d0761085b4531a81060f5417a8fa3"/>
    <Part Type="pabaiga" DocPartId="06951c91ab3d42b182c1f9ba1ff2958e" PartId="835705c99b894949a25e521fb4a76d19"/>
  </Part>
  <Part Type="priedas" Nr="2" Abbr="2 pr." Title="„REKOMENDACIJOS VALSTYBINIŲ (IŠSKYRUS AUKŠTĄSIAS MOKYKLAS) IR SAVIVALDYBIŲ MOKYKLŲ VADOVŲ, JŲ PAVADUOTOJŲ UGDYMUI, UGDYMĄ ORGANIZUOJANČIŲ SKYRIŲ VEDĖJŲ KOMPETENCIJOS APLANKUIRENGTI“;" DocPartId="e7a2dec81d7746ce8354138b35254ccc" PartId="3db2db284bca4bedabadd721f1b06f5a">
    <Part Type="punktas" Nr="1" Abbr="2 pr. 1 p." DocPartId="1b5c079cc1c34fcc8c5bf5aac421d2e6" PartId="7a13a231d29a4ba0b5b6b7f68c143eea"/>
    <Part Type="punktas" Nr="2" Abbr="2 pr. 2 p." DocPartId="5e634d2a573f4f66b4fabf2e5b609956" PartId="38df005a47404bb2a60388bba9375170"/>
    <Part Type="punktas" Nr="3" Abbr="2 pr. 3 p." DocPartId="9d86301daa584e63aaad81b6bc44f02a" PartId="53e92f0b29d6445591d80373f55527a3"/>
    <Part Type="punktas" Nr="4" Abbr="2 pr. 4 p." DocPartId="0bc7fa589be54057aea189a1cf81f6ff" PartId="8245bbadf94144a79ccde5d471ef706d">
      <Part Type="punktas" Nr="4.1" Abbr="2 pr. 4.1 p." DocPartId="e96bf049d0e3417389d3cca4fd36b5e7" PartId="66c9c8770b7a4f579c18225ce744153f"/>
      <Part Type="punktas" Nr="4.2" Abbr="2 pr. 4.2 p." DocPartId="66352ede21834ccd8f8476b327ea009a" PartId="aa8d2d41177048dcad356a39418b2207"/>
      <Part Type="punktas" Nr="4.3" Abbr="2 pr. 4.3 p." DocPartId="c132fa1e6f13414ea161024ecf367e5e" PartId="90bd7509840d4f3287c8d5f883efdad5"/>
      <Part Type="punktas" Nr="4.4" Abbr="2 pr. 4.4 p." DocPartId="dfa9837c86ba477c8725a02bd05504dc" PartId="6d3c2b88c46d42b0909d004822f97cdd"/>
      <Part Type="punktas" Nr="4.6" Abbr="2 pr. 4.6 p." DocPartId="a42f1f51f0a9492898ed4eb3b90128d3" PartId="bc0791837a4b4132892c38876013b690"/>
      <Part Type="punktas" Nr="4.7" Abbr="2 pr. 4.7 p." DocPartId="eacc8b70f07b4d0b84b7028db839ba81" PartId="f450937a40c94b35a19deb20bc501c47"/>
    </Part>
    <Part Type="pabaiga" DocPartId="7af9896c67e143d496f87dffd866ccc3" PartId="6c54bea531bd4b77adf6e267c8e09c30"/>
  </Part>
  <Part Type="priedas" Nr="3" Abbr="3 pr." Title="„(Valstybinių (išskyrus aukštąsias mokyklas) ir savivaldybių mokyklų vadovų, jų pavaduotojų ugdymui, ugdymą organizuojančių skyrių vedėjų kompetencijos pagrindimo ataskaitos forma)“;" DocPartId="2edbfbb4b3734e81bb51b342bc535f9a" PartId="768e645b230046bdbc0f78f58e205b94">
    <Part Type="skirsnis" Title="„VALSTYBINIŲ (IŠSKYRUS AUKŠTĄSIAS MOKYKLAS) IR SAVIVALDYBIŲ MOKYKLŲ VADOVŲ, JŲ PAVADUOTOJŲ UGDYMUI, UGDYMĄ ORGANIZUOJANČIŲ SKYRIŲ VEDĖJŲ KOMPETENCIJOS PAGRINDIMO ATASKAITA“;" DocPartId="3ac33338008d4be7bbbe53e8aaa99505" PartId="394c91ef652349fcbd4f867862d06089">
      <Part Type="punktas" Nr="1" Abbr="3 pr. 1 p." DocPartId="a6ddabd48a0c4bcfa870b623cd77aad4" PartId="41d320a5b27e4411a73201823af6910f"/>
      <Part Type="punktas" Nr="2" Abbr="3 pr. 2 p." DocPartId="2517feeca9ba4827ac2872c46343153c" PartId="8a34b667e10445fbba1c5f1def317e1c"/>
      <Part Type="punktas" Nr="3" Abbr="3 pr. 3 p." DocPartId="b8450753405b4ab395b89e278c26dbb0" PartId="e1233db5b15643e28ba817740cb90c6d"/>
      <Part Type="punktas" Nr="4" Abbr="3 pr. 4 p." DocPartId="92276208cc1a49a59d9fd76bc45f6058" PartId="a8db23c3aed041b0a702693534c04fa0"/>
      <Part Type="punktas" Nr="5" Abbr="3 pr. 5 p." DocPartId="0432ff4c58174585b6353422fba28040" PartId="650218f33ea74fa0bb34781725409100"/>
      <Part Type="punktas" Nr="6" Abbr="3 pr. 6 p." DocPartId="93a0247167584bd3a58dfbb61222f445" PartId="86e6922b5e394e1f97ca2f02970d8660"/>
      <Part Type="punktas" Nr="7" Abbr="3 pr. 7 p." DocPartId="fa091f4268be465db61b3387b429c5e1" PartId="cfaa95a7a3964f98abb08b0356caf30b"/>
    </Part>
    <Part Type="pabaiga" DocPartId="e2d0d62ea68f4785b366bf84c7723fd0" PartId="0aa7127b58704e0386edef82c562b362"/>
  </Part>
  <Part Type="priedas" Nr="4" Abbr="4 pr." Title="„VALSTYBINIŲ (IŠSKYRUS AUKŠTĄSIAS MOKYKLAS) IR SAVIVALDYBIŲ MOKYKLŲ VADOVŲ ATESTACIJOS PAŽYMA“;" DocPartId="70ad59bcab664871a977d0f656df73dc" PartId="a81c1001328e4bb2ab4ae5a15625a017">
    <Part Type="skirsnis" Title="VALSTYBINIŲ (IŠSKYRUS AUKŠTŲJŲ IR AUKŠTESNIŲJŲ) IR SAVIVALDYBIŲ MOKYKLŲ VADOVŲ ATESTACIJOS PAŽYMA ____________ Nr. _________" DocPartId="35247f2b9d13442686cb71806c5e009a" PartId="6f922b04df6649e3a7e7c692e014e6c9"/>
    <Part Type="skirsnis" Title="Perkeliamos kompetencijos:" DocPartId="7f78ca6d06fa490d89966774c1d66f5b" PartId="1c3ecd7e74804d36b0f426955ea72297"/>
    <Part Type="pabaiga" DocPartId="29a96dea6c56460a980b5ee9b2c5f383" PartId="5bcbecd025b143eead87304440bbe203"/>
  </Part>
  <Part Type="priedas" Nr="5" Abbr="5 pr." Title="„(Valstybinių (išskyrus aukštąsias mokyklas) ir savivaldybių mokyklų vadovų pavaduotojų ugdymui, ugdymą organizuojančių skyrių vedėjų atestacijos pažymos forma)“;" DocPartId="e69f9f9f5ca74f1481176b8e325d5aac" PartId="d3a2e3b38dc645f4a067b2e3e6a49562">
    <Part Type="skirsnis" Title="„VALSTYBINIŲ (IŠSKYRUS AUKŠTĄSIAS MOKYKLAS) IR SAVIVALDYBIŲ MOKYKLŲ VADOVŲ PAVADUOTOJŲ UGDYMUI, UGDYMĄ ORGANIZUOJANČIŲ SKYRIŲ VEDĖJŲ ATESTACIJOS PAŽYMA“;" DocPartId="fb8b58c44f804d65b0a7347cd32ebbe5" PartId="dff6d09d5f8e4b9984678440a6500bec"/>
    <Part Type="skirsnis" Title="Perkeliamos kompetencijos:" DocPartId="6e9a969a22064b59893a5e0b50ed7c28" PartId="690622e2d3684f83a7696d0332cf88dc"/>
    <Part Type="pabaiga" DocPartId="5b6a9b9396074d89a9a7f6348d8fbdae" PartId="2c11de6028a74a969529613a63c5a248"/>
  </Part>
  <Part Type="priedas" Nr="6" Abbr="6 pr." Title="(Valstybinių (išskyrus aukštųjų ir aukštesniųjų ) ir savivaldybių mokyklų vadovų, vadovų pavaduotojų ugdymui, ugdymą organizuojančių skyrių vedėjų veiklos ir kompetencijos atitikties turimai kvalifikacinei kategorijai įvertinimo pažymos forma)" DocPartId="9e453366d2fc4fabb892468e63765996" PartId="7d5f50f39e254ad089ce7a2d60dd29ff">
    <Part Type="skirsnis" Title="VALSTYBINIŲ (IŠSKYRUS AUKŠTŲJŲ IR AUKŠTESNIŲJŲ) IR SAVIVALDYBIŲ MOKYKLŲ VADOVŲ, VADOVŲ PAVADUOTOJŲ UGDYMUI, UGDYMĄ ORGANIZUOJANČIŲ SKYRIŲ VEDĖJŲ VEIKLOS IR KOMPETENCIJOS ATITIKTIES TURIMAI KVALIFIKACINEI KATEGORIJAI ĮVERTINIMO PAŽYMA" DocPartId="644cfc99336645febb7e477c51880ea2" PartId="186bb316760948528f0934ccd2eac68c"/>
    <Part Type="skirsnis" Title="Vadybos ekspertų išvada ir rekomendacija:" DocPartId="3ad6c11fc03f4160817b528143f495e3" PartId="45effb138e5f4bfcab58fc327040e71f"/>
    <Part Type="pabaiga" DocPartId="816bacef78a94174be7c3be9eb46c4b2" PartId="a178bf64e03f4602b20b541359de0706"/>
  </Part>
  <Part Type="priedas" Nr="7" Abbr="7 pr." Title="(Valstybinių (išskyrus aukštųjų ir aukštesniųjų) ir savivaldybių mokyklų vadovų, vadovų pavaduotojų ugdymui, ugdymą organizuojančių skyrių vedėjų veiklos ir kompetencijos atitikties turimai kvalifikacinei kategorijai pagrindimo ataskaitos forma)" DocPartId="533cae5caa7f468fa1e6f242f4c6b8e2" PartId="8e274eb75dae4b509f886d18bfad2d56">
    <Part Type="skirsnis" Title="VALSTYBINIŲ (IŠSKYRUS AUKŠTŲJŲ IR AUKŠTESNIŲJŲ) IR SAVIVALDYBIŲ MOKYKLŲ VADOVŲ, VADOVŲ PAVADUOTOJŲ UGDYMUI, UGDYMĄ ORGANIZUOJANČIŲ SKYRIŲ VEDĖJŲ VEIKLOS IR KOMPETENCIJOS ATITIKTIES TURIMAI KVALIFIKACINEI KATEGORIJAI PAGRINDIMO ATASKAITA ____________ Nr. __________" DocPartId="dfaf928a083741ceae5b718a20712180" PartId="a53b5f98170743339ad5d2685fca7f7b"/>
    <Part Type="pabaiga" DocPartId="2c842af119f54c3f93ccd44a81d086aa" PartId="4f540e74645c410cbe3f0ffb99955d19"/>
  </Part>
  <Part Type="priedas" Nr="8" Abbr="8 pr." Title="„(Valstybinių (išskyrus aukštąsias mokyklas) ir savivaldybių mokyklų vadovų, vadovų pavaduotojų ugdymui, ugdymą organizuojančių skyrių vedėjų veiklos ir kompetencijos tobulinimo plano forma)“;" DocPartId="ab0cf40df3d14ff9b7ebf77dea265124" PartId="5b6bbdcf793b46d7af5a2f2a4d8eca4d">
    <Part Type="skirsnis" Title="„VALSTYBINIŲ (IŠSKYRUS AUKŠTĄSIAS MOKYKLAS) IR SAVIVALDYBIŲ MOKYKLŲ VADOVŲ, VADOVŲ PAVADUOTOJŲ UGDYMUI, UGDYMĄ ORGANIZUOJANČIŲ SKYRIŲ VEDĖJŲ VEIKLOS IR KOMPETENCIJOS TOBULINIMO PLANAS“;" DocPartId="ae195a4a28474627b62460b0d367acae" PartId="3d740d8936a84cfea0092f6f5763f442"/>
    <Part Type="pabaiga" DocPartId="b37b6de0e91c410cb214fdc66821cd71" PartId="86da983dd4b543b1975a0d64ce050718"/>
  </Part>
  <Part Type="priedas" Nr="9" Abbr="9 pr." Title="(Valstybinių (išskyrus aukštąsias mokyklas) ir savivaldybių mokyklų vadovų, jų pavaduotojų ugdymui, ugdymą organizuojančių skyrių vedėjų veiklos ir kompetencijos atitikties turimai kvalifikacinei kategorijai pagrindimo ataskaitos forma)" DocPartId="d2971ed7edb74f56a993589738932352" PartId="40f2dc0429f340acb39a9403b12456be">
    <Part Type="skirsnis" Title="____________________________________________" DocPartId="07793ce6c57640c0afc5e1eb24032065" PartId="69332492b2db404e87978a8837af791e"/>
    <Part Type="skirsnis" Title="VALSTYBINIŲ (IŠSKYRUS AUKŠTĄSIAS MOKYKLAS) IR SAVIVALDYBIŲ MOKYKLŲ VADOVŲ, JŲ PAVADUOTOJŲ UGDYMUI, UGDYMĄ ORGANIZUOJANČIŲ SKYRIŲ VEDĖJŲ VEIKLOS IR KOMPETENCIJOS ATITIKTIES TURIMAI KVALIFIKACINEI KATEGORIJAI PAGRINDIMO ATASKAITA ____________Nr.____________" DocPartId="c9673a866f5840bb9e3cc667d989231b" PartId="2ac12b0533164baf92f21f5b159ff1c3"/>
  </Part>
</Parts>
</file>

<file path=customXml/itemProps1.xml><?xml version="1.0" encoding="utf-8"?>
<ds:datastoreItem xmlns:ds="http://schemas.openxmlformats.org/officeDocument/2006/customXml" ds:itemID="{B533BADF-06BC-4A2E-89CD-B9B94E6A9CE4}">
  <ds:schemaRefs>
    <ds:schemaRef ds:uri="http://lrs.lt/TAIS/DocParts"/>
  </ds:schemaRefs>
</ds:datastoreItem>
</file>

<file path=docProps/app.xml><?xml version="1.0" encoding="utf-8"?>
<Properties xmlns="http://schemas.openxmlformats.org/officeDocument/2006/extended-properties">
  <Template>Normal.dotm</Template>
  <TotalTime>79</TotalTime>
  <Pages>40</Pages>
  <Words>60251</Words>
  <Characters>34344</Characters>
  <Application>Microsoft Office Word</Application>
  <DocSecurity>0</DocSecurity>
  <Lines>286</Lines>
  <Paragraphs>188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94407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2015-06-09T07:27:00Z</dcterms:created>
  <dc:creator>Tadeuš Buivid</dc:creator>
  <lastModifiedBy>Loreta RAKAUSKIENĖ</lastModifiedBy>
  <dcterms:modified xsi:type="dcterms:W3CDTF">2017-01-03T07:10:00Z</dcterms:modified>
  <revision>17</revision>
</coreProperties>
</file>