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672f6828554ae39c2807819914665c"/>
        <w:lock w:val="sdtLocked"/>
        <w:richText/>
      </w:sdtPr>
      <w:sdtContent>
        <w:p>
          <w:pPr>
            <w:jc w:val="both"/>
            <w:rPr>
              <w:rFonts w:ascii="Times New Roman" w:hAnsi="Times New Roman"/>
            </w:rPr>
          </w:pPr>
          <w:r>
            <w:rPr>
              <w:rFonts w:ascii="Times New Roman" w:hAnsi="Times New Roman"/>
              <w:b/>
              <w:i/>
            </w:rPr>
            <w:t>Suvestinė redakcija nuo 2015-10-29 iki 2019-03-05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5C45742E">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5" o:title=""/>
              </v:shape>
              <w:control r:id="rId16"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ae672f6828554ae39c2807819914665c"/>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7"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8"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9"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0"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1"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2"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bb7f0f63c2fc4c738afa7ff9b4617921"/>
                    <w:lock w:val="sdtLocked"/>
                    <w:richText/>
                  </w:sdtPr>
                  <w:sdtContent>
                    <w:p>
                      <w:pPr>
                        <w:ind w:firstLine="709"/>
                        <w:jc w:val="both"/>
                        <w:rPr>
                          <w:szCs w:val="24"/>
                        </w:rPr>
                      </w:pPr>
                      <w:sdt>
                        <w:sdtPr>
                          <w:alias w:val="Numeris"/>
                          <w:tag w:val="nr_bb7f0f63c2fc4c738afa7ff9b4617921"/>
                          <w:lock w:val="sdtLocked"/>
                          <w:richText/>
                        </w:sdtPr>
                        <w:sdtContent>
                          <w:r>
                            <w:rPr>
                              <w:szCs w:val="24"/>
                            </w:rPr>
                            <w:t>9.2</w:t>
                          </w:r>
                        </w:sdtContent>
                      </w:sdt>
                      <w:r>
                        <w:rPr>
                          <w:szCs w:val="24"/>
                        </w:rPr>
                        <w:t xml:space="preserve">. </w:t>
                      </w:r>
                      <w:r>
                        <w:rPr>
                          <w:b/>
                          <w:szCs w:val="24"/>
                        </w:rPr>
                        <w:t>Neregistruoti vaistiniai preparatai</w:t>
                      </w:r>
                      <w:r>
                        <w:rPr>
                          <w:szCs w:val="24"/>
                        </w:rPr>
                        <w:t xml:space="preserve"> – vaistiniai preparatai, neįrašyti į Lietuvos Respublikos ar Europos Bendrijos vaistinių preparatų registrą.</w:t>
                      </w:r>
                    </w:p>
                  </w:sdtContent>
                </w:sdt>
                <w:sdt>
                  <w:sdtPr>
                    <w:alias w:val="9.3 p."/>
                    <w:tag w:val="part_d07cfaba34c04439b94882861d20c119"/>
                    <w:lock w:val="sdtLocked"/>
                    <w:richText/>
                  </w:sdtPr>
                  <w:sdtContent>
                    <w:p>
                      <w:pPr>
                        <w:ind w:firstLine="709"/>
                        <w:jc w:val="both"/>
                        <w:rPr>
                          <w:szCs w:val="24"/>
                        </w:rPr>
                      </w:pPr>
                      <w:sdt>
                        <w:sdtPr>
                          <w:alias w:val="Numeris"/>
                          <w:tag w:val="nr_d07cfaba34c04439b94882861d20c119"/>
                          <w:lock w:val="sdtLocked"/>
                          <w:richText/>
                        </w:sdtPr>
                        <w:sdtContent>
                          <w:r>
                            <w:rPr>
                              <w:szCs w:val="24"/>
                            </w:rPr>
                            <w:t>9.3</w:t>
                          </w:r>
                        </w:sdtContent>
                      </w:sdt>
                      <w:r>
                        <w:rPr>
                          <w:szCs w:val="24"/>
                        </w:rPr>
                        <w:t xml:space="preserve">. </w:t>
                      </w:r>
                      <w:r>
                        <w:rPr>
                          <w:b/>
                          <w:szCs w:val="24"/>
                        </w:rPr>
                        <w:t>Vardinis vaistinis preparatas</w:t>
                      </w:r>
                      <w:r>
                        <w:rPr>
                          <w:szCs w:val="24"/>
                        </w:rPr>
                        <w:t xml:space="preserve"> – pavieniam pacientui būtinas neregistruotas vaistinis preparatas, tiekiamas į Lietuvos Respubliką remiantis to paciento gydytojo paskyrimu, pateiktu pagal šių Taisyklių nustatytus reikalavimus, ir skirtas vartoti tiesiogiai šiam gydytojui atsakant.</w:t>
                      </w:r>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beaa6f8b007e431b915aa026f34fc5e0"/>
                    <w:lock w:val="sdtLocked"/>
                    <w:richText/>
                  </w:sdtPr>
                  <w:sdtContent>
                    <w:p>
                      <w:pPr>
                        <w:ind w:firstLine="709"/>
                        <w:jc w:val="both"/>
                      </w:pPr>
                      <w:sdt>
                        <w:sdtPr>
                          <w:alias w:val="Numeris"/>
                          <w:tag w:val="nr_beaa6f8b007e431b915aa026f34fc5e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Papildomai recepto viršuje nurodoma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
                  <w:sdtPr>
                    <w:alias w:val="21-1 p."/>
                    <w:tag w:val="part_75bc3fd4922f4a81b94b255421c6f091"/>
                    <w:lock w:val="sdtLocked"/>
                    <w:richText/>
                  </w:sdtPr>
                  <w:sdtContent>
                    <w:p>
                      <w:pPr>
                        <w:widowControl w:val="0"/>
                        <w:suppressAutoHyphens/>
                        <w:ind w:firstLine="709"/>
                        <w:jc w:val="both"/>
                      </w:pPr>
                      <w:sdt>
                        <w:sdtPr>
                          <w:alias w:val="Numeris"/>
                          <w:tag w:val="nr_75bc3fd4922f4a81b94b255421c6f091"/>
                          <w:lock w:val="sdtLocked"/>
                          <w:richText/>
                        </w:sdtPr>
                        <w:sdtContent>
                          <w:r>
                            <w:rPr>
                              <w:color w:val="000000"/>
                            </w:rPr>
                            <w:t>21</w:t>
                          </w:r>
                          <w:r>
                            <w:rPr>
                              <w:color w:val="000000"/>
                              <w:vertAlign w:val="superscript"/>
                            </w:rPr>
                            <w:t>1</w:t>
                          </w:r>
                        </w:sdtContent>
                      </w:sdt>
                      <w:r>
                        <w:rPr>
                          <w:color w:val="000000"/>
                        </w:rPr>
                        <w:t>. 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Reikalingų vardinių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20a4ec1dc325422990a768e1ae961be6"/>
        <w:lock w:val="sdtLocked"/>
        <w:richText/>
      </w:sdtPr>
      <w:sdtContent>
        <w:p>
          <w:pPr>
            <w:ind w:right="189"/>
            <w:jc w:val="both"/>
            <w:divId w:val="1561088806"/>
          </w:pPr>
          <w:r>
            <w:br w:type="page"/>
          </w:r>
        </w:p>
        <w:p>
          <w:pPr>
            <w:ind w:left="6237" w:right="189"/>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20a4ec1dc325422990a768e1ae961be6"/>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F163C7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C76CA72A96F"/>
  <Relationship Id="rId18" Type="http://schemas.openxmlformats.org/officeDocument/2006/relationships/hyperlink" TargetMode="External" Target="https://www.e-tar.lt/portal/lt/legalAct/TAR.1C76CA72A96F"/>
  <Relationship Id="rId19" Type="http://schemas.openxmlformats.org/officeDocument/2006/relationships/hyperlink" TargetMode="External" Target="https://www.e-tar.lt/portal/lt/legalAct/TAR.AB4F9CF4C7FD"/>
  <Relationship Id="rId2" Type="http://schemas.openxmlformats.org/officeDocument/2006/relationships/header" Target="header2.xml"/>
  <Relationship Id="rId20" Type="http://schemas.openxmlformats.org/officeDocument/2006/relationships/hyperlink" TargetMode="External" Target="https://www.e-tar.lt/portal/lt/legalAct/TAR.A8CB7E641F8B"/>
  <Relationship Id="rId21" Type="http://schemas.openxmlformats.org/officeDocument/2006/relationships/hyperlink" TargetMode="External" Target="https://www.e-tar.lt/portal/lt/legalAct/TAR.B3C45AF5E24B"/>
  <Relationship Id="rId22" Type="http://schemas.openxmlformats.org/officeDocument/2006/relationships/hyperlink" TargetMode="External" Target="https://www.e-tar.lt/portal/lt/legalAct/TAR.BEC7B5E76BCF"/>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ae672f6828554ae39c2807819914665c">
    <Part Type="preambule" Nr="" Tit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bb7f0f63c2fc4c738afa7ff9b4617921"/>
        <Part Type="punktas" Nr="9.3" Abbr="9.3 p." DocPartId="fa07e402bf0b4e33b5f089add52353d3" PartId="d07cfaba34c04439b94882861d20c119"/>
        <Part Type="punktas" Nr="9.4" Abbr="9.4 p." DocPartId="c3d4cc8c6d2f47f6aee471646c2ad1f5" PartId="296168a658a6472d91beeda0498dacca"/>
        <Part Type="punktas" Nr="9.5" Abbr="9.5 p." DocPartId="d6a942025f78434ea00ae2cf616f6ad6" PartId="71ecbf979e1c4ed1a4973acc90c98621"/>
      </Part>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Title="" DocPartId="f0c28378f70c4e169f62e961ea794c88" PartId="beaa6f8b007e431b915aa026f34fc5e0"/>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Title="" DocPartId="e0fa3c19ff3348d189be4789dc5d8314" PartId="d4227004e90c4ba0a5418c81cafd604d"/>
      <Part Type="punktas" Nr="15" Abbr="15 p." DocPartId="a246321b49eb4e069bf1f21394eae31a" PartId="725bd96827f6415d962a3b4654951fc3">
        <Part Type="punktas" Nr="15.1" Abbr="15.1 p." DocPartId="68eda6d154e24bfa88a4ca8b19351322" PartId="56d12e56b350421c903ab7b61a0c2e41">
          <Part Type="punktas" Nr="15.1.1" Abbr="15.1.1 p." Title="" DocPartId="29aac7db82fa4b7ba98de8899759e289" PartId="d09cefdb706e4e2c9b5d4188f34a549a"/>
          <Part Type="punktas" Nr="15.1.2" Abbr="15.1.2 p." DocPartId="8739a409422b4f7daeeff1aa2efb6663" PartId="9434c48f4d8a47f9baa3540fcc5cf05d"/>
        </Part>
        <Part Type="punktas" Nr="15.2" Abbr="15.2 p." DocPartId="ed788c95be614f308f44d6392c6137d1" PartId="ab734d508f6947e3862e097741400ddb"/>
        <Part Type="punktas" Nr="15.3" Abbr="15.3 p." Title=""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055e7ff67c9a4b9296c12ce80ed27ff5"/>
      <Part Type="punktas" Nr="20-1" Abbr="20-1 p." Title=""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Type="punktas" Nr="21-1" Abbr="21-1 p." Title="" DocPartId="41eabe7d32b0471d86639f9fdf6070fa" PartId="75bc3fd4922f4a81b94b255421c6f091"/>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Nr="" Title="" DocPartId="c37d24399ba343f8935e4f4a864bf950" PartId="3c05178b2d1b492b8f9439eab9ad7b83"/>
  </Part>
  <Part Type="forma" Abbr="frm." Title="(Vardinio vaistinio preparato skyrimo pareiškimo forma) __________________________________________________________" DocPartId="4bb8d1b4bcf5425ea8cfd30aec0ac989" PartId="20a4ec1dc325422990a768e1ae961be6"/>
</Parts>
</file>

<file path=customXml/itemProps1.xml><?xml version="1.0" encoding="utf-8"?>
<ds:datastoreItem xmlns:ds="http://schemas.openxmlformats.org/officeDocument/2006/customXml" ds:itemID="{E414E16B-D42B-48DB-8FFD-6A73A4303C21}">
  <ds:schemaRefs>
    <ds:schemaRef ds:uri="http://lrs.lt/TAIS/DocParts"/>
  </ds:schemaRefs>
</ds:datastoreItem>
</file>

<file path=docProps/app.xml><?xml version="1.0" encoding="utf-8"?>
<Properties xmlns="http://schemas.openxmlformats.org/officeDocument/2006/extended-properties">
  <Template>Normal.dotm</Template>
  <TotalTime>15</TotalTime>
  <Pages>8</Pages>
  <Words>16149</Words>
  <Characters>9205</Characters>
  <Application>Microsoft Office Word</Application>
  <DocSecurity>0</DocSecurity>
  <Lines>76</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25304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2015-11-02T09:36:00Z</dcterms:modified>
  <revision>13</revision>
</coreProperties>
</file>