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27bac6bdadb47de8619ba32d87e42b7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2014-12-31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2005, Nr. </w:t>
          </w:r>
          <w:fldSimple w:instr="HYPERLINK https://www.e-tar.lt/portal/legalAct.html?documentId=TAR.9559AED41DA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45-1485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1052070ISAKISAK-520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>
          <w:pPr>
            <w:jc w:val="center"/>
            <w:rPr>
              <w:b/>
              <w:color w:val="000000"/>
              <w:szCs w:val="8"/>
            </w:rPr>
          </w:pPr>
          <w:r>
            <w:rPr>
              <w:b/>
              <w:color w:val="000000"/>
              <w:szCs w:val="8"/>
              <w:lang w:eastAsia="lt-LT"/>
            </w:rPr>
            <w:pict w14:anchorId="0C8C1ACF"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7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3" w:shapeid="_x0000_s1027"/>
            </w:pict>
          </w:r>
          <w:r>
            <w:rPr>
              <w:b/>
              <w:color w:val="000000"/>
              <w:szCs w:val="8"/>
            </w:rPr>
            <w:t>LIETUVOS RESPUBLIKOS ŠVIETIMO IR MOKSLO MINISTRO</w:t>
          </w:r>
        </w:p>
        <w:p>
          <w:pPr>
            <w:jc w:val="center"/>
            <w:rPr>
              <w:color w:val="000000"/>
              <w:szCs w:val="8"/>
            </w:rPr>
          </w:pPr>
        </w:p>
        <w:p>
          <w:pPr>
            <w:jc w:val="center"/>
            <w:rPr>
              <w:b/>
              <w:color w:val="000000"/>
              <w:szCs w:val="8"/>
            </w:rPr>
          </w:pPr>
          <w:r>
            <w:rPr>
              <w:b/>
              <w:color w:val="000000"/>
              <w:szCs w:val="8"/>
            </w:rPr>
            <w:t>Į S A K Y M A S</w:t>
          </w:r>
        </w:p>
        <w:p>
          <w:pPr>
            <w:jc w:val="center"/>
            <w:rPr>
              <w:b/>
              <w:color w:val="000000"/>
              <w:szCs w:val="8"/>
            </w:rPr>
          </w:pPr>
          <w:r>
            <w:rPr>
              <w:b/>
              <w:color w:val="000000"/>
              <w:szCs w:val="8"/>
            </w:rPr>
            <w:t>DĖL LŠK - LIETUVOS ŠVIETIMO KLASIFIKATORIAUS PATVIRTINIMO</w:t>
          </w:r>
        </w:p>
        <w:p>
          <w:pPr>
            <w:jc w:val="center"/>
            <w:rPr>
              <w:color w:val="000000"/>
              <w:szCs w:val="8"/>
            </w:rPr>
          </w:pPr>
        </w:p>
        <w:p>
          <w:pPr>
            <w:jc w:val="center"/>
            <w:rPr>
              <w:color w:val="000000"/>
              <w:szCs w:val="8"/>
            </w:rPr>
          </w:pPr>
          <w:r>
            <w:rPr>
              <w:color w:val="000000"/>
              <w:szCs w:val="8"/>
            </w:rPr>
            <w:t>2005 m. kovo 31 d. Nr. ISAK-520</w:t>
          </w:r>
        </w:p>
        <w:p>
          <w:pPr>
            <w:jc w:val="center"/>
            <w:rPr>
              <w:color w:val="000000"/>
              <w:szCs w:val="8"/>
            </w:rPr>
          </w:pPr>
          <w:r>
            <w:rPr>
              <w:color w:val="000000"/>
              <w:szCs w:val="8"/>
            </w:rPr>
            <w:t>Vilnius</w:t>
          </w:r>
        </w:p>
        <w:p>
          <w:pPr>
            <w:ind w:firstLine="709"/>
            <w:jc w:val="both"/>
            <w:rPr>
              <w:color w:val="000000"/>
              <w:szCs w:val="8"/>
            </w:rPr>
          </w:pPr>
        </w:p>
        <w:sdt>
          <w:sdtPr>
            <w:alias w:val="preambule"/>
            <w:tag w:val="part_545447f5096e45daa08514e354564a9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zCs w:val="22"/>
                </w:rPr>
                <w:t xml:space="preserve">Vadovaudamasis Tarptautinių ir nacionalinių klasifikatorių tvarkymo ir naudojimo valstybės registruose ir informacinėse sistemose taisyklių, patvirtintų Lietuvos Respublikos Vyriausybės 2005 m. kovo 3 d. nutarimu Nr. 247 (Žin., 2005, Nr. </w:t>
              </w:r>
              <w:hyperlink r:id="rId17" w:tgtFrame="_blank" w:history="1">
                <w:r>
                  <w:rPr>
                    <w:color w:val="0000FF" w:themeColor="hyperlink"/>
                    <w:szCs w:val="22"/>
                    <w:u w:val="single"/>
                  </w:rPr>
                  <w:t>32-1047</w:t>
                </w:r>
              </w:hyperlink>
              <w:r>
                <w:rPr>
                  <w:color w:val="000000"/>
                  <w:szCs w:val="22"/>
                </w:rPr>
                <w:t>), 17 punktu,</w:t>
              </w:r>
            </w:p>
          </w:sdtContent>
        </w:sdt>
        <w:sdt>
          <w:sdtPr>
            <w:alias w:val="pastraipa"/>
            <w:tag w:val="part_1f1c678516b143a589cd9ea1fd3db223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</w:rPr>
              </w:pPr>
              <w:r>
                <w:rPr>
                  <w:color w:val="000000"/>
                  <w:spacing w:val="60"/>
                  <w:szCs w:val="22"/>
                </w:rPr>
                <w:t>tvirtinu</w:t>
              </w:r>
              <w:r>
                <w:rPr>
                  <w:color w:val="000000"/>
                  <w:szCs w:val="22"/>
                </w:rPr>
                <w:t xml:space="preserve"> LŠK – Lietuvos švietimo klasifikatorių (pridedama).</w:t>
              </w:r>
            </w:p>
            <w:p>
              <w:pPr>
                <w:ind w:firstLine="709"/>
                <w:jc w:val="both"/>
                <w:rPr>
                  <w:color w:val="000000"/>
                </w:rPr>
              </w:pPr>
            </w:p>
            <w:p>
              <w:pPr>
                <w:ind w:firstLine="709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7cbb9cf479e94bd183f0e368ec765c6d"/>
            <w:lock w:val="sdtLocked"/>
            <w:richText/>
          </w:sdtPr>
          <w:sdtContent>
            <w:p>
              <w:pPr>
                <w:tabs>
                  <w:tab w:val="right" w:pos="9639"/>
                </w:tabs>
                <w:rPr>
                  <w:caps/>
                </w:rPr>
              </w:pPr>
              <w:r>
                <w:rPr>
                  <w:caps/>
                </w:rPr>
                <w:t>ŠVIETIMO IR MOKSLO MINISTRAS</w:t>
                <w:tab/>
                <w:t>REMIGIJUS MOTUZAS</w:t>
              </w:r>
            </w:p>
            <w:p>
              <w:pPr>
                <w:rPr>
                  <w:color w:val="000000"/>
                  <w:szCs w:val="22"/>
                </w:rPr>
              </w:pPr>
            </w:p>
          </w:sdtContent>
        </w:sdt>
      </w:sdtContent>
    </w:sdt>
    <w:sdt>
      <w:sdtPr>
        <w:alias w:val="patvirtinta"/>
        <w:tag w:val="part_70aff639125842f6a108d1f5ba6ca623"/>
        <w:lock w:val="sdtLocked"/>
        <w:richText/>
      </w:sdtPr>
      <w:sdtContent>
        <w:p>
          <w:pPr>
            <w:ind w:left="4536"/>
          </w:pPr>
        </w:p>
        <w:p>
          <w:r>
            <w:br w:type="page"/>
          </w:r>
        </w:p>
        <w:p>
          <w:pPr>
            <w:ind w:left="4536"/>
          </w:pPr>
        </w:p>
        <w:p>
          <w:pPr>
            <w:ind w:left="4536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ind w:left="4536"/>
            <w:rPr>
              <w:szCs w:val="24"/>
            </w:rPr>
          </w:pPr>
          <w:r>
            <w:rPr>
              <w:szCs w:val="24"/>
            </w:rPr>
            <w:t>Lietuvos Respublikos švietimo ir mokslo ministro</w:t>
          </w:r>
        </w:p>
        <w:p>
          <w:pPr>
            <w:ind w:left="4536"/>
            <w:rPr>
              <w:iCs/>
              <w:color w:val="000000"/>
              <w:szCs w:val="24"/>
            </w:rPr>
          </w:pPr>
          <w:r>
            <w:rPr>
              <w:szCs w:val="24"/>
            </w:rPr>
            <w:t xml:space="preserve">2005 m. kovo 31 d. įsakymu </w:t>
          </w:r>
          <w:r>
            <w:rPr>
              <w:iCs/>
              <w:color w:val="000000"/>
              <w:szCs w:val="24"/>
            </w:rPr>
            <w:t>Nr. ISAK</w:t>
          </w:r>
          <w:r>
            <w:rPr>
              <w:b/>
              <w:iCs/>
              <w:color w:val="000000"/>
              <w:szCs w:val="24"/>
            </w:rPr>
            <w:t xml:space="preserve"> – </w:t>
          </w:r>
          <w:r>
            <w:rPr>
              <w:iCs/>
              <w:color w:val="000000"/>
              <w:szCs w:val="24"/>
            </w:rPr>
            <w:t>520</w:t>
          </w:r>
        </w:p>
        <w:p>
          <w:pPr>
            <w:ind w:left="4536"/>
            <w:rPr>
              <w:szCs w:val="24"/>
            </w:rPr>
          </w:pPr>
          <w:r>
            <w:rPr>
              <w:iCs/>
              <w:color w:val="000000"/>
              <w:szCs w:val="24"/>
            </w:rPr>
            <w:t>(</w:t>
          </w:r>
          <w:r>
            <w:rPr>
              <w:szCs w:val="24"/>
            </w:rPr>
            <w:t>Lietuvos Respublikos švietimo ir mokslo ministro</w:t>
          </w:r>
        </w:p>
        <w:p>
          <w:pPr>
            <w:ind w:left="4536"/>
            <w:rPr>
              <w:iCs/>
              <w:color w:val="000000"/>
              <w:szCs w:val="24"/>
            </w:rPr>
          </w:pPr>
          <w:r>
            <w:rPr>
              <w:szCs w:val="24"/>
            </w:rPr>
            <w:t xml:space="preserve">2014 m. gruodžio 29 d. įsakymo </w:t>
          </w:r>
          <w:r>
            <w:rPr>
              <w:iCs/>
              <w:color w:val="000000"/>
              <w:szCs w:val="24"/>
            </w:rPr>
            <w:t>Nr. V</w:t>
          </w:r>
          <w:r>
            <w:rPr>
              <w:b/>
              <w:iCs/>
              <w:color w:val="000000"/>
              <w:szCs w:val="24"/>
            </w:rPr>
            <w:t xml:space="preserve"> – </w:t>
          </w:r>
          <w:r>
            <w:rPr>
              <w:iCs/>
              <w:color w:val="000000"/>
              <w:szCs w:val="24"/>
            </w:rPr>
            <w:t>1267</w:t>
          </w:r>
          <w:r>
            <w:rPr>
              <w:b/>
              <w:iCs/>
              <w:color w:val="000000"/>
              <w:szCs w:val="24"/>
            </w:rPr>
            <w:t xml:space="preserve"> </w:t>
          </w:r>
          <w:r>
            <w:rPr>
              <w:iCs/>
              <w:color w:val="000000"/>
              <w:szCs w:val="24"/>
            </w:rPr>
            <w:t>redakcija)</w:t>
          </w:r>
        </w:p>
        <w:p>
          <w:pPr>
            <w:jc w:val="right"/>
            <w:rPr>
              <w:b/>
              <w:szCs w:val="24"/>
            </w:rPr>
          </w:pPr>
        </w:p>
        <w:p>
          <w:pPr>
            <w:jc w:val="center"/>
            <w:rPr>
              <w:b/>
              <w:iCs/>
              <w:color w:val="000000"/>
              <w:szCs w:val="24"/>
            </w:rPr>
          </w:pPr>
          <w:sdt>
            <w:sdtPr>
              <w:alias w:val="Pavadinimas"/>
              <w:tag w:val="title_70aff639125842f6a108d1f5ba6ca623"/>
              <w:lock w:val="sdtLocked"/>
              <w:richText/>
            </w:sdtPr>
            <w:sdtContent>
              <w:r>
                <w:rPr>
                  <w:b/>
                  <w:iCs/>
                  <w:color w:val="000000"/>
                  <w:szCs w:val="24"/>
                </w:rPr>
                <w:t>LŠK – LIETUVOS ŠVIETIMO KLASIFIKATORIUS</w:t>
              </w:r>
            </w:sdtContent>
          </w:sdt>
        </w:p>
        <w:tbl>
          <w:tblPr>
            <w:tblW w:w="0" w:type="auto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A0" w:firstRow="1" w:lastRow="0" w:firstColumn="1" w:lastColumn="0" w:noHBand="0" w:noVBand="0"/>
          </w:tblPr>
          <w:tblGrid>
            <w:gridCol w:w="910"/>
            <w:gridCol w:w="2067"/>
            <w:gridCol w:w="2410"/>
            <w:gridCol w:w="3827"/>
          </w:tblGrid>
          <w:tr>
            <w:tc>
              <w:tcPr>
                <w:tcW w:w="9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06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Švietimo plačiosios grupės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Švietimo sritys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Švietimo posričiai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 Pagrindinės programos ir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kvalifikacijos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001 Pagrindinės programos ir kvalifikacijos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0011 Pagrindinės programos ir kvalifikacijos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002 Raštingumas ir skaičiavimo pagrindai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0021 Raštingumas ir skaičiavimo pagrindai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lang w:val="en-US"/>
                  </w:rPr>
                </w:pPr>
                <w:r>
                  <w:rPr>
                    <w:szCs w:val="24"/>
                    <w:lang w:val="en-US"/>
                  </w:rPr>
                  <w:t>003 Asmens gebėjimai ir tobulinimasis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val="en-US"/>
                  </w:rPr>
                  <w:t>0031 Asmens gebėjimai ir tobulinimasis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 Švietimas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 Švietimas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0110 Švietimas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0111 Edukologija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0112 Mokytojo ikimokykliniam ugdymui rengimas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0113 Pedagoginė specializacija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0114 Mokytojo su dalyko specializacija rengimas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02 Menai ir </w:t>
                </w:r>
              </w:p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humanitariniai 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mokslai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 Menai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0210 Menai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0211 Audiovizualiniai ir medijų menai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0212 </w:t>
                </w:r>
                <w:r>
                  <w:rPr>
                    <w:color w:val="222222"/>
                    <w:szCs w:val="24"/>
                  </w:rPr>
                  <w:t>Dizainas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0213 Dailė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0214 </w:t>
                </w:r>
                <w:r>
                  <w:rPr>
                    <w:color w:val="000000"/>
                    <w:szCs w:val="24"/>
                  </w:rPr>
                  <w:t>Dailieji amatai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0215 Muzika ir atlikimo menas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 Humanitariniai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0220 Humanitariniai mokslai, išskyrus kalbas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0221 Religija ir teologija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0222 Istorija ir archeologija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0223 Filosofija ir etika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 Kalbos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0230 Kalbos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0231 Kalbų studijos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0232 Literatūra ir lingvistika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317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4.</w:t>
                </w: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szCs w:val="24"/>
                  </w:rPr>
                </w:pPr>
              </w:p>
              <w:p>
                <w:pPr>
                  <w:ind w:left="317"/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 Socialiniai</w:t>
                </w:r>
              </w:p>
              <w:p>
                <w:pPr>
                  <w:jc w:val="center"/>
                  <w:rPr>
                    <w:color w:val="222222"/>
                  </w:rPr>
                </w:pPr>
                <w:r>
                  <w:rPr>
                    <w:szCs w:val="24"/>
                  </w:rPr>
                  <w:t xml:space="preserve">mokslai, </w:t>
                </w:r>
                <w:r>
                  <w:rPr>
                    <w:color w:val="222222"/>
                    <w:szCs w:val="24"/>
                  </w:rPr>
                  <w:t>žurnalistika ir informacija</w:t>
                </w: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color w:val="222222"/>
                    <w:szCs w:val="24"/>
                  </w:rPr>
                </w:pPr>
              </w:p>
              <w:p>
                <w:pPr>
                  <w:jc w:val="center"/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 Socialiniai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0310 Socialiniai  mokslai (plačiosiosprogramos)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0311 Ekonomika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0312 Politikos mokslai ir pilietinis ugdymas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0313 Psichologija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0314 Sociologija ir kultūros studijos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032 Žurnalistika ir informacija</w:t>
                </w:r>
              </w:p>
              <w:p>
                <w:pPr>
                  <w:jc w:val="center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0320 Žurnalistika ir informacija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0321 Žurnalistika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ascii="Calibri" w:eastAsia="Calibri" w:hAnsi="Calibri"/>
                    <w:sz w:val="22"/>
                    <w:szCs w:val="22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0322 Bibliotekininkystė, archyvistika ir informacijos studijos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5.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 Verslas, administravimas ir teisė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 Verslas ir administravimas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0410 Verslas ir administravimas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0411 Apskaita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0412 Finansai, bankininkystė ir draudimas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0413 Vadyba ir administravimas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0414 Rinkodara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  <w:highlight w:val="yellow"/>
                  </w:rPr>
                </w:pPr>
                <w:r>
                  <w:rPr>
                    <w:szCs w:val="24"/>
                  </w:rPr>
                  <w:t>0415 Biuro administravimas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color w:val="222222"/>
                    <w:szCs w:val="24"/>
                  </w:rPr>
                  <w:t>0416 Didmeninė ir mažmeninė prekyba</w:t>
                </w:r>
              </w:p>
            </w:tc>
          </w:tr>
          <w:tr>
            <w:trPr>
              <w:trHeight w:val="286"/>
            </w:trP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0417 Darbo organizavimas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042 Teisė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0421 Teisė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6.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05. Gamtos mokslai, matematika ir statistika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 Biologija ir susiję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0510 Biologija ir susiję mokslai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0511 Biologija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0512 Biochemija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 Aplinka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0520 Aplinka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0521 Aplinkotyra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0522 Gamtinė aplinka ir gyvūnija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 Fiziniai mokslai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0530 Fiziniai mokslai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0531 Chemija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0532 Žemės mokslai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0533 Fizika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 Matematika ir statistika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0540 Matematika ir statistika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0541 Matematika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0542 Statistika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7.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 Informacijos ir ryšio technologijos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 Informacijos ir ryšio technologijos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0610 Informacijos ir ryšio technologijos (plačiosios programos) 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0611 Kompiuterio taikymas ir kompiuterinis raštingumas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0612 Duomenų bazių ir tinklų projektavimas ir administravimas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0613 Programinės įrangos, taikomųjų programų kūrimas ir analizė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8.</w:t>
                </w: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 Inžinerija, gamyba ir statyba</w:t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 Inžinerija ir inžinerinės profesijos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0710 Inžinerija ir inžinerinės profesijos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0711 Chemijos inžinerija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0712 Aplinkosaugos technologijos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0713 Elektra ir energija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0714 Elektronika ir automatika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0715 Mechanika ir metalo darbai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0716 Variklinės transporto priemonės, laivai ir orlaiviai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 Gamyba ir perdirbimas</w:t>
                </w: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0720 Gamyba ir perdirbimas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0721 Maisto produktų technologijos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0722 Medžiagotyra (stiklas, popierius, plastikai, mediena)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0723 Tekstilė (apranga, avalynė ir oda)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0724 Kasyba ir gavyba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 Architektūra ir statyba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0730 Architektūra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0731 Architektūra ir urbanistika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0732 Statyba ir statybos inžinerija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9.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 Žemės ūkis, miškininkystė, žuvininkystė ir veterinarija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 Žemės ūkis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0810 Žemės ūkis, miškininkystė, žuvininkystė ir veterinarija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0811 Augalininkystė ir gyvulininkystė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0812 Sodininkystė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082 Miškininkystė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0821 Miškininkystė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083 Žuvininkystė 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0831 Žuvininkystė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084 Veterinarija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0841 Veterinarija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10.</w:t>
                </w: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 Sveikatos priežiūra ir socialinė gerovė</w:t>
                </w: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 Sveikatos priežiūra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0910 Sveikatos priežiūra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0911 Odontologija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0912 Medicina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0913 Slauga ir akušerija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0914 Medicinos diagnostika ir gydymo technologija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0915 Terapija ir reabilitacija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0916 Farmacija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0917 Tradicinė ir netradicinė medicina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 Socialinė gerovė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0920 Socialinė gerovė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0921 Vyresnio amžiaus ir suaugusių neįgaliųjų asmenų priežiūra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0922 Vaikų priežiūra ir paslaugos jaunimui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0923 Socialinis darbas ir konsultavimas</w:t>
                </w:r>
              </w:p>
            </w:tc>
          </w:tr>
          <w:tr>
            <w:tc>
              <w:tcPr>
                <w:tcW w:w="9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ind w:left="317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11.</w:t>
                </w: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szCs w:val="24"/>
                  </w:rPr>
                </w:pPr>
              </w:p>
              <w:p>
                <w:pPr>
                  <w:ind w:left="317"/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 Paslaugos</w:t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 Paslaugos asmenims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1010 Paslaugos asmenims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1011 Namų ūkio paslaugos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1012 Plaukų ir </w:t>
                </w:r>
                <w:r>
                  <w:rPr>
                    <w:color w:val="000000"/>
                    <w:szCs w:val="24"/>
                  </w:rPr>
                  <w:t xml:space="preserve"> grožio </w:t>
                </w:r>
                <w:r>
                  <w:rPr>
                    <w:szCs w:val="24"/>
                  </w:rPr>
                  <w:t>priežiūra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1013 Viešbučių ir maitinimo paslaugos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1014 Sportas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1015 Kelionės, turizmas ir poilsis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102</w:t>
                </w:r>
                <w:r>
                  <w:t xml:space="preserve"> </w:t>
                </w:r>
                <w:r>
                  <w:rPr>
                    <w:szCs w:val="24"/>
                  </w:rPr>
                  <w:t>Higiena ir profesinė sveikata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1020 Higiena ir profesinė sveikata (plačiosios programos) 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1021 Visuomenės sveikata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1022 Profesinė sveikata ir darbuotojų sauga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103 Saugos paslaugos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1030 Saugos paslaugos (plačiosios programos)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1031</w:t>
                </w:r>
                <w:r>
                  <w:t xml:space="preserve"> </w:t>
                </w:r>
                <w:r>
                  <w:rPr>
                    <w:szCs w:val="24"/>
                  </w:rPr>
                  <w:t>Ginkluotosios pajėgos ir gynyba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1032 </w:t>
                </w:r>
                <w:r>
                  <w:t xml:space="preserve"> </w:t>
                </w:r>
                <w:r>
                  <w:rPr>
                    <w:szCs w:val="24"/>
                  </w:rPr>
                  <w:t>Asmens ir turto apsauga</w:t>
                </w:r>
              </w:p>
            </w:tc>
          </w:tr>
          <w:tr>
            <w:tc>
              <w:tcPr>
                <w:tcW w:w="91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06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104 Transporto paslaugos</w:t>
                </w:r>
              </w:p>
            </w:tc>
            <w:tc>
              <w:tcPr>
                <w:tcW w:w="38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1041 Transporto paslaugos</w:t>
                </w:r>
              </w:p>
            </w:tc>
          </w:tr>
        </w:tbl>
        <w:p>
          <w:pPr>
            <w:jc w:val="center"/>
            <w:rPr>
              <w:rFonts w:eastAsia="Calibri"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e49e6d08f4a11e4a98a9f2247652cf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V-1267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2014-12-29,
paskelbta TAR 2014-12-30, i. k. 2014-20850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švietimo ir mokslo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49e6d08f4a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V-1267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2014-12-29,
paskelbta TAR 2014-12-30, i. k. 2014-20850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Švietimo ir mokslo ministro 2005 m. kovo 31 d. įsakymo Nr. ISAK-520 „Dėl LŠK – Lietuvos švietimo klasifikatoriaus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7" w:h="1683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0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3E8AF643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61027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wmf"/>
  <Relationship Id="rId16" Type="http://schemas.openxmlformats.org/officeDocument/2006/relationships/control" Target="activeX/activeX1.xml"/>
  <Relationship Id="rId17" Type="http://schemas.openxmlformats.org/officeDocument/2006/relationships/hyperlink" TargetMode="External" Target="https://www.e-tar.lt/portal/lt/legalAct/TAR.6925C847A657"/>
  <Relationship Id="rId18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f7c9a4978043d78103020fea21a2ce" PartId="627bac6bdadb47de8619ba32d87e42b7">
    <Part Type="preambule" DocPartId="eac9aa2b1d21464ebdbdd6d7bc2a6561" PartId="545447f5096e45daa08514e354564a9a"/>
    <Part Type="pastraipa" DocPartId="4bd59ceb84ba4fe589b4823e2f818f63" PartId="1f1c678516b143a589cd9ea1fd3db223"/>
    <Part Type="signatura" DocPartId="e2c0cb2390d64cf5bc7c57ceee0736c5" PartId="7cbb9cf479e94bd183f0e368ec765c6d"/>
  </Part>
  <Part Type="patvirtinta" Title="LŠK – LIETUVOS ŠVIETIMO KLASIFIKATORIUS" DocPartId="0c245b6c92e1425798284e1836919c92" PartId="70aff639125842f6a108d1f5ba6ca623"/>
</Parts>
</file>

<file path=customXml/itemProps1.xml><?xml version="1.0" encoding="utf-8"?>
<ds:datastoreItem xmlns:ds="http://schemas.openxmlformats.org/officeDocument/2006/customXml" ds:itemID="{7F1FA0AC-F983-46F1-9933-F483DE494E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8</Pages>
  <Words>6903</Words>
  <Characters>3935</Characters>
  <Application>Microsoft Office Word</Application>
  <DocSecurity>0</DocSecurity>
  <Lines>32</Lines>
  <Paragraphs>21</Paragraphs>
  <ScaleCrop>false</ScaleCrop>
  <Company/>
  <LinksUpToDate>false</LinksUpToDate>
  <CharactersWithSpaces>10817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2015-03-19T09:18:00Z</dcterms:created>
  <dc:creator>Tadeuš Buivid</dc:creator>
  <lastModifiedBy>RAKAUSKIENĖ Loreta</lastModifiedBy>
  <dcterms:modified xsi:type="dcterms:W3CDTF">2015-03-19T09:32:00Z</dcterms:modified>
  <revision>5</revision>
</coreProperties>
</file>