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5946e1a15cf4bbd859fe16a4a12cbb3"/>
        <w:lock w:val="sdtLocked"/>
        <w:richText/>
      </w:sdtPr>
      <w:sdtContent>
        <w:p>
          <w:pPr>
            <w:jc w:val="both"/>
            <w:rPr>
              <w:rFonts w:ascii="Times New Roman" w:hAnsi="Times New Roman"/>
            </w:rPr>
          </w:pPr>
          <w:r>
            <w:rPr>
              <w:rFonts w:ascii="Times New Roman" w:hAnsi="Times New Roman"/>
              <w:b/>
              <w:i/>
            </w:rPr>
            <w:t>Suvestinė redakcija nuo 2014-11-28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2012-04-22:</w:t>
          </w:r>
        </w:p>
        <w:p>
          <w:pPr>
            <w:rPr>
              <w:rFonts w:ascii="Times New Roman" w:hAnsi="Times New Roman"/>
              <w:sz w:val="20"/>
              <w:i/>
            </w:rPr>
          </w:pPr>
          <w:r>
            <w:rPr>
              <w:rFonts w:ascii="Times New Roman" w:hAnsi="Times New Roman"/>
              <w:sz w:val="20"/>
              <w:i/>
            </w:rPr>
            <w:t xml:space="preserve">Nr. </w:t>
          </w:r>
          <w:fldSimple w:instr="HYPERLINK https://www.e-tar.lt/portal/legalAct.html?documentId=TAR.F42645CB4800">
            <w:r w:rsidRPr="00532B9F">
              <w:rPr>
                <w:rFonts w:ascii="Times New Roman" w:eastAsia="MS Mincho" w:hAnsi="Times New Roman"/>
                <w:sz w:val="20"/>
                <w:i/>
                <w:iCs/>
                <w:color w:val="0000FF" w:themeColor="hyperlink"/>
                <w:u w:val="single"/>
              </w:rPr>
              <w:t>VA-43</w:t>
            </w:r>
          </w:fldSimple>
          <w:r>
            <w:rPr>
              <w:rFonts w:ascii="Times New Roman" w:eastAsia="MS Mincho" w:hAnsi="Times New Roman"/>
              <w:sz w:val="20"/>
              <w:i/>
              <w:iCs/>
            </w:rPr>
            <w:t>,
2012-04-13,
Žin. 2012,
Nr.
47-2325 (2012-04-21), i. k. 1122055ISAK000VA-43                </w:t>
          </w:r>
        </w:p>
        <w:p>
          <w:pPr>
            <w:rPr>
              <w:rFonts w:ascii="Times New Roman" w:hAnsi="Times New Roman"/>
              <w:sz w:val="22"/>
            </w:rPr>
          </w:pPr>
        </w:p>
        <w:p>
          <w:pPr>
            <w:widowControl w:val="0"/>
            <w:jc w:val="center"/>
          </w:pPr>
        </w:p>
        <w:sdt>
          <w:sdtPr>
            <w:alias w:val="Pavadinimas"/>
            <w:tag w:val="title_b5946e1a15cf4bbd859fe16a4a12cbb3"/>
            <w:lock w:val="sdtLocked"/>
            <w:richText/>
          </w:sdtPr>
          <w:sdtContent>
            <w:p>
              <w:pPr>
                <w:widowControl w:val="0"/>
                <w:jc w:val="center"/>
                <w:rPr>
                  <w:b/>
                  <w:bCs/>
                  <w:caps/>
                  <w:color w:val="000000"/>
                </w:rPr>
              </w:pPr>
              <w:r>
                <w:rPr>
                  <w:b/>
                  <w:bCs/>
                  <w:caps/>
                  <w:color w:val="000000"/>
                </w:rPr>
                <w:t>VALSTYBINĖS MOKESČIŲ INSPEKCIJOS</w:t>
              </w:r>
            </w:p>
            <w:p>
              <w:pPr>
                <w:widowControl w:val="0"/>
                <w:jc w:val="center"/>
                <w:rPr>
                  <w:b/>
                  <w:bCs/>
                  <w:caps/>
                  <w:color w:val="000000"/>
                </w:rPr>
              </w:pPr>
              <w:r>
                <w:rPr>
                  <w:b/>
                  <w:bCs/>
                  <w:caps/>
                  <w:color w:val="000000"/>
                </w:rPr>
                <w:t>PRIE LIETUVOS RESPUBLIKOS FINANSŲ MINISTERIJOS</w:t>
              </w:r>
            </w:p>
            <w:p>
              <w:pPr>
                <w:widowControl w:val="0"/>
                <w:jc w:val="center"/>
                <w:rPr>
                  <w:b/>
                  <w:bCs/>
                  <w:caps/>
                  <w:color w:val="000000"/>
                </w:rPr>
              </w:pPr>
              <w:r>
                <w:rPr>
                  <w:b/>
                  <w:bCs/>
                  <w:caps/>
                  <w:color w:val="000000"/>
                </w:rPr>
                <w:t>VIRŠININKAS</w:t>
              </w:r>
            </w:p>
          </w:sdtContent>
        </w:sdt>
        <w:p>
          <w:pPr>
            <w:widowControl w:val="0"/>
            <w:ind w:firstLine="567"/>
            <w:jc w:val="both"/>
            <w:rPr>
              <w:color w:val="000000"/>
            </w:rPr>
          </w:pPr>
        </w:p>
        <w:p>
          <w:pPr>
            <w:widowControl w:val="0"/>
            <w:jc w:val="center"/>
            <w:rPr>
              <w:b/>
              <w:bCs/>
              <w:caps/>
              <w:color w:val="000000"/>
              <w:spacing w:val="60"/>
            </w:rPr>
          </w:pPr>
          <w:r>
            <w:rPr>
              <w:b/>
              <w:bCs/>
              <w:caps/>
              <w:color w:val="000000"/>
              <w:spacing w:val="60"/>
            </w:rPr>
            <w:t>ĮSAKYMAS</w:t>
          </w:r>
        </w:p>
        <w:p>
          <w:pPr>
            <w:widowControl w:val="0"/>
            <w:jc w:val="center"/>
            <w:rPr>
              <w:b/>
              <w:bCs/>
              <w:caps/>
              <w:color w:val="000000"/>
            </w:rPr>
          </w:pPr>
          <w:r>
            <w:rPr>
              <w:b/>
              <w:bCs/>
              <w:caps/>
              <w:color w:val="000000"/>
            </w:rPr>
            <w:t>DĖL MOKESČIO PERMOKOS (SKIRTUMO) GRĄŽINIMO</w:t>
          </w:r>
        </w:p>
        <w:p>
          <w:pPr>
            <w:widowControl w:val="0"/>
            <w:jc w:val="center"/>
            <w:rPr>
              <w:b/>
              <w:bCs/>
              <w:caps/>
              <w:color w:val="000000"/>
            </w:rPr>
          </w:pPr>
          <w:r>
            <w:rPr>
              <w:b/>
              <w:bCs/>
              <w:caps/>
              <w:color w:val="000000"/>
            </w:rPr>
            <w:t>(ĮSKAITYMO)</w:t>
          </w:r>
        </w:p>
        <w:p>
          <w:pPr>
            <w:widowControl w:val="0"/>
            <w:ind w:firstLine="567"/>
            <w:jc w:val="both"/>
            <w:rPr>
              <w:color w:val="000000"/>
            </w:rPr>
          </w:pPr>
        </w:p>
        <w:p>
          <w:pPr>
            <w:widowControl w:val="0"/>
            <w:jc w:val="center"/>
            <w:rPr>
              <w:color w:val="000000"/>
            </w:rPr>
          </w:pPr>
          <w:r>
            <w:rPr>
              <w:color w:val="000000"/>
            </w:rPr>
            <w:t>2004 m. gruodžio 7 d. Nr. VA-186</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5b5510cb7e694feea57bfd3d67cef9e1"/>
            <w:lock w:val="sdtLocked"/>
            <w:richText/>
          </w:sdtPr>
          <w:sdtContent>
            <w:p>
              <w:pPr>
                <w:widowControl w:val="0"/>
                <w:ind w:firstLine="567"/>
                <w:jc w:val="both"/>
                <w:rPr>
                  <w:color w:val="000000"/>
                </w:rPr>
              </w:pPr>
              <w:r>
                <w:rPr>
                  <w:color w:val="000000"/>
                </w:rPr>
                <w:t xml:space="preserve">Vadovaudamasis Lietuvos Respublikos mokesčių administravimo įstatymu (Žin., 2004, Nr. </w:t>
              </w:r>
              <w:hyperlink r:id="rId30" w:tgtFrame="_blank" w:history="1">
                <w:r>
                  <w:rPr>
                    <w:color w:val="0000FF" w:themeColor="hyperlink"/>
                    <w:u w:val="single"/>
                  </w:rPr>
                  <w:t>63-2243</w:t>
                </w:r>
              </w:hyperlink>
              <w:r>
                <w:rPr>
                  <w:color w:val="000000"/>
                </w:rPr>
                <w:t xml:space="preserve">), Lietuvos Respublikos viešojo sektoriaus atskaitomybės įstatymu (Žin., 2007, Nr. </w:t>
              </w:r>
              <w:hyperlink r:id="rId31" w:tgtFrame="_blank" w:history="1">
                <w:r>
                  <w:rPr>
                    <w:color w:val="0000FF" w:themeColor="hyperlink"/>
                    <w:u w:val="single"/>
                  </w:rPr>
                  <w:t>77-3046</w:t>
                </w:r>
              </w:hyperlink>
              <w:r>
                <w:rPr>
                  <w:color w:val="000000"/>
                </w:rPr>
                <w:t xml:space="preserve">), Valstybinės mokesčių inspekcijos prie Lietuvos Respublikos finansų ministerijos nuostatų, patvirtintų Lietuvos Respublikos finansų ministro 1997 m. liepos 29 d. įsakymu Nr. 110 (Žin., 1997, Nr. </w:t>
              </w:r>
              <w:hyperlink r:id="rId32" w:tgtFrame="_blank" w:history="1">
                <w:r>
                  <w:rPr>
                    <w:color w:val="0000FF" w:themeColor="hyperlink"/>
                    <w:u w:val="single"/>
                  </w:rPr>
                  <w:t>87-2212</w:t>
                </w:r>
              </w:hyperlink>
              <w:r>
                <w:rPr>
                  <w:color w:val="000000"/>
                </w:rPr>
                <w:t xml:space="preserve">; 2004, Nr. 82-2966; 2011, Nr. </w:t>
              </w:r>
              <w:hyperlink r:id="rId33" w:tgtFrame="_blank" w:history="1">
                <w:r>
                  <w:rPr>
                    <w:color w:val="0000FF" w:themeColor="hyperlink"/>
                    <w:u w:val="single"/>
                  </w:rPr>
                  <w:t>97-4590</w:t>
                </w:r>
              </w:hyperlink>
              <w:r>
                <w:rPr>
                  <w:color w:val="000000"/>
                </w:rPr>
                <w:t>), 18.11 punktu bei siekdamas užtikrinti tinkamą ir efektyvų mokesčių permokų (skirtumų) grąžinimo (įskaitymo) procesą:</w:t>
              </w:r>
            </w:p>
          </w:sdtContent>
        </w:sdt>
        <w:sdt>
          <w:sdtPr>
            <w:alias w:val="pastraipa"/>
            <w:tag w:val="part_4a73d57875a545a195098e519353b78b"/>
            <w:lock w:val="sdtLocked"/>
            <w:richText/>
          </w:sdtPr>
          <w:sdtContent>
            <w:p>
              <w:pPr>
                <w:widowControl w:val="0"/>
                <w:ind w:firstLine="567"/>
                <w:jc w:val="both"/>
                <w:rPr>
                  <w:color w:val="000000"/>
                </w:rPr>
              </w:pPr>
              <w:r>
                <w:rPr>
                  <w:color w:val="000000"/>
                </w:rPr>
                <w:t>T v i r t i n u pridedamas:</w:t>
              </w:r>
            </w:p>
          </w:sdtContent>
        </w:sdt>
        <w:sdt>
          <w:sdtPr>
            <w:alias w:val="1 p."/>
            <w:tag w:val="part_0221e2318bcc4897813759396d77555b"/>
            <w:lock w:val="sdtLocked"/>
            <w:richText/>
          </w:sdtPr>
          <w:sdtContent>
            <w:p>
              <w:pPr>
                <w:widowControl w:val="0"/>
                <w:ind w:firstLine="567"/>
                <w:jc w:val="both"/>
                <w:rPr>
                  <w:color w:val="000000"/>
                </w:rPr>
              </w:pPr>
              <w:sdt>
                <w:sdtPr>
                  <w:alias w:val="Numeris"/>
                  <w:tag w:val="nr_0221e2318bcc4897813759396d77555b"/>
                  <w:lock w:val="sdtLocked"/>
                  <w:richText/>
                </w:sdtPr>
                <w:sdtContent>
                  <w:r>
                    <w:rPr>
                      <w:color w:val="000000"/>
                    </w:rPr>
                    <w:t>1</w:t>
                  </w:r>
                </w:sdtContent>
              </w:sdt>
              <w:r>
                <w:rPr>
                  <w:color w:val="000000"/>
                </w:rPr>
                <w:t>. Mokesčio permokos (skirtumo) grąžinimo (įskaitymo) taisykles.</w:t>
              </w:r>
            </w:p>
          </w:sdtContent>
        </w:sdt>
        <w:sdt>
          <w:sdtPr>
            <w:alias w:val="2 p."/>
            <w:tag w:val="part_dc33caf417614d139256ba0a6fa95ea0"/>
            <w:lock w:val="sdtLocked"/>
            <w:richText/>
          </w:sdtPr>
          <w:sdtContent>
            <w:p>
              <w:pPr>
                <w:widowControl w:val="0"/>
                <w:ind w:firstLine="567"/>
                <w:jc w:val="both"/>
                <w:rPr>
                  <w:color w:val="000000"/>
                </w:rPr>
              </w:pPr>
              <w:sdt>
                <w:sdtPr>
                  <w:alias w:val="Numeris"/>
                  <w:tag w:val="nr_dc33caf417614d139256ba0a6fa95ea0"/>
                  <w:lock w:val="sdtLocked"/>
                  <w:richText/>
                </w:sdtPr>
                <w:sdtContent>
                  <w:r>
                    <w:rPr>
                      <w:color w:val="000000"/>
                    </w:rPr>
                    <w:t>2</w:t>
                  </w:r>
                </w:sdtContent>
              </w:sdt>
              <w:r>
                <w:rPr>
                  <w:color w:val="000000"/>
                </w:rPr>
                <w:t>. Prašymo grąžinti (įskaityti) mokesčio permoką (skirtumą) FR0781 formą.</w:t>
              </w:r>
            </w:p>
          </w:sdtContent>
        </w:sdt>
        <w:sdt>
          <w:sdtPr>
            <w:alias w:val="3 p."/>
            <w:tag w:val="part_b73cdd7f6ece48bf965f97a6978b44f0"/>
            <w:lock w:val="sdtLocked"/>
            <w:richText/>
          </w:sdtPr>
          <w:sdtContent>
            <w:p>
              <w:pPr>
                <w:widowControl w:val="0"/>
                <w:ind w:firstLine="567"/>
                <w:jc w:val="both"/>
              </w:pPr>
              <w:sdt>
                <w:sdtPr>
                  <w:alias w:val="Numeris"/>
                  <w:tag w:val="nr_b73cdd7f6ece48bf965f97a6978b44f0"/>
                  <w:lock w:val="sdtLocked"/>
                  <w:richText/>
                </w:sdtPr>
                <w:sdtContent>
                  <w:r>
                    <w:rPr>
                      <w:color w:val="000000"/>
                    </w:rPr>
                    <w:t>3</w:t>
                  </w:r>
                </w:sdtContent>
              </w:sdt>
              <w:r>
                <w:rPr>
                  <w:color w:val="000000"/>
                </w:rPr>
                <w:t>. Sprendimo grąžinti (įskaityti) mokesčio permoką (skirtumą) FR0783 formą.</w:t>
              </w:r>
            </w:p>
          </w:sdtContent>
        </w:sdt>
        <w:sdt>
          <w:sdtPr>
            <w:alias w:val="signatura"/>
            <w:tag w:val="part_ff66105ab7594c169859c2492d629f11"/>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932760130cf04621a8f7fd0cb5fd0a72"/>
        <w:lock w:val="sdtLocked"/>
        <w:richText/>
      </w:sdtPr>
      <w:sdtContent>
        <w:p>
          <w:pPr>
            <w:widowControl w:val="0"/>
            <w:ind w:left="4535"/>
          </w:pPr>
        </w:p>
        <w:p>
          <w:r>
            <w:br w:type="page"/>
          </w: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Valstybinės mokesčių inspekcijos prie Lietuvos Respublikos finansų ministerijos viršininko 2004 m. gruodžio 7 d. įsakymu Nr. VA-186</w:t>
          </w:r>
        </w:p>
        <w:p>
          <w:pPr>
            <w:widowControl w:val="0"/>
            <w:ind w:left="4535"/>
            <w:rPr>
              <w:color w:val="000000"/>
              <w:szCs w:val="24"/>
              <w:lang w:eastAsia="lt-LT"/>
            </w:rPr>
          </w:pPr>
          <w:r>
            <w:rPr>
              <w:color w:val="000000"/>
              <w:szCs w:val="24"/>
              <w:lang w:eastAsia="lt-LT"/>
            </w:rPr>
            <w:t xml:space="preserve">(Valstybinės mokesčių inspekcijos prie Lietuvos Respublikos finansų ministerijos viršininko 2013 m. vasario 6 d. įsakymo Nr. VA-11 </w:t>
          </w:r>
        </w:p>
        <w:p>
          <w:pPr>
            <w:widowControl w:val="0"/>
            <w:ind w:left="4535"/>
            <w:rPr>
              <w:color w:val="000000"/>
              <w:szCs w:val="24"/>
              <w:lang w:eastAsia="lt-LT"/>
            </w:rPr>
          </w:pPr>
          <w:r>
            <w:rPr>
              <w:color w:val="000000"/>
              <w:szCs w:val="24"/>
              <w:lang w:eastAsia="lt-LT"/>
            </w:rPr>
            <w:t>redakcija)</w:t>
          </w:r>
        </w:p>
        <w:p>
          <w:pPr>
            <w:widowControl w:val="0"/>
            <w:jc w:val="center"/>
            <w:rPr>
              <w:b/>
              <w:bCs/>
              <w:caps/>
              <w:color w:val="000000"/>
              <w:szCs w:val="24"/>
              <w:lang w:eastAsia="lt-LT"/>
            </w:rPr>
          </w:pPr>
        </w:p>
        <w:p>
          <w:pPr>
            <w:widowControl w:val="0"/>
            <w:jc w:val="center"/>
            <w:rPr>
              <w:b/>
              <w:bCs/>
              <w:caps/>
              <w:color w:val="000000"/>
              <w:szCs w:val="24"/>
              <w:lang w:eastAsia="lt-LT"/>
            </w:rPr>
          </w:pPr>
          <w:sdt>
            <w:sdtPr>
              <w:alias w:val="Pavadinimas"/>
              <w:tag w:val="title_932760130cf04621a8f7fd0cb5fd0a72"/>
              <w:lock w:val="sdtLocked"/>
              <w:richText/>
            </w:sdtPr>
            <w:sdtContent>
              <w:r>
                <w:rPr>
                  <w:b/>
                  <w:bCs/>
                  <w:caps/>
                  <w:color w:val="000000"/>
                  <w:szCs w:val="24"/>
                  <w:lang w:eastAsia="lt-LT"/>
                </w:rPr>
                <w:t>MOKESČIO PERMOKOS (SKIRTUMO) GRĄŽINIMO (ĮSKAITYMO) TAISYKLĖS</w:t>
              </w:r>
            </w:sdtContent>
          </w:sdt>
        </w:p>
        <w:p>
          <w:pPr>
            <w:widowControl w:val="0"/>
            <w:jc w:val="center"/>
            <w:rPr>
              <w:b/>
              <w:bCs/>
              <w:caps/>
              <w:color w:val="000000"/>
              <w:szCs w:val="24"/>
              <w:lang w:eastAsia="lt-LT"/>
            </w:rPr>
          </w:pPr>
        </w:p>
        <w:sdt>
          <w:sdtPr>
            <w:alias w:val="skyrius"/>
            <w:tag w:val="part_de277b9626674cf8b04ba8852450764d"/>
            <w:lock w:val="sdtLocked"/>
            <w:richText/>
          </w:sdtPr>
          <w:sdtContent>
            <w:p>
              <w:pPr>
                <w:widowControl w:val="0"/>
                <w:jc w:val="center"/>
                <w:rPr>
                  <w:b/>
                  <w:bCs/>
                  <w:caps/>
                  <w:color w:val="000000"/>
                  <w:szCs w:val="24"/>
                  <w:lang w:eastAsia="lt-LT"/>
                </w:rPr>
              </w:pPr>
              <w:sdt>
                <w:sdtPr>
                  <w:alias w:val="Numeris"/>
                  <w:tag w:val="nr_de277b9626674cf8b04ba8852450764d"/>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de277b9626674cf8b04ba8852450764d"/>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2c434caef14c447fa55cbae2662a3e7d"/>
                <w:lock w:val="sdtLocked"/>
                <w:richText/>
              </w:sdtPr>
              <w:sdtContent>
                <w:p>
                  <w:pPr>
                    <w:widowControl w:val="0"/>
                    <w:ind w:firstLine="567"/>
                    <w:jc w:val="both"/>
                    <w:rPr>
                      <w:color w:val="000000"/>
                      <w:szCs w:val="24"/>
                      <w:lang w:eastAsia="lt-LT"/>
                    </w:rPr>
                  </w:pPr>
                  <w:sdt>
                    <w:sdtPr>
                      <w:alias w:val="Numeris"/>
                      <w:tag w:val="nr_2c434caef14c447fa55cbae2662a3e7d"/>
                      <w:lock w:val="sdtLocked"/>
                      <w:richText/>
                    </w:sdtPr>
                    <w:sdtContent>
                      <w:r>
                        <w:rPr>
                          <w:color w:val="000000"/>
                          <w:szCs w:val="24"/>
                          <w:lang w:eastAsia="lt-LT"/>
                        </w:rPr>
                        <w:t>1</w:t>
                      </w:r>
                    </w:sdtContent>
                  </w:sdt>
                  <w:r>
                    <w:rPr>
                      <w:color w:val="000000"/>
                      <w:szCs w:val="24"/>
                      <w:lang w:eastAsia="lt-LT"/>
                    </w:rPr>
                    <w:t>. Mokesčio permokos (skirtumo) grąžinimo (įskaitymo) taisyklės (toliau – Taisyklės) nustato mokesčių mokėtojų prašymų grąžinti (įskaityti) Valstybinės mokesčių inspekcijos administruojamų mokesčių, valstybės rinkliavų ir kitų įmokų, taip pat neadministruojamų, bet į biudžeto pajamų surenkamąją sąskaitą sumokėtų mokesčių ir įmokų (toliau – mokestis), permokas (skirtumus) užpildymo, pateikimo, mokesčių permokos (skirtumo) grąžinimo (įskaitymo) be mokesčių mokėtojo prašymo ir mokesčių apskaitos, susijusios su mokesčio permokos (skirtumo) grąžinimu (įskaitymu), tvarką.</w:t>
                  </w:r>
                </w:p>
              </w:sdtContent>
            </w:sdt>
            <w:sdt>
              <w:sdtPr>
                <w:alias w:val="2 p."/>
                <w:tag w:val="part_ec3fa457ee554f8b8656a5b9ca26e872"/>
                <w:lock w:val="sdtLocked"/>
                <w:richText/>
              </w:sdtPr>
              <w:sdtContent>
                <w:p>
                  <w:pPr>
                    <w:widowControl w:val="0"/>
                    <w:ind w:firstLine="567"/>
                    <w:jc w:val="both"/>
                    <w:rPr>
                      <w:color w:val="000000"/>
                      <w:szCs w:val="24"/>
                      <w:lang w:eastAsia="lt-LT"/>
                    </w:rPr>
                  </w:pPr>
                  <w:sdt>
                    <w:sdtPr>
                      <w:alias w:val="Numeris"/>
                      <w:tag w:val="nr_ec3fa457ee554f8b8656a5b9ca26e872"/>
                      <w:lock w:val="sdtLocked"/>
                      <w:richText/>
                    </w:sdtPr>
                    <w:sdtContent>
                      <w:r>
                        <w:rPr>
                          <w:color w:val="000000"/>
                          <w:szCs w:val="24"/>
                          <w:lang w:eastAsia="lt-LT"/>
                        </w:rPr>
                        <w:t>2</w:t>
                      </w:r>
                    </w:sdtContent>
                  </w:sdt>
                  <w:r>
                    <w:rPr>
                      <w:color w:val="000000"/>
                      <w:szCs w:val="24"/>
                      <w:lang w:eastAsia="lt-LT"/>
                    </w:rPr>
                    <w:t xml:space="preserve">. Taisyklės parengtos vadovaujantis Lietuvos Respublikos mokesčių administravimo įstatymu (Žin., 2004, Nr. </w:t>
                  </w:r>
                  <w:hyperlink r:id="rId34" w:tgtFrame="_blank" w:history="1">
                    <w:r>
                      <w:rPr>
                        <w:color w:val="0000FF" w:themeColor="hyperlink"/>
                        <w:szCs w:val="24"/>
                        <w:u w:val="single"/>
                        <w:lang w:eastAsia="lt-LT"/>
                      </w:rPr>
                      <w:t>63-2243</w:t>
                    </w:r>
                  </w:hyperlink>
                  <w:r>
                    <w:rPr>
                      <w:color w:val="000000"/>
                      <w:szCs w:val="24"/>
                      <w:lang w:eastAsia="lt-LT"/>
                    </w:rPr>
                    <w:t xml:space="preserve">, toliau – MAĮ), Lietuvos Respublikos pridėtinės vertės mokesčio įstatymu (Žin., 2002, Nr. </w:t>
                  </w:r>
                  <w:hyperlink r:id="rId35" w:tgtFrame="_blank" w:history="1">
                    <w:r>
                      <w:rPr>
                        <w:color w:val="0000FF" w:themeColor="hyperlink"/>
                        <w:szCs w:val="24"/>
                        <w:u w:val="single"/>
                        <w:lang w:eastAsia="lt-LT"/>
                      </w:rPr>
                      <w:t>35-1271</w:t>
                    </w:r>
                  </w:hyperlink>
                  <w:r>
                    <w:rPr>
                      <w:color w:val="000000"/>
                      <w:szCs w:val="24"/>
                      <w:lang w:eastAsia="lt-LT"/>
                    </w:rPr>
                    <w:t xml:space="preserve">; 2004, Nr. </w:t>
                  </w:r>
                  <w:hyperlink r:id="rId36" w:tgtFrame="_blank" w:history="1">
                    <w:r>
                      <w:rPr>
                        <w:color w:val="0000FF" w:themeColor="hyperlink"/>
                        <w:szCs w:val="24"/>
                        <w:u w:val="single"/>
                        <w:lang w:eastAsia="lt-LT"/>
                      </w:rPr>
                      <w:t>17-505</w:t>
                    </w:r>
                  </w:hyperlink>
                  <w:r>
                    <w:rPr>
                      <w:color w:val="000000"/>
                      <w:szCs w:val="24"/>
                      <w:lang w:eastAsia="lt-LT"/>
                    </w:rPr>
                    <w:t>, toliau – PVM įstatymas), kitais teisės aktais.</w:t>
                  </w:r>
                </w:p>
              </w:sdtContent>
            </w:sdt>
            <w:sdt>
              <w:sdtPr>
                <w:alias w:val="3 p."/>
                <w:tag w:val="part_4725e1f5845f45e7b2f3ac3be7ef1d5b"/>
                <w:lock w:val="sdtLocked"/>
                <w:richText/>
              </w:sdtPr>
              <w:sdtContent>
                <w:p>
                  <w:pPr>
                    <w:widowControl w:val="0"/>
                    <w:ind w:firstLine="567"/>
                    <w:jc w:val="both"/>
                    <w:rPr>
                      <w:color w:val="000000"/>
                      <w:szCs w:val="24"/>
                      <w:lang w:eastAsia="lt-LT"/>
                    </w:rPr>
                  </w:pPr>
                  <w:sdt>
                    <w:sdtPr>
                      <w:alias w:val="Numeris"/>
                      <w:tag w:val="nr_4725e1f5845f45e7b2f3ac3be7ef1d5b"/>
                      <w:lock w:val="sdtLocked"/>
                      <w:richText/>
                    </w:sdtPr>
                    <w:sdtContent>
                      <w:r>
                        <w:rPr>
                          <w:color w:val="000000"/>
                          <w:szCs w:val="24"/>
                          <w:lang w:eastAsia="lt-LT"/>
                        </w:rPr>
                        <w:t>3</w:t>
                      </w:r>
                    </w:sdtContent>
                  </w:sdt>
                  <w:r>
                    <w:rPr>
                      <w:color w:val="000000"/>
                      <w:szCs w:val="24"/>
                      <w:lang w:eastAsia="lt-LT"/>
                    </w:rPr>
                    <w:t>. Taisyklėse vartojamos sąvokos:</w:t>
                  </w:r>
                </w:p>
                <w:p>
                  <w:pPr>
                    <w:widowControl w:val="0"/>
                    <w:ind w:firstLine="567"/>
                    <w:jc w:val="both"/>
                    <w:rPr>
                      <w:color w:val="000000"/>
                      <w:szCs w:val="24"/>
                      <w:lang w:eastAsia="lt-LT"/>
                    </w:rPr>
                  </w:pPr>
                  <w:r>
                    <w:rPr>
                      <w:b/>
                      <w:bCs/>
                      <w:color w:val="000000"/>
                      <w:szCs w:val="24"/>
                      <w:lang w:eastAsia="lt-LT"/>
                    </w:rPr>
                    <w:t>Informacinė sistema</w:t>
                  </w:r>
                  <w:r>
                    <w:rPr>
                      <w:color w:val="000000"/>
                      <w:szCs w:val="24"/>
                      <w:lang w:eastAsia="lt-LT"/>
                    </w:rPr>
                    <w:t xml:space="preserve"> – Mokesčių apskaitos informacinė sistema (toliau – MAIS), e. VMI portalo autorizuotų elektroninių paslaugų sritis Mano VMI (toliau – Mano VMI).</w:t>
                  </w:r>
                </w:p>
                <w:p>
                  <w:pPr>
                    <w:widowControl w:val="0"/>
                    <w:ind w:firstLine="567"/>
                    <w:jc w:val="both"/>
                    <w:rPr>
                      <w:color w:val="000000"/>
                      <w:szCs w:val="24"/>
                      <w:lang w:eastAsia="lt-LT"/>
                    </w:rPr>
                  </w:pPr>
                  <w:r>
                    <w:rPr>
                      <w:b/>
                      <w:bCs/>
                      <w:color w:val="000000"/>
                      <w:szCs w:val="24"/>
                      <w:lang w:eastAsia="lt-LT"/>
                    </w:rPr>
                    <w:t>Mokesčių mokėtojo savivaldybė</w:t>
                  </w:r>
                  <w:r>
                    <w:rPr>
                      <w:color w:val="000000"/>
                      <w:szCs w:val="24"/>
                      <w:lang w:eastAsia="lt-LT"/>
                    </w:rPr>
                    <w:t xml:space="preserve"> – savivaldybė, kurios teritorijoje registruota mokesčių mokėtojo buveinė arba nuolatinė gyvenamoji vieta.</w:t>
                  </w:r>
                </w:p>
              </w:sdtContent>
            </w:sdt>
            <w:sdt>
              <w:sdtPr>
                <w:alias w:val="4 p."/>
                <w:tag w:val="part_75048cb8008f40ab85554ebf45dbe84d"/>
                <w:lock w:val="sdtLocked"/>
                <w:richText/>
              </w:sdtPr>
              <w:sdtContent>
                <w:p>
                  <w:pPr>
                    <w:widowControl w:val="0"/>
                    <w:ind w:firstLine="567"/>
                    <w:jc w:val="both"/>
                    <w:rPr>
                      <w:color w:val="000000"/>
                      <w:szCs w:val="24"/>
                      <w:lang w:eastAsia="lt-LT"/>
                    </w:rPr>
                  </w:pPr>
                  <w:sdt>
                    <w:sdtPr>
                      <w:alias w:val="Numeris"/>
                      <w:tag w:val="nr_75048cb8008f40ab85554ebf45dbe84d"/>
                      <w:lock w:val="sdtLocked"/>
                      <w:richText/>
                    </w:sdtPr>
                    <w:sdtContent>
                      <w:r>
                        <w:rPr>
                          <w:color w:val="000000"/>
                          <w:szCs w:val="24"/>
                          <w:lang w:eastAsia="lt-LT"/>
                        </w:rPr>
                        <w:t>4</w:t>
                      </w:r>
                    </w:sdtContent>
                  </w:sdt>
                  <w:r>
                    <w:rPr>
                      <w:color w:val="000000"/>
                      <w:szCs w:val="24"/>
                      <w:lang w:eastAsia="lt-LT"/>
                    </w:rPr>
                    <w:t xml:space="preserve">. Kitos Taisyklėse vartojamos sąvokos atitinka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(Žin., 2005, Nr. </w:t>
                  </w:r>
                  <w:hyperlink r:id="rId37" w:tgtFrame="_blank" w:history="1">
                    <w:r>
                      <w:rPr>
                        <w:color w:val="0000FF" w:themeColor="hyperlink"/>
                        <w:szCs w:val="24"/>
                        <w:u w:val="single"/>
                        <w:lang w:eastAsia="lt-LT"/>
                      </w:rPr>
                      <w:t>1-10</w:t>
                    </w:r>
                  </w:hyperlink>
                  <w:r>
                    <w:rPr>
                      <w:color w:val="000000"/>
                      <w:szCs w:val="24"/>
                      <w:lang w:eastAsia="lt-LT"/>
                    </w:rPr>
                    <w:t>; 2011, Nr. 59-2841, toliau – Įskaitymo taisyklės), vartojamas sąvokas.</w:t>
                  </w:r>
                </w:p>
              </w:sdtContent>
            </w:sdt>
            <w:sdt>
              <w:sdtPr>
                <w:alias w:val="5 p."/>
                <w:tag w:val="part_a6dc6884eb234a5b906bf586e2377116"/>
                <w:lock w:val="sdtLocked"/>
                <w:richText/>
              </w:sdtPr>
              <w:sdtContent>
                <w:p>
                  <w:pPr>
                    <w:widowControl w:val="0"/>
                    <w:ind w:firstLine="567"/>
                    <w:jc w:val="both"/>
                    <w:rPr>
                      <w:color w:val="000000"/>
                      <w:szCs w:val="24"/>
                      <w:lang w:eastAsia="lt-LT"/>
                    </w:rPr>
                  </w:pPr>
                  <w:sdt>
                    <w:sdtPr>
                      <w:alias w:val="Numeris"/>
                      <w:tag w:val="nr_a6dc6884eb234a5b906bf586e2377116"/>
                      <w:lock w:val="sdtLocked"/>
                      <w:richText/>
                    </w:sdtPr>
                    <w:sdtContent>
                      <w:r>
                        <w:rPr>
                          <w:color w:val="000000"/>
                          <w:szCs w:val="24"/>
                          <w:lang w:eastAsia="lt-LT"/>
                        </w:rPr>
                        <w:t>5</w:t>
                      </w:r>
                    </w:sdtContent>
                  </w:sdt>
                  <w:r>
                    <w:rPr>
                      <w:color w:val="000000"/>
                      <w:szCs w:val="24"/>
                      <w:lang w:eastAsia="lt-LT"/>
                    </w:rPr>
                    <w:t>. Mokesčio permoka (skirtumas) gali būti įskaityta tik to paties mokesčių mokėtojo mokestinėms prievolėms padengti, išskyrus atvejus, kai:</w:t>
                  </w:r>
                </w:p>
                <w:sdt>
                  <w:sdtPr>
                    <w:alias w:val="5.1 p."/>
                    <w:tag w:val="part_16f28c0b9d73496f90959ce0f5b3ab53"/>
                    <w:lock w:val="sdtLocked"/>
                    <w:richText/>
                  </w:sdtPr>
                  <w:sdtContent>
                    <w:p>
                      <w:pPr>
                        <w:widowControl w:val="0"/>
                        <w:ind w:firstLine="567"/>
                        <w:jc w:val="both"/>
                        <w:rPr>
                          <w:color w:val="000000"/>
                          <w:szCs w:val="24"/>
                          <w:lang w:eastAsia="lt-LT"/>
                        </w:rPr>
                      </w:pPr>
                      <w:sdt>
                        <w:sdtPr>
                          <w:alias w:val="Numeris"/>
                          <w:tag w:val="nr_16f28c0b9d73496f90959ce0f5b3ab53"/>
                          <w:lock w:val="sdtLocked"/>
                          <w:richText/>
                        </w:sdtPr>
                        <w:sdtContent>
                          <w:r>
                            <w:rPr>
                              <w:color w:val="000000"/>
                              <w:szCs w:val="24"/>
                              <w:lang w:eastAsia="lt-LT"/>
                            </w:rPr>
                            <w:t>5.1</w:t>
                          </w:r>
                        </w:sdtContent>
                      </w:sdt>
                      <w:r>
                        <w:rPr>
                          <w:color w:val="000000"/>
                          <w:szCs w:val="24"/>
                          <w:lang w:eastAsia="lt-LT"/>
                        </w:rP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5.2 p."/>
                    <w:tag w:val="part_3688055e831a48e3892be19a173ad85f"/>
                    <w:lock w:val="sdtLocked"/>
                    <w:richText/>
                  </w:sdtPr>
                  <w:sdtContent>
                    <w:p>
                      <w:pPr>
                        <w:widowControl w:val="0"/>
                        <w:ind w:firstLine="567"/>
                        <w:jc w:val="both"/>
                        <w:rPr>
                          <w:color w:val="000000"/>
                          <w:szCs w:val="24"/>
                          <w:lang w:eastAsia="lt-LT"/>
                        </w:rPr>
                      </w:pPr>
                      <w:sdt>
                        <w:sdtPr>
                          <w:alias w:val="Numeris"/>
                          <w:tag w:val="nr_3688055e831a48e3892be19a173ad85f"/>
                          <w:lock w:val="sdtLocked"/>
                          <w:richText/>
                        </w:sdtPr>
                        <w:sdtContent>
                          <w:r>
                            <w:rPr>
                              <w:color w:val="000000"/>
                              <w:szCs w:val="24"/>
                              <w:lang w:eastAsia="lt-LT"/>
                            </w:rPr>
                            <w:t>5.2</w:t>
                          </w:r>
                        </w:sdtContent>
                      </w:sdt>
                      <w:r>
                        <w:rPr>
                          <w:color w:val="000000"/>
                          <w:szCs w:val="24"/>
                          <w:lang w:eastAsia="lt-LT"/>
                        </w:rP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5.3 p."/>
                    <w:tag w:val="part_9944967d9e524ec1a5e350a5cd1f9cde"/>
                    <w:lock w:val="sdtLocked"/>
                    <w:richText/>
                  </w:sdtPr>
                  <w:sdtContent>
                    <w:p>
                      <w:pPr>
                        <w:widowControl w:val="0"/>
                        <w:ind w:firstLine="567"/>
                        <w:jc w:val="both"/>
                        <w:rPr>
                          <w:color w:val="000000"/>
                          <w:szCs w:val="24"/>
                          <w:lang w:eastAsia="lt-LT"/>
                        </w:rPr>
                      </w:pPr>
                      <w:sdt>
                        <w:sdtPr>
                          <w:alias w:val="Numeris"/>
                          <w:tag w:val="nr_9944967d9e524ec1a5e350a5cd1f9cde"/>
                          <w:lock w:val="sdtLocked"/>
                          <w:richText/>
                        </w:sdtPr>
                        <w:sdtContent>
                          <w:r>
                            <w:rPr>
                              <w:color w:val="000000"/>
                              <w:szCs w:val="24"/>
                              <w:lang w:eastAsia="lt-LT"/>
                            </w:rPr>
                            <w:t>5.3</w:t>
                          </w:r>
                        </w:sdtContent>
                      </w:sdt>
                      <w:r>
                        <w:rPr>
                          <w:color w:val="000000"/>
                          <w:szCs w:val="24"/>
                          <w:lang w:eastAsia="lt-LT"/>
                        </w:rP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FR0781 formos Prašymu grąžinti (įskaityti) mokesčio permoką (skirtumą) (toliau – Prašymas), patvirtintu šiuo įsakymu, kuriuo tvirtinamos Taisyklės,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38" w:tgtFrame="_blank" w:history="1">
                        <w:r>
                          <w:rPr>
                            <w:color w:val="0000FF" w:themeColor="hyperlink"/>
                            <w:szCs w:val="24"/>
                            <w:u w:val="single"/>
                            <w:lang w:eastAsia="lt-LT"/>
                          </w:rPr>
                          <w:t>152-5631</w:t>
                        </w:r>
                      </w:hyperlink>
                      <w:r>
                        <w:rPr>
                          <w:color w:val="000000"/>
                          <w:szCs w:val="24"/>
                          <w:lang w:eastAsia="lt-LT"/>
                        </w:rPr>
                        <w:t xml:space="preserve">; 2010, Nr. </w:t>
                      </w:r>
                      <w:hyperlink r:id="rId39" w:tgtFrame="_blank" w:history="1">
                        <w:r>
                          <w:rPr>
                            <w:color w:val="0000FF" w:themeColor="hyperlink"/>
                            <w:szCs w:val="24"/>
                            <w:u w:val="single"/>
                            <w:lang w:eastAsia="lt-LT"/>
                          </w:rPr>
                          <w:t>13-665</w:t>
                        </w:r>
                      </w:hyperlink>
                      <w:r>
                        <w:rPr>
                          <w:color w:val="000000"/>
                          <w:szCs w:val="24"/>
                          <w:lang w:eastAsia="lt-LT"/>
                        </w:rPr>
                        <w:t>), 1 priede,</w:t>
                      </w:r>
                    </w:p>
                  </w:sdtContent>
                </w:sdt>
                <w:sdt>
                  <w:sdtPr>
                    <w:alias w:val="5.4 p."/>
                    <w:tag w:val="part_ab8fa1b28383408983de26eb57a88d5f"/>
                    <w:lock w:val="sdtLocked"/>
                    <w:richText/>
                  </w:sdtPr>
                  <w:sdtContent>
                    <w:p>
                      <w:pPr>
                        <w:widowControl w:val="0"/>
                        <w:ind w:firstLine="567"/>
                        <w:jc w:val="both"/>
                        <w:rPr>
                          <w:color w:val="000000"/>
                          <w:szCs w:val="24"/>
                          <w:lang w:eastAsia="lt-LT"/>
                        </w:rPr>
                      </w:pPr>
                      <w:sdt>
                        <w:sdtPr>
                          <w:alias w:val="Numeris"/>
                          <w:tag w:val="nr_ab8fa1b28383408983de26eb57a88d5f"/>
                          <w:lock w:val="sdtLocked"/>
                          <w:richText/>
                        </w:sdtPr>
                        <w:sdtContent>
                          <w:r>
                            <w:rPr>
                              <w:color w:val="000000"/>
                              <w:szCs w:val="24"/>
                              <w:lang w:eastAsia="lt-LT"/>
                            </w:rPr>
                            <w:t>5.4</w:t>
                          </w:r>
                        </w:sdtContent>
                      </w:sdt>
                      <w:r>
                        <w:rPr>
                          <w:color w:val="000000"/>
                          <w:szCs w:val="24"/>
                          <w:lang w:eastAsia="lt-LT"/>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aca7cd3449b64cf591bda2f41eaa7edd"/>
                    <w:lock w:val="sdtLocked"/>
                    <w:richText/>
                  </w:sdtPr>
                  <w:sdtContent>
                    <w:p>
                      <w:pPr>
                        <w:widowControl w:val="0"/>
                        <w:ind w:firstLine="567"/>
                        <w:jc w:val="both"/>
                        <w:rPr>
                          <w:i/>
                          <w:iCs/>
                          <w:color w:val="000000"/>
                          <w:szCs w:val="24"/>
                          <w:lang w:eastAsia="lt-LT"/>
                        </w:rPr>
                      </w:pPr>
                      <w:sdt>
                        <w:sdtPr>
                          <w:alias w:val="Numeris"/>
                          <w:tag w:val="nr_aca7cd3449b64cf591bda2f41eaa7edd"/>
                          <w:lock w:val="sdtLocked"/>
                          <w:richText/>
                        </w:sdtPr>
                        <w:sdtContent>
                          <w:r>
                            <w:rPr>
                              <w:color w:val="000000"/>
                              <w:szCs w:val="24"/>
                              <w:lang w:eastAsia="lt-LT"/>
                            </w:rPr>
                            <w:t>5.5</w:t>
                          </w:r>
                        </w:sdtContent>
                      </w:sdt>
                      <w:r>
                        <w:rPr>
                          <w:color w:val="000000"/>
                          <w:szCs w:val="24"/>
                          <w:lang w:eastAsia="lt-LT"/>
                        </w:rPr>
                        <w:t>. fizinis asmuo baudžiamojoje byloje atlygina juridiniam asmeniui padarytą žalą, t. y. sumoka juridiniam asmeniui priskaičiuotus mokesčius ir su jais susijusias sumas,</w:t>
                      </w:r>
                    </w:p>
                  </w:sdtContent>
                </w:sdt>
                <w:sdt>
                  <w:sdtPr>
                    <w:alias w:val="5.6 p."/>
                    <w:tag w:val="part_02307a661f2c4010a8308453cc31692f"/>
                    <w:lock w:val="sdtLocked"/>
                    <w:richText/>
                  </w:sdtPr>
                  <w:sdtContent>
                    <w:p>
                      <w:pPr>
                        <w:widowControl w:val="0"/>
                        <w:ind w:firstLine="567"/>
                        <w:jc w:val="both"/>
                        <w:rPr>
                          <w:color w:val="000000"/>
                          <w:szCs w:val="24"/>
                          <w:lang w:eastAsia="lt-LT"/>
                        </w:rPr>
                      </w:pPr>
                      <w:sdt>
                        <w:sdtPr>
                          <w:alias w:val="Numeris"/>
                          <w:tag w:val="nr_02307a661f2c4010a8308453cc31692f"/>
                          <w:lock w:val="sdtLocked"/>
                          <w:richText/>
                        </w:sdtPr>
                        <w:sdtContent>
                          <w:r>
                            <w:rPr>
                              <w:color w:val="000000"/>
                              <w:szCs w:val="24"/>
                              <w:lang w:eastAsia="lt-LT"/>
                            </w:rPr>
                            <w:t>5.6</w:t>
                          </w:r>
                        </w:sdtContent>
                      </w:sdt>
                      <w:r>
                        <w:rPr>
                          <w:color w:val="000000"/>
                          <w:szCs w:val="24"/>
                          <w:lang w:eastAsia="lt-LT"/>
                        </w:rPr>
                        <w:t xml:space="preserve">. įskaitomos Mokesčių mokėtojo mokestinės nepriemokos perėmimo taisyklių, patvirtintų Lietuvos Respublikos finansų ministro 2002 m. vasario 25 d. įsakymu Nr. 51 (Žin., 2002, Nr. </w:t>
                      </w:r>
                      <w:hyperlink r:id="rId40" w:tgtFrame="_blank" w:history="1">
                        <w:r>
                          <w:rPr>
                            <w:color w:val="0000FF" w:themeColor="hyperlink"/>
                            <w:szCs w:val="24"/>
                            <w:u w:val="single"/>
                            <w:lang w:eastAsia="lt-LT"/>
                          </w:rPr>
                          <w:t>22-841</w:t>
                        </w:r>
                      </w:hyperlink>
                      <w:r>
                        <w:rPr>
                          <w:color w:val="000000"/>
                          <w:szCs w:val="24"/>
                          <w:lang w:eastAsia="lt-LT"/>
                        </w:rPr>
                        <w:t>; 2004, Nr. 82-2967), nustatyta tvarka perimtos kito mokesčių mokėtojo mokestinės nepriemokos (toliau – perimtos mokestinės nepriemokos),</w:t>
                      </w:r>
                    </w:p>
                  </w:sdtContent>
                </w:sdt>
                <w:sdt>
                  <w:sdtPr>
                    <w:alias w:val="5.7 p."/>
                    <w:tag w:val="part_3f721f1b7d5c4036824ce4998b522d93"/>
                    <w:lock w:val="sdtLocked"/>
                    <w:richText/>
                  </w:sdtPr>
                  <w:sdtContent>
                    <w:p>
                      <w:pPr>
                        <w:widowControl w:val="0"/>
                        <w:ind w:firstLine="567"/>
                        <w:jc w:val="both"/>
                        <w:rPr>
                          <w:color w:val="000000"/>
                          <w:szCs w:val="24"/>
                          <w:lang w:eastAsia="lt-LT"/>
                        </w:rPr>
                      </w:pPr>
                      <w:sdt>
                        <w:sdtPr>
                          <w:alias w:val="Numeris"/>
                          <w:tag w:val="nr_3f721f1b7d5c4036824ce4998b522d93"/>
                          <w:lock w:val="sdtLocked"/>
                          <w:richText/>
                        </w:sdtPr>
                        <w:sdtContent>
                          <w:r>
                            <w:rPr>
                              <w:color w:val="000000"/>
                              <w:szCs w:val="24"/>
                              <w:lang w:eastAsia="lt-LT"/>
                            </w:rPr>
                            <w:t>5.7</w:t>
                          </w:r>
                        </w:sdtContent>
                      </w:sdt>
                      <w:r>
                        <w:rPr>
                          <w:color w:val="000000"/>
                          <w:szCs w:val="24"/>
                          <w:lang w:eastAsia="lt-LT"/>
                        </w:rPr>
                        <w:t>. fizinis asmuo savo lėšomis sumoka mokestinę prievolę už kitą fizinį asmenį, tačiau mokėjimo prievolės dokumente nenurodo ir/ar klaidingai nurodo fizinio asmens, už kurį sumokama mokestinė prievolė, identifikacinius duomenis (vardas, pavardė, gimimo data ar identifikacinis kodas). Remdamasis mokėjimo dokumente netiksliai ir/ar neteisingai nurodytais duomenimis, mokesčių administratorius sumokėtą įmoką įskaito ją sumokėjusio asmens vardu.</w:t>
                      </w:r>
                    </w:p>
                    <w:p>
                      <w:pPr>
                        <w:widowControl w:val="0"/>
                        <w:ind w:firstLine="567"/>
                        <w:jc w:val="both"/>
                        <w:rPr>
                          <w:color w:val="000000"/>
                          <w:szCs w:val="24"/>
                          <w:lang w:eastAsia="lt-LT"/>
                        </w:rPr>
                      </w:pPr>
                      <w:r>
                        <w:rPr>
                          <w:szCs w:val="24"/>
                        </w:rPr>
                        <w:t>Tokiu atveju mokesčių mokėtojas, klaidingai sumokėjęs įmoką, šių Taisyklių 12 punkte nurodyta tvarka turi pateikti Prašymą klaidingai sumokėtą įmoką įskaityti kito fizinio asmens mokestinei prievolei padengti</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6 p."/>
                <w:tag w:val="part_87f10ac822554c009329599f0ebc758e"/>
                <w:lock w:val="sdtLocked"/>
                <w:richText/>
              </w:sdtPr>
              <w:sdtContent>
                <w:p>
                  <w:pPr>
                    <w:widowControl w:val="0"/>
                    <w:ind w:firstLine="567"/>
                    <w:jc w:val="both"/>
                    <w:rPr>
                      <w:color w:val="000000"/>
                      <w:szCs w:val="24"/>
                      <w:lang w:eastAsia="lt-LT"/>
                    </w:rPr>
                  </w:pPr>
                  <w:sdt>
                    <w:sdtPr>
                      <w:alias w:val="Numeris"/>
                      <w:tag w:val="nr_87f10ac822554c009329599f0ebc758e"/>
                      <w:lock w:val="sdtLocked"/>
                      <w:richText/>
                    </w:sdtPr>
                    <w:sdtContent>
                      <w:r>
                        <w:rPr>
                          <w:color w:val="000000"/>
                          <w:szCs w:val="24"/>
                          <w:lang w:eastAsia="lt-LT"/>
                        </w:rPr>
                        <w:t>6</w:t>
                      </w:r>
                    </w:sdtContent>
                  </w:sdt>
                  <w:r>
                    <w:rPr>
                      <w:color w:val="000000"/>
                      <w:szCs w:val="24"/>
                      <w:lang w:eastAsia="lt-LT"/>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4683685c46004dabba1cbd99555c3e3c"/>
                <w:lock w:val="sdtLocked"/>
                <w:richText/>
              </w:sdtPr>
              <w:sdtContent>
                <w:p>
                  <w:pPr>
                    <w:widowControl w:val="0"/>
                    <w:ind w:firstLine="567"/>
                    <w:jc w:val="both"/>
                    <w:rPr>
                      <w:color w:val="000000"/>
                      <w:szCs w:val="24"/>
                      <w:lang w:eastAsia="lt-LT"/>
                    </w:rPr>
                  </w:pPr>
                  <w:sdt>
                    <w:sdtPr>
                      <w:alias w:val="Numeris"/>
                      <w:tag w:val="nr_4683685c46004dabba1cbd99555c3e3c"/>
                      <w:lock w:val="sdtLocked"/>
                      <w:richText/>
                    </w:sdtPr>
                    <w:sdtContent>
                      <w:r>
                        <w:rPr>
                          <w:color w:val="000000"/>
                          <w:szCs w:val="24"/>
                          <w:lang w:eastAsia="lt-LT"/>
                        </w:rPr>
                        <w:t>7</w:t>
                      </w:r>
                    </w:sdtContent>
                  </w:sdt>
                  <w:r>
                    <w:rPr>
                      <w:color w:val="000000"/>
                      <w:szCs w:val="24"/>
                      <w:lang w:eastAsia="lt-LT"/>
                    </w:rPr>
                    <w:t>. Mokesčių mokėtojo mokesčių permoka (skirtumu) negali būti įskaitomos Valstybinio socialinio draudimo įmokos, o Valstybinio socialinio draudimo įmokų permoka negali būti dengiamos kitos mokesčių mokėtojo mokestinės prievolės. Klaidingai į Valstybinės mokesčių inspekcijos biudžeto pajamų surenkamąją sąskaitą sumokėta valstybinio socialinio draudimo įmoka be mokesčių mokėtojo Prašymo negali būti įskaitomos kitos mokesčių mokėtojo mokėjimo prievolės.</w:t>
                  </w:r>
                </w:p>
              </w:sdtContent>
            </w:sdt>
            <w:sdt>
              <w:sdtPr>
                <w:alias w:val="8 p."/>
                <w:tag w:val="part_6412278bff39498fbcf909c2a60cc2d7"/>
                <w:lock w:val="sdtLocked"/>
                <w:richText/>
              </w:sdtPr>
              <w:sdtContent>
                <w:p>
                  <w:pPr>
                    <w:widowControl w:val="0"/>
                    <w:ind w:firstLine="567"/>
                    <w:jc w:val="both"/>
                    <w:rPr>
                      <w:color w:val="000000"/>
                      <w:szCs w:val="24"/>
                      <w:lang w:eastAsia="lt-LT"/>
                    </w:rPr>
                  </w:pPr>
                  <w:sdt>
                    <w:sdtPr>
                      <w:alias w:val="Numeris"/>
                      <w:tag w:val="nr_6412278bff39498fbcf909c2a60cc2d7"/>
                      <w:lock w:val="sdtLocked"/>
                      <w:richText/>
                    </w:sdtPr>
                    <w:sdtContent>
                      <w:r>
                        <w:rPr>
                          <w:color w:val="000000"/>
                          <w:szCs w:val="24"/>
                          <w:lang w:eastAsia="lt-LT"/>
                        </w:rPr>
                        <w:t>8</w:t>
                      </w:r>
                    </w:sdtContent>
                  </w:sdt>
                  <w:r>
                    <w:rPr>
                      <w:color w:val="000000"/>
                      <w:szCs w:val="24"/>
                      <w:lang w:eastAsia="lt-LT"/>
                    </w:rPr>
                    <w:t>. Neįskaityta mokesčio permoka/skirtumas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grąžinti (įskaityti) mokesčio permoką (skirtumą) ir/ar neatlieka veiksmo, liudijančio, kad jis žino apie mokesčio permokos buvimą ir siekia ją susigrąžinti (įskaityti), minėta suma nurašoma iš mokesčių apskaitos dokumentų.</w:t>
                  </w:r>
                </w:p>
              </w:sdtContent>
            </w:sdt>
            <w:sdt>
              <w:sdtPr>
                <w:alias w:val="9 p."/>
                <w:tag w:val="part_b3a7381fc7284daf8814509aac0c5062"/>
                <w:lock w:val="sdtLocked"/>
                <w:richText/>
              </w:sdtPr>
              <w:sdtContent>
                <w:p>
                  <w:pPr>
                    <w:widowControl w:val="0"/>
                    <w:ind w:firstLine="567"/>
                    <w:jc w:val="both"/>
                    <w:rPr>
                      <w:color w:val="000000"/>
                      <w:szCs w:val="24"/>
                      <w:lang w:eastAsia="lt-LT"/>
                    </w:rPr>
                  </w:pPr>
                  <w:sdt>
                    <w:sdtPr>
                      <w:alias w:val="Numeris"/>
                      <w:tag w:val="nr_b3a7381fc7284daf8814509aac0c5062"/>
                      <w:lock w:val="sdtLocked"/>
                      <w:richText/>
                    </w:sdtPr>
                    <w:sdtContent>
                      <w:r>
                        <w:rPr>
                          <w:color w:val="000000"/>
                          <w:szCs w:val="24"/>
                          <w:lang w:eastAsia="lt-LT"/>
                        </w:rPr>
                        <w:t>9</w:t>
                      </w:r>
                    </w:sdtContent>
                  </w:sdt>
                  <w:r>
                    <w:rPr>
                      <w:color w:val="000000"/>
                      <w:szCs w:val="24"/>
                      <w:lang w:eastAsia="lt-LT"/>
                    </w:rPr>
                    <w:t>. Be atskiro mokesčių mokėtojo Prašymo mokesčio permoka (skirtumas):</w:t>
                  </w:r>
                </w:p>
                <w:sdt>
                  <w:sdtPr>
                    <w:alias w:val="9.1 p."/>
                    <w:tag w:val="part_1515e6de168f48aea6395ff85729f8a9"/>
                    <w:lock w:val="sdtLocked"/>
                    <w:richText/>
                  </w:sdtPr>
                  <w:sdtContent>
                    <w:p>
                      <w:pPr>
                        <w:widowControl w:val="0"/>
                        <w:ind w:firstLine="567"/>
                        <w:jc w:val="both"/>
                        <w:rPr>
                          <w:color w:val="000000"/>
                          <w:szCs w:val="24"/>
                          <w:lang w:eastAsia="lt-LT"/>
                        </w:rPr>
                      </w:pPr>
                      <w:sdt>
                        <w:sdtPr>
                          <w:alias w:val="Numeris"/>
                          <w:tag w:val="nr_1515e6de168f48aea6395ff85729f8a9"/>
                          <w:lock w:val="sdtLocked"/>
                          <w:richText/>
                        </w:sdtPr>
                        <w:sdtContent>
                          <w:r>
                            <w:rPr>
                              <w:color w:val="000000"/>
                              <w:szCs w:val="24"/>
                              <w:lang w:eastAsia="lt-LT"/>
                            </w:rPr>
                            <w:t>9.1</w:t>
                          </w:r>
                        </w:sdtContent>
                      </w:sdt>
                      <w:r>
                        <w:rPr>
                          <w:color w:val="000000"/>
                          <w:szCs w:val="24"/>
                          <w:lang w:eastAsia="lt-LT"/>
                        </w:rPr>
                        <w:t>. įskaitoma:</w:t>
                      </w:r>
                    </w:p>
                    <w:sdt>
                      <w:sdtPr>
                        <w:alias w:val="9.1.1 p."/>
                        <w:tag w:val="part_6b513b80c88f44328d0a2add4740491d"/>
                        <w:lock w:val="sdtLocked"/>
                        <w:richText/>
                      </w:sdtPr>
                      <w:sdtContent>
                        <w:p>
                          <w:pPr>
                            <w:widowControl w:val="0"/>
                            <w:ind w:firstLine="567"/>
                            <w:jc w:val="both"/>
                            <w:rPr>
                              <w:color w:val="000000"/>
                              <w:szCs w:val="24"/>
                              <w:lang w:eastAsia="lt-LT"/>
                            </w:rPr>
                          </w:pPr>
                          <w:sdt>
                            <w:sdtPr>
                              <w:alias w:val="Numeris"/>
                              <w:tag w:val="nr_6b513b80c88f44328d0a2add4740491d"/>
                              <w:lock w:val="sdtLocked"/>
                              <w:richText/>
                            </w:sdtPr>
                            <w:sdtContent>
                              <w:r>
                                <w:rPr>
                                  <w:color w:val="000000"/>
                                  <w:szCs w:val="24"/>
                                  <w:lang w:eastAsia="lt-LT"/>
                                </w:rPr>
                                <w:t>9.1.1</w:t>
                              </w:r>
                            </w:sdtContent>
                          </w:sdt>
                          <w:r>
                            <w:rPr>
                              <w:color w:val="000000"/>
                              <w:szCs w:val="24"/>
                              <w:lang w:eastAsia="lt-LT"/>
                            </w:rPr>
                            <w:t>. Valstybinės mokesčių inspekcijos (toliau – VMI) administruojamų mokesčių mokestinėms nepriemokoms padengti Įskaitymo taisyklių nustatyta tvarka,</w:t>
                          </w:r>
                        </w:p>
                      </w:sdtContent>
                    </w:sdt>
                    <w:sdt>
                      <w:sdtPr>
                        <w:alias w:val="9.1.2 p."/>
                        <w:tag w:val="part_03e02150b0f8470fb4cf2e821e73e033"/>
                        <w:lock w:val="sdtLocked"/>
                        <w:richText/>
                      </w:sdtPr>
                      <w:sdtContent>
                        <w:p>
                          <w:pPr>
                            <w:ind w:firstLine="567"/>
                            <w:jc w:val="both"/>
                            <w:rPr>
                              <w:i/>
                              <w:iCs/>
                              <w:color w:val="000000"/>
                              <w:szCs w:val="24"/>
                              <w:lang w:eastAsia="lt-LT"/>
                            </w:rPr>
                          </w:pPr>
                          <w:sdt>
                            <w:sdtPr>
                              <w:alias w:val="Numeris"/>
                              <w:tag w:val="nr_03e02150b0f8470fb4cf2e821e73e033"/>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padengti mokesčių mokėtojo skolas,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įsakymo Nr. VA-182/1B-1042 „</w:t>
                          </w:r>
                          <w:r>
                            <w:rPr>
                              <w:szCs w:val="24"/>
                              <w:lang w:eastAsia="lt-LT"/>
                            </w:rPr>
                            <w:t>Dėl Mokesčių permokos įskaitymo mokesčių nepriemokai ir skoloms valstybei padengti taisyklių įgyvendinimo tvarkos</w:t>
                          </w:r>
                          <w:r>
                            <w:rPr>
                              <w:color w:val="000000"/>
                              <w:szCs w:val="24"/>
                            </w:rPr>
                            <w:t>“</w:t>
                          </w:r>
                          <w:r>
                            <w:rPr>
                              <w:szCs w:val="24"/>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9.2 p."/>
                    <w:tag w:val="part_2fd634b9ce16418cb55cdb147f2453d0"/>
                    <w:lock w:val="sdtLocked"/>
                    <w:richText/>
                  </w:sdtPr>
                  <w:sdtContent>
                    <w:p>
                      <w:pPr>
                        <w:widowControl w:val="0"/>
                        <w:ind w:firstLine="567"/>
                        <w:jc w:val="both"/>
                        <w:rPr>
                          <w:color w:val="000000"/>
                          <w:szCs w:val="24"/>
                          <w:lang w:eastAsia="lt-LT"/>
                        </w:rPr>
                      </w:pPr>
                      <w:sdt>
                        <w:sdtPr>
                          <w:alias w:val="Numeris"/>
                          <w:tag w:val="nr_2fd634b9ce16418cb55cdb147f2453d0"/>
                          <w:lock w:val="sdtLocked"/>
                          <w:richText/>
                        </w:sdtPr>
                        <w:sdtContent>
                          <w:r>
                            <w:rPr>
                              <w:color w:val="000000"/>
                              <w:szCs w:val="24"/>
                              <w:lang w:eastAsia="lt-LT"/>
                            </w:rPr>
                            <w:t>9.2</w:t>
                          </w:r>
                        </w:sdtContent>
                      </w:sdt>
                      <w:r>
                        <w:rPr>
                          <w:color w:val="000000"/>
                          <w:szCs w:val="24"/>
                          <w:lang w:eastAsia="lt-LT"/>
                        </w:rPr>
                        <w:t>. pervedama antstoliui pagal jo patvarkymą areštuota mokesčio permoka (skirtumas),</w:t>
                      </w:r>
                    </w:p>
                  </w:sdtContent>
                </w:sdt>
                <w:sdt>
                  <w:sdtPr>
                    <w:alias w:val="9.3 p."/>
                    <w:tag w:val="part_ab2cfb7ed78a4aaeb4dc285ab34931d9"/>
                    <w:lock w:val="sdtLocked"/>
                    <w:richText/>
                  </w:sdtPr>
                  <w:sdtContent>
                    <w:p>
                      <w:pPr>
                        <w:widowControl w:val="0"/>
                        <w:ind w:firstLine="567"/>
                        <w:jc w:val="both"/>
                        <w:rPr>
                          <w:color w:val="000000"/>
                          <w:szCs w:val="24"/>
                          <w:lang w:eastAsia="lt-LT"/>
                        </w:rPr>
                      </w:pPr>
                      <w:sdt>
                        <w:sdtPr>
                          <w:alias w:val="Numeris"/>
                          <w:tag w:val="nr_ab2cfb7ed78a4aaeb4dc285ab34931d9"/>
                          <w:lock w:val="sdtLocked"/>
                          <w:richText/>
                        </w:sdtPr>
                        <w:sdtContent>
                          <w:r>
                            <w:rPr>
                              <w:color w:val="000000"/>
                              <w:szCs w:val="24"/>
                              <w:lang w:eastAsia="lt-LT"/>
                            </w:rPr>
                            <w:t>9.3</w:t>
                          </w:r>
                        </w:sdtContent>
                      </w:sdt>
                      <w:r>
                        <w:rPr>
                          <w:color w:val="000000"/>
                          <w:szCs w:val="24"/>
                          <w:lang w:eastAsia="lt-LT"/>
                        </w:rPr>
                        <w:t>. grąžinama:</w:t>
                      </w:r>
                    </w:p>
                    <w:sdt>
                      <w:sdtPr>
                        <w:alias w:val="9.3.1 p."/>
                        <w:tag w:val="part_ac115b745a2945e1bf1d250248bdf146"/>
                        <w:lock w:val="sdtLocked"/>
                        <w:richText/>
                      </w:sdtPr>
                      <w:sdtContent>
                        <w:p>
                          <w:pPr>
                            <w:widowControl w:val="0"/>
                            <w:ind w:firstLine="567"/>
                            <w:jc w:val="both"/>
                            <w:rPr>
                              <w:color w:val="000000"/>
                              <w:szCs w:val="24"/>
                              <w:lang w:eastAsia="lt-LT"/>
                            </w:rPr>
                          </w:pPr>
                          <w:sdt>
                            <w:sdtPr>
                              <w:alias w:val="Numeris"/>
                              <w:tag w:val="nr_ac115b745a2945e1bf1d250248bdf146"/>
                              <w:lock w:val="sdtLocked"/>
                              <w:richText/>
                            </w:sdtPr>
                            <w:sdtContent>
                              <w:r>
                                <w:rPr>
                                  <w:color w:val="000000"/>
                                  <w:szCs w:val="24"/>
                                  <w:lang w:eastAsia="lt-LT"/>
                                </w:rPr>
                                <w:t>9.3.1</w:t>
                              </w:r>
                            </w:sdtContent>
                          </w:sdt>
                          <w:r>
                            <w:rPr>
                              <w:color w:val="000000"/>
                              <w:szCs w:val="24"/>
                              <w:lang w:eastAsia="lt-LT"/>
                            </w:rPr>
                            <w:t>. kai mokėjimo prievolės dokumente ir jo užpildymo taisyklėse numatytas prašymas grąžinti mokesčio apskaičiavimo dokumente apskaičiuotą permoką,</w:t>
                          </w:r>
                        </w:p>
                      </w:sdtContent>
                    </w:sdt>
                    <w:sdt>
                      <w:sdtPr>
                        <w:alias w:val="9.3.2 p."/>
                        <w:tag w:val="part_82e302e1193346499c88e00dee9d6bd9"/>
                        <w:lock w:val="sdtLocked"/>
                        <w:richText/>
                      </w:sdtPr>
                      <w:sdtContent>
                        <w:p>
                          <w:pPr>
                            <w:widowControl w:val="0"/>
                            <w:ind w:firstLine="567"/>
                            <w:jc w:val="both"/>
                            <w:rPr>
                              <w:color w:val="000000"/>
                              <w:szCs w:val="24"/>
                              <w:lang w:eastAsia="lt-LT"/>
                            </w:rPr>
                          </w:pPr>
                          <w:sdt>
                            <w:sdtPr>
                              <w:alias w:val="Numeris"/>
                              <w:tag w:val="nr_82e302e1193346499c88e00dee9d6bd9"/>
                              <w:lock w:val="sdtLocked"/>
                              <w:richText/>
                            </w:sdtPr>
                            <w:sdtContent>
                              <w:r>
                                <w:rPr>
                                  <w:color w:val="000000"/>
                                  <w:szCs w:val="24"/>
                                  <w:lang w:eastAsia="lt-LT"/>
                                </w:rPr>
                                <w:t>9.3.2</w:t>
                              </w:r>
                            </w:sdtContent>
                          </w:sdt>
                          <w:r>
                            <w:rPr>
                              <w:color w:val="000000"/>
                              <w:szCs w:val="24"/>
                              <w:lang w:eastAsia="lt-LT"/>
                            </w:rPr>
                            <w:t>. mokesčių administratoriaus iniciatyva.</w:t>
                          </w:r>
                        </w:p>
                        <w:p>
                          <w:pPr>
                            <w:widowControl w:val="0"/>
                            <w:ind w:firstLine="567"/>
                            <w:jc w:val="both"/>
                            <w:rPr>
                              <w:color w:val="000000"/>
                              <w:szCs w:val="24"/>
                              <w:lang w:eastAsia="lt-LT"/>
                            </w:rPr>
                          </w:pPr>
                        </w:p>
                      </w:sdtContent>
                    </w:sdt>
                  </w:sdtContent>
                </w:sdt>
              </w:sdtContent>
            </w:sdt>
          </w:sdtContent>
        </w:sdt>
        <w:sdt>
          <w:sdtPr>
            <w:alias w:val="skyrius"/>
            <w:tag w:val="part_cb026eedc63344d1a9a078c2ef63fe0c"/>
            <w:lock w:val="sdtLocked"/>
            <w:richText/>
          </w:sdtPr>
          <w:sdtContent>
            <w:p>
              <w:pPr>
                <w:widowControl w:val="0"/>
                <w:jc w:val="center"/>
                <w:rPr>
                  <w:b/>
                  <w:bCs/>
                  <w:caps/>
                  <w:color w:val="000000"/>
                  <w:szCs w:val="24"/>
                  <w:lang w:eastAsia="lt-LT"/>
                </w:rPr>
              </w:pPr>
              <w:sdt>
                <w:sdtPr>
                  <w:alias w:val="Numeris"/>
                  <w:tag w:val="nr_cb026eedc63344d1a9a078c2ef63fe0c"/>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cb026eedc63344d1a9a078c2ef63fe0c"/>
                  <w:lock w:val="sdtLocked"/>
                  <w:richText/>
                </w:sdtPr>
                <w:sdtContent>
                  <w:r>
                    <w:rPr>
                      <w:b/>
                      <w:bCs/>
                      <w:caps/>
                      <w:color w:val="000000"/>
                      <w:szCs w:val="24"/>
                      <w:lang w:eastAsia="lt-LT"/>
                    </w:rPr>
                    <w:t>PRAŠYMO GRĄŽINTI (ĮSKAITYTI) MOKESČIO PERMOKĄ (SKIRTUMĄ) PATEIKIMAS</w:t>
                  </w:r>
                </w:sdtContent>
              </w:sdt>
            </w:p>
            <w:p>
              <w:pPr>
                <w:widowControl w:val="0"/>
                <w:ind w:firstLine="567"/>
                <w:jc w:val="both"/>
                <w:rPr>
                  <w:color w:val="000000"/>
                  <w:szCs w:val="24"/>
                  <w:lang w:eastAsia="lt-LT"/>
                </w:rPr>
              </w:pPr>
            </w:p>
            <w:sdt>
              <w:sdtPr>
                <w:alias w:val="10 p."/>
                <w:tag w:val="part_b113c0079d2a45a5a254155f5ad0d4b4"/>
                <w:lock w:val="sdtLocked"/>
                <w:richText/>
              </w:sdtPr>
              <w:sdtContent>
                <w:p>
                  <w:pPr>
                    <w:widowControl w:val="0"/>
                    <w:ind w:firstLine="567"/>
                    <w:jc w:val="both"/>
                    <w:rPr>
                      <w:strike/>
                      <w:color w:val="000000"/>
                      <w:szCs w:val="24"/>
                      <w:lang w:eastAsia="lt-LT"/>
                    </w:rPr>
                  </w:pPr>
                  <w:sdt>
                    <w:sdtPr>
                      <w:alias w:val="Numeris"/>
                      <w:tag w:val="nr_b113c0079d2a45a5a254155f5ad0d4b4"/>
                      <w:lock w:val="sdtLocked"/>
                      <w:richText/>
                    </w:sdtPr>
                    <w:sdtContent>
                      <w:r>
                        <w:rPr>
                          <w:color w:val="000000"/>
                          <w:szCs w:val="24"/>
                          <w:lang w:eastAsia="lt-LT"/>
                        </w:rPr>
                        <w:t>10</w:t>
                      </w:r>
                    </w:sdtContent>
                  </w:sdt>
                  <w:r>
                    <w:rPr>
                      <w:color w:val="000000"/>
                      <w:szCs w:val="24"/>
                      <w:lang w:eastAsia="lt-LT"/>
                    </w:rPr>
                    <w:t xml:space="preserve">. </w:t>
                  </w:r>
                  <w:r>
                    <w:rPr>
                      <w:szCs w:val="24"/>
                    </w:rPr>
                    <w:t>Prašymas teikiamas tais atvejais, kai norima</w:t>
                  </w:r>
                  <w:r>
                    <w:rPr>
                      <w:color w:val="000000"/>
                      <w:szCs w:val="24"/>
                      <w:lang w:eastAsia="lt-LT"/>
                    </w:rPr>
                    <w:t>:</w:t>
                  </w:r>
                </w:p>
                <w:sdt>
                  <w:sdtPr>
                    <w:alias w:val="10.1 p."/>
                    <w:tag w:val="part_ebd6d98e9bd74695b3c985e69c931c1a"/>
                    <w:lock w:val="sdtLocked"/>
                    <w:richText/>
                  </w:sdtPr>
                  <w:sdtContent>
                    <w:p>
                      <w:pPr>
                        <w:widowControl w:val="0"/>
                        <w:ind w:firstLine="567"/>
                        <w:jc w:val="both"/>
                        <w:rPr>
                          <w:color w:val="000000"/>
                          <w:szCs w:val="24"/>
                          <w:lang w:eastAsia="lt-LT"/>
                        </w:rPr>
                      </w:pPr>
                      <w:sdt>
                        <w:sdtPr>
                          <w:alias w:val="Numeris"/>
                          <w:tag w:val="nr_ebd6d98e9bd74695b3c985e69c931c1a"/>
                          <w:lock w:val="sdtLocked"/>
                          <w:richText/>
                        </w:sdtPr>
                        <w:sdtContent>
                          <w:r>
                            <w:rPr>
                              <w:color w:val="000000"/>
                              <w:szCs w:val="24"/>
                              <w:lang w:eastAsia="lt-LT"/>
                            </w:rPr>
                            <w:t>10.1</w:t>
                          </w:r>
                        </w:sdtContent>
                      </w:sdt>
                      <w:r>
                        <w:rPr>
                          <w:color w:val="000000"/>
                          <w:szCs w:val="24"/>
                          <w:lang w:eastAsia="lt-LT"/>
                        </w:rPr>
                        <w:t>. VMI administruojamų mokesčių permoka (skirtumu) įskaityti:</w:t>
                      </w:r>
                    </w:p>
                    <w:sdt>
                      <w:sdtPr>
                        <w:alias w:val="10.1.1 p."/>
                        <w:tag w:val="part_d85b617d5a4b4673af11c9b4f8941c00"/>
                        <w:lock w:val="sdtLocked"/>
                        <w:richText/>
                      </w:sdtPr>
                      <w:sdtContent>
                        <w:p>
                          <w:pPr>
                            <w:widowControl w:val="0"/>
                            <w:ind w:firstLine="567"/>
                            <w:jc w:val="both"/>
                            <w:rPr>
                              <w:color w:val="000000"/>
                              <w:szCs w:val="24"/>
                              <w:lang w:eastAsia="lt-LT"/>
                            </w:rPr>
                          </w:pPr>
                          <w:sdt>
                            <w:sdtPr>
                              <w:alias w:val="Numeris"/>
                              <w:tag w:val="nr_d85b617d5a4b4673af11c9b4f8941c00"/>
                              <w:lock w:val="sdtLocked"/>
                              <w:richText/>
                            </w:sdtPr>
                            <w:sdtContent>
                              <w:r>
                                <w:rPr>
                                  <w:color w:val="000000"/>
                                  <w:szCs w:val="24"/>
                                  <w:lang w:eastAsia="lt-LT"/>
                                </w:rPr>
                                <w:t>10.1.1</w:t>
                              </w:r>
                            </w:sdtContent>
                          </w:sdt>
                          <w:r>
                            <w:rPr>
                              <w:color w:val="000000"/>
                              <w:szCs w:val="24"/>
                              <w:lang w:eastAsia="lt-LT"/>
                            </w:rPr>
                            <w:t>. VMI administruojamus deklaruojamus ir nedeklaruojamus mokesčius, kurių mokėjimo terminas nepasibaigęs, padengti mokestines nepriemokas,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w:t>
                          </w:r>
                        </w:p>
                      </w:sdtContent>
                    </w:sdt>
                    <w:sdt>
                      <w:sdtPr>
                        <w:alias w:val="10.1.2 p."/>
                        <w:tag w:val="part_eb6b4a8ebf7d4465b4f7c66da3d1ec49"/>
                        <w:lock w:val="sdtLocked"/>
                        <w:richText/>
                      </w:sdtPr>
                      <w:sdtContent>
                        <w:p>
                          <w:pPr>
                            <w:widowControl w:val="0"/>
                            <w:ind w:firstLine="567"/>
                            <w:jc w:val="both"/>
                            <w:rPr>
                              <w:color w:val="000000"/>
                              <w:szCs w:val="24"/>
                              <w:lang w:eastAsia="lt-LT"/>
                            </w:rPr>
                          </w:pPr>
                          <w:sdt>
                            <w:sdtPr>
                              <w:alias w:val="Numeris"/>
                              <w:tag w:val="nr_eb6b4a8ebf7d4465b4f7c66da3d1ec49"/>
                              <w:lock w:val="sdtLocked"/>
                              <w:richText/>
                            </w:sdtPr>
                            <w:sdtContent>
                              <w:r>
                                <w:rPr>
                                  <w:color w:val="000000"/>
                                  <w:szCs w:val="24"/>
                                  <w:lang w:eastAsia="lt-LT"/>
                                </w:rPr>
                                <w:t>10.1.2</w:t>
                              </w:r>
                            </w:sdtContent>
                          </w:sdt>
                          <w:r>
                            <w:rPr>
                              <w:color w:val="000000"/>
                              <w:szCs w:val="24"/>
                              <w:lang w:eastAsia="lt-LT"/>
                            </w:rPr>
                            <w:t>. muitinės administruojamus mokesčius, kurių mokėjimo terminas nepasibaigęs, ir/ar padengti mokestines nepriemokas,</w:t>
                          </w:r>
                        </w:p>
                      </w:sdtContent>
                    </w:sdt>
                    <w:sdt>
                      <w:sdtPr>
                        <w:alias w:val="10.1.3 p."/>
                        <w:tag w:val="part_e0c43f99bd874083baa7f859730ab3f9"/>
                        <w:lock w:val="sdtLocked"/>
                        <w:richText/>
                      </w:sdtPr>
                      <w:sdtContent>
                        <w:p>
                          <w:pPr>
                            <w:widowControl w:val="0"/>
                            <w:ind w:firstLine="567"/>
                            <w:jc w:val="both"/>
                            <w:rPr>
                              <w:color w:val="000000"/>
                              <w:szCs w:val="24"/>
                              <w:lang w:eastAsia="lt-LT"/>
                            </w:rPr>
                          </w:pPr>
                          <w:sdt>
                            <w:sdtPr>
                              <w:alias w:val="Numeris"/>
                              <w:tag w:val="nr_e0c43f99bd874083baa7f859730ab3f9"/>
                              <w:lock w:val="sdtLocked"/>
                              <w:richText/>
                            </w:sdtPr>
                            <w:sdtContent>
                              <w:r>
                                <w:rPr>
                                  <w:color w:val="000000"/>
                                  <w:szCs w:val="24"/>
                                  <w:lang w:eastAsia="lt-LT"/>
                                </w:rPr>
                                <w:t>10.1.3</w:t>
                              </w:r>
                            </w:sdtContent>
                          </w:sdt>
                          <w:r>
                            <w:rPr>
                              <w:color w:val="000000"/>
                              <w:szCs w:val="24"/>
                              <w:lang w:eastAsia="lt-LT"/>
                            </w:rPr>
                            <w:t>. VMI neadministruojamus mokesčius, baudas ir kitas įmokas, mokamas į VMI biudžeto pajamų surenkamąsias sąskaitas,</w:t>
                          </w:r>
                        </w:p>
                      </w:sdtContent>
                    </w:sdt>
                  </w:sdtContent>
                </w:sdt>
                <w:sdt>
                  <w:sdtPr>
                    <w:alias w:val="10.2 p."/>
                    <w:tag w:val="part_5a3e6c627549448184cee666fdb10780"/>
                    <w:lock w:val="sdtLocked"/>
                    <w:richText/>
                  </w:sdtPr>
                  <w:sdtContent>
                    <w:p>
                      <w:pPr>
                        <w:widowControl w:val="0"/>
                        <w:ind w:firstLine="567"/>
                        <w:jc w:val="both"/>
                        <w:rPr>
                          <w:color w:val="000000"/>
                          <w:szCs w:val="24"/>
                          <w:lang w:eastAsia="lt-LT"/>
                        </w:rPr>
                      </w:pPr>
                      <w:sdt>
                        <w:sdtPr>
                          <w:alias w:val="Numeris"/>
                          <w:tag w:val="nr_5a3e6c627549448184cee666fdb10780"/>
                          <w:lock w:val="sdtLocked"/>
                          <w:richText/>
                        </w:sdtPr>
                        <w:sdtContent>
                          <w:r>
                            <w:rPr>
                              <w:color w:val="000000"/>
                              <w:szCs w:val="24"/>
                              <w:lang w:eastAsia="lt-LT"/>
                            </w:rPr>
                            <w:t>10.2</w:t>
                          </w:r>
                        </w:sdtContent>
                      </w:sdt>
                      <w:r>
                        <w:rPr>
                          <w:color w:val="000000"/>
                          <w:szCs w:val="24"/>
                          <w:lang w:eastAsia="lt-LT"/>
                        </w:rPr>
                        <w:t>. VMI neadministruojamų mokesčių, baudų ir kitų įmokų, mokamų į VMI biudžeto pajamų surenkamąsias sąskaitas, grąžintinas sumas įskaityti mokesčių mokėtojo mokestinėms nepriemokoms padengti,</w:t>
                      </w:r>
                    </w:p>
                  </w:sdtContent>
                </w:sdt>
                <w:sdt>
                  <w:sdtPr>
                    <w:alias w:val="10.3 p."/>
                    <w:tag w:val="part_a7a876cf6b734786b719864a08913b01"/>
                    <w:lock w:val="sdtLocked"/>
                    <w:richText/>
                  </w:sdtPr>
                  <w:sdtContent>
                    <w:p>
                      <w:pPr>
                        <w:widowControl w:val="0"/>
                        <w:ind w:firstLine="567"/>
                        <w:jc w:val="both"/>
                        <w:rPr>
                          <w:color w:val="000000"/>
                          <w:szCs w:val="24"/>
                          <w:lang w:eastAsia="lt-LT"/>
                        </w:rPr>
                      </w:pPr>
                      <w:sdt>
                        <w:sdtPr>
                          <w:alias w:val="Numeris"/>
                          <w:tag w:val="nr_a7a876cf6b734786b719864a08913b01"/>
                          <w:lock w:val="sdtLocked"/>
                          <w:richText/>
                        </w:sdtPr>
                        <w:sdtContent>
                          <w:r>
                            <w:rPr>
                              <w:color w:val="000000"/>
                              <w:szCs w:val="24"/>
                              <w:lang w:eastAsia="lt-LT"/>
                            </w:rPr>
                            <w:t>10.3</w:t>
                          </w:r>
                        </w:sdtContent>
                      </w:sdt>
                      <w:r>
                        <w:rPr>
                          <w:color w:val="000000"/>
                          <w:szCs w:val="24"/>
                          <w:lang w:eastAsia="lt-LT"/>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a2b27eea2fa14f38ada5b5b8c0724ff7"/>
                    <w:lock w:val="sdtLocked"/>
                    <w:richText/>
                  </w:sdtPr>
                  <w:sdtContent>
                    <w:p>
                      <w:pPr>
                        <w:widowControl w:val="0"/>
                        <w:ind w:firstLine="567"/>
                        <w:jc w:val="both"/>
                        <w:rPr>
                          <w:color w:val="000000"/>
                          <w:szCs w:val="24"/>
                          <w:lang w:eastAsia="lt-LT"/>
                        </w:rPr>
                      </w:pPr>
                      <w:sdt>
                        <w:sdtPr>
                          <w:alias w:val="Numeris"/>
                          <w:tag w:val="nr_a2b27eea2fa14f38ada5b5b8c0724ff7"/>
                          <w:lock w:val="sdtLocked"/>
                          <w:richText/>
                        </w:sdtPr>
                        <w:sdtContent>
                          <w:r>
                            <w:rPr>
                              <w:color w:val="000000"/>
                              <w:szCs w:val="24"/>
                              <w:lang w:eastAsia="lt-LT"/>
                            </w:rPr>
                            <w:t>10.4</w:t>
                          </w:r>
                        </w:sdtContent>
                      </w:sdt>
                      <w:r>
                        <w:rPr>
                          <w:color w:val="000000"/>
                          <w:szCs w:val="24"/>
                          <w:lang w:eastAsia="lt-LT"/>
                        </w:rPr>
                        <w:t>. kad būtų grąžinta VMI administruojamų deklaruojamų ir nedeklaruojamų mokesčių permoka (skirtumas),</w:t>
                      </w:r>
                    </w:p>
                  </w:sdtContent>
                </w:sdt>
                <w:sdt>
                  <w:sdtPr>
                    <w:alias w:val="10.5 p."/>
                    <w:tag w:val="part_03c54e1ff6094c6b9ca70aeba2aa9879"/>
                    <w:lock w:val="sdtLocked"/>
                    <w:richText/>
                  </w:sdtPr>
                  <w:sdtContent>
                    <w:p>
                      <w:pPr>
                        <w:widowControl w:val="0"/>
                        <w:ind w:firstLine="567"/>
                        <w:jc w:val="both"/>
                        <w:rPr>
                          <w:color w:val="000000"/>
                          <w:szCs w:val="24"/>
                          <w:lang w:eastAsia="lt-LT"/>
                        </w:rPr>
                      </w:pPr>
                      <w:sdt>
                        <w:sdtPr>
                          <w:alias w:val="Numeris"/>
                          <w:tag w:val="nr_03c54e1ff6094c6b9ca70aeba2aa9879"/>
                          <w:lock w:val="sdtLocked"/>
                          <w:richText/>
                        </w:sdtPr>
                        <w:sdtContent>
                          <w:r>
                            <w:rPr>
                              <w:color w:val="000000"/>
                              <w:szCs w:val="24"/>
                              <w:lang w:eastAsia="lt-LT"/>
                            </w:rPr>
                            <w:t>10.5</w:t>
                          </w:r>
                        </w:sdtContent>
                      </w:sdt>
                      <w:r>
                        <w:rPr>
                          <w:color w:val="000000"/>
                          <w:szCs w:val="24"/>
                          <w:lang w:eastAsia="lt-LT"/>
                        </w:rPr>
                        <w:t>. kad būtų grąžintos įpėdiniams palikėjo permokėtos mokesčių sumos,</w:t>
                      </w:r>
                    </w:p>
                  </w:sdtContent>
                </w:sdt>
                <w:sdt>
                  <w:sdtPr>
                    <w:alias w:val="10.6 p."/>
                    <w:tag w:val="part_da1613cec16349e887fe0971d12f3f4d"/>
                    <w:lock w:val="sdtLocked"/>
                    <w:richText/>
                  </w:sdtPr>
                  <w:sdtContent>
                    <w:p>
                      <w:pPr>
                        <w:widowControl w:val="0"/>
                        <w:ind w:firstLine="567"/>
                        <w:jc w:val="both"/>
                        <w:rPr>
                          <w:color w:val="000000"/>
                          <w:szCs w:val="24"/>
                          <w:lang w:eastAsia="lt-LT"/>
                        </w:rPr>
                      </w:pPr>
                      <w:sdt>
                        <w:sdtPr>
                          <w:alias w:val="Numeris"/>
                          <w:tag w:val="nr_da1613cec16349e887fe0971d12f3f4d"/>
                          <w:lock w:val="sdtLocked"/>
                          <w:richText/>
                        </w:sdtPr>
                        <w:sdtContent>
                          <w:r>
                            <w:rPr>
                              <w:color w:val="000000"/>
                              <w:szCs w:val="24"/>
                              <w:lang w:eastAsia="lt-LT"/>
                            </w:rPr>
                            <w:t>10.6</w:t>
                          </w:r>
                        </w:sdtContent>
                      </w:sdt>
                      <w:r>
                        <w:rPr>
                          <w:color w:val="000000"/>
                          <w:szCs w:val="24"/>
                          <w:lang w:eastAsia="lt-LT"/>
                        </w:rPr>
                        <w:t>. kad būtų grąžinti nepagrįstai (neteisingai) išieškoti mokesčiai ir su jais susijusios sumos,</w:t>
                      </w:r>
                    </w:p>
                  </w:sdtContent>
                </w:sdt>
                <w:sdt>
                  <w:sdtPr>
                    <w:alias w:val="10.7 p."/>
                    <w:tag w:val="part_a7d23b8f1e0e46f085fb8799f9f0942f"/>
                    <w:lock w:val="sdtLocked"/>
                    <w:richText/>
                  </w:sdtPr>
                  <w:sdtContent>
                    <w:p>
                      <w:pPr>
                        <w:widowControl w:val="0"/>
                        <w:ind w:firstLine="567"/>
                        <w:jc w:val="both"/>
                        <w:rPr>
                          <w:color w:val="000000"/>
                          <w:szCs w:val="24"/>
                          <w:lang w:eastAsia="lt-LT"/>
                        </w:rPr>
                      </w:pPr>
                      <w:sdt>
                        <w:sdtPr>
                          <w:alias w:val="Numeris"/>
                          <w:tag w:val="nr_a7d23b8f1e0e46f085fb8799f9f0942f"/>
                          <w:lock w:val="sdtLocked"/>
                          <w:richText/>
                        </w:sdtPr>
                        <w:sdtContent>
                          <w:r>
                            <w:rPr>
                              <w:color w:val="000000"/>
                              <w:szCs w:val="24"/>
                              <w:lang w:eastAsia="lt-LT"/>
                            </w:rPr>
                            <w:t>10.7</w:t>
                          </w:r>
                        </w:sdtContent>
                      </w:sdt>
                      <w:r>
                        <w:rPr>
                          <w:color w:val="000000"/>
                          <w:szCs w:val="24"/>
                          <w:lang w:eastAsia="lt-LT"/>
                        </w:rPr>
                        <w:t>. kad būtų grąžintos VMI neadministruojamų, bet į jos biudžeto pajamų surenkamąsias sąskaitas per didelės ar klaidingai sumokėtos mokesčių ir įmokų sumos.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1 p."/>
                <w:tag w:val="part_c360021b46fe4ef7bdbd3164e53c8848"/>
                <w:lock w:val="sdtLocked"/>
                <w:richText/>
              </w:sdtPr>
              <w:sdtContent>
                <w:p>
                  <w:pPr>
                    <w:widowControl w:val="0"/>
                    <w:ind w:firstLine="567"/>
                    <w:jc w:val="both"/>
                    <w:rPr>
                      <w:color w:val="000000"/>
                      <w:szCs w:val="24"/>
                      <w:lang w:eastAsia="lt-LT"/>
                    </w:rPr>
                  </w:pPr>
                  <w:sdt>
                    <w:sdtPr>
                      <w:alias w:val="Numeris"/>
                      <w:tag w:val="nr_c360021b46fe4ef7bdbd3164e53c8848"/>
                      <w:lock w:val="sdtLocked"/>
                      <w:richText/>
                    </w:sdtPr>
                    <w:sdtContent>
                      <w:r>
                        <w:rPr>
                          <w:color w:val="000000"/>
                          <w:szCs w:val="24"/>
                          <w:lang w:eastAsia="lt-LT"/>
                        </w:rPr>
                        <w:t>11</w:t>
                      </w:r>
                    </w:sdtContent>
                  </w:sdt>
                  <w:r>
                    <w:rPr>
                      <w:color w:val="000000"/>
                      <w:szCs w:val="24"/>
                      <w:lang w:eastAsia="lt-LT"/>
                    </w:rPr>
                    <w:t>. Šis Prašymas nenaudojamas, kai teisės norminiuose aktuose numatyta kita teiktino prašymo forma arba prašant grąžinti banko ar antstolių klaidingai pervestas pinigų sumas.</w:t>
                  </w:r>
                </w:p>
              </w:sdtContent>
            </w:sdt>
            <w:sdt>
              <w:sdtPr>
                <w:alias w:val="12 p."/>
                <w:tag w:val="part_6e4da3276d86438fa2a87790f50795e8"/>
                <w:lock w:val="sdtLocked"/>
                <w:richText/>
              </w:sdtPr>
              <w:sdtContent>
                <w:p>
                  <w:pPr>
                    <w:widowControl w:val="0"/>
                    <w:ind w:firstLine="567"/>
                    <w:jc w:val="both"/>
                    <w:rPr>
                      <w:color w:val="000000"/>
                      <w:szCs w:val="24"/>
                      <w:lang w:eastAsia="lt-LT"/>
                    </w:rPr>
                  </w:pPr>
                  <w:sdt>
                    <w:sdtPr>
                      <w:alias w:val="Numeris"/>
                      <w:tag w:val="nr_6e4da3276d86438fa2a87790f50795e8"/>
                      <w:lock w:val="sdtLocked"/>
                      <w:richText/>
                    </w:sdtPr>
                    <w:sdtContent>
                      <w:r>
                        <w:rPr>
                          <w:color w:val="000000"/>
                          <w:szCs w:val="24"/>
                          <w:lang w:eastAsia="lt-LT"/>
                        </w:rPr>
                        <w:t>12</w:t>
                      </w:r>
                    </w:sdtContent>
                  </w:sdt>
                  <w:r>
                    <w:rPr>
                      <w:color w:val="000000"/>
                      <w:szCs w:val="24"/>
                      <w:lang w:eastAsia="lt-LT"/>
                    </w:rPr>
                    <w:t>. Prašymas gali būti teikiamas:</w:t>
                  </w:r>
                </w:p>
                <w:sdt>
                  <w:sdtPr>
                    <w:alias w:val="12.1 p."/>
                    <w:tag w:val="part_b0f87ada981949d7923223d00df8ad80"/>
                    <w:lock w:val="sdtLocked"/>
                    <w:richText/>
                  </w:sdtPr>
                  <w:sdtContent>
                    <w:p>
                      <w:pPr>
                        <w:ind w:firstLine="567"/>
                        <w:jc w:val="both"/>
                        <w:rPr>
                          <w:color w:val="000000"/>
                          <w:szCs w:val="24"/>
                          <w:lang w:eastAsia="lt-LT"/>
                        </w:rPr>
                      </w:pPr>
                      <w:sdt>
                        <w:sdtPr>
                          <w:alias w:val="Numeris"/>
                          <w:tag w:val="nr_b0f87ada981949d7923223d00df8ad80"/>
                          <w:lock w:val="sdtLocked"/>
                          <w:richText/>
                        </w:sdtPr>
                        <w:sdtContent>
                          <w:r>
                            <w:rPr>
                              <w:szCs w:val="24"/>
                            </w:rPr>
                            <w:t>12.1</w:t>
                          </w:r>
                        </w:sdtContent>
                      </w:sdt>
                      <w:r>
                        <w:rPr>
                          <w:szCs w:val="24"/>
                        </w:rPr>
                        <w:t>. raštu, tiesiogiai įteikiamas apskrities valstybinės mokesčių inspekcijos (toliau – AVMI) valstybės tarnautojui ar darbuotojui, dirbančiam pagal darbo sutartį ir gaunančiam darbo užmokestį iš Lietuvos Respublikos valstybės biudžeto (toliau – valstybės tarnautojas ar darbuotojas), ar atsiunčiamas paštu į AVMI jos</w:t>
                      </w:r>
                      <w:r>
                        <w:rPr>
                          <w:bCs/>
                          <w:szCs w:val="24"/>
                        </w:rPr>
                        <w:t xml:space="preserve"> </w:t>
                      </w:r>
                      <w:r>
                        <w:rPr>
                          <w:szCs w:val="24"/>
                        </w:rPr>
                        <w:t>skelbiamais adresais,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2.2 p."/>
                    <w:tag w:val="part_af251e84fca04a818ada3f91037e458d"/>
                    <w:lock w:val="sdtLocked"/>
                    <w:richText/>
                  </w:sdtPr>
                  <w:sdtContent>
                    <w:p>
                      <w:pPr>
                        <w:widowControl w:val="0"/>
                        <w:ind w:firstLine="567"/>
                        <w:jc w:val="both"/>
                        <w:rPr>
                          <w:color w:val="000000"/>
                          <w:szCs w:val="24"/>
                          <w:lang w:eastAsia="lt-LT"/>
                        </w:rPr>
                      </w:pPr>
                      <w:sdt>
                        <w:sdtPr>
                          <w:alias w:val="Numeris"/>
                          <w:tag w:val="nr_af251e84fca04a818ada3f91037e458d"/>
                          <w:lock w:val="sdtLocked"/>
                          <w:richText/>
                        </w:sdtPr>
                        <w:sdtContent>
                          <w:r>
                            <w:rPr>
                              <w:color w:val="000000"/>
                              <w:szCs w:val="24"/>
                              <w:lang w:eastAsia="lt-LT"/>
                            </w:rPr>
                            <w:t>12.2</w:t>
                          </w:r>
                        </w:sdtContent>
                      </w:sdt>
                      <w:r>
                        <w:rPr>
                          <w:color w:val="000000"/>
                          <w:szCs w:val="24"/>
                          <w:lang w:eastAsia="lt-LT"/>
                        </w:rPr>
                        <w:t>. elektroniniu būdu, prisijungus prie Mano VMI ir siūlomomis autentifikavimo priemonėmis patvirtinus savo tapatybę VMI prie FM nustatyta tvarka.</w:t>
                      </w:r>
                    </w:p>
                  </w:sdtContent>
                </w:sdt>
              </w:sdtContent>
            </w:sdt>
            <w:sdt>
              <w:sdtPr>
                <w:alias w:val="13 p."/>
                <w:tag w:val="part_672f74c55b174b689af1444396c55288"/>
                <w:lock w:val="sdtLocked"/>
                <w:richText/>
              </w:sdtPr>
              <w:sdtContent>
                <w:p>
                  <w:pPr>
                    <w:suppressAutoHyphens/>
                    <w:ind w:firstLine="567"/>
                    <w:jc w:val="both"/>
                    <w:rPr>
                      <w:i/>
                      <w:iCs/>
                      <w:color w:val="000000"/>
                      <w:szCs w:val="24"/>
                      <w:lang w:eastAsia="lt-LT"/>
                    </w:rPr>
                  </w:pPr>
                  <w:sdt>
                    <w:sdtPr>
                      <w:alias w:val="Numeris"/>
                      <w:tag w:val="nr_672f74c55b174b689af1444396c55288"/>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4 p."/>
                <w:tag w:val="part_023d2045817b43a6bae58aeb28338d60"/>
                <w:lock w:val="sdtLocked"/>
                <w:richText/>
              </w:sdtPr>
              <w:sdtContent>
                <w:p>
                  <w:pPr>
                    <w:widowControl w:val="0"/>
                    <w:ind w:firstLine="567"/>
                    <w:jc w:val="both"/>
                    <w:rPr>
                      <w:color w:val="000000"/>
                      <w:szCs w:val="24"/>
                      <w:lang w:eastAsia="lt-LT"/>
                    </w:rPr>
                  </w:pPr>
                  <w:sdt>
                    <w:sdtPr>
                      <w:alias w:val="Numeris"/>
                      <w:tag w:val="nr_023d2045817b43a6bae58aeb28338d60"/>
                      <w:lock w:val="sdtLocked"/>
                      <w:richText/>
                    </w:sdtPr>
                    <w:sdtContent>
                      <w:r>
                        <w:rPr>
                          <w:color w:val="000000"/>
                          <w:szCs w:val="24"/>
                          <w:lang w:eastAsia="lt-LT"/>
                        </w:rPr>
                        <w:t>14</w:t>
                      </w:r>
                    </w:sdtContent>
                  </w:sdt>
                  <w:r>
                    <w:rPr>
                      <w:color w:val="000000"/>
                      <w:szCs w:val="24"/>
                      <w:lang w:eastAsia="lt-LT"/>
                    </w:rPr>
                    <w:t xml:space="preserve">. </w:t>
                  </w:r>
                  <w:r>
                    <w:rPr>
                      <w:szCs w:val="24"/>
                    </w:rPr>
                    <w:t>Jei mokesčių mokėtojas pateikia rašytinį Prašymą tiesiogiai ar atsiunčia paštu ir išreiškia pageidavimą gauti informaciją apie Prašymo pateikimo būklę, tai VMI valstybės tarnautojas ar darbuotojas nedelsdamas pateikia (jeigu Prašymas pateikiamas tiesiogiai) arba per 2 darbo dienas nuo Prašymo gavimo AVMI Prašyme nurodytu mokesčių mokėtojo adresu išsiunčia (jei Prašymas gautas paštu) spaudu pažymėtą Prašymo kopiją. Spaude turi būti nurodyta priėmusio Prašymą VMI valstybės tarnautojo ar darbuotojo padalinio pavadinimas, priėmimo data, registracijos numeris, vardas, pavardė, pareigos</w:t>
                  </w:r>
                  <w:r>
                    <w:rPr>
                      <w:color w:val="000000"/>
                      <w:szCs w:val="24"/>
                      <w:lang w:eastAsia="lt-LT"/>
                    </w:rPr>
                    <w:t>.</w:t>
                  </w:r>
                </w:p>
                <w:p>
                  <w:pPr>
                    <w:widowControl w:val="0"/>
                    <w:ind w:firstLine="567"/>
                    <w:jc w:val="both"/>
                    <w:rPr>
                      <w:color w:val="000000"/>
                      <w:szCs w:val="24"/>
                      <w:lang w:eastAsia="lt-LT"/>
                    </w:rPr>
                  </w:pPr>
                  <w:r>
                    <w:rPr>
                      <w:color w:val="000000"/>
                      <w:szCs w:val="24"/>
                      <w:lang w:eastAsia="lt-LT"/>
                    </w:rPr>
                    <w:t>Mokesčių mokėtojas, pateikęs Prašymą elektroniniu būdu per Mano VMI, informuojamas apie Prašymo pateikimą ir jo nagrinėjimo eigą elektroniniu pranešimu Mano VMI vartotojo srityje ir jo nurodytu elektroninio pašto adresu VMI prie FM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5 p."/>
                <w:tag w:val="part_ccb618e2ab2a412986325e8f935bc1fa"/>
                <w:lock w:val="sdtLocked"/>
                <w:richText/>
              </w:sdtPr>
              <w:sdtContent>
                <w:p>
                  <w:pPr>
                    <w:widowControl w:val="0"/>
                    <w:ind w:firstLine="567"/>
                    <w:jc w:val="both"/>
                    <w:rPr>
                      <w:color w:val="000000"/>
                      <w:szCs w:val="24"/>
                      <w:lang w:eastAsia="lt-LT"/>
                    </w:rPr>
                  </w:pPr>
                  <w:sdt>
                    <w:sdtPr>
                      <w:alias w:val="Numeris"/>
                      <w:tag w:val="nr_ccb618e2ab2a412986325e8f935bc1fa"/>
                      <w:lock w:val="sdtLocked"/>
                      <w:richText/>
                    </w:sdtPr>
                    <w:sdtContent>
                      <w:r>
                        <w:rPr>
                          <w:color w:val="000000"/>
                          <w:szCs w:val="24"/>
                          <w:lang w:eastAsia="lt-LT"/>
                        </w:rPr>
                        <w:t>15</w:t>
                      </w:r>
                    </w:sdtContent>
                  </w:sdt>
                  <w:r>
                    <w:rPr>
                      <w:color w:val="000000"/>
                      <w:szCs w:val="24"/>
                      <w:lang w:eastAsia="lt-LT"/>
                    </w:rPr>
                    <w:t>. Prašymo gavimo data laikoma:</w:t>
                  </w:r>
                </w:p>
                <w:sdt>
                  <w:sdtPr>
                    <w:alias w:val="15.1 p."/>
                    <w:tag w:val="part_9582522bb4bf4fc7931629de688697d4"/>
                    <w:lock w:val="sdtLocked"/>
                    <w:richText/>
                  </w:sdtPr>
                  <w:sdtContent>
                    <w:p>
                      <w:pPr>
                        <w:widowControl w:val="0"/>
                        <w:ind w:firstLine="567"/>
                        <w:jc w:val="both"/>
                        <w:rPr>
                          <w:i/>
                          <w:iCs/>
                          <w:color w:val="000000"/>
                          <w:szCs w:val="24"/>
                          <w:lang w:eastAsia="lt-LT"/>
                        </w:rPr>
                      </w:pPr>
                      <w:sdt>
                        <w:sdtPr>
                          <w:alias w:val="Numeris"/>
                          <w:tag w:val="nr_9582522bb4bf4fc7931629de688697d4"/>
                          <w:lock w:val="sdtLocked"/>
                          <w:richText/>
                        </w:sdtPr>
                        <w:sdtContent>
                          <w:r>
                            <w:rPr>
                              <w:color w:val="000000"/>
                              <w:szCs w:val="24"/>
                              <w:lang w:eastAsia="lt-LT"/>
                            </w:rPr>
                            <w:t>15.1</w:t>
                          </w:r>
                        </w:sdtContent>
                      </w:sdt>
                      <w:r>
                        <w:rPr>
                          <w:color w:val="000000"/>
                          <w:szCs w:val="24"/>
                          <w:lang w:eastAsia="lt-LT"/>
                        </w:rPr>
                        <w:t>. kai Prašymas įteikiamas tiesiogiai VMI valstybės tarnautojui ar darbuotojui – jo įteikimo diena,</w:t>
                      </w:r>
                    </w:p>
                  </w:sdtContent>
                </w:sdt>
                <w:sdt>
                  <w:sdtPr>
                    <w:alias w:val="15.2 p."/>
                    <w:tag w:val="part_034f5041ddc44d0ab510d92d3f169c65"/>
                    <w:lock w:val="sdtLocked"/>
                    <w:richText/>
                  </w:sdtPr>
                  <w:sdtContent>
                    <w:p>
                      <w:pPr>
                        <w:widowControl w:val="0"/>
                        <w:ind w:firstLine="567"/>
                        <w:jc w:val="both"/>
                        <w:rPr>
                          <w:color w:val="000000"/>
                          <w:szCs w:val="24"/>
                          <w:lang w:eastAsia="lt-LT"/>
                        </w:rPr>
                      </w:pPr>
                      <w:sdt>
                        <w:sdtPr>
                          <w:alias w:val="Numeris"/>
                          <w:tag w:val="nr_034f5041ddc44d0ab510d92d3f169c65"/>
                          <w:lock w:val="sdtLocked"/>
                          <w:richText/>
                        </w:sdtPr>
                        <w:sdtContent>
                          <w:r>
                            <w:rPr>
                              <w:color w:val="000000"/>
                              <w:szCs w:val="24"/>
                              <w:lang w:eastAsia="lt-LT"/>
                            </w:rPr>
                            <w:t>15.2</w:t>
                          </w:r>
                        </w:sdtContent>
                      </w:sdt>
                      <w:r>
                        <w:rPr>
                          <w:color w:val="000000"/>
                          <w:szCs w:val="24"/>
                          <w:lang w:eastAsia="lt-LT"/>
                        </w:rPr>
                        <w:t>. kai Prašymas išsiųstas paštu – pašto spaudo data,</w:t>
                      </w:r>
                    </w:p>
                  </w:sdtContent>
                </w:sdt>
                <w:sdt>
                  <w:sdtPr>
                    <w:alias w:val="15.3 p."/>
                    <w:tag w:val="part_93dcffe61a984cf584b97410784e270a"/>
                    <w:lock w:val="sdtLocked"/>
                    <w:richText/>
                  </w:sdtPr>
                  <w:sdtContent>
                    <w:p>
                      <w:pPr>
                        <w:widowControl w:val="0"/>
                        <w:ind w:firstLine="567"/>
                        <w:jc w:val="both"/>
                        <w:rPr>
                          <w:color w:val="000000"/>
                          <w:szCs w:val="24"/>
                          <w:lang w:eastAsia="lt-LT"/>
                        </w:rPr>
                      </w:pPr>
                      <w:sdt>
                        <w:sdtPr>
                          <w:alias w:val="Numeris"/>
                          <w:tag w:val="nr_93dcffe61a984cf584b97410784e270a"/>
                          <w:lock w:val="sdtLocked"/>
                          <w:richText/>
                        </w:sdtPr>
                        <w:sdtContent>
                          <w:r>
                            <w:rPr>
                              <w:color w:val="000000"/>
                              <w:szCs w:val="24"/>
                              <w:lang w:eastAsia="lt-LT"/>
                            </w:rPr>
                            <w:t>15.3</w:t>
                          </w:r>
                        </w:sdtContent>
                      </w:sdt>
                      <w:r>
                        <w:rPr>
                          <w:color w:val="000000"/>
                          <w:szCs w:val="24"/>
                          <w:lang w:eastAsia="lt-LT"/>
                        </w:rPr>
                        <w:t>. kai</w:t>
                      </w:r>
                      <w:r>
                        <w:rPr>
                          <w:i/>
                          <w:iCs/>
                          <w:color w:val="000000"/>
                          <w:szCs w:val="24"/>
                          <w:lang w:eastAsia="lt-LT"/>
                        </w:rPr>
                        <w:t xml:space="preserve"> </w:t>
                      </w:r>
                      <w:r>
                        <w:rPr>
                          <w:color w:val="000000"/>
                          <w:szCs w:val="24"/>
                          <w:lang w:eastAsia="lt-LT"/>
                        </w:rPr>
                        <w:t xml:space="preserve">Prašymas pateiktas elektroniniu būdu </w:t>
                      </w:r>
                      <w:r>
                        <w:rPr>
                          <w:i/>
                          <w:iCs/>
                          <w:color w:val="000000"/>
                          <w:szCs w:val="24"/>
                          <w:lang w:eastAsia="lt-LT"/>
                        </w:rPr>
                        <w:t xml:space="preserve">– </w:t>
                      </w:r>
                      <w:r>
                        <w:rPr>
                          <w:color w:val="000000"/>
                          <w:szCs w:val="24"/>
                          <w:lang w:eastAsia="lt-LT"/>
                        </w:rPr>
                        <w:t>jo pateikimo data, užfiksuota Mano VMI programinėmis priemonėmis.</w:t>
                      </w:r>
                    </w:p>
                  </w:sdtContent>
                </w:sdt>
              </w:sdtContent>
            </w:sdt>
            <w:sdt>
              <w:sdtPr>
                <w:alias w:val="16 p."/>
                <w:tag w:val="part_72cc3a907fdd4fd6b0635534f6621a7c"/>
                <w:lock w:val="sdtLocked"/>
                <w:richText/>
              </w:sdtPr>
              <w:sdtContent>
                <w:p>
                  <w:pPr>
                    <w:widowControl w:val="0"/>
                    <w:ind w:firstLine="567"/>
                    <w:jc w:val="both"/>
                    <w:rPr>
                      <w:color w:val="000000"/>
                      <w:szCs w:val="24"/>
                      <w:lang w:eastAsia="lt-LT"/>
                    </w:rPr>
                  </w:pPr>
                  <w:sdt>
                    <w:sdtPr>
                      <w:alias w:val="Numeris"/>
                      <w:tag w:val="nr_72cc3a907fdd4fd6b0635534f6621a7c"/>
                      <w:lock w:val="sdtLocked"/>
                      <w:richText/>
                    </w:sdtPr>
                    <w:sdtContent>
                      <w:r>
                        <w:rPr>
                          <w:color w:val="000000"/>
                          <w:szCs w:val="24"/>
                          <w:lang w:eastAsia="lt-LT"/>
                        </w:rPr>
                        <w:t>16</w:t>
                      </w:r>
                    </w:sdtContent>
                  </w:sdt>
                  <w:r>
                    <w:rPr>
                      <w:color w:val="000000"/>
                      <w:szCs w:val="24"/>
                      <w:lang w:eastAsia="lt-LT"/>
                    </w:rPr>
                    <w:t xml:space="preserve">. </w:t>
                  </w:r>
                  <w:r>
                    <w:rPr>
                      <w:szCs w:val="24"/>
                    </w:rPr>
                    <w:t>Kartu su Prašymu turi būti pateikiami Prašymui grąžinti (įskaityti) mokesčio permoką (skirtumą), išskyrus Prašymą grąžinti (įskaityti) pridėtinės vertės mokesčio (toliau – PVM) permoką (skirtumą), išnagrinėti ir sprendimui priimti reikalingi papildomi dokumentai / duomenys ar jų kopijos, pagrindžiantys VMI administruojamų mokesčių permokos (skirtumo) susidarymą ir / ar patvirtinantys VMI neadministruojamų mokesčių, baudų ir kitų įmokų sumokėjimą, kuriuos pagal galiojančius teisės aktus privalo pateikti mokesčių mokėtojas</w:t>
                  </w:r>
                  <w:r>
                    <w:rPr>
                      <w:color w:val="000000"/>
                      <w:szCs w:val="24"/>
                      <w:lang w:eastAsia="lt-LT"/>
                    </w:rPr>
                    <w:t>.</w:t>
                  </w:r>
                </w:p>
                <w:p>
                  <w:pPr>
                    <w:widowControl w:val="0"/>
                    <w:ind w:firstLine="567"/>
                    <w:jc w:val="both"/>
                    <w:rPr>
                      <w:color w:val="000000"/>
                      <w:szCs w:val="24"/>
                      <w:lang w:eastAsia="lt-LT"/>
                    </w:rPr>
                  </w:pPr>
                  <w:r>
                    <w:rPr>
                      <w:szCs w:val="24"/>
                    </w:rPr>
                    <w:t>Teikiant Prašymą grąžinti (įskaityti) PVM permoką (skirtumą), papildomi dokumentai teikiami, kai VMI valstybės tarnautojas ar darbuotojas, nagrinėjantis Prašymą, to paprašo Taisyklių 17 punkto nustatyta tvarka ir terminais.</w:t>
                  </w:r>
                </w:p>
                <w:p>
                  <w:pPr>
                    <w:widowControl w:val="0"/>
                    <w:ind w:firstLine="567"/>
                    <w:jc w:val="both"/>
                    <w:rPr>
                      <w:color w:val="000000"/>
                      <w:szCs w:val="24"/>
                      <w:lang w:eastAsia="lt-LT"/>
                    </w:rPr>
                  </w:pPr>
                  <w:r>
                    <w:rPr>
                      <w:color w:val="000000"/>
                      <w:szCs w:val="24"/>
                      <w:lang w:eastAsia="lt-LT"/>
                    </w:rPr>
                    <w:t>Papildomi dokumentai ar jų kopijos gali būti pateikti: tiesiogiai ( įteikiami VMI valstybės tarnautojui ar darbuotojui), paštu ar elektroniniu būdu per Mano VMI.</w:t>
                  </w:r>
                </w:p>
                <w:p>
                  <w:pPr>
                    <w:widowControl w:val="0"/>
                    <w:ind w:firstLine="567"/>
                    <w:jc w:val="both"/>
                    <w:rPr>
                      <w:color w:val="000000"/>
                      <w:szCs w:val="24"/>
                      <w:lang w:eastAsia="lt-LT"/>
                    </w:rPr>
                  </w:pPr>
                  <w:r>
                    <w:rPr>
                      <w:color w:val="000000"/>
                      <w:szCs w:val="24"/>
                      <w:lang w:eastAsia="lt-LT"/>
                    </w:rPr>
                    <w:t>Elektroniniu būdu teikiamų papildomų dokumentų ir jų priedų kopijos turi atitikti papildomiems dokumentams (priedams) keliamus formato ir dydžio reikalavimus.</w:t>
                  </w:r>
                </w:p>
                <w:p>
                  <w:pPr>
                    <w:widowControl w:val="0"/>
                    <w:ind w:firstLine="567"/>
                    <w:jc w:val="both"/>
                    <w:rPr>
                      <w:color w:val="000000"/>
                      <w:szCs w:val="24"/>
                      <w:lang w:eastAsia="lt-LT"/>
                    </w:rPr>
                  </w:pPr>
                  <w:r>
                    <w:rPr>
                      <w:color w:val="000000"/>
                      <w:szCs w:val="24"/>
                      <w:lang w:eastAsia="lt-LT"/>
                    </w:rPr>
                    <w:t>Teikiant papildomų dokumentų ir jų priedų kopijas, papildomai dokumento originalo teikti nereikia, išskyrus tuos atvejus, kai VMI valstybės tarnautojas ar darbuotojas, nagrinėjantis Prašymą, to paprašo.</w:t>
                  </w:r>
                </w:p>
                <w:p>
                  <w:pPr>
                    <w:widowControl w:val="0"/>
                    <w:ind w:firstLine="567"/>
                    <w:jc w:val="both"/>
                    <w:rPr>
                      <w:color w:val="000000"/>
                      <w:szCs w:val="24"/>
                      <w:lang w:eastAsia="lt-LT"/>
                    </w:rPr>
                  </w:pPr>
                  <w:r>
                    <w:rPr>
                      <w:color w:val="000000"/>
                      <w:szCs w:val="24"/>
                      <w:lang w:eastAsia="lt-LT"/>
                    </w:rPr>
                    <w:t>Tačiau Prašymui nagrinėti reikalingų dokumentų ir/ar duomenų pateikti neprivaloma, jei Prašymą nagrinėjantis VMI valstybės tarnautojas ar darbuotojas gali gauti visą su Prašymo nagrinėjimu susijusią informaciją iš VMI informacinėje sistemoje turimų duomenų ar struktūrinių padalinių ir kitų valstybės institucijų.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7 p."/>
                <w:tag w:val="part_23e9b45a22b449cbb2e11cee1e10e707"/>
                <w:lock w:val="sdtLocked"/>
                <w:richText/>
              </w:sdtPr>
              <w:sdtContent>
                <w:p>
                  <w:pPr>
                    <w:suppressAutoHyphens/>
                    <w:ind w:firstLine="567"/>
                    <w:jc w:val="both"/>
                    <w:rPr>
                      <w:color w:val="000000"/>
                      <w:szCs w:val="24"/>
                      <w:lang w:eastAsia="lt-LT"/>
                    </w:rPr>
                  </w:pPr>
                  <w:sdt>
                    <w:sdtPr>
                      <w:alias w:val="Numeris"/>
                      <w:tag w:val="nr_23e9b45a22b449cbb2e11cee1e10e707"/>
                      <w:lock w:val="sdtLocked"/>
                      <w:richText/>
                    </w:sdtPr>
                    <w:sdtContent>
                      <w:r>
                        <w:rPr>
                          <w:color w:val="000000"/>
                          <w:szCs w:val="24"/>
                        </w:rPr>
                        <w:t>17</w:t>
                      </w:r>
                    </w:sdtContent>
                  </w:sdt>
                  <w:r>
                    <w:rPr>
                      <w:color w:val="000000"/>
                      <w:szCs w:val="24"/>
                    </w:rPr>
                    <w:t xml:space="preserve">. </w:t>
                  </w:r>
                  <w:r>
                    <w:rPr>
                      <w:szCs w:val="24"/>
                    </w:rPr>
                    <w:t>Prašymas turi būti užpildytas ir pateiktas, laikantis Taisyklėse nustatytų reikalavimų. Jei pateiktame Prašyme įrašyti duomenys yra neteisingi ir / ar netikslūs, ar nustatoma, kad mokesčių mokėtojas yra nepateikęs jam privalomų teikti dokumentų / duomenų, kuriuos pagal galiojančius teisės aktus privalo pateikti mokesčių mokėtojas, taip pat trūksta duomenų sprendimui priimti, VMI valstybės tarnautojas ar darbuotojas, vadovaudamasis MAĮ 87 straipsnio 6 dalimi, ne vėliau nei per 10 kalendorinių dienų po Prašymo gavimo jį pateikusiam asmeniui, vadovaudamasis MAĮ 164 straipsnio nustatyta tvarka, išsiunčia pranešimą, kuriame nurodo, kokie dokumentai / duomenys turi būti pateikti papildomai (tokiame pranešime nurodoma, iki kada turi būti pateikti dokumentai / duomenys), ir informuoja, kad nepateikus papildomų dokumentų / duomenų per pranešime nurodytą terminą, bus priimtas sprendimas negrąžinti (neįskaityti) mokesčio permokos (skirtumo) ir pateikia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8 p."/>
                <w:tag w:val="part_41272dc73f834719b1f3c6eceaa583ed"/>
                <w:lock w:val="sdtLocked"/>
                <w:richText/>
              </w:sdtPr>
              <w:sdtContent>
                <w:p>
                  <w:pPr>
                    <w:suppressAutoHyphens/>
                    <w:ind w:firstLine="567"/>
                    <w:jc w:val="both"/>
                    <w:rPr>
                      <w:color w:val="000000"/>
                      <w:szCs w:val="24"/>
                      <w:lang w:eastAsia="lt-LT"/>
                    </w:rPr>
                  </w:pPr>
                  <w:sdt>
                    <w:sdtPr>
                      <w:alias w:val="Numeris"/>
                      <w:tag w:val="nr_41272dc73f834719b1f3c6eceaa583ed"/>
                      <w:lock w:val="sdtLocked"/>
                      <w:richText/>
                    </w:sdtPr>
                    <w:sdtContent>
                      <w:r>
                        <w:rPr>
                          <w:szCs w:val="24"/>
                        </w:rPr>
                        <w:t>18</w:t>
                      </w:r>
                    </w:sdtContent>
                  </w:sdt>
                  <w:r>
                    <w:rPr>
                      <w:szCs w:val="24"/>
                    </w:rPr>
                    <w:t xml:space="preserve">. Prašymas nenagrinėjamas, kai negalima identifikuoti Prašymą pateikusio asmens (Mokesčių mokėtojų registre įregistruoto mokesčių mokėtojo pavadinimas ar vardas ir pavardė, asmens kodas neatitinka Prašyme įrašytų duomenų) ar mokesčių mokėtojas tik iš dalies užpildė Prašymą (neužpildyti visi privalomi Prašymo laukeliai). Tokiu atveju VMI valstybės tarnautojas ar darbuotojas pagal galimybes, vadovaudamasis MAĮ 164 straipsnio nustatyta tvarka,  pranešimu informuoja Prašymą pateikusį asmenį, kad Prašymas nenagrinėjamas.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skyrius"/>
            <w:tag w:val="part_d17df039dd474272a46b9bd31fa92fbf"/>
            <w:lock w:val="sdtLocked"/>
            <w:richText/>
          </w:sdtPr>
          <w:sdtContent>
            <w:p>
              <w:pPr>
                <w:widowControl w:val="0"/>
                <w:jc w:val="center"/>
                <w:rPr>
                  <w:b/>
                  <w:bCs/>
                  <w:caps/>
                  <w:color w:val="000000"/>
                  <w:szCs w:val="24"/>
                  <w:lang w:eastAsia="lt-LT"/>
                </w:rPr>
              </w:pPr>
              <w:sdt>
                <w:sdtPr>
                  <w:alias w:val="Numeris"/>
                  <w:tag w:val="nr_d17df039dd474272a46b9bd31fa92fbf"/>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d17df039dd474272a46b9bd31fa92fbf"/>
                  <w:lock w:val="sdtLocked"/>
                  <w:richText/>
                </w:sdtPr>
                <w:sdtContent>
                  <w:r>
                    <w:rPr>
                      <w:b/>
                      <w:bCs/>
                      <w:caps/>
                      <w:color w:val="000000"/>
                      <w:szCs w:val="24"/>
                      <w:lang w:eastAsia="lt-LT"/>
                    </w:rPr>
                    <w:t>PRAŠYMO GRĄŽINTI (ĮSKAITYTI) MOKESČIO PERMOKĄ (SKIRTUMĄ) UŽPILDYMAS</w:t>
                  </w:r>
                </w:sdtContent>
              </w:sdt>
            </w:p>
            <w:p>
              <w:pPr>
                <w:widowControl w:val="0"/>
                <w:ind w:firstLine="567"/>
                <w:jc w:val="both"/>
                <w:rPr>
                  <w:color w:val="000000"/>
                  <w:szCs w:val="24"/>
                  <w:lang w:eastAsia="lt-LT"/>
                </w:rPr>
              </w:pPr>
            </w:p>
            <w:sdt>
              <w:sdtPr>
                <w:alias w:val="19 p."/>
                <w:tag w:val="part_80b521d714724c27aa51403fc3f6d0b5"/>
                <w:lock w:val="sdtLocked"/>
                <w:richText/>
              </w:sdtPr>
              <w:sdtContent>
                <w:p>
                  <w:pPr>
                    <w:widowControl w:val="0"/>
                    <w:ind w:firstLine="567"/>
                    <w:jc w:val="both"/>
                    <w:rPr>
                      <w:i/>
                      <w:iCs/>
                      <w:strike/>
                      <w:color w:val="000000"/>
                      <w:szCs w:val="24"/>
                      <w:lang w:eastAsia="lt-LT"/>
                    </w:rPr>
                  </w:pPr>
                  <w:sdt>
                    <w:sdtPr>
                      <w:alias w:val="Numeris"/>
                      <w:tag w:val="nr_80b521d714724c27aa51403fc3f6d0b5"/>
                      <w:lock w:val="sdtLocked"/>
                      <w:richText/>
                    </w:sdtPr>
                    <w:sdtContent>
                      <w:r>
                        <w:rPr>
                          <w:color w:val="000000"/>
                          <w:szCs w:val="24"/>
                          <w:lang w:eastAsia="lt-LT"/>
                        </w:rPr>
                        <w:t>19</w:t>
                      </w:r>
                    </w:sdtContent>
                  </w:sdt>
                  <w:r>
                    <w:rPr>
                      <w:color w:val="000000"/>
                      <w:szCs w:val="24"/>
                      <w:lang w:eastAsia="lt-LT"/>
                    </w:rPr>
                    <w:t>. Mokesčių mokėtojas, prašantis grąžinti (įskaityti) skirtingais įmokų kodais sumokėtų mokesčių permoką (skirtumą), užpildo atskirus Prašymus.</w:t>
                  </w:r>
                </w:p>
              </w:sdtContent>
            </w:sdt>
            <w:sdt>
              <w:sdtPr>
                <w:alias w:val="20 p."/>
                <w:tag w:val="part_a2acc54e70574b25a6abbece59c845fc"/>
                <w:lock w:val="sdtLocked"/>
                <w:richText/>
              </w:sdtPr>
              <w:sdtContent>
                <w:p>
                  <w:pPr>
                    <w:widowControl w:val="0"/>
                    <w:ind w:firstLine="567"/>
                    <w:jc w:val="both"/>
                    <w:rPr>
                      <w:color w:val="000000"/>
                      <w:szCs w:val="24"/>
                      <w:lang w:eastAsia="lt-LT"/>
                    </w:rPr>
                  </w:pPr>
                  <w:sdt>
                    <w:sdtPr>
                      <w:alias w:val="Numeris"/>
                      <w:tag w:val="nr_a2acc54e70574b25a6abbece59c845fc"/>
                      <w:lock w:val="sdtLocked"/>
                      <w:richText/>
                    </w:sdtPr>
                    <w:sdtContent>
                      <w:r>
                        <w:rPr>
                          <w:color w:val="000000"/>
                          <w:szCs w:val="24"/>
                          <w:lang w:eastAsia="lt-LT"/>
                        </w:rPr>
                        <w:t>20</w:t>
                      </w:r>
                    </w:sdtContent>
                  </w:sdt>
                  <w:r>
                    <w:rPr>
                      <w:color w:val="000000"/>
                      <w:szCs w:val="24"/>
                      <w:lang w:eastAsia="lt-LT"/>
                    </w:rPr>
                    <w:t>. Rašytiniu būdu Prašymas užpildomas:</w:t>
                  </w:r>
                </w:p>
                <w:sdt>
                  <w:sdtPr>
                    <w:alias w:val="20.1 p."/>
                    <w:tag w:val="part_4c59104b277546b3a0802f1f2b7fded5"/>
                    <w:lock w:val="sdtLocked"/>
                    <w:richText/>
                  </w:sdtPr>
                  <w:sdtContent>
                    <w:p>
                      <w:pPr>
                        <w:widowControl w:val="0"/>
                        <w:ind w:firstLine="567"/>
                        <w:jc w:val="both"/>
                        <w:rPr>
                          <w:color w:val="000000"/>
                          <w:szCs w:val="24"/>
                          <w:lang w:eastAsia="lt-LT"/>
                        </w:rPr>
                      </w:pPr>
                      <w:sdt>
                        <w:sdtPr>
                          <w:alias w:val="Numeris"/>
                          <w:tag w:val="nr_4c59104b277546b3a0802f1f2b7fded5"/>
                          <w:lock w:val="sdtLocked"/>
                          <w:richText/>
                        </w:sdtPr>
                        <w:sdtContent>
                          <w:r>
                            <w:rPr>
                              <w:color w:val="000000"/>
                              <w:szCs w:val="24"/>
                              <w:lang w:eastAsia="lt-LT"/>
                            </w:rPr>
                            <w:t>20.1</w:t>
                          </w:r>
                        </w:sdtContent>
                      </w:sdt>
                      <w:r>
                        <w:rPr>
                          <w:color w:val="000000"/>
                          <w:szCs w:val="24"/>
                          <w:lang w:eastAsia="lt-LT"/>
                        </w:rPr>
                        <w:t>. juodu arba tamsiai mėlynu rašikliu (rašalu),</w:t>
                      </w:r>
                    </w:p>
                  </w:sdtContent>
                </w:sdt>
                <w:sdt>
                  <w:sdtPr>
                    <w:alias w:val="20.2 p."/>
                    <w:tag w:val="part_dbd7c96dca9d42c0b0e07671fb19cb43"/>
                    <w:lock w:val="sdtLocked"/>
                    <w:richText/>
                  </w:sdtPr>
                  <w:sdtContent>
                    <w:p>
                      <w:pPr>
                        <w:widowControl w:val="0"/>
                        <w:ind w:firstLine="567"/>
                        <w:jc w:val="both"/>
                        <w:rPr>
                          <w:color w:val="000000"/>
                          <w:szCs w:val="24"/>
                          <w:lang w:eastAsia="lt-LT"/>
                        </w:rPr>
                      </w:pPr>
                      <w:sdt>
                        <w:sdtPr>
                          <w:alias w:val="Numeris"/>
                          <w:tag w:val="nr_dbd7c96dca9d42c0b0e07671fb19cb43"/>
                          <w:lock w:val="sdtLocked"/>
                          <w:richText/>
                        </w:sdtPr>
                        <w:sdtContent>
                          <w:r>
                            <w:rPr>
                              <w:color w:val="000000"/>
                              <w:szCs w:val="24"/>
                              <w:lang w:eastAsia="lt-LT"/>
                            </w:rPr>
                            <w:t>20.2</w:t>
                          </w:r>
                        </w:sdtContent>
                      </w:sdt>
                      <w:r>
                        <w:rPr>
                          <w:color w:val="000000"/>
                          <w:szCs w:val="24"/>
                          <w:lang w:eastAsia="lt-LT"/>
                        </w:rPr>
                        <w:t>. didžiosiomis spausdintinėmis raidėmis ir/ar skaičiais tam skirtuose langeliuose, pradedant nuo kairės laukelio pusės, nepažeidžiant nurodytų laukų linijų,</w:t>
                      </w:r>
                    </w:p>
                  </w:sdtContent>
                </w:sdt>
                <w:sdt>
                  <w:sdtPr>
                    <w:alias w:val="20.3 p."/>
                    <w:tag w:val="part_20f9b42e50c14eb0b5a15824b92c96bf"/>
                    <w:lock w:val="sdtLocked"/>
                    <w:richText/>
                  </w:sdtPr>
                  <w:sdtContent>
                    <w:p>
                      <w:pPr>
                        <w:widowControl w:val="0"/>
                        <w:ind w:firstLine="567"/>
                        <w:jc w:val="both"/>
                        <w:rPr>
                          <w:color w:val="000000"/>
                          <w:szCs w:val="24"/>
                          <w:lang w:eastAsia="lt-LT"/>
                        </w:rPr>
                      </w:pPr>
                      <w:sdt>
                        <w:sdtPr>
                          <w:alias w:val="Numeris"/>
                          <w:tag w:val="nr_20f9b42e50c14eb0b5a15824b92c96bf"/>
                          <w:lock w:val="sdtLocked"/>
                          <w:richText/>
                        </w:sdtPr>
                        <w:sdtContent>
                          <w:r>
                            <w:rPr>
                              <w:color w:val="000000"/>
                              <w:szCs w:val="24"/>
                              <w:lang w:eastAsia="lt-LT"/>
                            </w:rPr>
                            <w:t>20.3</w:t>
                          </w:r>
                        </w:sdtContent>
                      </w:sdt>
                      <w:r>
                        <w:rPr>
                          <w:color w:val="000000"/>
                          <w:szCs w:val="24"/>
                          <w:lang w:eastAsia="lt-LT"/>
                        </w:rPr>
                        <w:t>. nepildomuose laukeliuose nerašoma jokių brūkšnelių ar kitų simbolių,</w:t>
                      </w:r>
                    </w:p>
                  </w:sdtContent>
                </w:sdt>
                <w:sdt>
                  <w:sdtPr>
                    <w:alias w:val="20.4 p."/>
                    <w:tag w:val="part_d3ef09a3aec14ce298990ca0a6421bd3"/>
                    <w:lock w:val="sdtLocked"/>
                    <w:richText/>
                  </w:sdtPr>
                  <w:sdtContent>
                    <w:p>
                      <w:pPr>
                        <w:widowControl w:val="0"/>
                        <w:ind w:firstLine="567"/>
                        <w:jc w:val="both"/>
                        <w:rPr>
                          <w:color w:val="000000"/>
                          <w:szCs w:val="24"/>
                          <w:lang w:eastAsia="lt-LT"/>
                        </w:rPr>
                      </w:pPr>
                      <w:sdt>
                        <w:sdtPr>
                          <w:alias w:val="Numeris"/>
                          <w:tag w:val="nr_d3ef09a3aec14ce298990ca0a6421bd3"/>
                          <w:lock w:val="sdtLocked"/>
                          <w:richText/>
                        </w:sdtPr>
                        <w:sdtContent>
                          <w:r>
                            <w:rPr>
                              <w:color w:val="000000"/>
                              <w:szCs w:val="24"/>
                              <w:lang w:eastAsia="lt-LT"/>
                            </w:rPr>
                            <w:t>20.4</w:t>
                          </w:r>
                        </w:sdtContent>
                      </w:sdt>
                      <w:r>
                        <w:rPr>
                          <w:color w:val="000000"/>
                          <w:szCs w:val="24"/>
                          <w:lang w:eastAsia="lt-LT"/>
                        </w:rPr>
                        <w:t>. tarp žodžių paliekami tarpai, simboliai turi būti įrašyti atskiruose langeliuose,</w:t>
                      </w:r>
                    </w:p>
                  </w:sdtContent>
                </w:sdt>
                <w:sdt>
                  <w:sdtPr>
                    <w:alias w:val="20.5 p."/>
                    <w:tag w:val="part_ec86acad37094d5386e42f9b59e257ea"/>
                    <w:lock w:val="sdtLocked"/>
                    <w:richText/>
                  </w:sdtPr>
                  <w:sdtContent>
                    <w:p>
                      <w:pPr>
                        <w:widowControl w:val="0"/>
                        <w:ind w:firstLine="567"/>
                        <w:jc w:val="both"/>
                        <w:rPr>
                          <w:color w:val="000000"/>
                          <w:szCs w:val="24"/>
                          <w:lang w:eastAsia="lt-LT"/>
                        </w:rPr>
                      </w:pPr>
                      <w:sdt>
                        <w:sdtPr>
                          <w:alias w:val="Numeris"/>
                          <w:tag w:val="nr_ec86acad37094d5386e42f9b59e257ea"/>
                          <w:lock w:val="sdtLocked"/>
                          <w:richText/>
                        </w:sdtPr>
                        <w:sdtContent>
                          <w:r>
                            <w:rPr>
                              <w:color w:val="000000"/>
                              <w:szCs w:val="24"/>
                              <w:lang w:eastAsia="lt-LT"/>
                            </w:rPr>
                            <w:t>20.5</w:t>
                          </w:r>
                        </w:sdtContent>
                      </w:sdt>
                      <w:r>
                        <w:rPr>
                          <w:color w:val="000000"/>
                          <w:szCs w:val="24"/>
                          <w:lang w:eastAsia="lt-LT"/>
                        </w:rPr>
                        <w:t>. laukeliuose įrašomos pinigų sumos negali būti apvalinamos, t. y. jos turi būti nurodomos litais ir centais.</w:t>
                      </w:r>
                    </w:p>
                  </w:sdtContent>
                </w:sdt>
              </w:sdtContent>
            </w:sdt>
            <w:sdt>
              <w:sdtPr>
                <w:alias w:val="21 p."/>
                <w:tag w:val="part_e441843bc01f46aa989050c230c28301"/>
                <w:lock w:val="sdtLocked"/>
                <w:richText/>
              </w:sdtPr>
              <w:sdtContent>
                <w:p>
                  <w:pPr>
                    <w:widowControl w:val="0"/>
                    <w:ind w:firstLine="567"/>
                    <w:jc w:val="both"/>
                    <w:rPr>
                      <w:color w:val="000000"/>
                      <w:szCs w:val="24"/>
                      <w:lang w:eastAsia="lt-LT"/>
                    </w:rPr>
                  </w:pPr>
                  <w:sdt>
                    <w:sdtPr>
                      <w:alias w:val="Numeris"/>
                      <w:tag w:val="nr_e441843bc01f46aa989050c230c28301"/>
                      <w:lock w:val="sdtLocked"/>
                      <w:richText/>
                    </w:sdtPr>
                    <w:sdtContent>
                      <w:r>
                        <w:rPr>
                          <w:color w:val="000000"/>
                          <w:szCs w:val="24"/>
                          <w:lang w:eastAsia="lt-LT"/>
                        </w:rPr>
                        <w:t>21</w:t>
                      </w:r>
                    </w:sdtContent>
                  </w:sdt>
                  <w:r>
                    <w:rPr>
                      <w:color w:val="000000"/>
                      <w:szCs w:val="24"/>
                      <w:lang w:eastAsia="lt-LT"/>
                    </w:rPr>
                    <w:t>. Mokesčių mokėtojas, pageidaujantis susigrąžinti mokesčio permoką (skirtumą) ir/ar įskaityti permoką (skirtumą) kitoms mokestinėms prievolėms padengti, Prašymo 9.1 laukelyje „Grąžinti FR0781G“ ir/ar 9.2 laukelyje „Įskaityti FR0781 Į“ turi pažymėti, kokie Prašymo priedai pridedami, ir atitinkamam priedui žymėti skirtame laukelyje įrašyti „X“ ženklą.</w:t>
                  </w:r>
                </w:p>
              </w:sdtContent>
            </w:sdt>
            <w:sdt>
              <w:sdtPr>
                <w:alias w:val="22 p."/>
                <w:tag w:val="part_e655d2a95bb845688194708b88d4fa3b"/>
                <w:lock w:val="sdtLocked"/>
                <w:richText/>
              </w:sdtPr>
              <w:sdtContent>
                <w:p>
                  <w:pPr>
                    <w:widowControl w:val="0"/>
                    <w:ind w:firstLine="567"/>
                    <w:jc w:val="both"/>
                    <w:rPr>
                      <w:strike/>
                      <w:color w:val="000000"/>
                      <w:szCs w:val="24"/>
                      <w:lang w:eastAsia="lt-LT"/>
                    </w:rPr>
                  </w:pPr>
                  <w:sdt>
                    <w:sdtPr>
                      <w:alias w:val="Numeris"/>
                      <w:tag w:val="nr_e655d2a95bb845688194708b88d4fa3b"/>
                      <w:lock w:val="sdtLocked"/>
                      <w:richText/>
                    </w:sdtPr>
                    <w:sdtContent>
                      <w:r>
                        <w:rPr>
                          <w:color w:val="000000"/>
                          <w:szCs w:val="24"/>
                          <w:lang w:eastAsia="lt-LT"/>
                        </w:rPr>
                        <w:t>22</w:t>
                      </w:r>
                    </w:sdtContent>
                  </w:sdt>
                  <w:r>
                    <w:rPr>
                      <w:color w:val="000000"/>
                      <w:szCs w:val="24"/>
                      <w:lang w:eastAsia="lt-LT"/>
                    </w:rPr>
                    <w:t>. Prašymo 1 laukelyje „Mokesčių mokėtojo identifikacinis numeris“ įrašomas mokesčių mokėtojo identifikacinis numeris (kodas), kuris turi būti pakartotinai įrašomas Prašymo priedų 1 laukelyje:</w:t>
                  </w:r>
                </w:p>
                <w:sdt>
                  <w:sdtPr>
                    <w:alias w:val="22.1 p."/>
                    <w:tag w:val="part_05868c9c5ffb4cf3874223861a20c1d9"/>
                    <w:lock w:val="sdtLocked"/>
                    <w:richText/>
                  </w:sdtPr>
                  <w:sdtContent>
                    <w:p>
                      <w:pPr>
                        <w:widowControl w:val="0"/>
                        <w:ind w:firstLine="567"/>
                        <w:jc w:val="both"/>
                        <w:rPr>
                          <w:b/>
                          <w:bCs/>
                          <w:color w:val="000000"/>
                          <w:szCs w:val="24"/>
                          <w:lang w:eastAsia="lt-LT"/>
                        </w:rPr>
                      </w:pPr>
                      <w:sdt>
                        <w:sdtPr>
                          <w:alias w:val="Numeris"/>
                          <w:tag w:val="nr_05868c9c5ffb4cf3874223861a20c1d9"/>
                          <w:lock w:val="sdtLocked"/>
                          <w:richText/>
                        </w:sdtPr>
                        <w:sdtContent>
                          <w:r>
                            <w:rPr>
                              <w:color w:val="000000"/>
                              <w:szCs w:val="24"/>
                              <w:lang w:eastAsia="lt-LT"/>
                            </w:rPr>
                            <w:t>22.1</w:t>
                          </w:r>
                        </w:sdtContent>
                      </w:sdt>
                      <w:r>
                        <w:rPr>
                          <w:color w:val="000000"/>
                          <w:szCs w:val="24"/>
                          <w:lang w:eastAsia="lt-LT"/>
                        </w:rPr>
                        <w:t>. mokesčių mokėtojo identifikacinis numeris (kodas) arba</w:t>
                      </w:r>
                    </w:p>
                  </w:sdtContent>
                </w:sdt>
                <w:sdt>
                  <w:sdtPr>
                    <w:alias w:val="22.2 p."/>
                    <w:tag w:val="part_8a65ee10572e4cbc8a64d57b89c71ff8"/>
                    <w:lock w:val="sdtLocked"/>
                    <w:richText/>
                  </w:sdtPr>
                  <w:sdtContent>
                    <w:p>
                      <w:pPr>
                        <w:widowControl w:val="0"/>
                        <w:ind w:firstLine="567"/>
                        <w:jc w:val="both"/>
                        <w:rPr>
                          <w:color w:val="000000"/>
                          <w:szCs w:val="24"/>
                          <w:lang w:eastAsia="lt-LT"/>
                        </w:rPr>
                      </w:pPr>
                      <w:sdt>
                        <w:sdtPr>
                          <w:alias w:val="Numeris"/>
                          <w:tag w:val="nr_8a65ee10572e4cbc8a64d57b89c71ff8"/>
                          <w:lock w:val="sdtLocked"/>
                          <w:richText/>
                        </w:sdtPr>
                        <w:sdtContent>
                          <w:r>
                            <w:rPr>
                              <w:color w:val="000000"/>
                              <w:szCs w:val="24"/>
                              <w:lang w:eastAsia="lt-LT"/>
                            </w:rPr>
                            <w:t>22.2</w:t>
                          </w:r>
                        </w:sdtContent>
                      </w:sdt>
                      <w:r>
                        <w:rPr>
                          <w:color w:val="000000"/>
                          <w:szCs w:val="24"/>
                          <w:lang w:eastAsia="lt-LT"/>
                        </w:rPr>
                        <w:t>. fizinio asmens – Lietuvos Respublikos piliečio identifikacinis kodas, arba</w:t>
                      </w:r>
                    </w:p>
                  </w:sdtContent>
                </w:sdt>
                <w:sdt>
                  <w:sdtPr>
                    <w:alias w:val="22.3 p."/>
                    <w:tag w:val="part_940b38eb6dc94bbd8ff48e9b43460f75"/>
                    <w:lock w:val="sdtLocked"/>
                    <w:richText/>
                  </w:sdtPr>
                  <w:sdtContent>
                    <w:p>
                      <w:pPr>
                        <w:widowControl w:val="0"/>
                        <w:ind w:firstLine="567"/>
                        <w:jc w:val="both"/>
                        <w:rPr>
                          <w:color w:val="000000"/>
                          <w:szCs w:val="24"/>
                          <w:lang w:eastAsia="lt-LT"/>
                        </w:rPr>
                      </w:pPr>
                      <w:sdt>
                        <w:sdtPr>
                          <w:alias w:val="Numeris"/>
                          <w:tag w:val="nr_940b38eb6dc94bbd8ff48e9b43460f75"/>
                          <w:lock w:val="sdtLocked"/>
                          <w:richText/>
                        </w:sdtPr>
                        <w:sdtContent>
                          <w:r>
                            <w:rPr>
                              <w:color w:val="000000"/>
                              <w:szCs w:val="24"/>
                              <w:lang w:eastAsia="lt-LT"/>
                            </w:rPr>
                            <w:t>22.3</w:t>
                          </w:r>
                        </w:sdtContent>
                      </w:sdt>
                      <w:r>
                        <w:rPr>
                          <w:color w:val="000000"/>
                          <w:szCs w:val="24"/>
                          <w:lang w:eastAsia="lt-LT"/>
                        </w:rPr>
                        <w:t>. užsienio valstybės piliečio identifikacinis numeris (kodas), arba kitas identifikacinis numeris, nurodytas asmens tapatybę patvirtinančiame dokumente.</w:t>
                      </w:r>
                    </w:p>
                  </w:sdtContent>
                </w:sdt>
              </w:sdtContent>
            </w:sdt>
            <w:sdt>
              <w:sdtPr>
                <w:alias w:val="23 p."/>
                <w:tag w:val="part_3c451cfcbf084824b9e6876a88a8dd71"/>
                <w:lock w:val="sdtLocked"/>
                <w:richText/>
              </w:sdtPr>
              <w:sdtContent>
                <w:p>
                  <w:pPr>
                    <w:widowControl w:val="0"/>
                    <w:ind w:firstLine="567"/>
                    <w:jc w:val="both"/>
                    <w:rPr>
                      <w:color w:val="000000"/>
                      <w:szCs w:val="24"/>
                      <w:lang w:eastAsia="lt-LT"/>
                    </w:rPr>
                  </w:pPr>
                  <w:sdt>
                    <w:sdtPr>
                      <w:alias w:val="Numeris"/>
                      <w:tag w:val="nr_3c451cfcbf084824b9e6876a88a8dd71"/>
                      <w:lock w:val="sdtLocked"/>
                      <w:richText/>
                    </w:sdtPr>
                    <w:sdtContent>
                      <w:r>
                        <w:rPr>
                          <w:color w:val="000000"/>
                          <w:szCs w:val="24"/>
                          <w:lang w:eastAsia="lt-LT"/>
                        </w:rPr>
                        <w:t>23</w:t>
                      </w:r>
                    </w:sdtContent>
                  </w:sdt>
                  <w:r>
                    <w:rPr>
                      <w:color w:val="000000"/>
                      <w:szCs w:val="24"/>
                      <w:lang w:eastAsia="lt-LT"/>
                    </w:rPr>
                    <w:t>. Prašymo 2 laukelyje „Užsienio asmuo, neregistruotas mokesčių mokėtojų registre“ įrašomas „X“ ženklas, kuris pakartotinai įrašomas Prašymo priedų 2 laukelyje. Šį laukelį privalo užpildyti užsienio valstybės piliečiai, neregistruoti mokesčių mokėtojų registre.</w:t>
                  </w:r>
                </w:p>
              </w:sdtContent>
            </w:sdt>
            <w:sdt>
              <w:sdtPr>
                <w:alias w:val="24 p."/>
                <w:tag w:val="part_611004908954488db673439b15940b63"/>
                <w:lock w:val="sdtLocked"/>
                <w:richText/>
              </w:sdtPr>
              <w:sdtContent>
                <w:p>
                  <w:pPr>
                    <w:widowControl w:val="0"/>
                    <w:ind w:firstLine="567"/>
                    <w:jc w:val="both"/>
                    <w:rPr>
                      <w:color w:val="000000"/>
                      <w:szCs w:val="24"/>
                      <w:lang w:eastAsia="lt-LT"/>
                    </w:rPr>
                  </w:pPr>
                  <w:sdt>
                    <w:sdtPr>
                      <w:alias w:val="Numeris"/>
                      <w:tag w:val="nr_611004908954488db673439b15940b63"/>
                      <w:lock w:val="sdtLocked"/>
                      <w:richText/>
                    </w:sdtPr>
                    <w:sdtContent>
                      <w:r>
                        <w:rPr>
                          <w:color w:val="000000"/>
                          <w:szCs w:val="24"/>
                          <w:lang w:eastAsia="lt-LT"/>
                        </w:rPr>
                        <w:t>24</w:t>
                      </w:r>
                    </w:sdtContent>
                  </w:sdt>
                  <w:r>
                    <w:rPr>
                      <w:color w:val="000000"/>
                      <w:szCs w:val="24"/>
                      <w:lang w:eastAsia="lt-LT"/>
                    </w:rPr>
                    <w:t>. Prašymo 3 laukelyje „Pavadinimas arba vardas, pavardė“ įrašomas mokesčių mokėtojo pavadinimas arba vardas, pavardė.</w:t>
                  </w:r>
                </w:p>
              </w:sdtContent>
            </w:sdt>
            <w:sdt>
              <w:sdtPr>
                <w:alias w:val="25 p."/>
                <w:tag w:val="part_c60d5b1278264d5b9db3b23c0bfe7a0c"/>
                <w:lock w:val="sdtLocked"/>
                <w:richText/>
              </w:sdtPr>
              <w:sdtContent>
                <w:p>
                  <w:pPr>
                    <w:widowControl w:val="0"/>
                    <w:ind w:firstLine="567"/>
                    <w:jc w:val="both"/>
                    <w:rPr>
                      <w:color w:val="000000"/>
                      <w:szCs w:val="24"/>
                      <w:lang w:eastAsia="lt-LT"/>
                    </w:rPr>
                  </w:pPr>
                  <w:sdt>
                    <w:sdtPr>
                      <w:alias w:val="Numeris"/>
                      <w:tag w:val="nr_c60d5b1278264d5b9db3b23c0bfe7a0c"/>
                      <w:lock w:val="sdtLocked"/>
                      <w:richText/>
                    </w:sdtPr>
                    <w:sdtContent>
                      <w:r>
                        <w:rPr>
                          <w:color w:val="000000"/>
                          <w:szCs w:val="24"/>
                          <w:lang w:eastAsia="lt-LT"/>
                        </w:rPr>
                        <w:t>25</w:t>
                      </w:r>
                    </w:sdtContent>
                  </w:sdt>
                  <w:r>
                    <w:rPr>
                      <w:color w:val="000000"/>
                      <w:szCs w:val="24"/>
                      <w:lang w:eastAsia="lt-LT"/>
                    </w:rPr>
                    <w:t>. Prašymo 4 laukelyje „Adresas“ įrašomas Mokesčių mokėtojų registre ir/ar Gyventojų registre juridinio asmens įregistruotas adresas korespondencijai gauti ar buveinės (biuro) adresas arba fizinio asmens nuolatinės gyvenamosios vietos adresas.</w:t>
                  </w:r>
                </w:p>
              </w:sdtContent>
            </w:sdt>
            <w:sdt>
              <w:sdtPr>
                <w:alias w:val="26 p."/>
                <w:tag w:val="part_ebb0053122d34d7b8d4a53c9c7fb4d4c"/>
                <w:lock w:val="sdtLocked"/>
                <w:richText/>
              </w:sdtPr>
              <w:sdtContent>
                <w:p>
                  <w:pPr>
                    <w:suppressAutoHyphens/>
                    <w:ind w:firstLine="567"/>
                    <w:jc w:val="both"/>
                    <w:rPr>
                      <w:color w:val="000000"/>
                      <w:szCs w:val="24"/>
                      <w:lang w:eastAsia="lt-LT"/>
                    </w:rPr>
                  </w:pPr>
                  <w:sdt>
                    <w:sdtPr>
                      <w:alias w:val="Numeris"/>
                      <w:tag w:val="nr_ebb0053122d34d7b8d4a53c9c7fb4d4c"/>
                      <w:lock w:val="sdtLocked"/>
                      <w:richText/>
                    </w:sdtPr>
                    <w:sdtContent>
                      <w:r>
                        <w:rPr>
                          <w:szCs w:val="24"/>
                        </w:rPr>
                        <w:t>26</w:t>
                      </w:r>
                    </w:sdtContent>
                  </w:sdt>
                  <w:r>
                    <w:rPr>
                      <w:szCs w:val="24"/>
                    </w:rPr>
                    <w:t>. Prašymo 5 laukelyje „Savivaldybės kodas“ įrašomas mokesčių mokėtojo savivaldybės, kurios teritorijoje yra mokesčių mokėtojo buveinė (biuras) ar gyvenamoji vieta, kodas. Savivaldybių kodai nurodyti Prašymo formoje, jei teikiamas popierinis Prašymo variantas.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27 p."/>
                <w:tag w:val="part_a31063fdb2564f0d9d720f9b77dc6fe9"/>
                <w:lock w:val="sdtLocked"/>
                <w:richText/>
              </w:sdtPr>
              <w:sdtContent>
                <w:p>
                  <w:pPr>
                    <w:widowControl w:val="0"/>
                    <w:ind w:firstLine="567"/>
                    <w:jc w:val="both"/>
                    <w:rPr>
                      <w:color w:val="000000"/>
                      <w:szCs w:val="24"/>
                      <w:lang w:eastAsia="lt-LT"/>
                    </w:rPr>
                  </w:pPr>
                  <w:sdt>
                    <w:sdtPr>
                      <w:alias w:val="Numeris"/>
                      <w:tag w:val="nr_a31063fdb2564f0d9d720f9b77dc6fe9"/>
                      <w:lock w:val="sdtLocked"/>
                      <w:richText/>
                    </w:sdtPr>
                    <w:sdtContent>
                      <w:r>
                        <w:rPr>
                          <w:color w:val="000000"/>
                          <w:szCs w:val="24"/>
                          <w:lang w:eastAsia="lt-LT"/>
                        </w:rPr>
                        <w:t>27</w:t>
                      </w:r>
                    </w:sdtContent>
                  </w:sdt>
                  <w:r>
                    <w:rPr>
                      <w:color w:val="000000"/>
                      <w:szCs w:val="24"/>
                      <w:lang w:eastAsia="lt-LT"/>
                    </w:rPr>
                    <w:t>. Prašymo 6 laukelyje „Telefonas“ įrašomas mokesčių mokėtojo, teikiančio Prašymą, telefono ar fakso kodas ir numeris, jei mokesčių mokėtojas šiomis ryšio priemonėmis disponuoja.</w:t>
                  </w:r>
                </w:p>
              </w:sdtContent>
            </w:sdt>
            <w:sdt>
              <w:sdtPr>
                <w:alias w:val="28 p."/>
                <w:tag w:val="part_63ac52b9c85949218c9c436df2dbadf1"/>
                <w:lock w:val="sdtLocked"/>
                <w:richText/>
              </w:sdtPr>
              <w:sdtContent>
                <w:p>
                  <w:pPr>
                    <w:widowControl w:val="0"/>
                    <w:ind w:firstLine="567"/>
                    <w:jc w:val="both"/>
                    <w:rPr>
                      <w:color w:val="000000"/>
                      <w:szCs w:val="24"/>
                      <w:lang w:eastAsia="lt-LT"/>
                    </w:rPr>
                  </w:pPr>
                  <w:sdt>
                    <w:sdtPr>
                      <w:alias w:val="Numeris"/>
                      <w:tag w:val="nr_63ac52b9c85949218c9c436df2dbadf1"/>
                      <w:lock w:val="sdtLocked"/>
                      <w:richText/>
                    </w:sdtPr>
                    <w:sdtContent>
                      <w:r>
                        <w:rPr>
                          <w:color w:val="000000"/>
                          <w:szCs w:val="24"/>
                          <w:lang w:eastAsia="lt-LT"/>
                        </w:rPr>
                        <w:t>28</w:t>
                      </w:r>
                    </w:sdtContent>
                  </w:sdt>
                  <w:r>
                    <w:rPr>
                      <w:color w:val="000000"/>
                      <w:szCs w:val="24"/>
                      <w:lang w:eastAsia="lt-LT"/>
                    </w:rPr>
                    <w:t>. Prašymo 7 laukelyje „Elektroninis paštas“ įrašomas mokesčių mokėtojo, teikiančio Prašymą, elektroninio pašto adresas, jei tokį turi.</w:t>
                  </w:r>
                </w:p>
              </w:sdtContent>
            </w:sdt>
            <w:sdt>
              <w:sdtPr>
                <w:alias w:val="29 p."/>
                <w:tag w:val="part_1919af1464fe4ff587aba5c19c6dc341"/>
                <w:lock w:val="sdtLocked"/>
                <w:richText/>
              </w:sdtPr>
              <w:sdtContent>
                <w:p>
                  <w:pPr>
                    <w:widowControl w:val="0"/>
                    <w:ind w:firstLine="567"/>
                    <w:jc w:val="both"/>
                    <w:rPr>
                      <w:color w:val="000000"/>
                      <w:szCs w:val="24"/>
                      <w:lang w:eastAsia="lt-LT"/>
                    </w:rPr>
                  </w:pPr>
                  <w:sdt>
                    <w:sdtPr>
                      <w:alias w:val="Numeris"/>
                      <w:tag w:val="nr_1919af1464fe4ff587aba5c19c6dc341"/>
                      <w:lock w:val="sdtLocked"/>
                      <w:richText/>
                    </w:sdtPr>
                    <w:sdtContent>
                      <w:r>
                        <w:rPr>
                          <w:color w:val="000000"/>
                          <w:szCs w:val="24"/>
                          <w:lang w:eastAsia="lt-LT"/>
                        </w:rPr>
                        <w:t>29</w:t>
                      </w:r>
                    </w:sdtContent>
                  </w:sdt>
                  <w:r>
                    <w:rPr>
                      <w:color w:val="000000"/>
                      <w:szCs w:val="24"/>
                      <w:lang w:eastAsia="lt-LT"/>
                    </w:rPr>
                    <w:t>. Prašymo 8 laukelyje „Užpildymo data“ įrašoma Prašymo užpildymo data, kuri pakartotinai įrašoma visuose Prašymo lapuose/prieduose, 8 laukelyje.</w:t>
                  </w:r>
                </w:p>
              </w:sdtContent>
            </w:sdt>
            <w:sdt>
              <w:sdtPr>
                <w:alias w:val="30 p."/>
                <w:tag w:val="part_5f5fd29f6cd64dd0ba610391c4b22d2a"/>
                <w:lock w:val="sdtLocked"/>
                <w:richText/>
              </w:sdtPr>
              <w:sdtContent>
                <w:p>
                  <w:pPr>
                    <w:widowControl w:val="0"/>
                    <w:ind w:firstLine="567"/>
                    <w:jc w:val="both"/>
                    <w:rPr>
                      <w:color w:val="000000"/>
                      <w:szCs w:val="24"/>
                      <w:lang w:eastAsia="lt-LT"/>
                    </w:rPr>
                  </w:pPr>
                  <w:sdt>
                    <w:sdtPr>
                      <w:alias w:val="Numeris"/>
                      <w:tag w:val="nr_5f5fd29f6cd64dd0ba610391c4b22d2a"/>
                      <w:lock w:val="sdtLocked"/>
                      <w:richText/>
                    </w:sdtPr>
                    <w:sdtContent>
                      <w:r>
                        <w:rPr>
                          <w:color w:val="000000"/>
                          <w:szCs w:val="24"/>
                          <w:lang w:eastAsia="lt-LT"/>
                        </w:rPr>
                        <w:t>30</w:t>
                      </w:r>
                    </w:sdtContent>
                  </w:sdt>
                  <w:r>
                    <w:rPr>
                      <w:color w:val="000000"/>
                      <w:szCs w:val="24"/>
                      <w:lang w:eastAsia="lt-LT"/>
                    </w:rPr>
                    <w:t>. Laukelyje „Registracijos Nr.“ įrašomas Prašymo registracijos numeris pagal Prašymą užpildančio mokesčių mokėtojo nusistatytą dokumentų registravimo tvarką.</w:t>
                  </w:r>
                </w:p>
              </w:sdtContent>
            </w:sdt>
            <w:sdt>
              <w:sdtPr>
                <w:alias w:val="31 p."/>
                <w:tag w:val="part_9c615c5f08344fceb16789b41fbd9769"/>
                <w:lock w:val="sdtLocked"/>
                <w:richText/>
              </w:sdtPr>
              <w:sdtContent>
                <w:p>
                  <w:pPr>
                    <w:widowControl w:val="0"/>
                    <w:ind w:firstLine="567"/>
                    <w:jc w:val="both"/>
                    <w:rPr>
                      <w:color w:val="000000"/>
                      <w:szCs w:val="24"/>
                      <w:lang w:eastAsia="lt-LT"/>
                    </w:rPr>
                  </w:pPr>
                  <w:sdt>
                    <w:sdtPr>
                      <w:alias w:val="Numeris"/>
                      <w:tag w:val="nr_9c615c5f08344fceb16789b41fbd9769"/>
                      <w:lock w:val="sdtLocked"/>
                      <w:richText/>
                    </w:sdtPr>
                    <w:sdtContent>
                      <w:r>
                        <w:rPr>
                          <w:color w:val="000000"/>
                          <w:szCs w:val="24"/>
                          <w:lang w:eastAsia="lt-LT"/>
                        </w:rPr>
                        <w:t>31</w:t>
                      </w:r>
                    </w:sdtContent>
                  </w:sdt>
                  <w:r>
                    <w:rPr>
                      <w:color w:val="000000"/>
                      <w:szCs w:val="24"/>
                      <w:lang w:eastAsia="lt-LT"/>
                    </w:rPr>
                    <w:t>. Prašymo 10 laukelyje „Grąžinimo (įskaitymo) kodas“ įrašoma mokesčių įstatymais ar kitais teisės aktais nustatytas mokesčio permokos (skirtumo) grąžinimo (įskaitymo) pagrindo kodas. Permokos (skirtumo) grąžinimo (įskaitymo) pagrindai ir jų kodai pateikti Prašymo formoje. Jeigu permokos (skirtumo) grąžinimo (įskaitymo) atvejis nenumatytas, nurodomas kitos priežasties kodas, t. y. „20“.</w:t>
                  </w:r>
                </w:p>
                <w:p>
                  <w:pPr>
                    <w:widowControl w:val="0"/>
                    <w:ind w:firstLine="567"/>
                    <w:jc w:val="both"/>
                    <w:rPr>
                      <w:color w:val="000000"/>
                      <w:szCs w:val="24"/>
                      <w:lang w:eastAsia="lt-LT"/>
                    </w:rPr>
                  </w:pPr>
                  <w:r>
                    <w:rPr>
                      <w:color w:val="000000"/>
                      <w:szCs w:val="24"/>
                      <w:lang w:eastAsia="lt-LT"/>
                    </w:rPr>
                    <w:t>Tačiau, jei prašoma grąžinti (įskaityti) PVM skirtumą pagal PVM įstatymo 91 straipsnio 2, 3 ir 5 dalių nuostatas, 10 laukelyje privaloma įrašyti vieną iš grąžinimo (įskaitymo) pagrindų kodų: „01“, „02“, „03“, „04“, „05“, „06“, „07“, „08“, „09“.</w:t>
                  </w:r>
                </w:p>
              </w:sdtContent>
            </w:sdt>
            <w:sdt>
              <w:sdtPr>
                <w:alias w:val="32 p."/>
                <w:tag w:val="part_0bd05cdd91bc427daebc2d10b7cd7ecb"/>
                <w:lock w:val="sdtLocked"/>
                <w:richText/>
              </w:sdtPr>
              <w:sdtContent>
                <w:p>
                  <w:pPr>
                    <w:widowControl w:val="0"/>
                    <w:ind w:firstLine="567"/>
                    <w:jc w:val="both"/>
                    <w:rPr>
                      <w:color w:val="000000"/>
                      <w:szCs w:val="24"/>
                      <w:lang w:eastAsia="lt-LT"/>
                    </w:rPr>
                  </w:pPr>
                  <w:sdt>
                    <w:sdtPr>
                      <w:alias w:val="Numeris"/>
                      <w:tag w:val="nr_0bd05cdd91bc427daebc2d10b7cd7ecb"/>
                      <w:lock w:val="sdtLocked"/>
                      <w:richText/>
                    </w:sdtPr>
                    <w:sdtContent>
                      <w:r>
                        <w:rPr>
                          <w:color w:val="000000"/>
                          <w:szCs w:val="24"/>
                          <w:lang w:eastAsia="lt-LT"/>
                        </w:rPr>
                        <w:t>32</w:t>
                      </w:r>
                    </w:sdtContent>
                  </w:sdt>
                  <w:r>
                    <w:rPr>
                      <w:color w:val="000000"/>
                      <w:szCs w:val="24"/>
                      <w:lang w:eastAsia="lt-LT"/>
                    </w:rPr>
                    <w:t>. Prašymo 11 laukeliuose „Mokestinis laikotarpis“ įrašomi mokestiniai laikotarpiai, per kuriuos pagal skirtingas grąžinimo (įskaitymo) priežastis susidarė prašoma grąžinti (įskaityti) tuo pačiu įmokos kodu sumokėta mokesčių permoka (skirtumas), arba įrašoma atlikto mokėjimo data. Kiekvienas mokestinis laikotarpis, per kurį susidarė konkreti prašoma susigrąžinti ir/ar įskaityti mokesčio permokos (skirtumo) suma, įrašomas į atskirą Prašymo 11 laukelio eilutę.</w:t>
                  </w:r>
                </w:p>
                <w:p>
                  <w:pPr>
                    <w:widowControl w:val="0"/>
                    <w:ind w:firstLine="567"/>
                    <w:jc w:val="both"/>
                    <w:rPr>
                      <w:color w:val="000000"/>
                      <w:szCs w:val="24"/>
                      <w:lang w:eastAsia="lt-LT"/>
                    </w:rPr>
                  </w:pPr>
                  <w:r>
                    <w:rPr>
                      <w:color w:val="000000"/>
                      <w:szCs w:val="24"/>
                      <w:lang w:eastAsia="lt-LT"/>
                    </w:rPr>
                    <w:t>Kai prašoma grąžinti (įskaityti) klaidingai pervestą sumą, nedeklaruojamo mokesčio permoką arba VMI neadministruojamo mokesčio, baudos ar kitos įmokos per didelę sumokėtą sumą, dalyse „nuo“ ir „iki“ įrašoma ta pati sumokėjimą patvirtinančio dokumento data.</w:t>
                  </w:r>
                </w:p>
              </w:sdtContent>
            </w:sdt>
            <w:sdt>
              <w:sdtPr>
                <w:alias w:val="33 p."/>
                <w:tag w:val="part_8bfa57f34ff14321ad50fb3abd019aef"/>
                <w:lock w:val="sdtLocked"/>
                <w:richText/>
              </w:sdtPr>
              <w:sdtContent>
                <w:p>
                  <w:pPr>
                    <w:widowControl w:val="0"/>
                    <w:ind w:firstLine="567"/>
                    <w:jc w:val="both"/>
                    <w:rPr>
                      <w:color w:val="000000"/>
                      <w:szCs w:val="24"/>
                      <w:lang w:eastAsia="lt-LT"/>
                    </w:rPr>
                  </w:pPr>
                  <w:sdt>
                    <w:sdtPr>
                      <w:alias w:val="Numeris"/>
                      <w:tag w:val="nr_8bfa57f34ff14321ad50fb3abd019aef"/>
                      <w:lock w:val="sdtLocked"/>
                      <w:richText/>
                    </w:sdtPr>
                    <w:sdtContent>
                      <w:r>
                        <w:rPr>
                          <w:color w:val="000000"/>
                          <w:szCs w:val="24"/>
                          <w:lang w:eastAsia="lt-LT"/>
                        </w:rPr>
                        <w:t>33</w:t>
                      </w:r>
                    </w:sdtContent>
                  </w:sdt>
                  <w:r>
                    <w:rPr>
                      <w:color w:val="000000"/>
                      <w:szCs w:val="24"/>
                      <w:lang w:eastAsia="lt-LT"/>
                    </w:rPr>
                    <w:t>. Kai prašoma grąžinti (įskaityti) VMI administruojamo nedeklaruojamo ar neadministruojamo mokesčio permoką arba klaidingai pervestą sumą, baudos ar kitos įmokos per didelę sumokėtą sumą bei į kitas VMI banko sąskaitas sumokėtas įmokas, 12 laukelyje „Mokėjimo dokumento numeris“ įrašomas mokėjimo dokumento numeris.</w:t>
                  </w:r>
                </w:p>
              </w:sdtContent>
            </w:sdt>
            <w:sdt>
              <w:sdtPr>
                <w:alias w:val="34 p."/>
                <w:tag w:val="part_4f49d4010c2c4bcba85068bb7cb8de06"/>
                <w:lock w:val="sdtLocked"/>
                <w:richText/>
              </w:sdtPr>
              <w:sdtContent>
                <w:p>
                  <w:pPr>
                    <w:widowControl w:val="0"/>
                    <w:ind w:firstLine="567"/>
                    <w:jc w:val="both"/>
                    <w:rPr>
                      <w:color w:val="000000"/>
                      <w:szCs w:val="24"/>
                      <w:lang w:eastAsia="lt-LT"/>
                    </w:rPr>
                  </w:pPr>
                  <w:sdt>
                    <w:sdtPr>
                      <w:alias w:val="Numeris"/>
                      <w:tag w:val="nr_4f49d4010c2c4bcba85068bb7cb8de06"/>
                      <w:lock w:val="sdtLocked"/>
                      <w:richText/>
                    </w:sdtPr>
                    <w:sdtContent>
                      <w:r>
                        <w:rPr>
                          <w:color w:val="000000"/>
                          <w:szCs w:val="24"/>
                          <w:lang w:eastAsia="lt-LT"/>
                        </w:rPr>
                        <w:t>34</w:t>
                      </w:r>
                    </w:sdtContent>
                  </w:sdt>
                  <w:r>
                    <w:rPr>
                      <w:color w:val="000000"/>
                      <w:szCs w:val="24"/>
                      <w:lang w:eastAsia="lt-LT"/>
                    </w:rPr>
                    <w:t>. Prašymo 13 laukelyje „Suma“ įrašoma pagal nurodytą pagrindą ir per nurodytą konkretų mokestinį laikotarpį susidariusi mokesčio permokos (skirtumo) suma, kurią (visą ar jos dalį) prašoma grąžinti (įskaityti), arba 33 punkte nurodytos grąžintinos (įskaitytinos) įmokos suma.</w:t>
                  </w:r>
                </w:p>
              </w:sdtContent>
            </w:sdt>
            <w:sdt>
              <w:sdtPr>
                <w:alias w:val="35 p."/>
                <w:tag w:val="part_c9d5998259ed4b2883a9ca3f4ceeb8b0"/>
                <w:lock w:val="sdtLocked"/>
                <w:richText/>
              </w:sdtPr>
              <w:sdtContent>
                <w:p>
                  <w:pPr>
                    <w:widowControl w:val="0"/>
                    <w:ind w:firstLine="567"/>
                    <w:jc w:val="both"/>
                    <w:rPr>
                      <w:color w:val="000000"/>
                      <w:szCs w:val="24"/>
                      <w:lang w:eastAsia="lt-LT"/>
                    </w:rPr>
                  </w:pPr>
                  <w:sdt>
                    <w:sdtPr>
                      <w:alias w:val="Numeris"/>
                      <w:tag w:val="nr_c9d5998259ed4b2883a9ca3f4ceeb8b0"/>
                      <w:lock w:val="sdtLocked"/>
                      <w:richText/>
                    </w:sdtPr>
                    <w:sdtContent>
                      <w:r>
                        <w:rPr>
                          <w:color w:val="000000"/>
                          <w:szCs w:val="24"/>
                          <w:lang w:eastAsia="lt-LT"/>
                        </w:rPr>
                        <w:t>35</w:t>
                      </w:r>
                    </w:sdtContent>
                  </w:sdt>
                  <w:r>
                    <w:rPr>
                      <w:color w:val="000000"/>
                      <w:szCs w:val="24"/>
                      <w:lang w:eastAsia="lt-LT"/>
                    </w:rPr>
                    <w:t xml:space="preserve">. Prašymo14 laukelyje „Įmokos kodas“ įrašomas mokesčio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 (Žin., 2003, Nr. </w:t>
                  </w:r>
                  <w:hyperlink r:id="rId41" w:tgtFrame="_blank" w:history="1">
                    <w:r>
                      <w:rPr>
                        <w:color w:val="0000FF" w:themeColor="hyperlink"/>
                        <w:szCs w:val="24"/>
                        <w:u w:val="single"/>
                        <w:lang w:eastAsia="lt-LT"/>
                      </w:rPr>
                      <w:t>23-982</w:t>
                    </w:r>
                  </w:hyperlink>
                  <w:r>
                    <w:rPr>
                      <w:color w:val="000000"/>
                      <w:szCs w:val="24"/>
                      <w:lang w:eastAsia="lt-LT"/>
                    </w:rPr>
                    <w:t>; 2011, Nr. 55-2686).</w:t>
                  </w:r>
                </w:p>
                <w:p>
                  <w:pPr>
                    <w:widowControl w:val="0"/>
                    <w:ind w:firstLine="567"/>
                    <w:jc w:val="both"/>
                    <w:rPr>
                      <w:color w:val="000000"/>
                      <w:szCs w:val="24"/>
                      <w:lang w:eastAsia="lt-LT"/>
                    </w:rPr>
                  </w:pPr>
                  <w:r>
                    <w:rPr>
                      <w:color w:val="000000"/>
                      <w:szCs w:val="24"/>
                      <w:lang w:eastAsia="lt-LT"/>
                    </w:rPr>
                    <w:t>Jeigu mokestis, kurio permoką prašoma grąžinti, buvo sumokėtas į savivaldybės biudžetą, šiame laukelyje turi būti nurodomas penkiaženklis mokesčio įmokos kodas, kurio paskutiniai du skaičiai atitinka savivaldybės, į kurios biudžetą buvo sumokėta įmoka, kodą.</w:t>
                  </w:r>
                </w:p>
              </w:sdtContent>
            </w:sdt>
            <w:sdt>
              <w:sdtPr>
                <w:alias w:val="36 p."/>
                <w:tag w:val="part_940ceb77cc174d69b5763270d3875feb"/>
                <w:lock w:val="sdtLocked"/>
                <w:richText/>
              </w:sdtPr>
              <w:sdtContent>
                <w:p>
                  <w:pPr>
                    <w:widowControl w:val="0"/>
                    <w:ind w:firstLine="567"/>
                    <w:jc w:val="both"/>
                    <w:rPr>
                      <w:color w:val="000000"/>
                      <w:szCs w:val="24"/>
                      <w:lang w:eastAsia="lt-LT"/>
                    </w:rPr>
                  </w:pPr>
                  <w:sdt>
                    <w:sdtPr>
                      <w:alias w:val="Numeris"/>
                      <w:tag w:val="nr_940ceb77cc174d69b5763270d3875feb"/>
                      <w:lock w:val="sdtLocked"/>
                      <w:richText/>
                    </w:sdtPr>
                    <w:sdtContent>
                      <w:r>
                        <w:rPr>
                          <w:color w:val="000000"/>
                          <w:szCs w:val="24"/>
                          <w:lang w:eastAsia="lt-LT"/>
                        </w:rPr>
                        <w:t>36</w:t>
                      </w:r>
                    </w:sdtContent>
                  </w:sdt>
                  <w:r>
                    <w:rPr>
                      <w:color w:val="000000"/>
                      <w:szCs w:val="24"/>
                      <w:lang w:eastAsia="lt-LT"/>
                    </w:rPr>
                    <w:t>. 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18 laukelyje įrašomi žodžiai „Paveldėjimo dokumentai“. Tokiu atveju teikiant Prašymą, turi būti pateikti ir paveldėjimo faktą pagrindžiantys dokumentai.</w:t>
                  </w:r>
                </w:p>
                <w:p>
                  <w:pPr>
                    <w:widowControl w:val="0"/>
                    <w:ind w:firstLine="567"/>
                    <w:jc w:val="both"/>
                    <w:rPr>
                      <w:color w:val="000000"/>
                      <w:szCs w:val="24"/>
                      <w:lang w:eastAsia="lt-LT"/>
                    </w:rPr>
                  </w:pPr>
                  <w:r>
                    <w:rPr>
                      <w:color w:val="000000"/>
                      <w:szCs w:val="24"/>
                      <w:lang w:eastAsia="lt-LT"/>
                    </w:rPr>
                    <w:t>Jeigu paveldėtojas pageidauja susigrąžinti palikėjo mokesčio permoką (skirtumą) ar kitas palikėjo klaidingai ar per dideles sumokėtas įmokas ir Prašymą pageidauja pateikti per Mano VMI, tuomet Prašymui užpildyti Mano VMI paslaugų srityje „Mokesčių permokos (skirtumo) grąžinimas/įskaitymas“ reikia pasirinkti užpildymo tipą „Mokesčio grąžinimas (įskaitymas), nepasirenkant duomenų iš apskaitos kortelės“.</w:t>
                  </w:r>
                </w:p>
              </w:sdtContent>
            </w:sdt>
            <w:sdt>
              <w:sdtPr>
                <w:alias w:val="37 p."/>
                <w:tag w:val="part_e74c1d969fcb4c1ea9e0a141bfad4723"/>
                <w:lock w:val="sdtLocked"/>
                <w:richText/>
              </w:sdtPr>
              <w:sdtContent>
                <w:p>
                  <w:pPr>
                    <w:widowControl w:val="0"/>
                    <w:ind w:firstLine="567"/>
                    <w:jc w:val="both"/>
                    <w:rPr>
                      <w:color w:val="000000"/>
                      <w:szCs w:val="24"/>
                      <w:lang w:eastAsia="lt-LT"/>
                    </w:rPr>
                  </w:pPr>
                  <w:sdt>
                    <w:sdtPr>
                      <w:alias w:val="Numeris"/>
                      <w:tag w:val="nr_e74c1d969fcb4c1ea9e0a141bfad4723"/>
                      <w:lock w:val="sdtLocked"/>
                      <w:richText/>
                    </w:sdtPr>
                    <w:sdtContent>
                      <w:r>
                        <w:rPr>
                          <w:color w:val="000000"/>
                          <w:szCs w:val="24"/>
                          <w:lang w:eastAsia="lt-LT"/>
                        </w:rPr>
                        <w:t>37</w:t>
                      </w:r>
                    </w:sdtContent>
                  </w:sdt>
                  <w:r>
                    <w:rPr>
                      <w:color w:val="000000"/>
                      <w:szCs w:val="24"/>
                      <w:lang w:eastAsia="lt-LT"/>
                    </w:rPr>
                    <w:t>. Kai prašoma grąžinti į kitas VMI banko sąskaitas (VMI akcizų užstatų, valstybei perduotino turto depozitinę, išieškotų sumų užsienio valstybėms) klaidingai ar per dideles sumokėtas mokesčių sumas, ar kitas įmokas, 16 laukelyje „Sumokėta į VMI banko sąskaitą Nr.“ įrašoma VMI banko sąskaitos, į kurią buvo sumokėtas mokestis ar kita įmoka, numeris.</w:t>
                  </w:r>
                </w:p>
                <w:p>
                  <w:pPr>
                    <w:widowControl w:val="0"/>
                    <w:ind w:firstLine="567"/>
                    <w:jc w:val="both"/>
                    <w:rPr>
                      <w:color w:val="000000"/>
                      <w:szCs w:val="24"/>
                      <w:lang w:eastAsia="lt-LT"/>
                    </w:rPr>
                  </w:pPr>
                  <w:r>
                    <w:rPr>
                      <w:color w:val="000000"/>
                      <w:szCs w:val="24"/>
                      <w:lang w:eastAsia="lt-LT"/>
                    </w:rPr>
                    <w:t>Jeigu mokestinė prievolė buvo sumokėta į VMI biudžeto pajamų surenkamąją sąskaitą, 16 laukelio užpildyti nereikia.</w:t>
                  </w:r>
                </w:p>
                <w:p>
                  <w:pPr>
                    <w:widowControl w:val="0"/>
                    <w:ind w:firstLine="567"/>
                    <w:jc w:val="both"/>
                    <w:rPr>
                      <w:color w:val="000000"/>
                      <w:szCs w:val="24"/>
                      <w:lang w:eastAsia="lt-LT"/>
                    </w:rPr>
                  </w:pPr>
                  <w:r>
                    <w:rPr>
                      <w:color w:val="000000"/>
                      <w:szCs w:val="24"/>
                      <w:lang w:eastAsia="lt-LT"/>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8 p."/>
                <w:tag w:val="part_15094954c3c34688811c4e81043d3548"/>
                <w:lock w:val="sdtLocked"/>
                <w:richText/>
              </w:sdtPr>
              <w:sdtContent>
                <w:p>
                  <w:pPr>
                    <w:widowControl w:val="0"/>
                    <w:ind w:firstLine="567"/>
                    <w:jc w:val="both"/>
                    <w:rPr>
                      <w:color w:val="000000"/>
                      <w:szCs w:val="24"/>
                      <w:lang w:eastAsia="lt-LT"/>
                    </w:rPr>
                  </w:pPr>
                  <w:sdt>
                    <w:sdtPr>
                      <w:alias w:val="Numeris"/>
                      <w:tag w:val="nr_15094954c3c34688811c4e81043d3548"/>
                      <w:lock w:val="sdtLocked"/>
                      <w:richText/>
                    </w:sdtPr>
                    <w:sdtContent>
                      <w:r>
                        <w:rPr>
                          <w:color w:val="000000"/>
                          <w:szCs w:val="24"/>
                          <w:lang w:eastAsia="lt-LT"/>
                        </w:rPr>
                        <w:t>38</w:t>
                      </w:r>
                    </w:sdtContent>
                  </w:sdt>
                  <w:r>
                    <w:rPr>
                      <w:color w:val="000000"/>
                      <w:szCs w:val="24"/>
                      <w:lang w:eastAsia="lt-LT"/>
                    </w:rPr>
                    <w:t>. 17 laukelyje „Iš viso (13 laukelių suma Lt, ct)“ įrašoma visa prašoma grąžinti (įskaityti) suma, t. y. įrašoma 13 laukelių bendra suma. Prašymo 17 laukelis užpildomas ir tais atvejais, kai prašoma grąžinti (įskaityti) suma įrašyta tik viename 13 laukelyje.</w:t>
                  </w:r>
                </w:p>
              </w:sdtContent>
            </w:sdt>
            <w:sdt>
              <w:sdtPr>
                <w:alias w:val="39 p."/>
                <w:tag w:val="part_cadb4e8e55ae461ba93b41af8f2b57b7"/>
                <w:lock w:val="sdtLocked"/>
                <w:richText/>
              </w:sdtPr>
              <w:sdtContent>
                <w:p>
                  <w:pPr>
                    <w:widowControl w:val="0"/>
                    <w:ind w:firstLine="567"/>
                    <w:jc w:val="both"/>
                    <w:rPr>
                      <w:color w:val="000000"/>
                      <w:szCs w:val="24"/>
                      <w:lang w:eastAsia="lt-LT"/>
                    </w:rPr>
                  </w:pPr>
                  <w:sdt>
                    <w:sdtPr>
                      <w:alias w:val="Numeris"/>
                      <w:tag w:val="nr_cadb4e8e55ae461ba93b41af8f2b57b7"/>
                      <w:lock w:val="sdtLocked"/>
                      <w:richText/>
                    </w:sdtPr>
                    <w:sdtContent>
                      <w:r>
                        <w:rPr>
                          <w:color w:val="000000"/>
                          <w:szCs w:val="24"/>
                          <w:lang w:eastAsia="lt-LT"/>
                        </w:rPr>
                        <w:t>39</w:t>
                      </w:r>
                    </w:sdtContent>
                  </w:sdt>
                  <w:r>
                    <w:rPr>
                      <w:color w:val="000000"/>
                      <w:szCs w:val="24"/>
                      <w:lang w:eastAsia="lt-LT"/>
                    </w:rPr>
                    <w:t>. Kartu su Prašymu mokesčių mokėtojas pagal Taisyklių 16 punkto nuostatas pateikia mokesčių įstatymuose ar kituose teisės aktuose nustatytus pateikti dokumentus (ar jų kopijas), pagrindžiančius permokos (skirtumo) susidarymą. Jų rekvizitus (dokumento pavadinimą, datą ir numerį) įrašo Prašymo 18 laukelyje „Informacija apie pridedamus dokumentus“ bei Prašymo 19 laukelyje „Pridedamų dokumentų lapų skaičius“ įrašo pridedamų dokumentų lapų skaičių.</w:t>
                  </w:r>
                </w:p>
                <w:p>
                  <w:pPr>
                    <w:widowControl w:val="0"/>
                    <w:ind w:firstLine="567"/>
                    <w:jc w:val="both"/>
                    <w:rPr>
                      <w:color w:val="000000"/>
                      <w:szCs w:val="24"/>
                      <w:lang w:eastAsia="lt-LT"/>
                    </w:rPr>
                  </w:pPr>
                  <w:r>
                    <w:rPr>
                      <w:color w:val="000000"/>
                      <w:szCs w:val="24"/>
                      <w:lang w:eastAsia="lt-LT"/>
                    </w:rPr>
                    <w:t>Kai prašoma grąžinti (įskaityti) sumokėtą per didelę nedeklaruojamo mokesčio dalį arba klaidingai pervestą sumą, 18 ir 19 laukeliuose duomenų apie sumokėjimą patvirtinantį dokumentą nurodyti bei pateikti nereikia, jei šie duomenys yra nurodomi Prašymo 11, 12, 13 laukeliuose.</w:t>
                  </w:r>
                </w:p>
              </w:sdtContent>
            </w:sdt>
            <w:sdt>
              <w:sdtPr>
                <w:alias w:val="40 p."/>
                <w:tag w:val="part_850195d6a05446f8b1b4ad199ef06918"/>
                <w:lock w:val="sdtLocked"/>
                <w:richText/>
              </w:sdtPr>
              <w:sdtContent>
                <w:p>
                  <w:pPr>
                    <w:widowControl w:val="0"/>
                    <w:ind w:firstLine="567"/>
                    <w:jc w:val="both"/>
                    <w:rPr>
                      <w:color w:val="000000"/>
                      <w:szCs w:val="24"/>
                      <w:lang w:eastAsia="lt-LT"/>
                    </w:rPr>
                  </w:pPr>
                  <w:sdt>
                    <w:sdtPr>
                      <w:alias w:val="Numeris"/>
                      <w:tag w:val="nr_850195d6a05446f8b1b4ad199ef06918"/>
                      <w:lock w:val="sdtLocked"/>
                      <w:richText/>
                    </w:sdtPr>
                    <w:sdtContent>
                      <w:r>
                        <w:rPr>
                          <w:color w:val="000000"/>
                          <w:szCs w:val="24"/>
                          <w:lang w:eastAsia="lt-LT"/>
                        </w:rPr>
                        <w:t>40</w:t>
                      </w:r>
                    </w:sdtContent>
                  </w:sdt>
                  <w:r>
                    <w:rPr>
                      <w:color w:val="000000"/>
                      <w:szCs w:val="24"/>
                      <w:lang w:eastAsia="lt-LT"/>
                    </w:rPr>
                    <w:t>. Norint įskaityti mokesčio permoką (skirtumą) kitoms mokestinėms prievolėms padengti, užpildomas Prašymo formos priedas FR0781 Į, kur:</w:t>
                  </w:r>
                </w:p>
                <w:sdt>
                  <w:sdtPr>
                    <w:alias w:val="40.1 p."/>
                    <w:tag w:val="part_2e1a46c2ce6d4a9bba8ae432c76964aa"/>
                    <w:lock w:val="sdtLocked"/>
                    <w:richText/>
                  </w:sdtPr>
                  <w:sdtContent>
                    <w:p>
                      <w:pPr>
                        <w:widowControl w:val="0"/>
                        <w:ind w:firstLine="567"/>
                        <w:jc w:val="both"/>
                        <w:rPr>
                          <w:color w:val="000000"/>
                          <w:szCs w:val="24"/>
                          <w:lang w:eastAsia="lt-LT"/>
                        </w:rPr>
                      </w:pPr>
                      <w:sdt>
                        <w:sdtPr>
                          <w:alias w:val="Numeris"/>
                          <w:tag w:val="nr_2e1a46c2ce6d4a9bba8ae432c76964aa"/>
                          <w:lock w:val="sdtLocked"/>
                          <w:richText/>
                        </w:sdtPr>
                        <w:sdtContent>
                          <w:r>
                            <w:rPr>
                              <w:color w:val="000000"/>
                              <w:szCs w:val="24"/>
                              <w:lang w:eastAsia="lt-LT"/>
                            </w:rPr>
                            <w:t>40.1</w:t>
                          </w:r>
                        </w:sdtContent>
                      </w:sdt>
                      <w:r>
                        <w:rPr>
                          <w:color w:val="000000"/>
                          <w:szCs w:val="24"/>
                          <w:lang w:eastAsia="lt-LT"/>
                        </w:rPr>
                        <w:t>. Prašymo 20 laukelyje „Įmokos kodas“ įrašoma permokos (skirtumo) suma ar sumokėta įmoka prašomos padengti mokėjimo prievolės įmokos kodas arba VMI administruojamo nedeklaruojamo ar neadministruojamo mokesčio, baudos ar kitos įmokos kodas.</w:t>
                      </w:r>
                    </w:p>
                    <w:p>
                      <w:pPr>
                        <w:widowControl w:val="0"/>
                        <w:ind w:firstLine="567"/>
                        <w:jc w:val="both"/>
                        <w:rPr>
                          <w:color w:val="000000"/>
                          <w:szCs w:val="24"/>
                          <w:lang w:eastAsia="lt-LT"/>
                        </w:rPr>
                      </w:pPr>
                      <w:r>
                        <w:rPr>
                          <w:color w:val="000000"/>
                          <w:szCs w:val="24"/>
                          <w:lang w:eastAsia="lt-LT"/>
                        </w:rPr>
                        <w:t>Jei prašoma įskaityti mokesčius muitinėje, muitinės administruojamų mokesčių įmokos kodo nurodyti neprivaloma,</w:t>
                      </w:r>
                    </w:p>
                  </w:sdtContent>
                </w:sdt>
                <w:sdt>
                  <w:sdtPr>
                    <w:alias w:val="40.2 p."/>
                    <w:tag w:val="part_9df8cf03aa3d40a1acc63dd64d756031"/>
                    <w:lock w:val="sdtLocked"/>
                    <w:richText/>
                  </w:sdtPr>
                  <w:sdtContent>
                    <w:p>
                      <w:pPr>
                        <w:widowControl w:val="0"/>
                        <w:ind w:firstLine="567"/>
                        <w:jc w:val="both"/>
                        <w:rPr>
                          <w:color w:val="000000"/>
                          <w:szCs w:val="24"/>
                          <w:lang w:eastAsia="lt-LT"/>
                        </w:rPr>
                      </w:pPr>
                      <w:sdt>
                        <w:sdtPr>
                          <w:alias w:val="Numeris"/>
                          <w:tag w:val="nr_9df8cf03aa3d40a1acc63dd64d756031"/>
                          <w:lock w:val="sdtLocked"/>
                          <w:richText/>
                        </w:sdtPr>
                        <w:sdtContent>
                          <w:r>
                            <w:rPr>
                              <w:color w:val="000000"/>
                              <w:szCs w:val="24"/>
                              <w:lang w:eastAsia="lt-LT"/>
                            </w:rPr>
                            <w:t>40.2</w:t>
                          </w:r>
                        </w:sdtContent>
                      </w:sdt>
                      <w:r>
                        <w:rPr>
                          <w:color w:val="000000"/>
                          <w:szCs w:val="24"/>
                          <w:lang w:eastAsia="lt-LT"/>
                        </w:rPr>
                        <w:t>. kai Taisyklių 5.1–5.7 punktuose nurodytais atvejais mokesčio permoka prašoma įskaityti kito mokesčių mokėtojo mokestinėms nepriemokoms padengti, Prašymo 21 laukelyje „Mokesčių mokėtojo identifikacinis numeris“ įrašomas mokesčių mokėtojo, kuriam norima įskaityti mokesčio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0.3 p."/>
                    <w:tag w:val="part_336110a17d3847cf80ad60185824ef8c"/>
                    <w:lock w:val="sdtLocked"/>
                    <w:richText/>
                  </w:sdtPr>
                  <w:sdtContent>
                    <w:p>
                      <w:pPr>
                        <w:widowControl w:val="0"/>
                        <w:ind w:firstLine="567"/>
                        <w:jc w:val="both"/>
                        <w:rPr>
                          <w:color w:val="000000"/>
                          <w:szCs w:val="24"/>
                          <w:lang w:eastAsia="lt-LT"/>
                        </w:rPr>
                      </w:pPr>
                      <w:sdt>
                        <w:sdtPr>
                          <w:alias w:val="Numeris"/>
                          <w:tag w:val="nr_336110a17d3847cf80ad60185824ef8c"/>
                          <w:lock w:val="sdtLocked"/>
                          <w:richText/>
                        </w:sdtPr>
                        <w:sdtContent>
                          <w:r>
                            <w:rPr>
                              <w:color w:val="000000"/>
                              <w:szCs w:val="24"/>
                              <w:lang w:eastAsia="lt-LT"/>
                            </w:rPr>
                            <w:t>40.3</w:t>
                          </w:r>
                        </w:sdtContent>
                      </w:sdt>
                      <w:r>
                        <w:rPr>
                          <w:color w:val="000000"/>
                          <w:szCs w:val="24"/>
                          <w:lang w:eastAsia="lt-LT"/>
                        </w:rPr>
                        <w:t>. Prašymo 22 laukelis „Teritorinė muitinė“ pažymimas „X“ ženklu, kai prašoma įskaityti mokesčius muitinėje,</w:t>
                      </w:r>
                    </w:p>
                  </w:sdtContent>
                </w:sdt>
                <w:sdt>
                  <w:sdtPr>
                    <w:alias w:val="40.4 p."/>
                    <w:tag w:val="part_75d659bd30aa43cf86224b406e894685"/>
                    <w:lock w:val="sdtLocked"/>
                    <w:richText/>
                  </w:sdtPr>
                  <w:sdtContent>
                    <w:p>
                      <w:pPr>
                        <w:widowControl w:val="0"/>
                        <w:ind w:firstLine="567"/>
                        <w:jc w:val="both"/>
                        <w:rPr>
                          <w:color w:val="000000"/>
                          <w:szCs w:val="24"/>
                          <w:lang w:eastAsia="lt-LT"/>
                        </w:rPr>
                      </w:pPr>
                      <w:sdt>
                        <w:sdtPr>
                          <w:alias w:val="Numeris"/>
                          <w:tag w:val="nr_75d659bd30aa43cf86224b406e894685"/>
                          <w:lock w:val="sdtLocked"/>
                          <w:richText/>
                        </w:sdtPr>
                        <w:sdtContent>
                          <w:r>
                            <w:rPr>
                              <w:color w:val="000000"/>
                              <w:szCs w:val="24"/>
                              <w:lang w:eastAsia="lt-LT"/>
                            </w:rPr>
                            <w:t>40.4</w:t>
                          </w:r>
                        </w:sdtContent>
                      </w:sdt>
                      <w:r>
                        <w:rPr>
                          <w:color w:val="000000"/>
                          <w:szCs w:val="24"/>
                          <w:lang w:eastAsia="lt-LT"/>
                        </w:rPr>
                        <w:t>. Prašymo 23 laukelyje „Įskaitoma suma“ įrašoma mokestinei prievolei padengti įskaitytina suma,</w:t>
                      </w:r>
                    </w:p>
                  </w:sdtContent>
                </w:sdt>
                <w:sdt>
                  <w:sdtPr>
                    <w:alias w:val="40.5 p."/>
                    <w:tag w:val="part_b9760d7dff564086ad7a3fc8a26b9202"/>
                    <w:lock w:val="sdtLocked"/>
                    <w:richText/>
                  </w:sdtPr>
                  <w:sdtContent>
                    <w:p>
                      <w:pPr>
                        <w:widowControl w:val="0"/>
                        <w:ind w:firstLine="567"/>
                        <w:jc w:val="both"/>
                        <w:rPr>
                          <w:color w:val="000000"/>
                          <w:szCs w:val="24"/>
                          <w:lang w:eastAsia="lt-LT"/>
                        </w:rPr>
                      </w:pPr>
                      <w:sdt>
                        <w:sdtPr>
                          <w:alias w:val="Numeris"/>
                          <w:tag w:val="nr_b9760d7dff564086ad7a3fc8a26b9202"/>
                          <w:lock w:val="sdtLocked"/>
                          <w:richText/>
                        </w:sdtPr>
                        <w:sdtContent>
                          <w:r>
                            <w:rPr>
                              <w:color w:val="000000"/>
                              <w:szCs w:val="24"/>
                              <w:lang w:eastAsia="lt-LT"/>
                            </w:rPr>
                            <w:t>40.5</w:t>
                          </w:r>
                        </w:sdtContent>
                      </w:sdt>
                      <w:r>
                        <w:rPr>
                          <w:color w:val="000000"/>
                          <w:szCs w:val="24"/>
                          <w:lang w:eastAsia="lt-LT"/>
                        </w:rPr>
                        <w:t>. 24 laukelyje „Iš viso įskaityti (23 laukelių suma)“ įrašoma visa prašoma įskaityti suma, t. y. įrašoma 23 laukelių bendra suma. Prašymo 24 laukelis užpildomas ir tais atvejais, kai prašoma įskaityti suma įrašyta tik viename 23 laukelyje.</w:t>
                      </w:r>
                    </w:p>
                    <w:p>
                      <w:pPr>
                        <w:widowControl w:val="0"/>
                        <w:ind w:firstLine="567"/>
                        <w:jc w:val="both"/>
                        <w:rPr>
                          <w:color w:val="000000"/>
                          <w:szCs w:val="24"/>
                          <w:lang w:eastAsia="lt-LT"/>
                        </w:rPr>
                      </w:pPr>
                      <w:r>
                        <w:rPr>
                          <w:color w:val="000000"/>
                          <w:szCs w:val="24"/>
                          <w:lang w:eastAsia="lt-LT"/>
                        </w:rPr>
                        <w:t>Jeigu prašomos įskaityti mokestinės prievolės ir įmokos netelpa viename Prašymo FR0781 Į priede, tai užpildomas šio priedo kitas lapas. Prašymo priedų FR0781 Į visų 24 laukelių suma įrašoma Prašymo 34 laukelyje „Iš viso įskaityti (visų priedų FR0781 Į 24 laukelių suma)“.</w:t>
                      </w:r>
                    </w:p>
                    <w:p>
                      <w:pPr>
                        <w:widowControl w:val="0"/>
                        <w:ind w:firstLine="567"/>
                        <w:jc w:val="both"/>
                        <w:rPr>
                          <w:color w:val="000000"/>
                          <w:szCs w:val="24"/>
                          <w:lang w:eastAsia="lt-LT"/>
                        </w:rPr>
                      </w:pPr>
                      <w:r>
                        <w:rPr>
                          <w:color w:val="000000"/>
                          <w:szCs w:val="24"/>
                          <w:lang w:eastAsia="lt-LT"/>
                        </w:rPr>
                        <w:t>Tokiu atveju Prašymo 36 laukelyje „Priedų FR0781 Į skaičius“ įrašomas šio priedo lapų skaičius.</w:t>
                      </w:r>
                    </w:p>
                  </w:sdtContent>
                </w:sdt>
              </w:sdtContent>
            </w:sdt>
            <w:sdt>
              <w:sdtPr>
                <w:alias w:val="41 p."/>
                <w:tag w:val="part_f88827ec97484b229c3bf242bbcde1b3"/>
                <w:lock w:val="sdtLocked"/>
                <w:richText/>
              </w:sdtPr>
              <w:sdtContent>
                <w:p>
                  <w:pPr>
                    <w:widowControl w:val="0"/>
                    <w:ind w:firstLine="567"/>
                    <w:jc w:val="both"/>
                    <w:rPr>
                      <w:strike/>
                      <w:color w:val="000000"/>
                      <w:szCs w:val="24"/>
                      <w:lang w:eastAsia="lt-LT"/>
                    </w:rPr>
                  </w:pPr>
                  <w:sdt>
                    <w:sdtPr>
                      <w:alias w:val="Numeris"/>
                      <w:tag w:val="nr_f88827ec97484b229c3bf242bbcde1b3"/>
                      <w:lock w:val="sdtLocked"/>
                      <w:richText/>
                    </w:sdtPr>
                    <w:sdtContent>
                      <w:r>
                        <w:rPr>
                          <w:color w:val="000000"/>
                          <w:szCs w:val="24"/>
                          <w:lang w:eastAsia="lt-LT"/>
                        </w:rPr>
                        <w:t>41</w:t>
                      </w:r>
                    </w:sdtContent>
                  </w:sdt>
                  <w:r>
                    <w:rPr>
                      <w:color w:val="000000"/>
                      <w:szCs w:val="24"/>
                      <w:lang w:eastAsia="lt-LT"/>
                    </w:rPr>
                    <w:t>. Prašymo formos FR0781 G priedas užpildomas:</w:t>
                  </w:r>
                </w:p>
                <w:sdt>
                  <w:sdtPr>
                    <w:alias w:val="41.1 p."/>
                    <w:tag w:val="part_806c8c22ad6b413c8e1aa611b1b4dc9f"/>
                    <w:lock w:val="sdtLocked"/>
                    <w:richText/>
                  </w:sdtPr>
                  <w:sdtContent>
                    <w:p>
                      <w:pPr>
                        <w:widowControl w:val="0"/>
                        <w:ind w:firstLine="567"/>
                        <w:jc w:val="both"/>
                        <w:rPr>
                          <w:color w:val="000000"/>
                          <w:szCs w:val="24"/>
                          <w:lang w:eastAsia="lt-LT"/>
                        </w:rPr>
                      </w:pPr>
                      <w:sdt>
                        <w:sdtPr>
                          <w:alias w:val="Numeris"/>
                          <w:tag w:val="nr_806c8c22ad6b413c8e1aa611b1b4dc9f"/>
                          <w:lock w:val="sdtLocked"/>
                          <w:richText/>
                        </w:sdtPr>
                        <w:sdtContent>
                          <w:r>
                            <w:rPr>
                              <w:color w:val="000000"/>
                              <w:szCs w:val="24"/>
                              <w:lang w:eastAsia="lt-LT"/>
                            </w:rPr>
                            <w:t>41.1</w:t>
                          </w:r>
                        </w:sdtContent>
                      </w:sdt>
                      <w:r>
                        <w:rPr>
                          <w:color w:val="000000"/>
                          <w:szCs w:val="24"/>
                          <w:lang w:eastAsia="lt-LT"/>
                        </w:rPr>
                        <w:t>. kai grąžinimo dalyje prašoma grąžinti Permokos (skirtumo) suma arba klaidingai ar per didelės sumokėtos kitos įmokos prašoma grąžinti suma, Prašymo 25 laukelyje „Gavėjo kodas“ įrašoma gavėjo identifikacinis numeris (kodas), 26 laukelyje „Gavėjo pavadinimas ar vardas, pavardė“ – grąžintinos sumos gavėjo pavadinimas arba vardas, pavardė, 27 laukelyje „Suma (Lt, ct)“ – gavėjui pervedama suma Lietuvos nacionaline valiuta, 28 laukelyje „Valiutos kodas“</w:t>
                      </w:r>
                      <w:r>
                        <w:rPr>
                          <w:b/>
                          <w:bCs/>
                          <w:color w:val="000000"/>
                          <w:szCs w:val="24"/>
                          <w:lang w:eastAsia="lt-LT"/>
                        </w:rPr>
                        <w:t xml:space="preserve"> </w:t>
                      </w:r>
                      <w:r>
                        <w:rPr>
                          <w:color w:val="000000"/>
                          <w:szCs w:val="24"/>
                          <w:lang w:eastAsia="lt-LT"/>
                        </w:rPr>
                        <w:t>– nurodomas sąskaitos banke raidinis valiutos kodas (pavadinimas), jei pinigines lėšas mokesčių mokėtojas nori susigrąžinti užsienio valiuta į sąskaitą, esančią užsienio valstybėje), 29 laukelyje „Gavėjo sąskaita“ – jo banko sąskaita. Sąskaita turi būti nurodoma IBAN (tarptautinis banko sąskaitos numeris) formatu, 30 laukelyje „Banko kodas/SWIFT (BIC)“ – banko kodas. Tačiau, jei grąžinama į sąskaitą, esančią užsienio banke, 30 laukelyje turi būti nurodytas banko SWIFT(BIC) kodas (banko identifikacinis numeris naudojamas tarptautiniams pinigų pervedimams), jeigu jo neturi – kitas banko kodas, 31 laukelyje „Banko pavadinimas“ – banko pavadinimas ir 32 laukelyje „Banko adresas“ – banko adresas (adresas nurodomas tik tuo atveju, jei pinigines lėšas mokesčių mokėtojas nori susigrąžinti į sąskaitą, esančią užsienio valstybėje),</w:t>
                      </w:r>
                    </w:p>
                  </w:sdtContent>
                </w:sdt>
                <w:sdt>
                  <w:sdtPr>
                    <w:alias w:val="41.2 p."/>
                    <w:tag w:val="part_46b47a007d7c4ba9a02b405c9976401c"/>
                    <w:lock w:val="sdtLocked"/>
                    <w:richText/>
                  </w:sdtPr>
                  <w:sdtContent>
                    <w:p>
                      <w:pPr>
                        <w:widowControl w:val="0"/>
                        <w:ind w:firstLine="567"/>
                        <w:jc w:val="both"/>
                        <w:rPr>
                          <w:color w:val="000000"/>
                          <w:szCs w:val="24"/>
                          <w:lang w:eastAsia="lt-LT"/>
                        </w:rPr>
                      </w:pPr>
                      <w:sdt>
                        <w:sdtPr>
                          <w:alias w:val="Numeris"/>
                          <w:tag w:val="nr_46b47a007d7c4ba9a02b405c9976401c"/>
                          <w:lock w:val="sdtLocked"/>
                          <w:richText/>
                        </w:sdtPr>
                        <w:sdtContent>
                          <w:r>
                            <w:rPr>
                              <w:color w:val="000000"/>
                              <w:szCs w:val="24"/>
                              <w:lang w:eastAsia="lt-LT"/>
                            </w:rPr>
                            <w:t>41.2</w:t>
                          </w:r>
                        </w:sdtContent>
                      </w:sdt>
                      <w:r>
                        <w:rPr>
                          <w:color w:val="000000"/>
                          <w:szCs w:val="24"/>
                          <w:lang w:eastAsia="lt-LT"/>
                        </w:rPr>
                        <w:t>. jeigu prašoma grąžinti suma turėtų būti pervesta keliems gavėjams, tai: Prašymo 25 laukelyje įrašoma kito gavėjo identifikacinis numeris (kodas), 26 – kito gavėjo pavadinimas arba vardas, pavardė, 27 – kitam gavėjui pervedama suma, 28 – sąskaitos valiutos kodas, jei pinigines lėšas prašoma grąžinti užsienio valiuta į sąskaitą, esančią užsienio valstybėje, 29 – jo banko sąskaita IBAN formatu, 30 – banko kodas ar SWIFT (BIC) banko kodas (jei grąžinama į sąskaitą, esančią užsienio banke), 31 – banko pavadinimas, 32 – banko adresas, jei sąskaita atidaryta užsienio valstybėje,</w:t>
                      </w:r>
                    </w:p>
                  </w:sdtContent>
                </w:sdt>
                <w:sdt>
                  <w:sdtPr>
                    <w:alias w:val="41.3 p."/>
                    <w:tag w:val="part_f2e06a944bb0474ebbf56d4573ef598f"/>
                    <w:lock w:val="sdtLocked"/>
                    <w:richText/>
                  </w:sdtPr>
                  <w:sdtContent>
                    <w:p>
                      <w:pPr>
                        <w:widowControl w:val="0"/>
                        <w:ind w:firstLine="567"/>
                        <w:jc w:val="both"/>
                        <w:rPr>
                          <w:color w:val="000000"/>
                          <w:szCs w:val="24"/>
                          <w:lang w:eastAsia="lt-LT"/>
                        </w:rPr>
                      </w:pPr>
                      <w:sdt>
                        <w:sdtPr>
                          <w:alias w:val="Numeris"/>
                          <w:tag w:val="nr_f2e06a944bb0474ebbf56d4573ef598f"/>
                          <w:lock w:val="sdtLocked"/>
                          <w:richText/>
                        </w:sdtPr>
                        <w:sdtContent>
                          <w:r>
                            <w:rPr>
                              <w:color w:val="000000"/>
                              <w:szCs w:val="24"/>
                              <w:lang w:eastAsia="lt-LT"/>
                            </w:rPr>
                            <w:t>41.3</w:t>
                          </w:r>
                        </w:sdtContent>
                      </w:sdt>
                      <w:r>
                        <w:rPr>
                          <w:color w:val="000000"/>
                          <w:szCs w:val="24"/>
                          <w:lang w:eastAsia="lt-LT"/>
                        </w:rPr>
                        <w:t>. kai neįskaitytas mokesčio permokos (skirtumo) likutis Taisyklių 42 punkte nurodytais atvejais grąžinamas kitam asmeniui, Prašymo 25 laukelyje įrašomas grąžinamos sumos gavėjo identifikacinis numeris (kodas), Prašymo 26 laukelyje – pavadinimas ar vardas, pavardė, 27 – gavėjui pervedama suma, 28 – sąskaitos valiutos kodas, jei pinigines lėšas prašoma grąžinti į sąskaitą, esančią užsienio valstybėje, 29 – grąžinamos sumos gavėjo sąskaitos numeris IBAN formatu, 30 – banko kodas arba SWIFT (BIC) kodas (jei grąžinama į sąskaitą esančią užsienio banke), 31 – banko pavadinimas ir 32 – banko adresas, jei sąskaita atidaryta užsienio valstybėje,</w:t>
                      </w:r>
                    </w:p>
                  </w:sdtContent>
                </w:sdt>
                <w:sdt>
                  <w:sdtPr>
                    <w:alias w:val="41.4 p."/>
                    <w:tag w:val="part_33666b81d1d448698660d3852ff47266"/>
                    <w:lock w:val="sdtLocked"/>
                    <w:richText/>
                  </w:sdtPr>
                  <w:sdtContent>
                    <w:p>
                      <w:pPr>
                        <w:widowControl w:val="0"/>
                        <w:ind w:firstLine="567"/>
                        <w:jc w:val="both"/>
                        <w:rPr>
                          <w:color w:val="000000"/>
                          <w:szCs w:val="24"/>
                          <w:lang w:eastAsia="lt-LT"/>
                        </w:rPr>
                      </w:pPr>
                      <w:sdt>
                        <w:sdtPr>
                          <w:alias w:val="Numeris"/>
                          <w:tag w:val="nr_33666b81d1d448698660d3852ff47266"/>
                          <w:lock w:val="sdtLocked"/>
                          <w:richText/>
                        </w:sdtPr>
                        <w:sdtContent>
                          <w:r>
                            <w:rPr>
                              <w:color w:val="000000"/>
                              <w:szCs w:val="24"/>
                              <w:lang w:eastAsia="lt-LT"/>
                            </w:rPr>
                            <w:t>41.4</w:t>
                          </w:r>
                        </w:sdtContent>
                      </w:sdt>
                      <w:r>
                        <w:rPr>
                          <w:color w:val="000000"/>
                          <w:szCs w:val="24"/>
                          <w:lang w:eastAsia="lt-LT"/>
                        </w:rPr>
                        <w:t>. visa prašoma grąžinti suma įrašoma 33 laukelyje „Iš viso grąžinti (27 laukelių suma)“. Į šį laukelį įrašoma prašoma grąžinti suma ir tuo atveju, kai gavėjas yra vienas.</w:t>
                      </w:r>
                    </w:p>
                    <w:p>
                      <w:pPr>
                        <w:widowControl w:val="0"/>
                        <w:ind w:firstLine="567"/>
                        <w:jc w:val="both"/>
                        <w:rPr>
                          <w:color w:val="000000"/>
                          <w:szCs w:val="24"/>
                          <w:lang w:eastAsia="lt-LT"/>
                        </w:rPr>
                      </w:pPr>
                      <w:r>
                        <w:rPr>
                          <w:color w:val="000000"/>
                          <w:szCs w:val="24"/>
                          <w:lang w:eastAsia="lt-LT"/>
                        </w:rPr>
                        <w:t>Jeigu prašomos susigrąžinti mokestinės prievolės ar klaidingai sumokėtos įmokos netelpa Prašymo FR0781 G priede, tai užpildomas šio priedo kitas lapas. Prašymo priedų FR0781 G visų 33 laukelių sumos įrašomos Prašymo 35 laukelyje „Iš viso grąžinti (visų priedų FR0781 G 33 laukelių suma Lt, ct)“.</w:t>
                      </w:r>
                    </w:p>
                    <w:p>
                      <w:pPr>
                        <w:widowControl w:val="0"/>
                        <w:ind w:firstLine="567"/>
                        <w:jc w:val="both"/>
                        <w:rPr>
                          <w:color w:val="000000"/>
                          <w:szCs w:val="24"/>
                          <w:lang w:eastAsia="lt-LT"/>
                        </w:rPr>
                      </w:pPr>
                      <w:r>
                        <w:rPr>
                          <w:color w:val="000000"/>
                          <w:szCs w:val="24"/>
                          <w:lang w:eastAsia="lt-LT"/>
                        </w:rPr>
                        <w:t>Tokiu atveju Prašymo 37 laukelyje „Priedų FR0781 G skaičius“ įrašomas Prašymo priedų FR0781 G lapų skaičius.</w:t>
                      </w:r>
                    </w:p>
                  </w:sdtContent>
                </w:sdt>
              </w:sdtContent>
            </w:sdt>
            <w:sdt>
              <w:sdtPr>
                <w:alias w:val="42 p."/>
                <w:tag w:val="part_756fa66250c4497098dc3a131042d42d"/>
                <w:lock w:val="sdtLocked"/>
                <w:richText/>
              </w:sdtPr>
              <w:sdtContent>
                <w:p>
                  <w:pPr>
                    <w:widowControl w:val="0"/>
                    <w:ind w:firstLine="567"/>
                    <w:jc w:val="both"/>
                    <w:rPr>
                      <w:color w:val="000000"/>
                      <w:szCs w:val="24"/>
                      <w:lang w:eastAsia="lt-LT"/>
                    </w:rPr>
                  </w:pPr>
                  <w:sdt>
                    <w:sdtPr>
                      <w:alias w:val="Numeris"/>
                      <w:tag w:val="nr_756fa66250c4497098dc3a131042d42d"/>
                      <w:lock w:val="sdtLocked"/>
                      <w:richText/>
                    </w:sdtPr>
                    <w:sdtContent>
                      <w:r>
                        <w:rPr>
                          <w:color w:val="000000"/>
                          <w:szCs w:val="24"/>
                          <w:lang w:eastAsia="lt-LT"/>
                        </w:rPr>
                        <w:t>42</w:t>
                      </w:r>
                    </w:sdtContent>
                  </w:sdt>
                  <w:r>
                    <w:rPr>
                      <w:color w:val="000000"/>
                      <w:szCs w:val="24"/>
                      <w:lang w:eastAsia="lt-LT"/>
                    </w:rPr>
                    <w:t>. Neįskaitytas mokesčio permokos (skirtumo) likutis grąžinamas tik į mokesčių mokėtojo sąskaitą arba į Prašyme nurodytą jo filialo, atstovybės, nuolatinės buveinės ar fiskalinio agento sąskaitą, išskyrus atvejus, kai:</w:t>
                  </w:r>
                </w:p>
                <w:sdt>
                  <w:sdtPr>
                    <w:alias w:val="42.1 p."/>
                    <w:tag w:val="part_c481a62ff1d24e409774fda00b0f0df6"/>
                    <w:lock w:val="sdtLocked"/>
                    <w:richText/>
                  </w:sdtPr>
                  <w:sdtContent>
                    <w:p>
                      <w:pPr>
                        <w:widowControl w:val="0"/>
                        <w:ind w:firstLine="567"/>
                        <w:jc w:val="both"/>
                        <w:rPr>
                          <w:color w:val="000000"/>
                          <w:szCs w:val="24"/>
                          <w:lang w:eastAsia="lt-LT"/>
                        </w:rPr>
                      </w:pPr>
                      <w:sdt>
                        <w:sdtPr>
                          <w:alias w:val="Numeris"/>
                          <w:tag w:val="nr_c481a62ff1d24e409774fda00b0f0df6"/>
                          <w:lock w:val="sdtLocked"/>
                          <w:richText/>
                        </w:sdtPr>
                        <w:sdtContent>
                          <w:r>
                            <w:rPr>
                              <w:color w:val="000000"/>
                              <w:szCs w:val="24"/>
                              <w:lang w:eastAsia="lt-LT"/>
                            </w:rPr>
                            <w:t>42.1</w:t>
                          </w:r>
                        </w:sdtContent>
                      </w:sdt>
                      <w:r>
                        <w:rPr>
                          <w:color w:val="000000"/>
                          <w:szCs w:val="24"/>
                          <w:lang w:eastAsia="lt-LT"/>
                        </w:rPr>
                        <w:t>. grąžinamos įmokos asmenims, sumokėjusiems išieškotas sumas pagal vykdomuosius dokumentus iš darbuotojų darbo užmokesčio ar pensijų,</w:t>
                      </w:r>
                    </w:p>
                  </w:sdtContent>
                </w:sdt>
                <w:sdt>
                  <w:sdtPr>
                    <w:alias w:val="42.2 p."/>
                    <w:tag w:val="part_f0add8ad30834cd0a182ea1acc1fc749"/>
                    <w:lock w:val="sdtLocked"/>
                    <w:richText/>
                  </w:sdtPr>
                  <w:sdtContent>
                    <w:p>
                      <w:pPr>
                        <w:widowControl w:val="0"/>
                        <w:ind w:firstLine="567"/>
                        <w:jc w:val="both"/>
                        <w:rPr>
                          <w:strike/>
                          <w:color w:val="000000"/>
                          <w:szCs w:val="24"/>
                          <w:lang w:eastAsia="lt-LT"/>
                        </w:rPr>
                      </w:pPr>
                      <w:sdt>
                        <w:sdtPr>
                          <w:alias w:val="Numeris"/>
                          <w:tag w:val="nr_f0add8ad30834cd0a182ea1acc1fc749"/>
                          <w:lock w:val="sdtLocked"/>
                          <w:richText/>
                        </w:sdtPr>
                        <w:sdtContent>
                          <w:r>
                            <w:rPr>
                              <w:color w:val="000000"/>
                              <w:szCs w:val="24"/>
                              <w:lang w:eastAsia="lt-LT"/>
                            </w:rPr>
                            <w:t>42.2</w:t>
                          </w:r>
                        </w:sdtContent>
                      </w:sdt>
                      <w:r>
                        <w:rPr>
                          <w:color w:val="000000"/>
                          <w:szCs w:val="24"/>
                          <w:lang w:eastAsia="lt-LT"/>
                        </w:rPr>
                        <w:t>. grąžinamos įmokos asmenims, sumokėjusiems pagal pavedimo sutartį,</w:t>
                      </w:r>
                    </w:p>
                  </w:sdtContent>
                </w:sdt>
                <w:sdt>
                  <w:sdtPr>
                    <w:alias w:val="42.3 p."/>
                    <w:tag w:val="part_e5a9a9aa4761442e9bcee64ce9f8e391"/>
                    <w:lock w:val="sdtLocked"/>
                    <w:richText/>
                  </w:sdtPr>
                  <w:sdtContent>
                    <w:p>
                      <w:pPr>
                        <w:widowControl w:val="0"/>
                        <w:ind w:firstLine="567"/>
                        <w:jc w:val="both"/>
                        <w:rPr>
                          <w:strike/>
                          <w:color w:val="000000"/>
                          <w:szCs w:val="24"/>
                          <w:lang w:eastAsia="lt-LT"/>
                        </w:rPr>
                      </w:pPr>
                      <w:sdt>
                        <w:sdtPr>
                          <w:alias w:val="Numeris"/>
                          <w:tag w:val="nr_e5a9a9aa4761442e9bcee64ce9f8e391"/>
                          <w:lock w:val="sdtLocked"/>
                          <w:richText/>
                        </w:sdtPr>
                        <w:sdtContent>
                          <w:r>
                            <w:rPr>
                              <w:color w:val="000000"/>
                              <w:szCs w:val="24"/>
                              <w:lang w:eastAsia="lt-LT"/>
                            </w:rPr>
                            <w:t>42.3</w:t>
                          </w:r>
                        </w:sdtContent>
                      </w:sdt>
                      <w:r>
                        <w:rPr>
                          <w:color w:val="000000"/>
                          <w:szCs w:val="24"/>
                          <w:lang w:eastAsia="lt-LT"/>
                        </w:rPr>
                        <w:t>. grąžinamos įmokos, sumokėtos už nepilnamečius vaikus,</w:t>
                      </w:r>
                    </w:p>
                  </w:sdtContent>
                </w:sdt>
                <w:sdt>
                  <w:sdtPr>
                    <w:alias w:val="42.4 p."/>
                    <w:tag w:val="part_dc764b1d697e401296cf7463b9fc4aad"/>
                    <w:lock w:val="sdtLocked"/>
                    <w:richText/>
                  </w:sdtPr>
                  <w:sdtContent>
                    <w:p>
                      <w:pPr>
                        <w:widowControl w:val="0"/>
                        <w:ind w:firstLine="567"/>
                        <w:jc w:val="both"/>
                        <w:rPr>
                          <w:color w:val="000000"/>
                          <w:szCs w:val="24"/>
                          <w:lang w:eastAsia="lt-LT"/>
                        </w:rPr>
                      </w:pPr>
                      <w:sdt>
                        <w:sdtPr>
                          <w:alias w:val="Numeris"/>
                          <w:tag w:val="nr_dc764b1d697e401296cf7463b9fc4aad"/>
                          <w:lock w:val="sdtLocked"/>
                          <w:richText/>
                        </w:sdtPr>
                        <w:sdtContent>
                          <w:r>
                            <w:rPr>
                              <w:color w:val="000000"/>
                              <w:szCs w:val="24"/>
                              <w:lang w:eastAsia="lt-LT"/>
                            </w:rPr>
                            <w:t>42.4</w:t>
                          </w:r>
                        </w:sdtContent>
                      </w:sdt>
                      <w:r>
                        <w:rPr>
                          <w:color w:val="000000"/>
                          <w:szCs w:val="24"/>
                          <w:lang w:eastAsia="lt-LT"/>
                        </w:rPr>
                        <w:t>. mokesčio permoka (skirtumas) grąžinama fizinio asmens įgaliotam asmeniui, tuomet Prašymo 18 laukelyje turi būti nurodoma įgaliojimo data ir numeris bei pridedamas atitinkamai patvirtintas įgaliojimas arba Lietuvos Respublikos teisės aktų nustatyta tvarka patvirtinta įgaliojimo kopija.</w:t>
                      </w:r>
                    </w:p>
                    <w:p>
                      <w:pPr>
                        <w:widowControl w:val="0"/>
                        <w:ind w:firstLine="567"/>
                        <w:jc w:val="both"/>
                        <w:rPr>
                          <w:color w:val="000000"/>
                          <w:szCs w:val="24"/>
                          <w:lang w:eastAsia="lt-LT"/>
                        </w:rPr>
                      </w:pPr>
                      <w:r>
                        <w:rPr>
                          <w:color w:val="000000"/>
                          <w:szCs w:val="24"/>
                          <w:lang w:eastAsia="lt-LT"/>
                        </w:rPr>
                        <w:t>Jei Prašymą teikia užsienio juridinio asmens, Lietuvos Respublikoje registruoto PVM mokėtoju, atstovas, tai Prašymo 18 laukelyje turi būti nurodytas atstovavimą patvirtinančio dokumento pavadinimas, data, numeris ir prie Prašymo pridedamas atstovavimą patvirtinantis dokumentas ar jo kopija,</w:t>
                      </w:r>
                    </w:p>
                  </w:sdtContent>
                </w:sdt>
                <w:sdt>
                  <w:sdtPr>
                    <w:alias w:val="42.5 p."/>
                    <w:tag w:val="part_3c9d057f40834c118b4e2848105f75e2"/>
                    <w:lock w:val="sdtLocked"/>
                    <w:richText/>
                  </w:sdtPr>
                  <w:sdtContent>
                    <w:p>
                      <w:pPr>
                        <w:widowControl w:val="0"/>
                        <w:ind w:firstLine="567"/>
                        <w:jc w:val="both"/>
                        <w:rPr>
                          <w:color w:val="000000"/>
                          <w:szCs w:val="24"/>
                          <w:lang w:eastAsia="lt-LT"/>
                        </w:rPr>
                      </w:pPr>
                      <w:sdt>
                        <w:sdtPr>
                          <w:alias w:val="Numeris"/>
                          <w:tag w:val="nr_3c9d057f40834c118b4e2848105f75e2"/>
                          <w:lock w:val="sdtLocked"/>
                          <w:richText/>
                        </w:sdtPr>
                        <w:sdtContent>
                          <w:r>
                            <w:rPr>
                              <w:color w:val="000000"/>
                              <w:szCs w:val="24"/>
                              <w:lang w:eastAsia="lt-LT"/>
                            </w:rPr>
                            <w:t>42.5</w:t>
                          </w:r>
                        </w:sdtContent>
                      </w:sdt>
                      <w:r>
                        <w:rPr>
                          <w:color w:val="000000"/>
                          <w:szCs w:val="24"/>
                          <w:lang w:eastAsia="lt-LT"/>
                        </w:rPr>
                        <w:t>. įpėdiniams grąžinamos palikėjo permokėtos mokestinių prievolių sumos,</w:t>
                      </w:r>
                    </w:p>
                  </w:sdtContent>
                </w:sdt>
                <w:sdt>
                  <w:sdtPr>
                    <w:alias w:val="42.6 p."/>
                    <w:tag w:val="part_dac3d3d163a347e8b5883aff7d8df281"/>
                    <w:lock w:val="sdtLocked"/>
                    <w:richText/>
                  </w:sdtPr>
                  <w:sdtContent>
                    <w:p>
                      <w:pPr>
                        <w:widowControl w:val="0"/>
                        <w:ind w:firstLine="567"/>
                        <w:jc w:val="both"/>
                        <w:rPr>
                          <w:color w:val="000000"/>
                          <w:szCs w:val="24"/>
                          <w:lang w:eastAsia="lt-LT"/>
                        </w:rPr>
                      </w:pPr>
                      <w:sdt>
                        <w:sdtPr>
                          <w:alias w:val="Numeris"/>
                          <w:tag w:val="nr_dac3d3d163a347e8b5883aff7d8df281"/>
                          <w:lock w:val="sdtLocked"/>
                          <w:richText/>
                        </w:sdtPr>
                        <w:sdtContent>
                          <w:r>
                            <w:rPr>
                              <w:color w:val="000000"/>
                              <w:szCs w:val="24"/>
                              <w:lang w:eastAsia="lt-LT"/>
                            </w:rPr>
                            <w:t>42.6</w:t>
                          </w:r>
                        </w:sdtContent>
                      </w:sdt>
                      <w:r>
                        <w:rPr>
                          <w:color w:val="000000"/>
                          <w:szCs w:val="24"/>
                          <w:lang w:eastAsia="lt-LT"/>
                        </w:rPr>
                        <w:t>. pervedama į valstybės biudžetą mokesčių mokėtojo skola valstybei,</w:t>
                      </w:r>
                    </w:p>
                  </w:sdtContent>
                </w:sdt>
                <w:sdt>
                  <w:sdtPr>
                    <w:alias w:val="42.7 p."/>
                    <w:tag w:val="part_272138af641648f7b4dbed35ada25193"/>
                    <w:lock w:val="sdtLocked"/>
                    <w:richText/>
                  </w:sdtPr>
                  <w:sdtContent>
                    <w:p>
                      <w:pPr>
                        <w:widowControl w:val="0"/>
                        <w:ind w:firstLine="567"/>
                        <w:jc w:val="both"/>
                        <w:rPr>
                          <w:color w:val="000000"/>
                          <w:szCs w:val="24"/>
                          <w:lang w:eastAsia="lt-LT"/>
                        </w:rPr>
                      </w:pPr>
                      <w:sdt>
                        <w:sdtPr>
                          <w:alias w:val="Numeris"/>
                          <w:tag w:val="nr_272138af641648f7b4dbed35ada25193"/>
                          <w:lock w:val="sdtLocked"/>
                          <w:richText/>
                        </w:sdtPr>
                        <w:sdtContent>
                          <w:r>
                            <w:rPr>
                              <w:color w:val="000000"/>
                              <w:szCs w:val="24"/>
                              <w:lang w:eastAsia="lt-LT"/>
                            </w:rPr>
                            <w:t>42.7</w:t>
                          </w:r>
                        </w:sdtContent>
                      </w:sdt>
                      <w:r>
                        <w:rPr>
                          <w:color w:val="000000"/>
                          <w:szCs w:val="24"/>
                          <w:lang w:eastAsia="lt-LT"/>
                        </w:rPr>
                        <w:t>. pervedama į antstolio nurodytą sąskaitą pagal jo patvarkymą areštuota mokesčio permokos (skirtumo) suma,</w:t>
                      </w:r>
                    </w:p>
                  </w:sdtContent>
                </w:sdt>
                <w:sdt>
                  <w:sdtPr>
                    <w:alias w:val="42.8 p."/>
                    <w:tag w:val="part_9c501f846f9245748d60f046936a658d"/>
                    <w:lock w:val="sdtLocked"/>
                    <w:richText/>
                  </w:sdtPr>
                  <w:sdtContent>
                    <w:p>
                      <w:pPr>
                        <w:widowControl w:val="0"/>
                        <w:ind w:firstLine="567"/>
                        <w:jc w:val="both"/>
                        <w:rPr>
                          <w:color w:val="000000"/>
                          <w:szCs w:val="24"/>
                          <w:lang w:eastAsia="lt-LT"/>
                        </w:rPr>
                      </w:pPr>
                      <w:sdt>
                        <w:sdtPr>
                          <w:alias w:val="Numeris"/>
                          <w:tag w:val="nr_9c501f846f9245748d60f046936a658d"/>
                          <w:lock w:val="sdtLocked"/>
                          <w:richText/>
                        </w:sdtPr>
                        <w:sdtContent>
                          <w:r>
                            <w:rPr>
                              <w:color w:val="000000"/>
                              <w:szCs w:val="24"/>
                              <w:lang w:eastAsia="lt-LT"/>
                            </w:rPr>
                            <w:t>42.8</w:t>
                          </w:r>
                        </w:sdtContent>
                      </w:sdt>
                      <w:r>
                        <w:rPr>
                          <w:color w:val="000000"/>
                          <w:szCs w:val="24"/>
                          <w:lang w:eastAsia="lt-LT"/>
                        </w:rPr>
                        <w:t>. grąžinamos įmokos į kito fizinio asmens banko sąskaitą. Tokiu atveju:</w:t>
                      </w:r>
                    </w:p>
                    <w:sdt>
                      <w:sdtPr>
                        <w:alias w:val="42.8.1 p."/>
                        <w:tag w:val="part_89811c449ec44c3ab63aa52b0f48b95e"/>
                        <w:lock w:val="sdtLocked"/>
                        <w:richText/>
                      </w:sdtPr>
                      <w:sdtContent>
                        <w:p>
                          <w:pPr>
                            <w:widowControl w:val="0"/>
                            <w:ind w:firstLine="567"/>
                            <w:jc w:val="both"/>
                            <w:rPr>
                              <w:color w:val="000000"/>
                              <w:szCs w:val="24"/>
                              <w:lang w:eastAsia="lt-LT"/>
                            </w:rPr>
                          </w:pPr>
                          <w:sdt>
                            <w:sdtPr>
                              <w:alias w:val="Numeris"/>
                              <w:tag w:val="nr_89811c449ec44c3ab63aa52b0f48b95e"/>
                              <w:lock w:val="sdtLocked"/>
                              <w:richText/>
                            </w:sdtPr>
                            <w:sdtContent>
                              <w:r>
                                <w:rPr>
                                  <w:color w:val="000000"/>
                                  <w:szCs w:val="24"/>
                                  <w:lang w:eastAsia="lt-LT"/>
                                </w:rPr>
                                <w:t>42.8.1</w:t>
                              </w:r>
                            </w:sdtContent>
                          </w:sdt>
                          <w:r>
                            <w:rPr>
                              <w:color w:val="000000"/>
                              <w:szCs w:val="24"/>
                              <w:lang w:eastAsia="lt-LT"/>
                            </w:rPr>
                            <w:t>. fizinis asmuo, pageidaujantis grąžinti mokesčio permoką (skirtumą) į kito fizinio asmens sąskaitą, kreipiasi į AVMI tiesiogiai su Prašymu ir pateikia asmens tapatybę patvirtinančius dokumentus (pasas ar asmens tapatybės kortelė), kuriuos VMI valstybės tarnautojas ar darbuotojas privalo patikrinti, ir asmens dokumento kopiją, kaip papildomą dokumentą, prisegti prie Prašymo,</w:t>
                          </w:r>
                        </w:p>
                      </w:sdtContent>
                    </w:sdt>
                    <w:sdt>
                      <w:sdtPr>
                        <w:alias w:val="42.8.2 p."/>
                        <w:tag w:val="part_330a529fdab24c0bb68ce547937ce2ce"/>
                        <w:lock w:val="sdtLocked"/>
                        <w:richText/>
                      </w:sdtPr>
                      <w:sdtContent>
                        <w:p>
                          <w:pPr>
                            <w:pStyle w:val="PlainText"/>
                            <w:ind w:firstLine="567"/>
                            <w:jc w:val="both"/>
                            <w:rPr>
                              <w:rFonts w:ascii="Times New Roman" w:hAnsi="Times New Roman"/>
                              <w:b/>
                              <w:bCs/>
                              <w:sz w:val="22"/>
                            </w:rPr>
                          </w:pPr>
                          <w:r>
                            <w:rPr>
                              <w:rFonts w:ascii="Times New Roman" w:hAnsi="Times New Roman"/>
                              <w:sz w:val="22"/>
                            </w:rPr>
                            <w:t>42.8.2</w:t>
                          </w:r>
                          <w:r>
                            <w:rPr>
                              <w:rFonts w:ascii="Times New Roman" w:hAnsi="Times New Roman"/>
                              <w:sz w:val="22"/>
                            </w:rPr>
                            <w:t>.</w:t>
                          </w:r>
                          <w:r>
                            <w:rPr>
                              <w:rFonts w:ascii="Times New Roman" w:eastAsia="MS Mincho" w:hAnsi="Times New Roman"/>
                              <w:sz w:val="20"/>
                              <w:i/>
                              <w:iCs/>
                            </w:rPr>
                            <w:t xml:space="preserve"> Neteko galios nuo 2014-11-28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42.8.2 p."/>
                        <w:tag w:val="part_335446bedc964ccb98a6be95e4578356"/>
                        <w:lock w:val="sdtLocked"/>
                        <w:richText/>
                      </w:sdtPr>
                      <w:sdtContent>
                        <w:p>
                          <w:pPr>
                            <w:widowControl w:val="0"/>
                            <w:ind w:firstLine="567"/>
                            <w:jc w:val="both"/>
                            <w:rPr>
                              <w:color w:val="000000"/>
                              <w:szCs w:val="24"/>
                              <w:lang w:eastAsia="lt-LT"/>
                            </w:rPr>
                          </w:pPr>
                          <w:sdt>
                            <w:sdtPr>
                              <w:alias w:val="Numeris"/>
                              <w:tag w:val="nr_335446bedc964ccb98a6be95e4578356"/>
                              <w:lock w:val="sdtLocked"/>
                              <w:richText/>
                            </w:sdtPr>
                            <w:sdtContent>
                              <w:r>
                                <w:rPr>
                                  <w:color w:val="000000"/>
                                  <w:szCs w:val="24"/>
                                  <w:lang w:eastAsia="lt-LT"/>
                                </w:rPr>
                                <w:t>42.8.2</w:t>
                              </w:r>
                            </w:sdtContent>
                          </w:sdt>
                          <w:r>
                            <w:rPr>
                              <w:color w:val="000000"/>
                              <w:szCs w:val="24"/>
                              <w:lang w:eastAsia="lt-LT"/>
                            </w:rPr>
                            <w:t>. fizinio asmens permoka (skirtumas) gali būti grąžinta į kito fizinio asmens sąskaitą, kai, vadovaujantis MAĮ 102 straipsnio nustatyta tvarka, nėra duotas nurodymas iš Prašymą teikiančio asmens banko sąskaitos (sąskaitų) nutraukti piniginių lėšų išmokėjimą ir pervedimą bei, vadovaujantis MAĮ 106 straipsnio 1dalies 1 punktu, nėra vykdomas mokestinės nepriemokos priverstinis išieškojimas iš banko sąskaitoje (sąskaitose) esančių piniginių lėšų,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42.9 p."/>
                    <w:tag w:val="part_b1af9ab52d72470f82d3479cadaa3fef"/>
                    <w:lock w:val="sdtLocked"/>
                    <w:richText/>
                  </w:sdtPr>
                  <w:sdtContent>
                    <w:p>
                      <w:pPr>
                        <w:widowControl w:val="0"/>
                        <w:ind w:firstLine="567"/>
                        <w:jc w:val="both"/>
                        <w:rPr>
                          <w:color w:val="000000"/>
                          <w:szCs w:val="24"/>
                          <w:lang w:eastAsia="lt-LT"/>
                        </w:rPr>
                      </w:pPr>
                      <w:sdt>
                        <w:sdtPr>
                          <w:alias w:val="Numeris"/>
                          <w:tag w:val="nr_b1af9ab52d72470f82d3479cadaa3fef"/>
                          <w:lock w:val="sdtLocked"/>
                          <w:richText/>
                        </w:sdtPr>
                        <w:sdtContent>
                          <w:r>
                            <w:rPr>
                              <w:color w:val="000000"/>
                              <w:szCs w:val="24"/>
                              <w:lang w:eastAsia="lt-LT"/>
                            </w:rPr>
                            <w:t>42.9</w:t>
                          </w:r>
                        </w:sdtContent>
                      </w:sdt>
                      <w:r>
                        <w:rPr>
                          <w:color w:val="000000"/>
                          <w:szCs w:val="24"/>
                          <w:lang w:eastAsia="lt-LT"/>
                        </w:rPr>
                        <w:t>. pervedama mokesčių mokėtojo permoka (skirtumas) bankui pagal faktoringo sutartį. Tokiu atveju prie Prašymo turi būti pateikti tai patvirtinantys dokumentai (verslo subjekto Pranešimas apie banko ir to verslo subjekto sudarytą faktoringo sutartį, o VMI prie FM nustatyta tvarka vizuotas sutikimas pervesti susidariusią mokesčio permoką (skirtumą) į Pranešime nurodytą banko sąskaitą)</w:t>
                      </w:r>
                    </w:p>
                  </w:sdtContent>
                </w:sdt>
                <w:sdt>
                  <w:sdtPr>
                    <w:alias w:val="42.10 p."/>
                    <w:tag w:val="part_13a7961aa52d41c7aa03af1618687801"/>
                    <w:lock w:val="sdtLocked"/>
                    <w:richText/>
                  </w:sdtPr>
                  <w:sdtContent>
                    <w:p>
                      <w:pPr>
                        <w:widowControl w:val="0"/>
                        <w:ind w:firstLine="567"/>
                        <w:jc w:val="both"/>
                        <w:rPr>
                          <w:color w:val="000000"/>
                          <w:szCs w:val="24"/>
                          <w:lang w:eastAsia="lt-LT"/>
                        </w:rPr>
                      </w:pPr>
                      <w:sdt>
                        <w:sdtPr>
                          <w:alias w:val="Numeris"/>
                          <w:tag w:val="nr_13a7961aa52d41c7aa03af1618687801"/>
                          <w:lock w:val="sdtLocked"/>
                          <w:richText/>
                        </w:sdtPr>
                        <w:sdtContent>
                          <w:r>
                            <w:rPr>
                              <w:color w:val="000000"/>
                              <w:szCs w:val="24"/>
                              <w:lang w:eastAsia="lt-LT"/>
                            </w:rPr>
                            <w:t>42.10</w:t>
                          </w:r>
                        </w:sdtContent>
                      </w:sdt>
                      <w:r>
                        <w:rPr>
                          <w:color w:val="000000"/>
                          <w:szCs w:val="24"/>
                          <w:lang w:eastAsia="lt-LT"/>
                        </w:rPr>
                        <w:t>. grąžinama Taisyklių 43 punkte nurodytu atveju.</w:t>
                      </w:r>
                    </w:p>
                  </w:sdtContent>
                </w:sdt>
              </w:sdtContent>
            </w:sdt>
            <w:sdt>
              <w:sdtPr>
                <w:alias w:val="43 p."/>
                <w:tag w:val="part_d29e5c6f62fe4d019c44a1f7dd4a86eb"/>
                <w:lock w:val="sdtLocked"/>
                <w:richText/>
              </w:sdtPr>
              <w:sdtContent>
                <w:p>
                  <w:pPr>
                    <w:widowControl w:val="0"/>
                    <w:ind w:firstLine="567"/>
                    <w:jc w:val="both"/>
                    <w:rPr>
                      <w:color w:val="000000"/>
                      <w:szCs w:val="24"/>
                      <w:lang w:eastAsia="lt-LT"/>
                    </w:rPr>
                  </w:pPr>
                  <w:sdt>
                    <w:sdtPr>
                      <w:alias w:val="Numeris"/>
                      <w:tag w:val="nr_d29e5c6f62fe4d019c44a1f7dd4a86eb"/>
                      <w:lock w:val="sdtLocked"/>
                      <w:richText/>
                    </w:sdtPr>
                    <w:sdtContent>
                      <w:r>
                        <w:rPr>
                          <w:color w:val="000000"/>
                          <w:szCs w:val="24"/>
                          <w:lang w:eastAsia="lt-LT"/>
                        </w:rPr>
                        <w:t>43</w:t>
                      </w:r>
                    </w:sdtContent>
                  </w:sdt>
                  <w:r>
                    <w:rPr>
                      <w:color w:val="000000"/>
                      <w:szCs w:val="24"/>
                      <w:lang w:eastAsia="lt-LT"/>
                    </w:rPr>
                    <w:t>. Kai likviduojamam juridiniam asmeniui uždarius sąskaitas banke, nustatoma mokesčio permoka (skirtumas), permokėtoji suma gali būti grąžinta į juridinio asmens likvidatoriaus sąskaitą/neribotos turtinės atsakomybės asmens savininko asmeninę sąskaitą. Prašymo 25 laukelyje reikia nurodyti juridinio asmens likvidatoriaus/neribotos turtinės atsakomybės asmens savininko identifikacinį numerį (kodą), 26 laukelyje – likvidatoriaus pavadinimą/neribotos turtinės atsakomybės asmens savininko vardą, pavardę, 27 laukelyje – gavėjui pervedamą sumą, 29 laukelyje – juridinio asmens likvidatoriaus/neribotos turtinės atsakomybės juridinio asmens savininko banko sąskaitą, 30 laukelyje – banko kodą, 31 laukelyje – banko pavadinimą.</w:t>
                  </w:r>
                </w:p>
              </w:sdtContent>
            </w:sdt>
            <w:sdt>
              <w:sdtPr>
                <w:alias w:val="44 p."/>
                <w:tag w:val="part_7969dda49c724f628d797eb2f17dff57"/>
                <w:lock w:val="sdtLocked"/>
                <w:richText/>
              </w:sdtPr>
              <w:sdtContent>
                <w:p>
                  <w:pPr>
                    <w:widowControl w:val="0"/>
                    <w:ind w:firstLine="567"/>
                    <w:jc w:val="both"/>
                    <w:rPr>
                      <w:color w:val="000000"/>
                      <w:szCs w:val="24"/>
                      <w:lang w:eastAsia="lt-LT"/>
                    </w:rPr>
                  </w:pPr>
                  <w:sdt>
                    <w:sdtPr>
                      <w:alias w:val="Numeris"/>
                      <w:tag w:val="nr_7969dda49c724f628d797eb2f17dff57"/>
                      <w:lock w:val="sdtLocked"/>
                      <w:richText/>
                    </w:sdtPr>
                    <w:sdtContent>
                      <w:r>
                        <w:rPr>
                          <w:color w:val="000000"/>
                          <w:szCs w:val="24"/>
                          <w:lang w:eastAsia="lt-LT"/>
                        </w:rPr>
                        <w:t>44</w:t>
                      </w:r>
                    </w:sdtContent>
                  </w:sdt>
                  <w:r>
                    <w:rPr>
                      <w:color w:val="000000"/>
                      <w:szCs w:val="24"/>
                      <w:lang w:eastAsia="lt-LT"/>
                    </w:rPr>
                    <w:t>. Užpildytą rašytinį Prašymą turi pasirašyti:</w:t>
                  </w:r>
                </w:p>
                <w:sdt>
                  <w:sdtPr>
                    <w:alias w:val="44.1 p."/>
                    <w:tag w:val="part_842f2ce9cb254e5c821ecd2f0c4834e4"/>
                    <w:lock w:val="sdtLocked"/>
                    <w:richText/>
                  </w:sdtPr>
                  <w:sdtContent>
                    <w:p>
                      <w:pPr>
                        <w:widowControl w:val="0"/>
                        <w:ind w:firstLine="567"/>
                        <w:jc w:val="both"/>
                        <w:rPr>
                          <w:color w:val="000000"/>
                          <w:szCs w:val="24"/>
                          <w:lang w:eastAsia="lt-LT"/>
                        </w:rPr>
                      </w:pPr>
                      <w:sdt>
                        <w:sdtPr>
                          <w:alias w:val="Numeris"/>
                          <w:tag w:val="nr_842f2ce9cb254e5c821ecd2f0c4834e4"/>
                          <w:lock w:val="sdtLocked"/>
                          <w:richText/>
                        </w:sdtPr>
                        <w:sdtContent>
                          <w:r>
                            <w:rPr>
                              <w:color w:val="000000"/>
                              <w:szCs w:val="24"/>
                              <w:lang w:eastAsia="lt-LT"/>
                            </w:rPr>
                            <w:t>44.1</w:t>
                          </w:r>
                        </w:sdtContent>
                      </w:sdt>
                      <w:r>
                        <w:rPr>
                          <w:color w:val="000000"/>
                          <w:szCs w:val="24"/>
                          <w:lang w:eastAsia="lt-LT"/>
                        </w:rPr>
                        <w:t>. mokesčių mokėtojas arba Prašymą pateikusio mokesčių mokėtojo atstovas (vadovas ir vyriausiasis buhalteris (buhalteris), įgaliotas asmuo arba neribotos civilinės atsakomybės juridinio asmens savininkas ir nurodo savo vardą, pavardę,</w:t>
                      </w:r>
                    </w:p>
                  </w:sdtContent>
                </w:sdt>
                <w:sdt>
                  <w:sdtPr>
                    <w:alias w:val="44.2 p."/>
                    <w:tag w:val="part_845b094a051d4b879ae3788180d34900"/>
                    <w:lock w:val="sdtLocked"/>
                    <w:richText/>
                  </w:sdtPr>
                  <w:sdtContent>
                    <w:p>
                      <w:pPr>
                        <w:widowControl w:val="0"/>
                        <w:ind w:firstLine="567"/>
                        <w:jc w:val="both"/>
                        <w:rPr>
                          <w:color w:val="000000"/>
                          <w:szCs w:val="24"/>
                          <w:lang w:eastAsia="lt-LT"/>
                        </w:rPr>
                      </w:pPr>
                      <w:sdt>
                        <w:sdtPr>
                          <w:alias w:val="Numeris"/>
                          <w:tag w:val="nr_845b094a051d4b879ae3788180d34900"/>
                          <w:lock w:val="sdtLocked"/>
                          <w:richText/>
                        </w:sdtPr>
                        <w:sdtContent>
                          <w:r>
                            <w:rPr>
                              <w:color w:val="000000"/>
                              <w:szCs w:val="24"/>
                              <w:lang w:eastAsia="lt-LT"/>
                            </w:rPr>
                            <w:t>44.2</w:t>
                          </w:r>
                        </w:sdtContent>
                      </w:sdt>
                      <w:r>
                        <w:rPr>
                          <w:color w:val="000000"/>
                          <w:szCs w:val="24"/>
                          <w:lang w:eastAsia="lt-LT"/>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4.3 p."/>
                    <w:tag w:val="part_8be8394f7e2a4d97bac42e845fc747e1"/>
                    <w:lock w:val="sdtLocked"/>
                    <w:richText/>
                  </w:sdtPr>
                  <w:sdtContent>
                    <w:p>
                      <w:pPr>
                        <w:widowControl w:val="0"/>
                        <w:ind w:firstLine="567"/>
                        <w:jc w:val="both"/>
                        <w:rPr>
                          <w:color w:val="000000"/>
                          <w:szCs w:val="24"/>
                          <w:lang w:eastAsia="lt-LT"/>
                        </w:rPr>
                      </w:pPr>
                      <w:sdt>
                        <w:sdtPr>
                          <w:alias w:val="Numeris"/>
                          <w:tag w:val="nr_8be8394f7e2a4d97bac42e845fc747e1"/>
                          <w:lock w:val="sdtLocked"/>
                          <w:richText/>
                        </w:sdtPr>
                        <w:sdtContent>
                          <w:r>
                            <w:rPr>
                              <w:color w:val="000000"/>
                              <w:szCs w:val="24"/>
                              <w:lang w:eastAsia="lt-LT"/>
                            </w:rPr>
                            <w:t>44.3</w:t>
                          </w:r>
                        </w:sdtContent>
                      </w:sdt>
                      <w:r>
                        <w:rPr>
                          <w:color w:val="000000"/>
                          <w:szCs w:val="24"/>
                          <w:lang w:eastAsia="lt-LT"/>
                        </w:rPr>
                        <w:t xml:space="preserve">. elektroniniu būdu teikiamas Prašymas tvirtinamas, kai pasirašo Mano VMI vartotojas, kuriam suteikta teisė patvirtinti savo ar atstovaujamo asmens (mokesčių mokėtojo) dokumentus kvalifikuotu elektroniniu parašu arba kitu būdu, nurodytu Dokumentų teikimo elektroniniu būdu taisyklėse, patvirtintose Valstybinės mokesčių inspekcijos prie Lietuvos Respublikos finansų ministerijos viršininko 2010 m. liepos 21 d. įsakymu Nr. VA-83 (Žin., 2010, Nr. </w:t>
                      </w:r>
                      <w:hyperlink r:id="rId42" w:tgtFrame="_blank" w:history="1">
                        <w:r>
                          <w:rPr>
                            <w:color w:val="0000FF" w:themeColor="hyperlink"/>
                            <w:szCs w:val="24"/>
                            <w:u w:val="single"/>
                            <w:lang w:eastAsia="lt-LT"/>
                          </w:rPr>
                          <w:t>90-4800</w:t>
                        </w:r>
                      </w:hyperlink>
                      <w:r>
                        <w:rPr>
                          <w:color w:val="000000"/>
                          <w:szCs w:val="24"/>
                          <w:lang w:eastAsia="lt-LT"/>
                        </w:rPr>
                        <w:t>), ir užtikrinančiu Prašymą pateikusio mokesčių mokėtojo tapatybę.</w:t>
                      </w:r>
                    </w:p>
                  </w:sdtContent>
                </w:sdt>
              </w:sdtContent>
            </w:sdt>
            <w:sdt>
              <w:sdtPr>
                <w:alias w:val="45 p."/>
                <w:tag w:val="part_21e19ced32d345978a972fedf184d594"/>
                <w:lock w:val="sdtLocked"/>
                <w:richText/>
              </w:sdtPr>
              <w:sdtContent>
                <w:p>
                  <w:pPr>
                    <w:widowControl w:val="0"/>
                    <w:ind w:firstLine="567"/>
                    <w:jc w:val="both"/>
                    <w:rPr>
                      <w:color w:val="000000"/>
                      <w:szCs w:val="24"/>
                      <w:lang w:eastAsia="lt-LT"/>
                    </w:rPr>
                  </w:pPr>
                  <w:sdt>
                    <w:sdtPr>
                      <w:alias w:val="Numeris"/>
                      <w:tag w:val="nr_21e19ced32d345978a972fedf184d594"/>
                      <w:lock w:val="sdtLocked"/>
                      <w:richText/>
                    </w:sdtPr>
                    <w:sdtContent>
                      <w:r>
                        <w:rPr>
                          <w:color w:val="000000"/>
                          <w:szCs w:val="24"/>
                          <w:lang w:eastAsia="lt-LT"/>
                        </w:rPr>
                        <w:t>45</w:t>
                      </w:r>
                    </w:sdtContent>
                  </w:sdt>
                  <w:r>
                    <w:rPr>
                      <w:color w:val="000000"/>
                      <w:szCs w:val="24"/>
                      <w:lang w:eastAsia="lt-LT"/>
                    </w:rPr>
                    <w:t>. Jei mokesčių mokėtojas pateikia Prašymą Taisyklių 12.1 punkte nurodytu būdu ir nustato, kad pateikė ne visą informaciją, ar ją pateikė klaidingai, turi pateikti laisvos formos prašymą panaikinti anksčiau pateiktą Prašymą ir pateikti naują Prašymą.</w:t>
                  </w:r>
                </w:p>
                <w:p>
                  <w:pPr>
                    <w:widowControl w:val="0"/>
                    <w:ind w:firstLine="567"/>
                    <w:jc w:val="both"/>
                    <w:rPr>
                      <w:color w:val="000000"/>
                      <w:szCs w:val="24"/>
                      <w:lang w:eastAsia="lt-LT"/>
                    </w:rPr>
                  </w:pPr>
                  <w:r>
                    <w:rPr>
                      <w:color w:val="000000"/>
                      <w:szCs w:val="24"/>
                      <w:lang w:eastAsia="lt-LT"/>
                    </w:rPr>
                    <w:t>Jei Prašymas buvo pateiktas Taisyklių 12.2 punkte nurodytu būdu, tai pateiktas klaidingas Prašymas/paslauga turi būti atšaukta (jei Prašymas dar nebuvo įvykdytas). Mokesčių mokėtojas per Mano VMI turi pateikti prašymą atsisakyti paslaugos ir po to pateikti naują Prašymą.</w:t>
                  </w:r>
                </w:p>
                <w:p>
                  <w:pPr>
                    <w:widowControl w:val="0"/>
                    <w:ind w:firstLine="567"/>
                    <w:jc w:val="both"/>
                    <w:rPr>
                      <w:color w:val="000000"/>
                      <w:szCs w:val="24"/>
                      <w:lang w:eastAsia="lt-LT"/>
                    </w:rPr>
                  </w:pPr>
                </w:p>
              </w:sdtContent>
            </w:sdt>
          </w:sdtContent>
        </w:sdt>
        <w:sdt>
          <w:sdtPr>
            <w:alias w:val="skyrius"/>
            <w:tag w:val="part_e1570a2937604922b3ddf24d71ceb345"/>
            <w:lock w:val="sdtLocked"/>
            <w:richText/>
          </w:sdtPr>
          <w:sdtContent>
            <w:p>
              <w:pPr>
                <w:widowControl w:val="0"/>
                <w:jc w:val="center"/>
                <w:rPr>
                  <w:b/>
                  <w:bCs/>
                  <w:caps/>
                  <w:color w:val="000000"/>
                  <w:szCs w:val="24"/>
                  <w:lang w:eastAsia="lt-LT"/>
                </w:rPr>
              </w:pPr>
              <w:sdt>
                <w:sdtPr>
                  <w:alias w:val="Numeris"/>
                  <w:tag w:val="nr_e1570a2937604922b3ddf24d71ceb345"/>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e1570a2937604922b3ddf24d71ceb345"/>
                  <w:lock w:val="sdtLocked"/>
                  <w:richText/>
                </w:sdtPr>
                <w:sdtContent>
                  <w:r>
                    <w:rPr>
                      <w:b/>
                      <w:bCs/>
                      <w:caps/>
                      <w:color w:val="000000"/>
                      <w:szCs w:val="24"/>
                      <w:lang w:eastAsia="lt-LT"/>
                    </w:rPr>
                    <w:t>MOKESČIO PERMOKOS (SKIRTUMO) GRĄŽINIMAS (ĮSKAITYMAS)</w:t>
                  </w:r>
                </w:sdtContent>
              </w:sdt>
            </w:p>
            <w:p>
              <w:pPr>
                <w:widowControl w:val="0"/>
                <w:ind w:firstLine="567"/>
                <w:jc w:val="both"/>
                <w:rPr>
                  <w:color w:val="000000"/>
                  <w:szCs w:val="24"/>
                  <w:lang w:eastAsia="lt-LT"/>
                </w:rPr>
              </w:pPr>
            </w:p>
            <w:sdt>
              <w:sdtPr>
                <w:alias w:val="46 p."/>
                <w:tag w:val="part_5eb5d043faf0438c8b8f394193dad22d"/>
                <w:lock w:val="sdtLocked"/>
                <w:richText/>
              </w:sdtPr>
              <w:sdtContent>
                <w:p>
                  <w:pPr>
                    <w:widowControl w:val="0"/>
                    <w:ind w:firstLine="567"/>
                    <w:jc w:val="both"/>
                    <w:rPr>
                      <w:color w:val="000000"/>
                      <w:szCs w:val="24"/>
                      <w:lang w:eastAsia="lt-LT"/>
                    </w:rPr>
                  </w:pPr>
                  <w:sdt>
                    <w:sdtPr>
                      <w:alias w:val="Numeris"/>
                      <w:tag w:val="nr_5eb5d043faf0438c8b8f394193dad22d"/>
                      <w:lock w:val="sdtLocked"/>
                      <w:richText/>
                    </w:sdtPr>
                    <w:sdtContent>
                      <w:r>
                        <w:rPr>
                          <w:color w:val="000000"/>
                          <w:szCs w:val="24"/>
                          <w:lang w:eastAsia="lt-LT"/>
                        </w:rPr>
                        <w:t>46</w:t>
                      </w:r>
                    </w:sdtContent>
                  </w:sdt>
                  <w:r>
                    <w:rPr>
                      <w:color w:val="000000"/>
                      <w:szCs w:val="24"/>
                      <w:lang w:eastAsia="lt-LT"/>
                    </w:rPr>
                    <w:t>. Mokesčių mokėtojo permokėtos mokesčio sumos ir/ar susidaręs mokesčio skirtumas įskaitomas (grąžinamas)</w:t>
                  </w:r>
                  <w:r>
                    <w:rPr>
                      <w:i/>
                      <w:iCs/>
                      <w:color w:val="000000"/>
                      <w:szCs w:val="24"/>
                      <w:lang w:eastAsia="lt-LT"/>
                    </w:rPr>
                    <w:t xml:space="preserve"> </w:t>
                  </w:r>
                  <w:r>
                    <w:rPr>
                      <w:color w:val="000000"/>
                      <w:szCs w:val="24"/>
                      <w:lang w:eastAsia="lt-LT"/>
                    </w:rPr>
                    <w:t>Įskaitymo taisyklėse nustatyta tvarka:</w:t>
                  </w:r>
                </w:p>
                <w:sdt>
                  <w:sdtPr>
                    <w:alias w:val="46.1 p."/>
                    <w:tag w:val="part_4508886315124686a4794f185a931ee7"/>
                    <w:lock w:val="sdtLocked"/>
                    <w:richText/>
                  </w:sdtPr>
                  <w:sdtContent>
                    <w:p>
                      <w:pPr>
                        <w:widowControl w:val="0"/>
                        <w:ind w:firstLine="567"/>
                        <w:jc w:val="both"/>
                        <w:rPr>
                          <w:color w:val="000000"/>
                          <w:szCs w:val="24"/>
                          <w:lang w:eastAsia="lt-LT"/>
                        </w:rPr>
                      </w:pPr>
                      <w:sdt>
                        <w:sdtPr>
                          <w:alias w:val="Numeris"/>
                          <w:tag w:val="nr_4508886315124686a4794f185a931ee7"/>
                          <w:lock w:val="sdtLocked"/>
                          <w:richText/>
                        </w:sdtPr>
                        <w:sdtContent>
                          <w:r>
                            <w:rPr>
                              <w:color w:val="000000"/>
                              <w:szCs w:val="24"/>
                              <w:lang w:eastAsia="lt-LT"/>
                            </w:rPr>
                            <w:t>46.1</w:t>
                          </w:r>
                        </w:sdtContent>
                      </w:sdt>
                      <w:r>
                        <w:rPr>
                          <w:color w:val="000000"/>
                          <w:szCs w:val="24"/>
                          <w:lang w:eastAsia="lt-LT"/>
                        </w:rPr>
                        <w:t>. padengiamos mokesčių, mokamų vienu įmokos kodu, pasibaigusio termino mokėjimo prievolės bei VMI administruojamų deklaruojamų mokesčių, mokamų atskirais įmokų kodais, nepriemokos,</w:t>
                      </w:r>
                    </w:p>
                  </w:sdtContent>
                </w:sdt>
                <w:sdt>
                  <w:sdtPr>
                    <w:alias w:val="46.2 p."/>
                    <w:tag w:val="part_2caf587404e14defbee3fe58fe834fa6"/>
                    <w:lock w:val="sdtLocked"/>
                    <w:richText/>
                  </w:sdtPr>
                  <w:sdtContent>
                    <w:p>
                      <w:pPr>
                        <w:widowControl w:val="0"/>
                        <w:ind w:firstLine="567"/>
                        <w:jc w:val="both"/>
                        <w:rPr>
                          <w:color w:val="000000"/>
                          <w:szCs w:val="24"/>
                          <w:lang w:eastAsia="lt-LT"/>
                        </w:rPr>
                      </w:pPr>
                      <w:sdt>
                        <w:sdtPr>
                          <w:alias w:val="Numeris"/>
                          <w:tag w:val="nr_2caf587404e14defbee3fe58fe834fa6"/>
                          <w:lock w:val="sdtLocked"/>
                          <w:richText/>
                        </w:sdtPr>
                        <w:sdtContent>
                          <w:r>
                            <w:rPr>
                              <w:color w:val="000000"/>
                              <w:szCs w:val="24"/>
                              <w:lang w:eastAsia="lt-LT"/>
                            </w:rPr>
                            <w:t>46.2</w:t>
                          </w:r>
                        </w:sdtContent>
                      </w:sdt>
                      <w:r>
                        <w:rPr>
                          <w:color w:val="000000"/>
                          <w:szCs w:val="24"/>
                          <w:lang w:eastAsia="lt-LT"/>
                        </w:rPr>
                        <w:t>. Prašyme nurodytos mokesčių, kurių mokėjimo terminas nepasibaigęs, prievolės,</w:t>
                      </w:r>
                    </w:p>
                  </w:sdtContent>
                </w:sdt>
                <w:sdt>
                  <w:sdtPr>
                    <w:alias w:val="46.3 p."/>
                    <w:tag w:val="part_b90a10a387754fc291a0b3de32de6dd6"/>
                    <w:lock w:val="sdtLocked"/>
                    <w:richText/>
                  </w:sdtPr>
                  <w:sdtContent>
                    <w:p>
                      <w:pPr>
                        <w:ind w:firstLine="567"/>
                        <w:jc w:val="both"/>
                        <w:rPr>
                          <w:color w:val="000000"/>
                          <w:szCs w:val="24"/>
                          <w:lang w:eastAsia="lt-LT"/>
                        </w:rPr>
                      </w:pPr>
                      <w:r>
                        <w:rPr>
                          <w:szCs w:val="24"/>
                        </w:rPr>
                        <w:t>46.3. padengiamos muitinės administruojamos mokestinės nepriemokos.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46.4 p."/>
                    <w:tag w:val="part_b8fafb09feb0470f9af5ca9828daf088"/>
                    <w:lock w:val="sdtLocked"/>
                    <w:richText/>
                  </w:sdtPr>
                  <w:sdtContent>
                    <w:p>
                      <w:pPr>
                        <w:widowControl w:val="0"/>
                        <w:ind w:firstLine="567"/>
                        <w:jc w:val="both"/>
                        <w:rPr>
                          <w:color w:val="000000"/>
                          <w:szCs w:val="24"/>
                          <w:lang w:eastAsia="lt-LT"/>
                        </w:rPr>
                      </w:pPr>
                      <w:sdt>
                        <w:sdtPr>
                          <w:alias w:val="Numeris"/>
                          <w:tag w:val="nr_b8fafb09feb0470f9af5ca9828daf088"/>
                          <w:lock w:val="sdtLocked"/>
                          <w:richText/>
                        </w:sdtPr>
                        <w:sdtContent>
                          <w:r>
                            <w:rPr>
                              <w:color w:val="000000"/>
                              <w:szCs w:val="24"/>
                              <w:lang w:eastAsia="lt-LT"/>
                            </w:rPr>
                            <w:t>46.4</w:t>
                          </w:r>
                        </w:sdtContent>
                      </w:sdt>
                      <w:r>
                        <w:rPr>
                          <w:color w:val="000000"/>
                          <w:szCs w:val="24"/>
                          <w:lang w:eastAsia="lt-LT"/>
                        </w:rPr>
                        <w:t>. įskaitomi Prašyme nurodyti muitinės administruojami mokesčiai,</w:t>
                      </w:r>
                    </w:p>
                  </w:sdtContent>
                </w:sdt>
                <w:sdt>
                  <w:sdtPr>
                    <w:alias w:val="46.5 p."/>
                    <w:tag w:val="part_0157e1dd5e1b4b5f88a29d042bd474cf"/>
                    <w:lock w:val="sdtLocked"/>
                    <w:richText/>
                  </w:sdtPr>
                  <w:sdtContent>
                    <w:p>
                      <w:pPr>
                        <w:widowControl w:val="0"/>
                        <w:ind w:firstLine="567"/>
                        <w:jc w:val="both"/>
                        <w:rPr>
                          <w:color w:val="000000"/>
                          <w:szCs w:val="24"/>
                          <w:lang w:eastAsia="lt-LT"/>
                        </w:rPr>
                      </w:pPr>
                      <w:sdt>
                        <w:sdtPr>
                          <w:alias w:val="Numeris"/>
                          <w:tag w:val="nr_0157e1dd5e1b4b5f88a29d042bd474cf"/>
                          <w:lock w:val="sdtLocked"/>
                          <w:richText/>
                        </w:sdtPr>
                        <w:sdtContent>
                          <w:r>
                            <w:rPr>
                              <w:color w:val="000000"/>
                              <w:szCs w:val="24"/>
                              <w:lang w:eastAsia="lt-LT"/>
                            </w:rPr>
                            <w:t>46.5</w:t>
                          </w:r>
                        </w:sdtContent>
                      </w:sdt>
                      <w:r>
                        <w:rPr>
                          <w:color w:val="000000"/>
                          <w:szCs w:val="24"/>
                          <w:lang w:eastAsia="lt-LT"/>
                        </w:rPr>
                        <w:t>. padengiama skola valstybei,</w:t>
                      </w:r>
                    </w:p>
                  </w:sdtContent>
                </w:sdt>
                <w:sdt>
                  <w:sdtPr>
                    <w:alias w:val="46.6 p."/>
                    <w:tag w:val="part_80dfc706d0bb4c6d9f4dea418c1daedd"/>
                    <w:lock w:val="sdtLocked"/>
                    <w:richText/>
                  </w:sdtPr>
                  <w:sdtContent>
                    <w:p>
                      <w:pPr>
                        <w:widowControl w:val="0"/>
                        <w:ind w:firstLine="567"/>
                        <w:jc w:val="both"/>
                        <w:rPr>
                          <w:color w:val="000000"/>
                          <w:szCs w:val="24"/>
                          <w:lang w:eastAsia="lt-LT"/>
                        </w:rPr>
                      </w:pPr>
                      <w:sdt>
                        <w:sdtPr>
                          <w:alias w:val="Numeris"/>
                          <w:tag w:val="nr_80dfc706d0bb4c6d9f4dea418c1daedd"/>
                          <w:lock w:val="sdtLocked"/>
                          <w:richText/>
                        </w:sdtPr>
                        <w:sdtContent>
                          <w:r>
                            <w:rPr>
                              <w:color w:val="000000"/>
                              <w:szCs w:val="24"/>
                              <w:lang w:eastAsia="lt-LT"/>
                            </w:rPr>
                            <w:t>46.6</w:t>
                          </w:r>
                        </w:sdtContent>
                      </w:sdt>
                      <w:r>
                        <w:rPr>
                          <w:color w:val="000000"/>
                          <w:szCs w:val="24"/>
                          <w:lang w:eastAsia="lt-LT"/>
                        </w:rPr>
                        <w:t>. pervedama antstoliui pagal jo patvarkymą areštuota mokesčio permoka (skirtumas),</w:t>
                      </w:r>
                    </w:p>
                  </w:sdtContent>
                </w:sdt>
                <w:sdt>
                  <w:sdtPr>
                    <w:alias w:val="46.7 p."/>
                    <w:tag w:val="part_188cda7dfe3d4faca11c7a5baf4ceafd"/>
                    <w:lock w:val="sdtLocked"/>
                    <w:richText/>
                  </w:sdtPr>
                  <w:sdtContent>
                    <w:p>
                      <w:pPr>
                        <w:widowControl w:val="0"/>
                        <w:ind w:firstLine="567"/>
                        <w:jc w:val="both"/>
                        <w:rPr>
                          <w:color w:val="000000"/>
                          <w:szCs w:val="24"/>
                          <w:lang w:eastAsia="lt-LT"/>
                        </w:rPr>
                      </w:pPr>
                      <w:sdt>
                        <w:sdtPr>
                          <w:alias w:val="Numeris"/>
                          <w:tag w:val="nr_188cda7dfe3d4faca11c7a5baf4ceafd"/>
                          <w:lock w:val="sdtLocked"/>
                          <w:richText/>
                        </w:sdtPr>
                        <w:sdtContent>
                          <w:r>
                            <w:rPr>
                              <w:color w:val="000000"/>
                              <w:szCs w:val="24"/>
                              <w:lang w:eastAsia="lt-LT"/>
                            </w:rPr>
                            <w:t>46.7</w:t>
                          </w:r>
                        </w:sdtContent>
                      </w:sdt>
                      <w:r>
                        <w:rPr>
                          <w:color w:val="000000"/>
                          <w:szCs w:val="24"/>
                          <w:lang w:eastAsia="lt-LT"/>
                        </w:rPr>
                        <w:t>. grąžinamas likęs neįskaitytas mokesčio permokos (skirtumo) likutis.</w:t>
                      </w:r>
                    </w:p>
                  </w:sdtContent>
                </w:sdt>
              </w:sdtContent>
            </w:sdt>
            <w:sdt>
              <w:sdtPr>
                <w:alias w:val="47 p."/>
                <w:tag w:val="part_8b041ad3602246d5b90f25b6f8eacb8c"/>
                <w:lock w:val="sdtLocked"/>
                <w:richText/>
              </w:sdtPr>
              <w:sdtContent>
                <w:p>
                  <w:pPr>
                    <w:widowControl w:val="0"/>
                    <w:ind w:firstLine="567"/>
                    <w:jc w:val="both"/>
                    <w:rPr>
                      <w:color w:val="000000"/>
                      <w:szCs w:val="24"/>
                      <w:lang w:eastAsia="lt-LT"/>
                    </w:rPr>
                  </w:pPr>
                  <w:sdt>
                    <w:sdtPr>
                      <w:alias w:val="Numeris"/>
                      <w:tag w:val="nr_8b041ad3602246d5b90f25b6f8eacb8c"/>
                      <w:lock w:val="sdtLocked"/>
                      <w:richText/>
                    </w:sdtPr>
                    <w:sdtContent>
                      <w:r>
                        <w:rPr>
                          <w:color w:val="000000"/>
                          <w:szCs w:val="24"/>
                          <w:lang w:eastAsia="lt-LT"/>
                        </w:rPr>
                        <w:t>47</w:t>
                      </w:r>
                    </w:sdtContent>
                  </w:sdt>
                  <w:r>
                    <w:rPr>
                      <w:color w:val="000000"/>
                      <w:szCs w:val="24"/>
                      <w:lang w:eastAsia="lt-LT"/>
                    </w:rPr>
                    <w:t>. Pagal PVM įstatymo 91 straipsnio nuostatas, mokesčių mokėtojui pateikus Prašymą grąžinti PVM skirtumą už atitinkamą mokestinį laikotarpį, grąžinama neįskaityto PVM skirtumo likučio dalis negali būti didesnė kaip:</w:t>
                  </w:r>
                </w:p>
                <w:sdt>
                  <w:sdtPr>
                    <w:alias w:val="47.1 p."/>
                    <w:tag w:val="part_c634c0be4c594cde9b437385429ec49c"/>
                    <w:lock w:val="sdtLocked"/>
                    <w:richText/>
                  </w:sdtPr>
                  <w:sdtContent>
                    <w:p>
                      <w:pPr>
                        <w:widowControl w:val="0"/>
                        <w:ind w:firstLine="567"/>
                        <w:jc w:val="both"/>
                        <w:rPr>
                          <w:color w:val="000000"/>
                          <w:szCs w:val="24"/>
                          <w:lang w:eastAsia="lt-LT"/>
                        </w:rPr>
                      </w:pPr>
                      <w:sdt>
                        <w:sdtPr>
                          <w:alias w:val="Numeris"/>
                          <w:tag w:val="nr_c634c0be4c594cde9b437385429ec49c"/>
                          <w:lock w:val="sdtLocked"/>
                          <w:richText/>
                        </w:sdtPr>
                        <w:sdtContent>
                          <w:r>
                            <w:rPr>
                              <w:color w:val="000000"/>
                              <w:szCs w:val="24"/>
                              <w:lang w:eastAsia="lt-LT"/>
                            </w:rPr>
                            <w:t>47.1</w:t>
                          </w:r>
                        </w:sdtContent>
                      </w:sdt>
                      <w:r>
                        <w:rPr>
                          <w:color w:val="000000"/>
                          <w:szCs w:val="24"/>
                          <w:lang w:eastAsia="lt-LT"/>
                        </w:rPr>
                        <w:t>. sąlyginė PVM suma, apskaičiuota taikant standartinį PVM tarifą nuo to mokestinio laikotarpio PVM deklaracijoje deklaruotos apmokestinamosios vertės prekių ir paslaugų, kurioms pritaikytas 0 procentų PVM tarifas (grąžinimo (įskaitymo) pagrindo kodas 01) ,</w:t>
                      </w:r>
                    </w:p>
                  </w:sdtContent>
                </w:sdt>
                <w:sdt>
                  <w:sdtPr>
                    <w:alias w:val="47.2 p."/>
                    <w:tag w:val="part_14b01d4419a343ff85df2c5fa635895f"/>
                    <w:lock w:val="sdtLocked"/>
                    <w:richText/>
                  </w:sdtPr>
                  <w:sdtContent>
                    <w:p>
                      <w:pPr>
                        <w:widowControl w:val="0"/>
                        <w:ind w:firstLine="567"/>
                        <w:jc w:val="both"/>
                        <w:rPr>
                          <w:color w:val="000000"/>
                          <w:szCs w:val="24"/>
                          <w:lang w:eastAsia="lt-LT"/>
                        </w:rPr>
                      </w:pPr>
                      <w:sdt>
                        <w:sdtPr>
                          <w:alias w:val="Numeris"/>
                          <w:tag w:val="nr_14b01d4419a343ff85df2c5fa635895f"/>
                          <w:lock w:val="sdtLocked"/>
                          <w:richText/>
                        </w:sdtPr>
                        <w:sdtContent>
                          <w:r>
                            <w:rPr>
                              <w:color w:val="000000"/>
                              <w:szCs w:val="24"/>
                              <w:lang w:eastAsia="lt-LT"/>
                            </w:rPr>
                            <w:t>47.2</w:t>
                          </w:r>
                        </w:sdtContent>
                      </w:sdt>
                      <w:r>
                        <w:rPr>
                          <w:color w:val="000000"/>
                          <w:szCs w:val="24"/>
                          <w:lang w:eastAsia="lt-LT"/>
                        </w:rPr>
                        <w:t>. sąlyginė PVM suma, apskaičiuota taikant standartinį PVM tarifą nuo to mokestinio laikotarpio PVM deklaracijoje deklaruotos apmokestinamosios vertės prekių ir paslaugų, nurodytų PVM įstatymo 58 straipsnio 1 dalies 2 punkte (grąžinimo (įskaitymo) pagrindo kodas 02),</w:t>
                      </w:r>
                    </w:p>
                  </w:sdtContent>
                </w:sdt>
                <w:sdt>
                  <w:sdtPr>
                    <w:alias w:val="47.3 p."/>
                    <w:tag w:val="part_61d6bd4f09e14a47a20951168149e0b8"/>
                    <w:lock w:val="sdtLocked"/>
                    <w:richText/>
                  </w:sdtPr>
                  <w:sdtContent>
                    <w:p>
                      <w:pPr>
                        <w:widowControl w:val="0"/>
                        <w:ind w:firstLine="567"/>
                        <w:jc w:val="both"/>
                        <w:rPr>
                          <w:color w:val="000000"/>
                          <w:szCs w:val="24"/>
                          <w:lang w:eastAsia="lt-LT"/>
                        </w:rPr>
                      </w:pPr>
                      <w:sdt>
                        <w:sdtPr>
                          <w:alias w:val="Numeris"/>
                          <w:tag w:val="nr_61d6bd4f09e14a47a20951168149e0b8"/>
                          <w:lock w:val="sdtLocked"/>
                          <w:richText/>
                        </w:sdtPr>
                        <w:sdtContent>
                          <w:r>
                            <w:rPr>
                              <w:color w:val="000000"/>
                              <w:szCs w:val="24"/>
                              <w:lang w:eastAsia="lt-LT"/>
                            </w:rPr>
                            <w:t>47.3</w:t>
                          </w:r>
                        </w:sdtContent>
                      </w:sdt>
                      <w:r>
                        <w:rPr>
                          <w:color w:val="000000"/>
                          <w:szCs w:val="24"/>
                          <w:lang w:eastAsia="lt-LT"/>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7.4 p."/>
                    <w:tag w:val="part_9d70423af4d2446cbc8423bb61e7b7aa"/>
                    <w:lock w:val="sdtLocked"/>
                    <w:richText/>
                  </w:sdtPr>
                  <w:sdtContent>
                    <w:p>
                      <w:pPr>
                        <w:widowControl w:val="0"/>
                        <w:ind w:firstLine="567"/>
                        <w:jc w:val="both"/>
                        <w:rPr>
                          <w:color w:val="000000"/>
                          <w:szCs w:val="24"/>
                          <w:lang w:eastAsia="lt-LT"/>
                        </w:rPr>
                      </w:pPr>
                      <w:sdt>
                        <w:sdtPr>
                          <w:alias w:val="Numeris"/>
                          <w:tag w:val="nr_9d70423af4d2446cbc8423bb61e7b7aa"/>
                          <w:lock w:val="sdtLocked"/>
                          <w:richText/>
                        </w:sdtPr>
                        <w:sdtContent>
                          <w:r>
                            <w:rPr>
                              <w:color w:val="000000"/>
                              <w:szCs w:val="24"/>
                              <w:lang w:eastAsia="lt-LT"/>
                            </w:rPr>
                            <w:t>47.4</w:t>
                          </w:r>
                        </w:sdtContent>
                      </w:sdt>
                      <w:r>
                        <w:rPr>
                          <w:color w:val="000000"/>
                          <w:szCs w:val="24"/>
                          <w:lang w:eastAsia="lt-LT"/>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7.5 p."/>
                    <w:tag w:val="part_f5cbbc320baa4d1487bc9b840dce768b"/>
                    <w:lock w:val="sdtLocked"/>
                    <w:richText/>
                  </w:sdtPr>
                  <w:sdtContent>
                    <w:p>
                      <w:pPr>
                        <w:widowControl w:val="0"/>
                        <w:ind w:firstLine="567"/>
                        <w:jc w:val="both"/>
                        <w:rPr>
                          <w:color w:val="000000"/>
                          <w:szCs w:val="24"/>
                          <w:lang w:eastAsia="lt-LT"/>
                        </w:rPr>
                      </w:pPr>
                      <w:sdt>
                        <w:sdtPr>
                          <w:alias w:val="Numeris"/>
                          <w:tag w:val="nr_f5cbbc320baa4d1487bc9b840dce768b"/>
                          <w:lock w:val="sdtLocked"/>
                          <w:richText/>
                        </w:sdtPr>
                        <w:sdtContent>
                          <w:r>
                            <w:rPr>
                              <w:color w:val="000000"/>
                              <w:szCs w:val="24"/>
                              <w:lang w:eastAsia="lt-LT"/>
                            </w:rPr>
                            <w:t>47.5</w:t>
                          </w:r>
                        </w:sdtContent>
                      </w:sdt>
                      <w:r>
                        <w:rPr>
                          <w:color w:val="000000"/>
                          <w:szCs w:val="24"/>
                          <w:lang w:eastAsia="lt-LT"/>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 (grąžinimo (įskaitymo) pagrindo kodas 05).</w:t>
                      </w:r>
                    </w:p>
                  </w:sdtContent>
                </w:sdt>
              </w:sdtContent>
            </w:sdt>
            <w:sdt>
              <w:sdtPr>
                <w:alias w:val="48 p."/>
                <w:tag w:val="part_d2f8f1157f204b8b9380325b89bd7c30"/>
                <w:lock w:val="sdtLocked"/>
                <w:richText/>
              </w:sdtPr>
              <w:sdtContent>
                <w:p>
                  <w:pPr>
                    <w:widowControl w:val="0"/>
                    <w:ind w:firstLine="567"/>
                    <w:jc w:val="both"/>
                    <w:rPr>
                      <w:color w:val="000000"/>
                      <w:szCs w:val="24"/>
                      <w:lang w:eastAsia="lt-LT"/>
                    </w:rPr>
                  </w:pPr>
                  <w:sdt>
                    <w:sdtPr>
                      <w:alias w:val="Numeris"/>
                      <w:tag w:val="nr_d2f8f1157f204b8b9380325b89bd7c30"/>
                      <w:lock w:val="sdtLocked"/>
                      <w:richText/>
                    </w:sdtPr>
                    <w:sdtContent>
                      <w:r>
                        <w:rPr>
                          <w:color w:val="000000"/>
                          <w:szCs w:val="24"/>
                          <w:lang w:eastAsia="lt-LT"/>
                        </w:rPr>
                        <w:t>48</w:t>
                      </w:r>
                    </w:sdtContent>
                  </w:sdt>
                  <w:r>
                    <w:rPr>
                      <w:color w:val="000000"/>
                      <w:szCs w:val="24"/>
                      <w:lang w:eastAsia="lt-LT"/>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49 p."/>
                <w:tag w:val="part_a05138d3f64d4f73b6e6b26593933eed"/>
                <w:lock w:val="sdtLocked"/>
                <w:richText/>
              </w:sdtPr>
              <w:sdtContent>
                <w:p>
                  <w:pPr>
                    <w:widowControl w:val="0"/>
                    <w:ind w:firstLine="567"/>
                    <w:jc w:val="both"/>
                    <w:rPr>
                      <w:color w:val="000000"/>
                      <w:szCs w:val="24"/>
                      <w:lang w:eastAsia="lt-LT"/>
                    </w:rPr>
                  </w:pPr>
                  <w:sdt>
                    <w:sdtPr>
                      <w:alias w:val="Numeris"/>
                      <w:tag w:val="nr_a05138d3f64d4f73b6e6b26593933eed"/>
                      <w:lock w:val="sdtLocked"/>
                      <w:richText/>
                    </w:sdtPr>
                    <w:sdtContent>
                      <w:r>
                        <w:rPr>
                          <w:color w:val="000000"/>
                          <w:szCs w:val="24"/>
                          <w:lang w:eastAsia="lt-LT"/>
                        </w:rPr>
                        <w:t>49</w:t>
                      </w:r>
                    </w:sdtContent>
                  </w:sdt>
                  <w:r>
                    <w:rPr>
                      <w:color w:val="000000"/>
                      <w:szCs w:val="24"/>
                      <w:lang w:eastAsia="lt-LT"/>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0 p."/>
                <w:tag w:val="part_65b29b9b411749d7b8548eaa1b5ca2b2"/>
                <w:lock w:val="sdtLocked"/>
                <w:richText/>
              </w:sdtPr>
              <w:sdtContent>
                <w:p>
                  <w:pPr>
                    <w:widowControl w:val="0"/>
                    <w:ind w:firstLine="567"/>
                    <w:jc w:val="both"/>
                    <w:rPr>
                      <w:color w:val="000000"/>
                      <w:szCs w:val="24"/>
                      <w:lang w:eastAsia="lt-LT"/>
                    </w:rPr>
                  </w:pPr>
                  <w:sdt>
                    <w:sdtPr>
                      <w:alias w:val="Numeris"/>
                      <w:tag w:val="nr_65b29b9b411749d7b8548eaa1b5ca2b2"/>
                      <w:lock w:val="sdtLocked"/>
                      <w:richText/>
                    </w:sdtPr>
                    <w:sdtContent>
                      <w:r>
                        <w:rPr>
                          <w:color w:val="000000"/>
                          <w:szCs w:val="24"/>
                          <w:lang w:eastAsia="lt-LT"/>
                        </w:rPr>
                        <w:t>50</w:t>
                      </w:r>
                    </w:sdtContent>
                  </w:sdt>
                  <w:r>
                    <w:rPr>
                      <w:color w:val="000000"/>
                      <w:szCs w:val="24"/>
                      <w:lang w:eastAsia="lt-LT"/>
                    </w:rPr>
                    <w:t>. Neįskaitytas ir negrąžintas PVM skirtumo likutis grąžinamas MAĮ ir Taisyklių nustatyta tvarka ir terminais, neatsižvelgiant į PVM įstatymo 91 straipsnio 2 ir 3 dalyse nustatytus apribojimus:</w:t>
                  </w:r>
                </w:p>
                <w:sdt>
                  <w:sdtPr>
                    <w:alias w:val="50.1 p."/>
                    <w:tag w:val="part_1d434127dd284410bcdb8db6941fa5e3"/>
                    <w:lock w:val="sdtLocked"/>
                    <w:richText/>
                  </w:sdtPr>
                  <w:sdtContent>
                    <w:p>
                      <w:pPr>
                        <w:widowControl w:val="0"/>
                        <w:ind w:firstLine="567"/>
                        <w:jc w:val="both"/>
                        <w:rPr>
                          <w:color w:val="000000"/>
                          <w:szCs w:val="24"/>
                          <w:lang w:eastAsia="lt-LT"/>
                        </w:rPr>
                      </w:pPr>
                      <w:sdt>
                        <w:sdtPr>
                          <w:alias w:val="Numeris"/>
                          <w:tag w:val="nr_1d434127dd284410bcdb8db6941fa5e3"/>
                          <w:lock w:val="sdtLocked"/>
                          <w:richText/>
                        </w:sdtPr>
                        <w:sdtContent>
                          <w:r>
                            <w:rPr>
                              <w:color w:val="000000"/>
                              <w:szCs w:val="24"/>
                              <w:lang w:eastAsia="lt-LT"/>
                            </w:rPr>
                            <w:t>50.1</w:t>
                          </w:r>
                        </w:sdtContent>
                      </w:sdt>
                      <w:r>
                        <w:rPr>
                          <w:color w:val="000000"/>
                          <w:szCs w:val="24"/>
                          <w:lang w:eastAsia="lt-LT"/>
                        </w:rPr>
                        <w:t>. kai mokesčių mokėtojas likviduojamas (grąžinimo (įskaitymo) pagrindo kodas 08),</w:t>
                      </w:r>
                    </w:p>
                  </w:sdtContent>
                </w:sdt>
                <w:sdt>
                  <w:sdtPr>
                    <w:alias w:val="50.2 p."/>
                    <w:tag w:val="part_09b501c154a447909560b957b90f551a"/>
                    <w:lock w:val="sdtLocked"/>
                    <w:richText/>
                  </w:sdtPr>
                  <w:sdtContent>
                    <w:p>
                      <w:pPr>
                        <w:widowControl w:val="0"/>
                        <w:ind w:firstLine="567"/>
                        <w:jc w:val="both"/>
                        <w:rPr>
                          <w:color w:val="000000"/>
                          <w:szCs w:val="24"/>
                          <w:lang w:eastAsia="lt-LT"/>
                        </w:rPr>
                      </w:pPr>
                      <w:sdt>
                        <w:sdtPr>
                          <w:alias w:val="Numeris"/>
                          <w:tag w:val="nr_09b501c154a447909560b957b90f551a"/>
                          <w:lock w:val="sdtLocked"/>
                          <w:richText/>
                        </w:sdtPr>
                        <w:sdtContent>
                          <w:r>
                            <w:rPr>
                              <w:color w:val="000000"/>
                              <w:szCs w:val="24"/>
                              <w:lang w:eastAsia="lt-LT"/>
                            </w:rPr>
                            <w:t>50.2</w:t>
                          </w:r>
                        </w:sdtContent>
                      </w:sdt>
                      <w:r>
                        <w:rPr>
                          <w:color w:val="000000"/>
                          <w:szCs w:val="24"/>
                          <w:lang w:eastAsia="lt-LT"/>
                        </w:rPr>
                        <w:t>. kai mokesčių mokėtojas išregistruojamas iš PVM mokėtojų (grąžinimo (įskaitymo) pagrindo kodas 07),</w:t>
                      </w:r>
                    </w:p>
                  </w:sdtContent>
                </w:sdt>
                <w:sdt>
                  <w:sdtPr>
                    <w:alias w:val="50.3 p."/>
                    <w:tag w:val="part_d1bb6ad0263d4d40a42d9f958b0fca90"/>
                    <w:lock w:val="sdtLocked"/>
                    <w:richText/>
                  </w:sdtPr>
                  <w:sdtContent>
                    <w:p>
                      <w:pPr>
                        <w:widowControl w:val="0"/>
                        <w:ind w:firstLine="567"/>
                        <w:jc w:val="both"/>
                        <w:rPr>
                          <w:color w:val="000000"/>
                          <w:szCs w:val="24"/>
                          <w:lang w:eastAsia="lt-LT"/>
                        </w:rPr>
                      </w:pPr>
                      <w:sdt>
                        <w:sdtPr>
                          <w:alias w:val="Numeris"/>
                          <w:tag w:val="nr_d1bb6ad0263d4d40a42d9f958b0fca90"/>
                          <w:lock w:val="sdtLocked"/>
                          <w:richText/>
                        </w:sdtPr>
                        <w:sdtContent>
                          <w:r>
                            <w:rPr>
                              <w:color w:val="000000"/>
                              <w:szCs w:val="24"/>
                              <w:lang w:eastAsia="lt-LT"/>
                            </w:rPr>
                            <w:t>50.3</w:t>
                          </w:r>
                        </w:sdtContent>
                      </w:sdt>
                      <w:r>
                        <w:rPr>
                          <w:color w:val="000000"/>
                          <w:szCs w:val="24"/>
                          <w:lang w:eastAsia="lt-LT"/>
                        </w:rPr>
                        <w:t>. kai metinėje PVM deklaracijoje nustatoma grąžintina PVM suma (grąžinimo (įskaitymo) pagrindo kodas 09).</w:t>
                      </w:r>
                    </w:p>
                  </w:sdtContent>
                </w:sdt>
              </w:sdtContent>
            </w:sdt>
            <w:sdt>
              <w:sdtPr>
                <w:alias w:val="51 p."/>
                <w:tag w:val="part_7c17f22bb4f8498b9ea13801e6225578"/>
                <w:lock w:val="sdtLocked"/>
                <w:richText/>
              </w:sdtPr>
              <w:sdtContent>
                <w:p>
                  <w:pPr>
                    <w:widowControl w:val="0"/>
                    <w:ind w:firstLine="567"/>
                    <w:jc w:val="both"/>
                    <w:rPr>
                      <w:color w:val="000000"/>
                      <w:szCs w:val="24"/>
                      <w:lang w:eastAsia="lt-LT"/>
                    </w:rPr>
                  </w:pPr>
                  <w:sdt>
                    <w:sdtPr>
                      <w:alias w:val="Numeris"/>
                      <w:tag w:val="nr_7c17f22bb4f8498b9ea13801e6225578"/>
                      <w:lock w:val="sdtLocked"/>
                      <w:richText/>
                    </w:sdtPr>
                    <w:sdtContent>
                      <w:r>
                        <w:rPr>
                          <w:color w:val="000000"/>
                          <w:szCs w:val="24"/>
                          <w:lang w:eastAsia="lt-LT"/>
                        </w:rPr>
                        <w:t>51</w:t>
                      </w:r>
                    </w:sdtContent>
                  </w:sdt>
                  <w:r>
                    <w:rPr>
                      <w:color w:val="000000"/>
                      <w:szCs w:val="24"/>
                      <w:lang w:eastAsia="lt-LT"/>
                    </w:rPr>
                    <w:t xml:space="preserve">. </w:t>
                  </w:r>
                  <w:r>
                    <w:rPr>
                      <w:szCs w:val="24"/>
                    </w:rPr>
                    <w:t>VMI, per MAĮ 87 straipsnio 7 dalies 1 punkte numatytą permokos (skirtumo) grąžinimo (įskaitymo) 30 kalendorinių dienų terminą, kuris skaičiuojamas po Prašymo grąžinti mokesčio permoką gavimo, o jei VMI valstybės tarnautojas ar darbuotojas buvo nurodęs pateikti papildomus dokumentus – nuo kitos dienos po pareikalautų dokumentų gavimo dienos, jei atitinkamo mokesčio įstatyme nenumatyta kitaip, privalo</w:t>
                  </w:r>
                  <w:r>
                    <w:rPr>
                      <w:color w:val="000000"/>
                      <w:szCs w:val="24"/>
                      <w:lang w:eastAsia="lt-LT"/>
                    </w:rPr>
                    <w:t>:</w:t>
                  </w:r>
                </w:p>
                <w:sdt>
                  <w:sdtPr>
                    <w:alias w:val="51.1 p."/>
                    <w:tag w:val="part_48e5e11496af4a8388049c8e37931d9e"/>
                    <w:lock w:val="sdtLocked"/>
                    <w:richText/>
                  </w:sdtPr>
                  <w:sdtContent>
                    <w:p>
                      <w:pPr>
                        <w:widowControl w:val="0"/>
                        <w:ind w:firstLine="567"/>
                        <w:jc w:val="both"/>
                        <w:rPr>
                          <w:strike/>
                          <w:color w:val="000000"/>
                          <w:szCs w:val="24"/>
                          <w:lang w:eastAsia="lt-LT"/>
                        </w:rPr>
                      </w:pPr>
                      <w:sdt>
                        <w:sdtPr>
                          <w:alias w:val="Numeris"/>
                          <w:tag w:val="nr_48e5e11496af4a8388049c8e37931d9e"/>
                          <w:lock w:val="sdtLocked"/>
                          <w:richText/>
                        </w:sdtPr>
                        <w:sdtContent>
                          <w:r>
                            <w:rPr>
                              <w:color w:val="000000"/>
                              <w:szCs w:val="24"/>
                              <w:lang w:eastAsia="lt-LT"/>
                            </w:rPr>
                            <w:t>51.1</w:t>
                          </w:r>
                        </w:sdtContent>
                      </w:sdt>
                      <w:r>
                        <w:rPr>
                          <w:color w:val="000000"/>
                          <w:szCs w:val="24"/>
                          <w:lang w:eastAsia="lt-LT"/>
                        </w:rPr>
                        <w:t>. išnagrinėti Prašymą ir priimti sprendimą įskaityti (neįskaityti) ir/ar grąžinti (negrąžinti) mokesčio permoką (skirtumą).</w:t>
                      </w:r>
                    </w:p>
                    <w:p>
                      <w:pPr>
                        <w:widowControl w:val="0"/>
                        <w:ind w:firstLine="567"/>
                        <w:jc w:val="both"/>
                        <w:rPr>
                          <w:color w:val="000000"/>
                          <w:szCs w:val="24"/>
                          <w:lang w:eastAsia="lt-LT"/>
                        </w:rPr>
                      </w:pPr>
                      <w:r>
                        <w:rPr>
                          <w:szCs w:val="24"/>
                        </w:rPr>
                        <w:t>Sprendimo įskaityti (neįskaityti) ir/ar grąžinti (negrąžinti) mokesčio permoką (skirtumą) forma FR0783 (toliau – Sprendimas, forma FR0783) rengiama ir tvirtinama informacinėje sistemoje MAIS VMI prie FM nustatyta tvarka. Parengtas ir patvirtintas Sprendimas mokesčių mokėtojui įteikiamas MAĮ 164 straipsnio nustatyta tvarka šiais atvejais</w:t>
                      </w:r>
                      <w:r>
                        <w:rPr>
                          <w:color w:val="000000"/>
                          <w:szCs w:val="24"/>
                          <w:lang w:eastAsia="lt-LT"/>
                        </w:rPr>
                        <w:t>:</w:t>
                      </w:r>
                    </w:p>
                    <w:sdt>
                      <w:sdtPr>
                        <w:alias w:val="51.1.1 p."/>
                        <w:tag w:val="part_bc66fea93c8d4a1187a001147f40bde7"/>
                        <w:lock w:val="sdtLocked"/>
                        <w:richText/>
                      </w:sdtPr>
                      <w:sdtContent>
                        <w:p>
                          <w:pPr>
                            <w:widowControl w:val="0"/>
                            <w:ind w:firstLine="567"/>
                            <w:jc w:val="both"/>
                            <w:rPr>
                              <w:color w:val="000000"/>
                              <w:szCs w:val="24"/>
                              <w:lang w:eastAsia="lt-LT"/>
                            </w:rPr>
                          </w:pPr>
                          <w:sdt>
                            <w:sdtPr>
                              <w:alias w:val="Numeris"/>
                              <w:tag w:val="nr_bc66fea93c8d4a1187a001147f40bde7"/>
                              <w:lock w:val="sdtLocked"/>
                              <w:richText/>
                            </w:sdtPr>
                            <w:sdtContent>
                              <w:r>
                                <w:rPr>
                                  <w:color w:val="000000"/>
                                  <w:szCs w:val="24"/>
                                  <w:lang w:eastAsia="lt-LT"/>
                                </w:rPr>
                                <w:t>51.1.1</w:t>
                              </w:r>
                            </w:sdtContent>
                          </w:sdt>
                          <w:r>
                            <w:rPr>
                              <w:color w:val="000000"/>
                              <w:szCs w:val="24"/>
                              <w:lang w:eastAsia="lt-LT"/>
                            </w:rPr>
                            <w:t>. kai VMI priima sprendimą negrąžinti (neįskaityti) arba grąžinti (įskaityti) mokesčio permoką (skirtumą) kitaip nei nurodyta mokesčių mokėtojo Prašyme,</w:t>
                          </w:r>
                        </w:p>
                      </w:sdtContent>
                    </w:sdt>
                    <w:sdt>
                      <w:sdtPr>
                        <w:alias w:val="51.1.2 p."/>
                        <w:tag w:val="part_0c340cafaa4140dcaee207041122989a"/>
                        <w:lock w:val="sdtLocked"/>
                        <w:richText/>
                      </w:sdtPr>
                      <w:sdtContent>
                        <w:p>
                          <w:pPr>
                            <w:ind w:firstLine="567"/>
                            <w:jc w:val="both"/>
                          </w:pPr>
                          <w:sdt>
                            <w:sdtPr>
                              <w:alias w:val="Numeris"/>
                              <w:tag w:val="nr_0c340cafaa4140dcaee207041122989a"/>
                              <w:lock w:val="sdtLocked"/>
                              <w:richText/>
                            </w:sdtPr>
                            <w:sdtContent>
                              <w:r>
                                <w:rPr>
                                  <w:szCs w:val="24"/>
                                </w:rPr>
                                <w:t>51.1.2</w:t>
                              </w:r>
                            </w:sdtContent>
                          </w:sdt>
                          <w:r>
                            <w:rPr>
                              <w:szCs w:val="24"/>
                            </w:rPr>
                            <w:t xml:space="preserve">. kai VMI iniciatyva padengiamos muitinės administruojamų mokesčių to mokesčių mokėtojo mokestinės nepriemokos, </w:t>
                          </w:r>
                          <w:r>
                            <w:rPr>
                              <w:iCs/>
                              <w:szCs w:val="24"/>
                            </w:rPr>
                            <w:t xml:space="preserve">dengiama mokesčių mokėtojo skola valstybei ar </w:t>
                          </w:r>
                          <w:r>
                            <w:rPr>
                              <w:szCs w:val="24"/>
                            </w:rPr>
                            <w:t>pervedama pagal antstolio patvarkymą areštuota mokesčio permoka (skirtumas) arba k</w:t>
                          </w:r>
                          <w:r>
                            <w:rPr>
                              <w:szCs w:val="23"/>
                            </w:rPr>
                            <w:t xml:space="preserve">ai be mokesčių mokėtojo Prašymo mokesčių permoka (skirtumu) įskaitomos mokestinės nepriemokos, </w:t>
                          </w:r>
                          <w:r>
                            <w:rPr>
                              <w:szCs w:val="24"/>
                            </w:rPr>
                            <w:t>kurių įskaitymas nevykdomas automatiškai Įskaitymo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51.2 p."/>
                    <w:tag w:val="part_a942612eb8554cfea6f922eb3e349274"/>
                    <w:lock w:val="sdtLocked"/>
                    <w:richText/>
                  </w:sdtPr>
                  <w:sdtContent>
                    <w:p>
                      <w:pPr>
                        <w:widowControl w:val="0"/>
                        <w:ind w:firstLine="567"/>
                        <w:jc w:val="both"/>
                        <w:rPr>
                          <w:color w:val="000000"/>
                          <w:szCs w:val="24"/>
                          <w:lang w:eastAsia="lt-LT"/>
                        </w:rPr>
                      </w:pPr>
                      <w:sdt>
                        <w:sdtPr>
                          <w:alias w:val="Numeris"/>
                          <w:tag w:val="nr_a942612eb8554cfea6f922eb3e349274"/>
                          <w:lock w:val="sdtLocked"/>
                          <w:richText/>
                        </w:sdtPr>
                        <w:sdtContent>
                          <w:r>
                            <w:rPr>
                              <w:color w:val="000000"/>
                              <w:szCs w:val="24"/>
                              <w:lang w:eastAsia="lt-LT"/>
                            </w:rPr>
                            <w:t>51.2</w:t>
                          </w:r>
                        </w:sdtContent>
                      </w:sdt>
                      <w:r>
                        <w:rPr>
                          <w:color w:val="000000"/>
                          <w:szCs w:val="24"/>
                          <w:lang w:eastAsia="lt-LT"/>
                        </w:rPr>
                        <w:t>. įskaityti:</w:t>
                      </w:r>
                    </w:p>
                    <w:sdt>
                      <w:sdtPr>
                        <w:alias w:val="51.2.1 p."/>
                        <w:tag w:val="part_83deaf64e90b49dca63c8521e7713e82"/>
                        <w:lock w:val="sdtLocked"/>
                        <w:richText/>
                      </w:sdtPr>
                      <w:sdtContent>
                        <w:p>
                          <w:pPr>
                            <w:widowControl w:val="0"/>
                            <w:ind w:firstLine="567"/>
                            <w:jc w:val="both"/>
                            <w:rPr>
                              <w:color w:val="000000"/>
                              <w:szCs w:val="24"/>
                              <w:lang w:eastAsia="lt-LT"/>
                            </w:rPr>
                          </w:pPr>
                          <w:sdt>
                            <w:sdtPr>
                              <w:alias w:val="Numeris"/>
                              <w:tag w:val="nr_83deaf64e90b49dca63c8521e7713e82"/>
                              <w:lock w:val="sdtLocked"/>
                              <w:richText/>
                            </w:sdtPr>
                            <w:sdtContent>
                              <w:r>
                                <w:rPr>
                                  <w:color w:val="000000"/>
                                  <w:szCs w:val="24"/>
                                  <w:lang w:eastAsia="lt-LT"/>
                                </w:rPr>
                                <w:t>51.2.1</w:t>
                              </w:r>
                            </w:sdtContent>
                          </w:sdt>
                          <w:r>
                            <w:rPr>
                              <w:color w:val="000000"/>
                              <w:szCs w:val="24"/>
                              <w:lang w:eastAsia="lt-LT"/>
                            </w:rPr>
                            <w:t>. deklaruojamų mokesčių mokestines nepriemokas Įskaitymo taisyklių nustatyta tvarka;</w:t>
                          </w:r>
                        </w:p>
                      </w:sdtContent>
                    </w:sdt>
                    <w:sdt>
                      <w:sdtPr>
                        <w:alias w:val="51.2.2 p."/>
                        <w:tag w:val="part_c872e7f3c0ea4e4eb8df552b3b6629c5"/>
                        <w:lock w:val="sdtLocked"/>
                        <w:richText/>
                      </w:sdtPr>
                      <w:sdtContent>
                        <w:p>
                          <w:pPr>
                            <w:widowControl w:val="0"/>
                            <w:ind w:firstLine="567"/>
                            <w:jc w:val="both"/>
                            <w:rPr>
                              <w:color w:val="000000"/>
                              <w:szCs w:val="24"/>
                              <w:lang w:eastAsia="lt-LT"/>
                            </w:rPr>
                          </w:pPr>
                          <w:sdt>
                            <w:sdtPr>
                              <w:alias w:val="Numeris"/>
                              <w:tag w:val="nr_c872e7f3c0ea4e4eb8df552b3b6629c5"/>
                              <w:lock w:val="sdtLocked"/>
                              <w:richText/>
                            </w:sdtPr>
                            <w:sdtContent>
                              <w:r>
                                <w:rPr>
                                  <w:color w:val="000000"/>
                                  <w:szCs w:val="24"/>
                                  <w:lang w:eastAsia="lt-LT"/>
                                </w:rPr>
                                <w:t>51.2.2</w:t>
                              </w:r>
                            </w:sdtContent>
                          </w:sdt>
                          <w:r>
                            <w:rPr>
                              <w:color w:val="000000"/>
                              <w:szCs w:val="24"/>
                              <w:lang w:eastAsia="lt-LT"/>
                            </w:rPr>
                            <w:t>. mokesčių mokėtojo Prašyme nurodytus deklaruojamus, kurių mokėjimo terminas nepasibaigęs, taip pat apskaičiuotus nedeklaruojamus mokesčius Prašymo gavimo data,</w:t>
                          </w:r>
                        </w:p>
                      </w:sdtContent>
                    </w:sdt>
                    <w:sdt>
                      <w:sdtPr>
                        <w:alias w:val="51.2.3 p."/>
                        <w:tag w:val="part_ba533b4d59224659ab8959b5950e47ae"/>
                        <w:lock w:val="sdtLocked"/>
                        <w:richText/>
                      </w:sdtPr>
                      <w:sdtContent>
                        <w:p>
                          <w:pPr>
                            <w:widowControl w:val="0"/>
                            <w:ind w:firstLine="567"/>
                            <w:jc w:val="both"/>
                            <w:rPr>
                              <w:color w:val="000000"/>
                              <w:szCs w:val="24"/>
                              <w:lang w:eastAsia="lt-LT"/>
                            </w:rPr>
                          </w:pPr>
                          <w:sdt>
                            <w:sdtPr>
                              <w:alias w:val="Numeris"/>
                              <w:tag w:val="nr_ba533b4d59224659ab8959b5950e47ae"/>
                              <w:lock w:val="sdtLocked"/>
                              <w:richText/>
                            </w:sdtPr>
                            <w:sdtContent>
                              <w:r>
                                <w:rPr>
                                  <w:color w:val="000000"/>
                                  <w:szCs w:val="24"/>
                                  <w:lang w:eastAsia="lt-LT"/>
                                </w:rPr>
                                <w:t>51.2.3</w:t>
                              </w:r>
                            </w:sdtContent>
                          </w:sdt>
                          <w:r>
                            <w:rPr>
                              <w:color w:val="000000"/>
                              <w:szCs w:val="24"/>
                              <w:lang w:eastAsia="lt-LT"/>
                            </w:rPr>
                            <w:t>. muitinės administruojamų mokesčių prievoles Mokesčių permokos įskaitymo mokesčių nepriemokai ir skoloms valstybei padengti taisyklių įgyvendinimo tvarkos nustatyta tvarka,</w:t>
                          </w:r>
                        </w:p>
                      </w:sdtContent>
                    </w:sdt>
                    <w:sdt>
                      <w:sdtPr>
                        <w:alias w:val="51.2.4 p."/>
                        <w:tag w:val="part_a46a0ae94e6a47679af916dd05c5b7ee"/>
                        <w:lock w:val="sdtLocked"/>
                        <w:richText/>
                      </w:sdtPr>
                      <w:sdtContent>
                        <w:p>
                          <w:pPr>
                            <w:widowControl w:val="0"/>
                            <w:ind w:firstLine="567"/>
                            <w:jc w:val="both"/>
                            <w:rPr>
                              <w:b/>
                              <w:bCs/>
                              <w:color w:val="000000"/>
                              <w:szCs w:val="24"/>
                              <w:lang w:eastAsia="lt-LT"/>
                            </w:rPr>
                          </w:pPr>
                          <w:sdt>
                            <w:sdtPr>
                              <w:alias w:val="Numeris"/>
                              <w:tag w:val="nr_a46a0ae94e6a47679af916dd05c5b7ee"/>
                              <w:lock w:val="sdtLocked"/>
                              <w:richText/>
                            </w:sdtPr>
                            <w:sdtContent>
                              <w:r>
                                <w:rPr>
                                  <w:color w:val="000000"/>
                                  <w:szCs w:val="24"/>
                                  <w:lang w:eastAsia="lt-LT"/>
                                </w:rPr>
                                <w:t>51.2.4</w:t>
                              </w:r>
                            </w:sdtContent>
                          </w:sdt>
                          <w:r>
                            <w:rPr>
                              <w:color w:val="000000"/>
                              <w:szCs w:val="24"/>
                              <w:lang w:eastAsia="lt-LT"/>
                            </w:rPr>
                            <w:t>.VMI neadministruojamus mokesčius, baudas ir kitas įmokas Sprendimo priėmimo data,</w:t>
                          </w:r>
                        </w:p>
                      </w:sdtContent>
                    </w:sdt>
                    <w:sdt>
                      <w:sdtPr>
                        <w:alias w:val="51.2.5 p."/>
                        <w:tag w:val="part_32619423b961452ebd930e0e5de16ff1"/>
                        <w:lock w:val="sdtLocked"/>
                        <w:richText/>
                      </w:sdtPr>
                      <w:sdtContent>
                        <w:p>
                          <w:pPr>
                            <w:widowControl w:val="0"/>
                            <w:ind w:firstLine="567"/>
                            <w:jc w:val="both"/>
                            <w:rPr>
                              <w:color w:val="000000"/>
                              <w:szCs w:val="24"/>
                              <w:lang w:eastAsia="lt-LT"/>
                            </w:rPr>
                          </w:pPr>
                          <w:sdt>
                            <w:sdtPr>
                              <w:alias w:val="Numeris"/>
                              <w:tag w:val="nr_32619423b961452ebd930e0e5de16ff1"/>
                              <w:lock w:val="sdtLocked"/>
                              <w:richText/>
                            </w:sdtPr>
                            <w:sdtContent>
                              <w:r>
                                <w:rPr>
                                  <w:color w:val="000000"/>
                                  <w:szCs w:val="24"/>
                                  <w:lang w:eastAsia="lt-LT"/>
                                </w:rPr>
                                <w:t>51.2.5</w:t>
                              </w:r>
                            </w:sdtContent>
                          </w:sdt>
                          <w:r>
                            <w:rPr>
                              <w:color w:val="000000"/>
                              <w:szCs w:val="24"/>
                              <w:lang w:eastAsia="lt-LT"/>
                            </w:rPr>
                            <w:t>. į kitas VMI banko sąskaitas sumokėtas grąžintinas sumas Prašymo gavimo data.</w:t>
                          </w:r>
                        </w:p>
                      </w:sdtContent>
                    </w:sdt>
                  </w:sdtContent>
                </w:sdt>
                <w:sdt>
                  <w:sdtPr>
                    <w:alias w:val="51.3 p."/>
                    <w:tag w:val="part_46a368140f084b76a0fd46ec3b956e7b"/>
                    <w:lock w:val="sdtLocked"/>
                    <w:richText/>
                  </w:sdtPr>
                  <w:sdtContent>
                    <w:p>
                      <w:pPr>
                        <w:widowControl w:val="0"/>
                        <w:ind w:firstLine="567"/>
                        <w:jc w:val="both"/>
                        <w:rPr>
                          <w:color w:val="000000"/>
                          <w:szCs w:val="24"/>
                          <w:lang w:eastAsia="lt-LT"/>
                        </w:rPr>
                      </w:pPr>
                      <w:sdt>
                        <w:sdtPr>
                          <w:alias w:val="Numeris"/>
                          <w:tag w:val="nr_46a368140f084b76a0fd46ec3b956e7b"/>
                          <w:lock w:val="sdtLocked"/>
                          <w:richText/>
                        </w:sdtPr>
                        <w:sdtContent>
                          <w:r>
                            <w:rPr>
                              <w:color w:val="000000"/>
                              <w:szCs w:val="24"/>
                              <w:lang w:eastAsia="lt-LT"/>
                            </w:rPr>
                            <w:t>51.3</w:t>
                          </w:r>
                        </w:sdtContent>
                      </w:sdt>
                      <w:r>
                        <w:rPr>
                          <w:color w:val="000000"/>
                          <w:szCs w:val="24"/>
                          <w:lang w:eastAsia="lt-LT"/>
                        </w:rPr>
                        <w:t>. pervesti antstoliui pagal jo patvarkymą areštuotą mokesčio permokos (skirtumo) sumą ir grąžinti mokesčių mokėtojui prašomą neįskaitytą mokesčio permokos (skirtumo) likutį ar sumokėtos įmokos likutį.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52 p."/>
                <w:tag w:val="part_4faf93ba4ba140908bc5a788e55f75cb"/>
                <w:lock w:val="sdtLocked"/>
                <w:richText/>
              </w:sdtPr>
              <w:sdtContent>
                <w:p>
                  <w:pPr>
                    <w:widowControl w:val="0"/>
                    <w:ind w:firstLine="567"/>
                    <w:jc w:val="both"/>
                    <w:rPr>
                      <w:color w:val="000000"/>
                      <w:szCs w:val="24"/>
                      <w:lang w:eastAsia="lt-LT"/>
                    </w:rPr>
                  </w:pPr>
                  <w:sdt>
                    <w:sdtPr>
                      <w:alias w:val="Numeris"/>
                      <w:tag w:val="nr_4faf93ba4ba140908bc5a788e55f75cb"/>
                      <w:lock w:val="sdtLocked"/>
                      <w:richText/>
                    </w:sdtPr>
                    <w:sdtContent>
                      <w:r>
                        <w:rPr>
                          <w:color w:val="000000"/>
                          <w:szCs w:val="24"/>
                          <w:lang w:eastAsia="lt-LT"/>
                        </w:rPr>
                        <w:t>52</w:t>
                      </w:r>
                    </w:sdtContent>
                  </w:sdt>
                  <w:r>
                    <w:rPr>
                      <w:color w:val="000000"/>
                      <w:szCs w:val="24"/>
                      <w:lang w:eastAsia="lt-LT"/>
                    </w:rPr>
                    <w:t>.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w:t>
                  </w:r>
                </w:p>
              </w:sdtContent>
            </w:sdt>
            <w:sdt>
              <w:sdtPr>
                <w:alias w:val="53 p."/>
                <w:tag w:val="part_d75079a52f024c19ba55edfec13c9aab"/>
                <w:lock w:val="sdtLocked"/>
                <w:richText/>
              </w:sdtPr>
              <w:sdtContent>
                <w:p>
                  <w:pPr>
                    <w:widowControl w:val="0"/>
                    <w:ind w:firstLine="567"/>
                    <w:jc w:val="both"/>
                    <w:rPr>
                      <w:color w:val="000000"/>
                      <w:szCs w:val="24"/>
                      <w:lang w:eastAsia="lt-LT"/>
                    </w:rPr>
                  </w:pPr>
                  <w:sdt>
                    <w:sdtPr>
                      <w:alias w:val="Numeris"/>
                      <w:tag w:val="nr_d75079a52f024c19ba55edfec13c9aab"/>
                      <w:lock w:val="sdtLocked"/>
                      <w:richText/>
                    </w:sdtPr>
                    <w:sdtContent>
                      <w:r>
                        <w:rPr>
                          <w:color w:val="000000"/>
                          <w:szCs w:val="24"/>
                          <w:lang w:eastAsia="lt-LT"/>
                        </w:rPr>
                        <w:t>53</w:t>
                      </w:r>
                    </w:sdtContent>
                  </w:sdt>
                  <w:r>
                    <w:rPr>
                      <w:color w:val="000000"/>
                      <w:szCs w:val="24"/>
                      <w:lang w:eastAsia="lt-LT"/>
                    </w:rPr>
                    <w:t>. Atliekamo mokestinio patikrinimo metu, nelaukiant mokestinio patikrinimo pabaigos ir jo rezultatų patvirtinimo, gali būti grąžinta (įskaityta) mokesčio permoka (skirtumas) arba jo dalis, jeigu:</w:t>
                  </w:r>
                </w:p>
                <w:sdt>
                  <w:sdtPr>
                    <w:alias w:val="53.1 p."/>
                    <w:tag w:val="part_3f4c85b1248c4446810acb5ebd865d67"/>
                    <w:lock w:val="sdtLocked"/>
                    <w:richText/>
                  </w:sdtPr>
                  <w:sdtContent>
                    <w:p>
                      <w:pPr>
                        <w:widowControl w:val="0"/>
                        <w:ind w:firstLine="567"/>
                        <w:jc w:val="both"/>
                        <w:rPr>
                          <w:color w:val="000000"/>
                          <w:szCs w:val="24"/>
                          <w:lang w:eastAsia="lt-LT"/>
                        </w:rPr>
                      </w:pPr>
                      <w:sdt>
                        <w:sdtPr>
                          <w:alias w:val="Numeris"/>
                          <w:tag w:val="nr_3f4c85b1248c4446810acb5ebd865d67"/>
                          <w:lock w:val="sdtLocked"/>
                          <w:richText/>
                        </w:sdtPr>
                        <w:sdtContent>
                          <w:r>
                            <w:rPr>
                              <w:color w:val="000000"/>
                              <w:szCs w:val="24"/>
                              <w:lang w:eastAsia="lt-LT"/>
                            </w:rPr>
                            <w:t>53.1</w:t>
                          </w:r>
                        </w:sdtContent>
                      </w:sdt>
                      <w:r>
                        <w:rPr>
                          <w:color w:val="000000"/>
                          <w:szCs w:val="24"/>
                          <w:lang w:eastAsia="lt-LT"/>
                        </w:rPr>
                        <w:t>. prašoma grąžinti (įskaityti) kito mokesčio permoką (skirtumą) nei tikrinamasis (tiriamasis) mokestis,</w:t>
                      </w:r>
                    </w:p>
                  </w:sdtContent>
                </w:sdt>
                <w:sdt>
                  <w:sdtPr>
                    <w:alias w:val="53.2 p."/>
                    <w:tag w:val="part_a1f925f3e6df43bb9bfee47916e1090d"/>
                    <w:lock w:val="sdtLocked"/>
                    <w:richText/>
                  </w:sdtPr>
                  <w:sdtContent>
                    <w:p>
                      <w:pPr>
                        <w:widowControl w:val="0"/>
                        <w:ind w:firstLine="567"/>
                        <w:jc w:val="both"/>
                        <w:rPr>
                          <w:color w:val="000000"/>
                          <w:szCs w:val="24"/>
                          <w:lang w:eastAsia="lt-LT"/>
                        </w:rPr>
                      </w:pPr>
                      <w:sdt>
                        <w:sdtPr>
                          <w:alias w:val="Numeris"/>
                          <w:tag w:val="nr_a1f925f3e6df43bb9bfee47916e1090d"/>
                          <w:lock w:val="sdtLocked"/>
                          <w:richText/>
                        </w:sdtPr>
                        <w:sdtContent>
                          <w:r>
                            <w:rPr>
                              <w:color w:val="000000"/>
                              <w:szCs w:val="24"/>
                              <w:lang w:eastAsia="lt-LT"/>
                            </w:rPr>
                            <w:t>53.2</w:t>
                          </w:r>
                        </w:sdtContent>
                      </w:sdt>
                      <w:r>
                        <w:rPr>
                          <w:color w:val="000000"/>
                          <w:szCs w:val="24"/>
                          <w:lang w:eastAsia="lt-LT"/>
                        </w:rPr>
                        <w:t>. yra to paties mokesčio, tačiau susidariusio per kitą laikotarpį, nei tikrinamasis laikotarpis, permoka (skirtumas), dėl kurio nepriimtas sprendimas atlikti patikrinimą.</w:t>
                      </w:r>
                    </w:p>
                    <w:p>
                      <w:pPr>
                        <w:widowControl w:val="0"/>
                        <w:ind w:firstLine="567"/>
                        <w:jc w:val="both"/>
                        <w:rPr>
                          <w:color w:val="000000"/>
                          <w:szCs w:val="24"/>
                          <w:lang w:eastAsia="lt-LT"/>
                        </w:rPr>
                      </w:pPr>
                      <w:r>
                        <w:rPr>
                          <w:color w:val="000000"/>
                          <w:szCs w:val="24"/>
                          <w:lang w:eastAsia="lt-LT"/>
                        </w:rPr>
                        <w:t>Prašoma grąžinti (įskaityti) mokesčio permokos (skirtumo) dalis, dėl kurios grąžinimo (įskaitymo) nevykdomas mokestinis patikrinimas, grąžinama (įskaitoma) per Taisyklių 51 punkte nurodytą terminą.</w:t>
                      </w:r>
                    </w:p>
                  </w:sdtContent>
                </w:sdt>
              </w:sdtContent>
            </w:sdt>
            <w:sdt>
              <w:sdtPr>
                <w:alias w:val="54 p."/>
                <w:tag w:val="part_bc1f2c39cd4941b39e763821d1e25e06"/>
                <w:lock w:val="sdtLocked"/>
                <w:richText/>
              </w:sdtPr>
              <w:sdtContent>
                <w:p>
                  <w:pPr>
                    <w:widowControl w:val="0"/>
                    <w:ind w:firstLine="567"/>
                    <w:jc w:val="both"/>
                    <w:rPr>
                      <w:color w:val="000000"/>
                      <w:szCs w:val="24"/>
                      <w:lang w:eastAsia="lt-LT"/>
                    </w:rPr>
                  </w:pPr>
                  <w:sdt>
                    <w:sdtPr>
                      <w:alias w:val="Numeris"/>
                      <w:tag w:val="nr_bc1f2c39cd4941b39e763821d1e25e06"/>
                      <w:lock w:val="sdtLocked"/>
                      <w:richText/>
                    </w:sdtPr>
                    <w:sdtContent>
                      <w:r>
                        <w:rPr>
                          <w:color w:val="000000"/>
                          <w:szCs w:val="24"/>
                          <w:lang w:eastAsia="lt-LT"/>
                        </w:rPr>
                        <w:t>54</w:t>
                      </w:r>
                    </w:sdtContent>
                  </w:sdt>
                  <w:r>
                    <w:rPr>
                      <w:color w:val="000000"/>
                      <w:szCs w:val="24"/>
                      <w:lang w:eastAsia="lt-LT"/>
                    </w:rPr>
                    <w:t>. Visais atvejais, kai mokesčių mokėtojas pateikia Prašymą grąžinti (įskaityti) mokesčio permoką (skirtumą) ir VMI priima sprendimą atlikti prašomos grąžinti (įskaityti) mokesčio permokos (skirtumo) mokestinį patikrinimą, Prašyme nurodytos permokos (skirtumo) sumos grąžinimas arba įskaitymas kitoms mokestinėms nepriemokoms dengti stabdomas iki VMI sprendimo dėl patikrinimo akto tvirtinimo priėmimo.</w:t>
                  </w:r>
                </w:p>
                <w:p>
                  <w:pPr>
                    <w:widowControl w:val="0"/>
                    <w:ind w:firstLine="567"/>
                    <w:jc w:val="both"/>
                    <w:rPr>
                      <w:color w:val="000000"/>
                      <w:szCs w:val="24"/>
                      <w:lang w:eastAsia="lt-LT"/>
                    </w:rPr>
                  </w:pPr>
                  <w:r>
                    <w:rPr>
                      <w:color w:val="000000"/>
                      <w:szCs w:val="24"/>
                      <w:lang w:eastAsia="lt-LT"/>
                    </w:rPr>
                    <w:t>Jeigu sprendime dėl patikrinimo akto tvirtinimo mokestis papildomai nėra apskaičiuojamas, tai Prašyme nurodyta permoka (skirtumas) pirmiausiai įskaitoma mokestinėms nepriemokoms padengti. Atlikus įskaitymus, likęs permokos (skirtumo) likutis grąžinamas per Taisyklių 52 punkte nurodytą terminą.</w:t>
                  </w:r>
                </w:p>
                <w:p>
                  <w:pPr>
                    <w:widowControl w:val="0"/>
                    <w:ind w:firstLine="567"/>
                    <w:jc w:val="both"/>
                    <w:rPr>
                      <w:color w:val="000000"/>
                      <w:szCs w:val="24"/>
                      <w:lang w:eastAsia="lt-LT"/>
                    </w:rPr>
                  </w:pPr>
                  <w:r>
                    <w:rPr>
                      <w:color w:val="000000"/>
                      <w:szCs w:val="24"/>
                      <w:lang w:eastAsia="lt-LT"/>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widowControl w:val="0"/>
                    <w:ind w:firstLine="567"/>
                    <w:jc w:val="both"/>
                    <w:rPr>
                      <w:color w:val="000000"/>
                      <w:szCs w:val="24"/>
                      <w:lang w:eastAsia="lt-LT"/>
                    </w:rPr>
                  </w:pPr>
                  <w:r>
                    <w:rPr>
                      <w:color w:val="000000"/>
                      <w:szCs w:val="24"/>
                      <w:lang w:eastAsia="lt-LT"/>
                    </w:rPr>
                    <w:t>Prašoma grąžinti mokesčio permoka (skirtumas) ar jo dalis negrąžinama, kai sprendime dėl patikrinimo akto tvirtinimo nustatoma, kad mokesčio permokos (skirtumo) ar jo dalies nėra arba VMI, vadovaudamasis MAĮ nuostatomis ir kitais teisės aktais, priima Sprendimą, forma FR0783, negrąžinti mokesčio permokos (skirtumo) sumos.</w:t>
                  </w:r>
                </w:p>
              </w:sdtContent>
            </w:sdt>
            <w:sdt>
              <w:sdtPr>
                <w:alias w:val="55 p."/>
                <w:tag w:val="part_159b1a3b538e4fb387e51664a39558f8"/>
                <w:lock w:val="sdtLocked"/>
                <w:richText/>
              </w:sdtPr>
              <w:sdtContent>
                <w:p>
                  <w:pPr>
                    <w:widowControl w:val="0"/>
                    <w:ind w:firstLine="567"/>
                    <w:jc w:val="both"/>
                    <w:rPr>
                      <w:color w:val="000000"/>
                      <w:szCs w:val="24"/>
                      <w:lang w:eastAsia="lt-LT"/>
                    </w:rPr>
                  </w:pPr>
                  <w:sdt>
                    <w:sdtPr>
                      <w:alias w:val="Numeris"/>
                      <w:tag w:val="nr_159b1a3b538e4fb387e51664a39558f8"/>
                      <w:lock w:val="sdtLocked"/>
                      <w:richText/>
                    </w:sdtPr>
                    <w:sdtContent>
                      <w:r>
                        <w:rPr>
                          <w:color w:val="000000"/>
                          <w:szCs w:val="24"/>
                          <w:lang w:eastAsia="lt-LT"/>
                        </w:rPr>
                        <w:t>55</w:t>
                      </w:r>
                    </w:sdtContent>
                  </w:sdt>
                  <w:r>
                    <w:rPr>
                      <w:color w:val="000000"/>
                      <w:szCs w:val="24"/>
                      <w:lang w:eastAsia="lt-LT"/>
                    </w:rPr>
                    <w:t>. Kai įgaliotos tirti nusikaltimus institucijos VMI pateikia duomenis apie pradėtą Pridėtinės vertės mokesčio (toliau –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widowControl w:val="0"/>
                    <w:ind w:firstLine="567"/>
                    <w:jc w:val="both"/>
                    <w:rPr>
                      <w:color w:val="000000"/>
                      <w:szCs w:val="24"/>
                      <w:lang w:eastAsia="lt-LT"/>
                    </w:rPr>
                  </w:pPr>
                  <w:r>
                    <w:rPr>
                      <w:color w:val="000000"/>
                      <w:szCs w:val="24"/>
                      <w:lang w:eastAsia="lt-LT"/>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6 p."/>
                <w:tag w:val="part_8f73868425444e8c9d65c4c5e5831652"/>
                <w:lock w:val="sdtLocked"/>
                <w:richText/>
              </w:sdtPr>
              <w:sdtContent>
                <w:p>
                  <w:pPr>
                    <w:widowControl w:val="0"/>
                    <w:ind w:firstLine="567"/>
                    <w:jc w:val="both"/>
                    <w:rPr>
                      <w:b/>
                      <w:bCs/>
                      <w:color w:val="000000"/>
                      <w:szCs w:val="24"/>
                      <w:lang w:eastAsia="lt-LT"/>
                    </w:rPr>
                  </w:pPr>
                  <w:sdt>
                    <w:sdtPr>
                      <w:alias w:val="Numeris"/>
                      <w:tag w:val="nr_8f73868425444e8c9d65c4c5e5831652"/>
                      <w:lock w:val="sdtLocked"/>
                      <w:richText/>
                    </w:sdtPr>
                    <w:sdtContent>
                      <w:r>
                        <w:rPr>
                          <w:color w:val="000000"/>
                          <w:szCs w:val="24"/>
                          <w:lang w:eastAsia="lt-LT"/>
                        </w:rPr>
                        <w:t>56</w:t>
                      </w:r>
                    </w:sdtContent>
                  </w:sdt>
                  <w:r>
                    <w:rPr>
                      <w:color w:val="000000"/>
                      <w:szCs w:val="24"/>
                      <w:lang w:eastAsia="lt-LT"/>
                    </w:rPr>
                    <w:t>. VMI, vadovaudamasi MAĮ 104 straipsnio nuostatomis ir siekdama užtikrinti tinkamą mokestinių prievolių, susijusių su mokesčių permokos (skirtumo) įskaitymo ir grąžinimo pagrįstumu, vykdymą, turi teisę pagal atitinkamą tvarką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color w:val="000000"/>
                      <w:szCs w:val="24"/>
                      <w:lang w:eastAsia="lt-LT"/>
                    </w:rPr>
                    <w:t>.</w:t>
                  </w:r>
                </w:p>
              </w:sdtContent>
            </w:sdt>
            <w:sdt>
              <w:sdtPr>
                <w:alias w:val="57 p."/>
                <w:tag w:val="part_bf2c98770f1d4ce5b0504df4cc42b56f"/>
                <w:lock w:val="sdtLocked"/>
                <w:richText/>
              </w:sdtPr>
              <w:sdtContent>
                <w:p>
                  <w:pPr>
                    <w:widowControl w:val="0"/>
                    <w:ind w:firstLine="567"/>
                    <w:jc w:val="both"/>
                    <w:rPr>
                      <w:strike/>
                      <w:color w:val="000000"/>
                      <w:szCs w:val="24"/>
                      <w:lang w:eastAsia="lt-LT"/>
                    </w:rPr>
                  </w:pPr>
                  <w:sdt>
                    <w:sdtPr>
                      <w:alias w:val="Numeris"/>
                      <w:tag w:val="nr_bf2c98770f1d4ce5b0504df4cc42b56f"/>
                      <w:lock w:val="sdtLocked"/>
                      <w:richText/>
                    </w:sdtPr>
                    <w:sdtContent>
                      <w:r>
                        <w:rPr>
                          <w:color w:val="000000"/>
                          <w:szCs w:val="24"/>
                          <w:lang w:eastAsia="lt-LT"/>
                        </w:rPr>
                        <w:t>57</w:t>
                      </w:r>
                    </w:sdtContent>
                  </w:sdt>
                  <w:r>
                    <w:rPr>
                      <w:color w:val="000000"/>
                      <w:szCs w:val="24"/>
                      <w:lang w:eastAsia="lt-LT"/>
                    </w:rPr>
                    <w:t>. VMI prie FM nustatyta tvarka Sprendimo, forma FR0783, projektą rengia VMI mokesčių apskaitos funkcijas vykdantis struktūrinis padalinys pagal Prašymo vertinimą, mokestinį tyrimą ar patikrinimą atlikusio kito VMI struktūrinio padalinio informacinėje sistemoje MAIS parengtą, patvirtintą ir pateiktą išvadą dėl mokesčio permokos (skirtumo) grąžinimo (įskaitymo), tuo pačiu įvertindamas faktiškai mokesčių mokėtojo apskaitos kortelėje turimus apskaitos duomenis.</w:t>
                  </w:r>
                </w:p>
              </w:sdtContent>
            </w:sdt>
            <w:sdt>
              <w:sdtPr>
                <w:alias w:val="58 p."/>
                <w:tag w:val="part_3837e8b58d224980a6c4a2f7253c3f4d"/>
                <w:lock w:val="sdtLocked"/>
                <w:richText/>
              </w:sdtPr>
              <w:sdtContent>
                <w:p>
                  <w:pPr>
                    <w:widowControl w:val="0"/>
                    <w:ind w:firstLine="567"/>
                    <w:jc w:val="both"/>
                    <w:rPr>
                      <w:color w:val="000000"/>
                      <w:szCs w:val="24"/>
                      <w:lang w:eastAsia="lt-LT"/>
                    </w:rPr>
                  </w:pPr>
                  <w:sdt>
                    <w:sdtPr>
                      <w:alias w:val="Numeris"/>
                      <w:tag w:val="nr_3837e8b58d224980a6c4a2f7253c3f4d"/>
                      <w:lock w:val="sdtLocked"/>
                      <w:richText/>
                    </w:sdtPr>
                    <w:sdtContent>
                      <w:r>
                        <w:rPr>
                          <w:color w:val="000000"/>
                          <w:szCs w:val="24"/>
                          <w:lang w:eastAsia="lt-LT"/>
                        </w:rPr>
                        <w:t>58</w:t>
                      </w:r>
                    </w:sdtContent>
                  </w:sdt>
                  <w:r>
                    <w:rPr>
                      <w:color w:val="000000"/>
                      <w:szCs w:val="24"/>
                      <w:lang w:eastAsia="lt-LT"/>
                    </w:rPr>
                    <w:t>. Sprendimas, forma FR0783, informacinėje sistemoje MAIS nerengiamas, kai:</w:t>
                  </w:r>
                </w:p>
                <w:sdt>
                  <w:sdtPr>
                    <w:alias w:val="58.1 p."/>
                    <w:tag w:val="part_559ae52d12e0460d952f9943b3d120bb"/>
                    <w:lock w:val="sdtLocked"/>
                    <w:richText/>
                  </w:sdtPr>
                  <w:sdtContent>
                    <w:p>
                      <w:pPr>
                        <w:widowControl w:val="0"/>
                        <w:ind w:firstLine="567"/>
                        <w:jc w:val="both"/>
                        <w:rPr>
                          <w:color w:val="000000"/>
                          <w:szCs w:val="24"/>
                          <w:lang w:eastAsia="lt-LT"/>
                        </w:rPr>
                      </w:pPr>
                      <w:sdt>
                        <w:sdtPr>
                          <w:alias w:val="Numeris"/>
                          <w:tag w:val="nr_559ae52d12e0460d952f9943b3d120bb"/>
                          <w:lock w:val="sdtLocked"/>
                          <w:richText/>
                        </w:sdtPr>
                        <w:sdtContent>
                          <w:r>
                            <w:rPr>
                              <w:color w:val="000000"/>
                              <w:szCs w:val="24"/>
                              <w:lang w:eastAsia="lt-LT"/>
                            </w:rPr>
                            <w:t>58.1</w:t>
                          </w:r>
                        </w:sdtContent>
                      </w:sdt>
                      <w:r>
                        <w:rPr>
                          <w:color w:val="000000"/>
                          <w:szCs w:val="24"/>
                          <w:lang w:eastAsia="lt-LT"/>
                        </w:rPr>
                        <w:t>. mokesčių mokėtojo mokestinių nepriemokų įskaitymas, vadovaujantis MAĮ 87 straipsnio nuostatomis, vykdomas programinėmis priemonėmis Įskaitymo taisyklių nustatyta tvarka be mokesčių mokėtojo Prašymo.</w:t>
                      </w:r>
                    </w:p>
                  </w:sdtContent>
                </w:sdt>
              </w:sdtContent>
            </w:sdt>
            <w:sdt>
              <w:sdtPr>
                <w:alias w:val="59 p."/>
                <w:tag w:val="part_89c0deb99f30444d978c8fdf1800caa0"/>
                <w:lock w:val="sdtLocked"/>
                <w:richText/>
              </w:sdtPr>
              <w:sdtContent>
                <w:p>
                  <w:pPr>
                    <w:widowControl w:val="0"/>
                    <w:ind w:firstLine="567"/>
                    <w:jc w:val="both"/>
                    <w:rPr>
                      <w:color w:val="000000"/>
                      <w:szCs w:val="24"/>
                      <w:lang w:eastAsia="lt-LT"/>
                    </w:rPr>
                  </w:pPr>
                  <w:sdt>
                    <w:sdtPr>
                      <w:alias w:val="Numeris"/>
                      <w:tag w:val="nr_89c0deb99f30444d978c8fdf1800caa0"/>
                      <w:lock w:val="sdtLocked"/>
                      <w:richText/>
                    </w:sdtPr>
                    <w:sdtContent>
                      <w:r>
                        <w:rPr>
                          <w:color w:val="000000"/>
                          <w:szCs w:val="24"/>
                          <w:lang w:eastAsia="lt-LT"/>
                        </w:rPr>
                        <w:t>59</w:t>
                      </w:r>
                    </w:sdtContent>
                  </w:sdt>
                  <w:r>
                    <w:rPr>
                      <w:color w:val="000000"/>
                      <w:szCs w:val="24"/>
                      <w:lang w:eastAsia="lt-LT"/>
                    </w:rPr>
                    <w:t>. Kai be atskiro mokesčių mokėtojo Prašymo Taisyklių 9.3.2 punkte nurodytu atveju ketinama grąžinti mokesčių permoką (skirtumą), tai grąžinama į anksčiau mokesčių mokėtojo VMI nurodytą sąskaitą, į kurią permoka (skirtumas) buvo grąžinta. Tais atvejais, kai grąžinimas atliekamas pirmą kartą ir mokesčių mokėtojas turi daugiau nei vieną sąskaitą, VMI valstybės tarnautojas ar darbuotojas turimais mokesčių mokėtojo kontaktais informacinėje sistemoje kreipiasi į mokesčių mokėtoją, prašydamas nurodyti sąskaitą, į kurią galėtų būti grąžinta mokesčių permokos (skirtumo) suma. Taip pat mokesčių mokėtojas informuojamas apie tai, kad per VMI valstybės tarnautojo ar darbuotojo informaciniame pranešime nurodytą terminą neatsakius į minėtą prašymą, mokesčių permoka (skirtumas) bus grąžinama į VMI teikiamoje informacijoje nurodytas bankų sąskaitas.</w:t>
                  </w:r>
                </w:p>
                <w:p>
                  <w:pPr>
                    <w:widowControl w:val="0"/>
                    <w:ind w:firstLine="567"/>
                    <w:jc w:val="both"/>
                    <w:rPr>
                      <w:color w:val="000000"/>
                      <w:szCs w:val="24"/>
                      <w:lang w:eastAsia="lt-LT"/>
                    </w:rPr>
                  </w:pPr>
                  <w:r>
                    <w:rPr>
                      <w:color w:val="000000"/>
                      <w:szCs w:val="24"/>
                      <w:lang w:eastAsia="lt-LT"/>
                    </w:rPr>
                    <w:t>Atsakymą mokesčių mokėtojas gali perduoti telekomunikacijų galiniais įrenginiais ar per Mano VMI.</w:t>
                  </w:r>
                </w:p>
              </w:sdtContent>
            </w:sdt>
            <w:sdt>
              <w:sdtPr>
                <w:alias w:val="60 p."/>
                <w:tag w:val="part_142dc5fb26b5401dbb43a8be0d31d524"/>
                <w:lock w:val="sdtLocked"/>
                <w:richText/>
              </w:sdtPr>
              <w:sdtContent>
                <w:p>
                  <w:pPr>
                    <w:ind w:firstLine="567"/>
                    <w:jc w:val="both"/>
                    <w:rPr>
                      <w:color w:val="000000"/>
                      <w:szCs w:val="24"/>
                      <w:lang w:eastAsia="lt-LT"/>
                    </w:rPr>
                  </w:pPr>
                  <w:sdt>
                    <w:sdtPr>
                      <w:alias w:val="Numeris"/>
                      <w:tag w:val="nr_142dc5fb26b5401dbb43a8be0d31d524"/>
                      <w:lock w:val="sdtLocked"/>
                      <w:richText/>
                    </w:sdtPr>
                    <w:sdtContent>
                      <w:r>
                        <w:rPr>
                          <w:color w:val="000000"/>
                          <w:szCs w:val="24"/>
                        </w:rPr>
                        <w:t>60</w:t>
                      </w:r>
                    </w:sdtContent>
                  </w:sdt>
                  <w:r>
                    <w:rPr>
                      <w:color w:val="000000"/>
                      <w:szCs w:val="24"/>
                    </w:rPr>
                    <w:t>. VMI</w:t>
                  </w:r>
                  <w:r>
                    <w:rPr>
                      <w:szCs w:val="24"/>
                    </w:rPr>
                    <w:t xml:space="preserve"> </w:t>
                  </w:r>
                  <w:r>
                    <w:rPr>
                      <w:color w:val="000000"/>
                      <w:szCs w:val="24"/>
                    </w:rPr>
                    <w:t>priėmus Sprendimą grąžinti mokesčių mokėtojui mokesčių permoką (skirtumą) be atskiro Prašymo, jam informacinėje sistemoje MAIS parengiamas ir patvirtinamas Sprendimas, forma FR0783, ir įteikiamas MAĮ 164 straipsnio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61 p."/>
                <w:tag w:val="part_18c62a4b68794c30b830c330a767a793"/>
                <w:lock w:val="sdtLocked"/>
                <w:richText/>
              </w:sdtPr>
              <w:sdtContent>
                <w:p>
                  <w:pPr>
                    <w:widowControl w:val="0"/>
                    <w:ind w:firstLine="567"/>
                    <w:jc w:val="both"/>
                    <w:rPr>
                      <w:color w:val="000000"/>
                      <w:szCs w:val="24"/>
                      <w:lang w:eastAsia="lt-LT"/>
                    </w:rPr>
                  </w:pPr>
                  <w:sdt>
                    <w:sdtPr>
                      <w:alias w:val="Numeris"/>
                      <w:tag w:val="nr_18c62a4b68794c30b830c330a767a793"/>
                      <w:lock w:val="sdtLocked"/>
                      <w:richText/>
                    </w:sdtPr>
                    <w:sdtContent>
                      <w:r>
                        <w:rPr>
                          <w:color w:val="000000"/>
                          <w:szCs w:val="24"/>
                          <w:lang w:eastAsia="lt-LT"/>
                        </w:rPr>
                        <w:t>61</w:t>
                      </w:r>
                    </w:sdtContent>
                  </w:sdt>
                  <w:r>
                    <w:rPr>
                      <w:color w:val="000000"/>
                      <w:szCs w:val="24"/>
                      <w:lang w:eastAsia="lt-LT"/>
                    </w:rPr>
                    <w:t>. Jeigu, be mokesčių mokėtojo Prašymo Įskaitymo taisyklių nustatyta tvarka padengus mokestines nepriemokas, gaunamas mokesčių mokėtojo Prašymas įskaityti jas kitaip, atlikti įskaitymai neanuliuojami, išskyrus atvejus, jeigu jie nuginčijami teismine tvarka</w:t>
                  </w:r>
                  <w:r>
                    <w:rPr>
                      <w:i/>
                      <w:iCs/>
                      <w:color w:val="000000"/>
                      <w:szCs w:val="24"/>
                      <w:lang w:eastAsia="lt-LT"/>
                    </w:rPr>
                    <w:t>.</w:t>
                  </w:r>
                </w:p>
              </w:sdtContent>
            </w:sdt>
            <w:sdt>
              <w:sdtPr>
                <w:alias w:val="62 p."/>
                <w:tag w:val="part_a7114c90e615461d95f9f95956efdd68"/>
                <w:lock w:val="sdtLocked"/>
                <w:richText/>
              </w:sdtPr>
              <w:sdtContent>
                <w:p>
                  <w:pPr>
                    <w:widowControl w:val="0"/>
                    <w:ind w:firstLine="567"/>
                    <w:jc w:val="both"/>
                    <w:rPr>
                      <w:color w:val="000000"/>
                      <w:szCs w:val="24"/>
                      <w:lang w:eastAsia="lt-LT"/>
                    </w:rPr>
                  </w:pPr>
                  <w:sdt>
                    <w:sdtPr>
                      <w:alias w:val="Numeris"/>
                      <w:tag w:val="nr_a7114c90e615461d95f9f95956efdd68"/>
                      <w:lock w:val="sdtLocked"/>
                      <w:richText/>
                    </w:sdtPr>
                    <w:sdtContent>
                      <w:r>
                        <w:rPr>
                          <w:color w:val="000000"/>
                          <w:szCs w:val="24"/>
                          <w:lang w:eastAsia="lt-LT"/>
                        </w:rPr>
                        <w:t>62</w:t>
                      </w:r>
                    </w:sdtContent>
                  </w:sdt>
                  <w:r>
                    <w:rPr>
                      <w:color w:val="000000"/>
                      <w:szCs w:val="24"/>
                      <w:lang w:eastAsia="lt-LT"/>
                    </w:rPr>
                    <w:t>. Per MAĮ nurodytą laiką negrąžinęs prašomos mokesčio permokos (visos ar jos dalies) arba skirtumo (viso ar jo dalies), VMI mokesčių mokėtojo naudai skaičiuoja palūkanas iki prašoma suma bus grąžinta. Palūkanų dydis lygus nustatytam delspinigių už ne laiku sumokėtą mokestį dydžiui.</w:t>
                  </w:r>
                </w:p>
              </w:sdtContent>
            </w:sdt>
            <w:sdt>
              <w:sdtPr>
                <w:alias w:val="63 p."/>
                <w:tag w:val="part_66eee3478b3f49d7b51e3285c7f80d82"/>
                <w:lock w:val="sdtLocked"/>
                <w:richText/>
              </w:sdtPr>
              <w:sdtContent>
                <w:p>
                  <w:pPr>
                    <w:widowControl w:val="0"/>
                    <w:ind w:firstLine="567"/>
                    <w:jc w:val="both"/>
                    <w:rPr>
                      <w:strike/>
                      <w:color w:val="000000"/>
                      <w:szCs w:val="24"/>
                      <w:lang w:eastAsia="lt-LT"/>
                    </w:rPr>
                  </w:pPr>
                  <w:sdt>
                    <w:sdtPr>
                      <w:alias w:val="Numeris"/>
                      <w:tag w:val="nr_66eee3478b3f49d7b51e3285c7f80d82"/>
                      <w:lock w:val="sdtLocked"/>
                      <w:richText/>
                    </w:sdtPr>
                    <w:sdtContent>
                      <w:r>
                        <w:rPr>
                          <w:color w:val="000000"/>
                          <w:szCs w:val="24"/>
                          <w:lang w:eastAsia="lt-LT"/>
                        </w:rPr>
                        <w:t>63</w:t>
                      </w:r>
                    </w:sdtContent>
                  </w:sdt>
                  <w:r>
                    <w:rPr>
                      <w:color w:val="000000"/>
                      <w:szCs w:val="24"/>
                      <w:lang w:eastAsia="lt-LT"/>
                    </w:rPr>
                    <w:t>. Palūkanas mokesčių mokėtojui už ne laiku grąžintą mokesčio permoką (visą ar jos dalį) ar mokesčio skirtumą (visą ar jo dalį) skaičiuoja VMI struktūrinis padalinys, dėl kurio kaltės pažeisti MAĮ ir šiose Taisyklėse nustatyti mokesčio permokos (skirtumo) grąžinimo terminai.</w:t>
                  </w:r>
                </w:p>
                <w:p>
                  <w:pPr>
                    <w:widowControl w:val="0"/>
                    <w:ind w:firstLine="567"/>
                    <w:jc w:val="both"/>
                    <w:rPr>
                      <w:color w:val="000000"/>
                      <w:szCs w:val="24"/>
                      <w:lang w:eastAsia="lt-LT"/>
                    </w:rPr>
                  </w:pPr>
                </w:p>
              </w:sdtContent>
            </w:sdt>
          </w:sdtContent>
        </w:sdt>
        <w:sdt>
          <w:sdtPr>
            <w:alias w:val="skyrius"/>
            <w:tag w:val="part_0fe412edeb284101a2cde9e2fb8ce302"/>
            <w:lock w:val="sdtLocked"/>
            <w:richText/>
          </w:sdtPr>
          <w:sdtContent>
            <w:p>
              <w:pPr>
                <w:widowControl w:val="0"/>
                <w:jc w:val="center"/>
                <w:rPr>
                  <w:b/>
                  <w:bCs/>
                  <w:caps/>
                  <w:color w:val="000000"/>
                  <w:szCs w:val="24"/>
                  <w:lang w:eastAsia="lt-LT"/>
                </w:rPr>
              </w:pPr>
              <w:sdt>
                <w:sdtPr>
                  <w:alias w:val="Numeris"/>
                  <w:tag w:val="nr_0fe412edeb284101a2cde9e2fb8ce302"/>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0fe412edeb284101a2cde9e2fb8ce302"/>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64 p."/>
                <w:tag w:val="part_6f4cdf9291bb43fc9db0adc1062cd16a"/>
                <w:lock w:val="sdtLocked"/>
                <w:richText/>
              </w:sdtPr>
              <w:sdtContent>
                <w:p>
                  <w:pPr>
                    <w:widowControl w:val="0"/>
                    <w:ind w:firstLine="567"/>
                    <w:jc w:val="both"/>
                    <w:rPr>
                      <w:color w:val="000000"/>
                      <w:szCs w:val="24"/>
                      <w:lang w:eastAsia="lt-LT"/>
                    </w:rPr>
                  </w:pPr>
                  <w:sdt>
                    <w:sdtPr>
                      <w:alias w:val="Numeris"/>
                      <w:tag w:val="nr_6f4cdf9291bb43fc9db0adc1062cd16a"/>
                      <w:lock w:val="sdtLocked"/>
                      <w:richText/>
                    </w:sdtPr>
                    <w:sdtContent>
                      <w:r>
                        <w:rPr>
                          <w:color w:val="000000"/>
                          <w:szCs w:val="24"/>
                          <w:lang w:eastAsia="lt-LT"/>
                        </w:rPr>
                        <w:t>64</w:t>
                      </w:r>
                    </w:sdtContent>
                  </w:sdt>
                  <w:r>
                    <w:rPr>
                      <w:color w:val="000000"/>
                      <w:szCs w:val="24"/>
                      <w:lang w:eastAsia="lt-LT"/>
                    </w:rPr>
                    <w:t>. Šiomis taisyklėmis vadovaujasi mokesčių mokėtojai, Valstybinės mokesčių inspekcijos prie Lietuvos Respublikos finansų ministerijos ir apskričių valstybinių mokesčių inspekcijų valstybės tarnautojai ir darbuotojai, atsakingi už mokesčių permokų (skirtumo) grąžinimą ir įskaitymą.</w:t>
                  </w:r>
                </w:p>
              </w:sdtContent>
            </w:sdt>
            <w:sdt>
              <w:sdtPr>
                <w:alias w:val="65 p."/>
                <w:tag w:val="part_cbd6a08c7e494241bf4939aaa52cf8ab"/>
                <w:lock w:val="sdtLocked"/>
                <w:richText/>
              </w:sdtPr>
              <w:sdtContent>
                <w:p>
                  <w:pPr>
                    <w:widowControl w:val="0"/>
                    <w:ind w:firstLine="567"/>
                    <w:jc w:val="both"/>
                    <w:rPr>
                      <w:color w:val="000000"/>
                      <w:szCs w:val="24"/>
                      <w:lang w:eastAsia="lt-LT"/>
                    </w:rPr>
                  </w:pPr>
                  <w:sdt>
                    <w:sdtPr>
                      <w:alias w:val="Numeris"/>
                      <w:tag w:val="nr_cbd6a08c7e494241bf4939aaa52cf8ab"/>
                      <w:lock w:val="sdtLocked"/>
                      <w:richText/>
                    </w:sdtPr>
                    <w:sdtContent>
                      <w:r>
                        <w:rPr>
                          <w:color w:val="000000"/>
                          <w:szCs w:val="24"/>
                          <w:lang w:eastAsia="lt-LT"/>
                        </w:rPr>
                        <w:t>65</w:t>
                      </w:r>
                    </w:sdtContent>
                  </w:sdt>
                  <w:r>
                    <w:rPr>
                      <w:color w:val="000000"/>
                      <w:szCs w:val="24"/>
                      <w:lang w:eastAsia="lt-LT"/>
                    </w:rPr>
                    <w:t>. Rašytiniu būdu gauti Prašymai ir dokumentai yra saugomi archyvinėje mokesčių mokėtojo byloje, o elektroniniu būdu gauti Prašymai ir prie jų prisegti dokumentai ir VMI informacinėje sistemoje parengti ir patvirtinti Sprendimai saugomi VMI prie FM informacinėje sistemoje Lietuvos Respublikos teisės aktų nustatytais terminais.</w:t>
                  </w:r>
                </w:p>
              </w:sdtContent>
            </w:sdt>
            <w:sdt>
              <w:sdtPr>
                <w:alias w:val="66 p."/>
                <w:tag w:val="part_01bc7eca572648cb9d3231e67f379ed4"/>
                <w:lock w:val="sdtLocked"/>
                <w:richText/>
              </w:sdtPr>
              <w:sdtContent>
                <w:p>
                  <w:pPr>
                    <w:widowControl w:val="0"/>
                    <w:ind w:firstLine="567"/>
                    <w:jc w:val="both"/>
                    <w:rPr>
                      <w:color w:val="000000"/>
                      <w:szCs w:val="24"/>
                      <w:lang w:eastAsia="lt-LT"/>
                    </w:rPr>
                  </w:pPr>
                  <w:sdt>
                    <w:sdtPr>
                      <w:alias w:val="Numeris"/>
                      <w:tag w:val="nr_01bc7eca572648cb9d3231e67f379ed4"/>
                      <w:lock w:val="sdtLocked"/>
                      <w:richText/>
                    </w:sdtPr>
                    <w:sdtContent>
                      <w:r>
                        <w:rPr>
                          <w:color w:val="000000"/>
                          <w:szCs w:val="24"/>
                          <w:lang w:eastAsia="lt-LT"/>
                        </w:rPr>
                        <w:t>66</w:t>
                      </w:r>
                    </w:sdtContent>
                  </w:sdt>
                  <w:r>
                    <w:rPr>
                      <w:color w:val="000000"/>
                      <w:szCs w:val="24"/>
                      <w:lang w:eastAsia="lt-LT"/>
                    </w:rPr>
                    <w:t>. Per Mano VMI mokesčių mokėtojų pateikti Prašymai, VMI prie FM nustatyta tvarka patvirtinti ir išsiųsti Sprendimai Mano VMI vartotojams prilyginami rašytiniams dokumentams ir turi tokią pačią juridinę galią.</w:t>
                  </w:r>
                </w:p>
                <w:p>
                  <w:pPr>
                    <w:widowControl w:val="0"/>
                    <w:ind w:firstLine="567"/>
                    <w:jc w:val="both"/>
                    <w:rPr>
                      <w:color w:val="000000"/>
                      <w:szCs w:val="24"/>
                      <w:lang w:eastAsia="lt-LT"/>
                    </w:rPr>
                  </w:pPr>
                </w:p>
              </w:sdtContent>
            </w:sdt>
          </w:sdtContent>
        </w:sdt>
        <w:sdt>
          <w:sdtPr>
            <w:alias w:val="pabaiga"/>
            <w:tag w:val="part_624a949b37a241ce980e485893edf7f1"/>
            <w:lock w:val="sdtLocked"/>
            <w:richText/>
          </w:sdtPr>
          <w:sdtContent>
            <w:p>
              <w:pPr>
                <w:widowControl w:val="0"/>
                <w:jc w:val="center"/>
                <w:rPr>
                  <w:color w:val="000000"/>
                  <w:szCs w:val="24"/>
                  <w:lang w:eastAsia="lt-LT"/>
                </w:rPr>
              </w:pPr>
              <w:r>
                <w:rPr>
                  <w:color w:val="000000"/>
                  <w:szCs w:val="24"/>
                  <w:lang w:eastAsia="lt-LT"/>
                </w:rPr>
                <w:t>_________________</w:t>
              </w:r>
            </w:p>
            <w:p>
              <w:pPr>
                <w:widowControl w:val="0"/>
                <w:ind w:firstLine="567"/>
                <w:jc w:val="both"/>
                <w:rPr>
                  <w:color w:val="000000"/>
                  <w:szCs w:val="1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aa205048216f4102a68dde776c7151e1"/>
        <w:lock w:val="sdtLocked"/>
        <w:richText/>
      </w:sdtPr>
      <w:sdtContent>
        <w:p>
          <w:pPr>
            <w:rPr>
              <w:szCs w:val="24"/>
              <w:lang w:eastAsia="lt-LT"/>
            </w:rPr>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docGrid w:linePitch="360"/>
            </w:sectPr>
          </w:pPr>
        </w:p>
        <w:p>
          <w:pPr>
            <w:ind w:left="9120"/>
            <w:rPr>
              <w:rFonts w:eastAsia="Arial Unicode MS"/>
              <w:b/>
              <w:bCs/>
              <w:szCs w:val="24"/>
              <w:lang w:eastAsia="lt-LT"/>
            </w:rPr>
          </w:pPr>
          <w:r>
            <w:rPr>
              <w:rFonts w:eastAsia="Arial Unicode MS"/>
              <w:b/>
              <w:bCs/>
              <w:szCs w:val="24"/>
              <w:lang w:eastAsia="lt-LT"/>
            </w:rPr>
            <w:t>FR0781</w:t>
          </w:r>
          <w:r>
            <w:rPr>
              <w:rFonts w:eastAsia="Arial Unicode MS"/>
              <w:szCs w:val="24"/>
              <w:lang w:eastAsia="lt-LT"/>
            </w:rPr>
            <w:t xml:space="preserve"> </w:t>
          </w:r>
          <w:r>
            <w:rPr>
              <w:rFonts w:eastAsia="Arial Unicode MS"/>
              <w:b/>
              <w:bCs/>
              <w:szCs w:val="24"/>
              <w:lang w:eastAsia="lt-LT"/>
            </w:rPr>
            <w:t>versija 02</w:t>
          </w:r>
        </w:p>
        <w:p>
          <w:pPr>
            <w:ind w:left="9120"/>
            <w:rPr>
              <w:rFonts w:eastAsia="Arial Unicode MS"/>
              <w:szCs w:val="24"/>
              <w:lang w:eastAsia="lt-LT"/>
            </w:rPr>
          </w:pPr>
          <w:r>
            <w:rPr>
              <w:rFonts w:eastAsia="Arial Unicode MS"/>
              <w:szCs w:val="24"/>
              <w:lang w:eastAsia="lt-LT"/>
            </w:rPr>
            <w:t xml:space="preserve">Forma patvirtinta Valstybinės mokesčių inspekcijos prie Lietuvos Respublikos finansų ministerijos viršininko 2004 m. gruodžio 7 d. įsakymu Nr. VA-186 (2013 m. vasario 6 d. įsakymo Nr. VA-11 </w:t>
          </w:r>
        </w:p>
        <w:p>
          <w:pPr>
            <w:ind w:left="9120"/>
            <w:rPr>
              <w:rFonts w:eastAsia="Arial Unicode MS"/>
              <w:szCs w:val="24"/>
              <w:lang w:eastAsia="lt-LT"/>
            </w:rPr>
          </w:pPr>
          <w:r>
            <w:rPr>
              <w:rFonts w:eastAsia="Arial Unicode MS"/>
              <w:szCs w:val="24"/>
              <w:lang w:eastAsia="lt-LT"/>
            </w:rPr>
            <w:t>redakcija)</w:t>
          </w:r>
        </w:p>
        <w:p>
          <w:pPr>
            <w:rPr>
              <w:rFonts w:eastAsia="Arial Unicode MS"/>
              <w:szCs w:val="24"/>
              <w:lang w:eastAsia="lt-LT"/>
            </w:rPr>
          </w:pPr>
        </w:p>
        <w:p>
          <w:pPr>
            <w:jc w:val="center"/>
            <w:rPr>
              <w:rFonts w:eastAsia="Arial Unicode MS"/>
              <w:b/>
              <w:bCs/>
              <w:szCs w:val="24"/>
              <w:lang w:eastAsia="lt-LT"/>
            </w:rPr>
          </w:pPr>
          <w:r>
            <w:rPr>
              <w:rFonts w:eastAsia="Arial Unicode MS"/>
              <w:b/>
              <w:bCs/>
              <w:szCs w:val="24"/>
              <w:lang w:eastAsia="lt-LT"/>
            </w:rPr>
            <w:t>PRAŠYMAS GRĄŽINTI (ĮSKAITYTI) MOKESČIO PERMOKĄ (SKIRTUMĄ)</w:t>
          </w:r>
        </w:p>
        <w:p>
          <w:pPr>
            <w:rPr>
              <w:szCs w:val="24"/>
              <w:lang w:eastAsia="lt-LT"/>
            </w:rPr>
          </w:pPr>
        </w:p>
        <w:p>
          <w:pPr>
            <w:jc w:val="center"/>
            <w:rPr>
              <w:vanish/>
              <w:szCs w:val="24"/>
              <w:lang w:eastAsia="lt-LT"/>
            </w:rPr>
          </w:pPr>
          <w:r>
            <w:rPr>
              <w:vanish/>
              <w:szCs w:val="24"/>
              <w:lang w:eastAsia="lt-LT"/>
            </w:rPr>
            <w:t>(forma)</w:t>
          </w:r>
        </w:p>
        <w:p>
          <w:pPr>
            <w:ind w:firstLine="567"/>
            <w:jc w:val="both"/>
            <w:rPr>
              <w:szCs w:val="24"/>
              <w:lang w:eastAsia="lt-LT"/>
            </w:rPr>
          </w:pPr>
        </w:p>
        <w:p>
          <w:pPr>
            <w:widowControl w:val="0"/>
            <w:suppressAutoHyphens/>
            <w:ind w:firstLine="567"/>
            <w:jc w:val="both"/>
            <w:rPr>
              <w:bCs/>
              <w:vanish/>
              <w:color w:val="000000"/>
              <w:szCs w:val="24"/>
              <w:lang w:eastAsia="lt-LT"/>
            </w:rPr>
          </w:pPr>
          <w:r>
            <w:rPr>
              <w:bCs/>
              <w:vanish/>
              <w:color w:val="000000"/>
              <w:szCs w:val="24"/>
              <w:lang w:eastAsia="lt-LT"/>
            </w:rPr>
            <w:t>_____________________</w:t>
          </w:r>
        </w:p>
        <w:p>
          <w:pPr>
            <w:widowControl w:val="0"/>
            <w:ind w:firstLine="567"/>
            <w:jc w:val="both"/>
            <w:rPr>
              <w:vanish/>
              <w:szCs w:val="24"/>
              <w:lang w:eastAsia="lt-LT"/>
            </w:rPr>
          </w:pPr>
          <w:r>
            <w:rPr>
              <w:vanish/>
              <w:szCs w:val="24"/>
              <w:lang w:eastAsia="lt-LT"/>
            </w:rPr>
            <w:t>** TIC pastaba. Formą žr.</w:t>
          </w:r>
        </w:p>
        <w:p>
          <w:pPr>
            <w:widowControl w:val="0"/>
            <w:suppressAutoHyphens/>
            <w:ind w:firstLine="567"/>
            <w:jc w:val="both"/>
            <w:rPr>
              <w:bCs/>
              <w:vanish/>
              <w:color w:val="000000"/>
              <w:szCs w:val="24"/>
              <w:lang w:eastAsia="lt-LT"/>
            </w:rPr>
          </w:pPr>
          <w:r>
            <w:rPr>
              <w:vanish/>
              <w:color w:val="000000"/>
              <w:szCs w:val="24"/>
              <w:lang w:eastAsia="lt-LT"/>
            </w:rPr>
            <w:t xml:space="preserve">Žin., 2013, Nr. </w:t>
          </w:r>
          <w:hyperlink r:id="rId21" w:tgtFrame="_blank" w:history="1">
            <w:r>
              <w:rPr>
                <w:vanish/>
                <w:color w:val="0000FF" w:themeColor="hyperlink"/>
                <w:szCs w:val="24"/>
                <w:u w:val="single"/>
                <w:lang w:eastAsia="lt-LT"/>
              </w:rPr>
              <w:t>16-806</w:t>
            </w:r>
          </w:hyperlink>
          <w:r>
            <w:rPr>
              <w:vanish/>
              <w:color w:val="000000"/>
              <w:szCs w:val="24"/>
              <w:lang w:eastAsia="lt-LT"/>
            </w:rPr>
            <w:t>, 65–68 psl. **</w:t>
          </w:r>
        </w:p>
        <w:p>
          <w:pPr>
            <w:jc w:val="center"/>
            <w:rPr>
              <w:szCs w:val="24"/>
              <w:lang w:eastAsia="lt-LT"/>
            </w:rPr>
          </w:pPr>
          <w:r>
            <w:rPr>
              <w:szCs w:val="24"/>
              <w:lang w:eastAsia="lt-LT"/>
            </w:rPr>
            <w:drawing>
              <wp:inline distT="0" distB="0" distL="0" distR="0">
                <wp:extent cx="8067675" cy="57531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067675" cy="5753100"/>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8143875" cy="583882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143875" cy="5838825"/>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8286750" cy="591502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286750" cy="5915025"/>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7705725" cy="541972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705725" cy="5419725"/>
                        </a:xfrm>
                        <a:prstGeom prst="rect">
                          <a:avLst/>
                        </a:prstGeom>
                        <a:noFill/>
                        <a:ln>
                          <a:noFill/>
                        </a:ln>
                      </pic:spPr>
                    </pic:pic>
                  </a:graphicData>
                </a:graphic>
              </wp:inline>
            </w:drawing>
          </w:r>
        </w:p>
        <w:p>
          <w:pPr>
            <w:jc w:val="center"/>
            <w:rPr>
              <w:szCs w:val="24"/>
              <w:lang w:eastAsia="lt-LT"/>
            </w:rPr>
          </w:pPr>
          <w:r>
            <w:rPr>
              <w:szCs w:val="24"/>
              <w:lang w:eastAsia="lt-LT"/>
            </w:rPr>
            <w:t>_________________</w:t>
          </w:r>
        </w:p>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5d8a66732d2946e6a3f02a873da662e4"/>
        <w:lock w:val="sdtLocked"/>
        <w:richText/>
      </w:sdtPr>
      <w:sdtContent>
        <w:p>
          <w:pPr>
            <w:rPr>
              <w:szCs w:val="24"/>
              <w:lang w:eastAsia="lt-LT"/>
            </w:rPr>
            <w:sectPr>
              <w:pgSz w:w="16840" w:h="11907" w:orient="landscape" w:code="9"/>
              <w:pgMar w:top="1701" w:right="1134" w:bottom="1134" w:left="1134" w:header="567" w:footer="284" w:gutter="0"/>
              <w:cols w:space="1296"/>
              <w:docGrid w:linePitch="360"/>
            </w:sectPr>
          </w:pPr>
        </w:p>
        <w:p>
          <w:pPr>
            <w:tabs>
              <w:tab w:val="left" w:pos="3420"/>
              <w:tab w:val="left" w:pos="4860"/>
              <w:tab w:val="left" w:pos="5400"/>
              <w:tab w:val="left" w:pos="7230"/>
            </w:tabs>
            <w:ind w:left="4535"/>
            <w:rPr>
              <w:szCs w:val="24"/>
            </w:rPr>
          </w:pPr>
          <w:r>
            <w:rPr>
              <w:szCs w:val="24"/>
            </w:rPr>
            <w:t>FR0783 forma patvirtinta Valstybinės mokesčių inspekcijos prie Lietuvos Respublikos finansų ministerijos viršininko 2004 m. gruodžio 7 d. įsakymu Nr. VA-186</w:t>
          </w:r>
        </w:p>
        <w:p>
          <w:pPr>
            <w:tabs>
              <w:tab w:val="left" w:pos="4860"/>
              <w:tab w:val="left" w:pos="5040"/>
              <w:tab w:val="left" w:pos="7230"/>
            </w:tabs>
            <w:ind w:left="4535"/>
            <w:rPr>
              <w:szCs w:val="24"/>
            </w:rPr>
          </w:pPr>
          <w:r>
            <w:rPr>
              <w:szCs w:val="24"/>
            </w:rPr>
            <w:t xml:space="preserve">(Valstybinės mokesčių inspekcijos prie Lietuvos Respublikos finansų ministerijos viršininko 2013 m. vasario 6 d. įsakymo Nr. VA-11 </w:t>
          </w:r>
        </w:p>
        <w:p>
          <w:pPr>
            <w:tabs>
              <w:tab w:val="left" w:pos="4860"/>
              <w:tab w:val="left" w:pos="5040"/>
              <w:tab w:val="left" w:pos="7230"/>
            </w:tabs>
            <w:ind w:left="4535"/>
            <w:rPr>
              <w:szCs w:val="24"/>
            </w:rPr>
          </w:pPr>
          <w:r>
            <w:rPr>
              <w:szCs w:val="24"/>
            </w:rPr>
            <w:t>redakcija)</w:t>
          </w:r>
        </w:p>
        <w:p>
          <w:pPr>
            <w:ind w:left="4860" w:hanging="4293"/>
            <w:rPr>
              <w:sz w:val="20"/>
              <w:szCs w:val="24"/>
              <w:lang w:eastAsia="lt-LT"/>
            </w:rPr>
          </w:pPr>
        </w:p>
        <w:p>
          <w:pPr>
            <w:jc w:val="center"/>
            <w:rPr>
              <w:color w:val="000000"/>
              <w:szCs w:val="24"/>
              <w:lang w:eastAsia="lt-LT"/>
            </w:rPr>
          </w:pPr>
          <w:r>
            <w:rPr>
              <w:color w:val="000000"/>
              <w:szCs w:val="24"/>
              <w:lang w:eastAsia="lt-LT"/>
            </w:rPr>
            <w:drawing>
              <wp:inline distT="0" distB="0" distL="0" distR="0">
                <wp:extent cx="542925" cy="552450"/>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0"/>
              <w:szCs w:val="24"/>
              <w:lang w:eastAsia="lt-LT"/>
            </w:rPr>
          </w:pPr>
          <w:r>
            <w:rPr>
              <w:color w:val="000000"/>
              <w:szCs w:val="24"/>
              <w:lang w:eastAsia="lt-LT"/>
            </w:rPr>
            <w:t>(herbas)</w:t>
          </w:r>
        </w:p>
        <w:p>
          <w:pPr>
            <w:jc w:val="both"/>
            <w:rPr>
              <w:b/>
              <w:caps/>
              <w:szCs w:val="24"/>
              <w:lang w:eastAsia="lt-LT"/>
            </w:rPr>
          </w:pPr>
        </w:p>
        <w:p>
          <w:pPr>
            <w:jc w:val="center"/>
            <w:rPr>
              <w:b/>
              <w:caps/>
              <w:szCs w:val="24"/>
              <w:lang w:eastAsia="lt-LT"/>
            </w:rPr>
          </w:pPr>
          <w:r>
            <w:rPr>
              <w:b/>
              <w:caps/>
              <w:szCs w:val="24"/>
              <w:lang w:eastAsia="lt-LT"/>
            </w:rPr>
            <w:t>(DOKUMENTO SUDARYTOJO PAVADINIMAS )</w:t>
          </w:r>
        </w:p>
        <w:p>
          <w:pPr>
            <w:jc w:val="center"/>
            <w:rPr>
              <w:szCs w:val="24"/>
              <w:lang w:eastAsia="lt-LT"/>
            </w:rPr>
          </w:pPr>
        </w:p>
        <w:p>
          <w:pPr>
            <w:jc w:val="center"/>
            <w:rPr>
              <w:caps/>
              <w:szCs w:val="24"/>
              <w:lang w:eastAsia="lt-LT"/>
            </w:rPr>
          </w:pPr>
          <w:r>
            <w:rPr>
              <w:b/>
              <w:caps/>
              <w:szCs w:val="24"/>
              <w:lang w:eastAsia="lt-LT"/>
            </w:rPr>
            <w:t>SPRENDIMAS GRĄŽINTI (ĮSKAITYTI) MOKESČIO PERMOKĄ (SKIRTUMĄ)</w:t>
          </w:r>
        </w:p>
        <w:p>
          <w:pPr>
            <w:jc w:val="center"/>
            <w:rPr>
              <w:b/>
              <w:caps/>
              <w:szCs w:val="24"/>
              <w:lang w:eastAsia="lt-LT"/>
            </w:rPr>
          </w:pPr>
          <w:r>
            <w:rPr>
              <w:szCs w:val="24"/>
              <w:lang w:eastAsia="lt-LT"/>
            </w:rPr>
            <w:t xml:space="preserve">____________   Nr.________</w:t>
          </w:r>
        </w:p>
        <w:p>
          <w:pPr>
            <w:tabs>
              <w:tab w:val="right" w:pos="6480"/>
            </w:tabs>
            <w:ind w:left="3120" w:right="2592"/>
            <w:jc w:val="both"/>
            <w:rPr>
              <w:szCs w:val="24"/>
              <w:lang w:eastAsia="lt-LT"/>
            </w:rPr>
          </w:pPr>
          <w:r>
            <w:rPr>
              <w:szCs w:val="24"/>
              <w:lang w:eastAsia="lt-LT"/>
            </w:rPr>
            <w:t xml:space="preserve">(data) </w:t>
            <w:tab/>
            <w:t>(registracijos numeris)</w:t>
          </w:r>
        </w:p>
        <w:p>
          <w:pPr>
            <w:jc w:val="center"/>
            <w:rPr>
              <w:szCs w:val="24"/>
              <w:lang w:eastAsia="lt-LT"/>
            </w:rPr>
          </w:pPr>
          <w:r>
            <w:rPr>
              <w:szCs w:val="24"/>
              <w:lang w:eastAsia="lt-LT"/>
            </w:rPr>
            <w:t>___________________</w:t>
          </w:r>
        </w:p>
        <w:p>
          <w:pPr>
            <w:jc w:val="center"/>
            <w:rPr>
              <w:bCs/>
              <w:szCs w:val="24"/>
            </w:rPr>
          </w:pPr>
          <w:r>
            <w:rPr>
              <w:bCs/>
              <w:szCs w:val="24"/>
            </w:rPr>
            <w:t>(sudarymo vieta)</w:t>
          </w:r>
        </w:p>
        <w:p>
          <w:pPr>
            <w:jc w:val="center"/>
            <w:rPr>
              <w:bCs/>
              <w:szCs w:val="24"/>
            </w:rPr>
          </w:pPr>
        </w:p>
        <w:p>
          <w:pPr>
            <w:tabs>
              <w:tab w:val="right" w:leader="underscore" w:pos="9072"/>
            </w:tabs>
            <w:ind w:firstLine="567"/>
            <w:jc w:val="both"/>
            <w:rPr>
              <w:rFonts w:eastAsia="Arial Unicode MS"/>
              <w:szCs w:val="24"/>
            </w:rPr>
          </w:pPr>
          <w:r>
            <w:rPr>
              <w:rFonts w:eastAsia="Arial Unicode MS"/>
              <w:szCs w:val="24"/>
            </w:rPr>
            <w:t xml:space="preserve">Vadovaudamasis (-i) Lietuvos Respublikos mokesčių administravimo įstatymo (Žin., 2004, </w:t>
          </w:r>
          <w:r>
            <w:rPr>
              <w:rFonts w:eastAsia="Arial Unicode MS"/>
              <w:spacing w:val="-4"/>
              <w:szCs w:val="24"/>
            </w:rPr>
            <w:t xml:space="preserve">Nr. </w:t>
          </w:r>
          <w:hyperlink r:id="rId27" w:tgtFrame="_blank" w:history="1">
            <w:r>
              <w:rPr>
                <w:rFonts w:eastAsia="Arial Unicode MS"/>
                <w:color w:val="0000FF" w:themeColor="hyperlink"/>
                <w:spacing w:val="-4"/>
                <w:szCs w:val="24"/>
                <w:u w:val="single"/>
              </w:rPr>
              <w:t>63-2243</w:t>
            </w:r>
          </w:hyperlink>
          <w:r>
            <w:rPr>
              <w:rFonts w:eastAsia="Arial Unicode MS"/>
              <w:spacing w:val="-4"/>
              <w:szCs w:val="24"/>
            </w:rPr>
            <w:t xml:space="preserve">) 87 straipsniu, mokesčių įstatymais, Mokesčių permokos įskaitymo mokesčių </w:t>
          </w:r>
          <w:r>
            <w:rPr>
              <w:rFonts w:eastAsia="Arial Unicode MS"/>
              <w:szCs w:val="24"/>
            </w:rPr>
            <w:t xml:space="preserve">nepriemokai ir skoloms valstybei padengti taisyklėmis, patvirtintomis Lietuvos Respublikos finansų ministro       2004 m. gegužės 24 d. įsakymu Nr. 1K-199 (Žin., 2004, Nr. </w:t>
          </w:r>
          <w:hyperlink r:id="rId28" w:tgtFrame="_blank" w:history="1">
            <w:r>
              <w:rPr>
                <w:rFonts w:eastAsia="Arial Unicode MS"/>
                <w:color w:val="0000FF" w:themeColor="hyperlink"/>
                <w:szCs w:val="24"/>
                <w:u w:val="single"/>
              </w:rPr>
              <w:t>86-3140</w:t>
            </w:r>
          </w:hyperlink>
          <w:r>
            <w:rPr>
              <w:rFonts w:eastAsia="Arial Unicode MS"/>
              <w:szCs w:val="24"/>
            </w:rPr>
            <w:t xml:space="preserve">), ir atsižvelgdamas (-a) į ______________________________________ departamento (skyriaus) 20   m. _________ d. Nr. </w:t>
            <w:tab/>
          </w:r>
        </w:p>
        <w:p>
          <w:pPr>
            <w:tabs>
              <w:tab w:val="right" w:leader="underscore" w:pos="9072"/>
            </w:tabs>
            <w:jc w:val="both"/>
            <w:rPr>
              <w:rFonts w:eastAsia="Arial Unicode MS"/>
              <w:szCs w:val="24"/>
            </w:rPr>
          </w:pPr>
          <w:r>
            <w:rPr>
              <w:rFonts w:eastAsia="Arial Unicode MS"/>
              <w:szCs w:val="24"/>
            </w:rPr>
            <w:t xml:space="preserve">Išvadą dėl </w:t>
            <w:tab/>
          </w:r>
        </w:p>
        <w:p>
          <w:pPr>
            <w:tabs>
              <w:tab w:val="left" w:pos="4820"/>
              <w:tab w:val="left" w:pos="7229"/>
            </w:tabs>
            <w:ind w:left="1320"/>
            <w:jc w:val="center"/>
            <w:rPr>
              <w:bCs/>
              <w:sz w:val="20"/>
              <w:lang w:eastAsia="lt-LT"/>
            </w:rPr>
          </w:pPr>
          <w:r>
            <w:rPr>
              <w:sz w:val="20"/>
              <w:lang w:eastAsia="lt-LT"/>
            </w:rPr>
            <w:t>(mokesčių mokėtojo pavadinimas arba vardas, pavardė, identifikacinis numeris)</w:t>
          </w:r>
        </w:p>
        <w:p>
          <w:pPr>
            <w:jc w:val="both"/>
            <w:rPr>
              <w:bCs/>
              <w:szCs w:val="24"/>
              <w:lang w:eastAsia="lt-LT"/>
            </w:rPr>
          </w:pPr>
          <w:r>
            <w:rPr>
              <w:szCs w:val="24"/>
              <w:lang w:eastAsia="lt-LT"/>
            </w:rPr>
            <w:t xml:space="preserve">mokesčio permokos </w:t>
          </w:r>
          <w:r>
            <w:rPr>
              <w:bCs/>
              <w:szCs w:val="24"/>
              <w:lang w:eastAsia="lt-LT"/>
            </w:rPr>
            <w:t>(skirtumo) grąžinimo (įskaitymo) (toliau – Išvada),</w:t>
          </w:r>
        </w:p>
        <w:p>
          <w:pPr>
            <w:tabs>
              <w:tab w:val="right" w:leader="underscore" w:pos="9072"/>
            </w:tabs>
            <w:jc w:val="both"/>
            <w:rPr>
              <w:rFonts w:eastAsia="Arial Unicode MS"/>
              <w:szCs w:val="24"/>
              <w:lang w:val="nl-NL"/>
            </w:rPr>
          </w:pPr>
          <w:r>
            <w:rPr>
              <w:rFonts w:eastAsia="Arial Unicode MS"/>
              <w:szCs w:val="24"/>
              <w:lang w:val="nl-NL"/>
            </w:rPr>
            <w:t xml:space="preserve">n u s p r e n d ž i u: </w:t>
          </w:r>
          <w:r>
            <w:rPr>
              <w:rFonts w:eastAsia="Arial Unicode MS"/>
              <w:sz w:val="20"/>
              <w:lang w:val="nl-NL"/>
            </w:rPr>
            <w:tab/>
          </w:r>
        </w:p>
        <w:p>
          <w:pPr>
            <w:ind w:left="1920"/>
            <w:jc w:val="both"/>
            <w:rPr>
              <w:sz w:val="20"/>
              <w:lang w:eastAsia="lt-LT"/>
            </w:rPr>
          </w:pPr>
          <w:r>
            <w:rPr>
              <w:sz w:val="20"/>
              <w:lang w:eastAsia="lt-LT"/>
            </w:rPr>
            <w:t xml:space="preserve">(mokesčių mokėtojo pavadinimas arba vardas, pavardė, identifikacinis numeris arba kodas) </w:t>
          </w:r>
        </w:p>
        <w:p>
          <w:pPr>
            <w:jc w:val="both"/>
            <w:rPr>
              <w:szCs w:val="24"/>
              <w:lang w:eastAsia="lt-LT"/>
            </w:rPr>
          </w:pPr>
          <w:r>
            <w:rPr>
              <w:szCs w:val="24"/>
              <w:lang w:eastAsia="lt-LT"/>
            </w:rPr>
            <w:t>mokesčio permoka (skirtumu)</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6"/>
            <w:gridCol w:w="941"/>
            <w:gridCol w:w="4397"/>
            <w:gridCol w:w="1515"/>
            <w:gridCol w:w="1681"/>
          </w:tblGrid>
          <w:tr>
            <w:tc>
              <w:tcPr>
                <w:tcW w:w="561" w:type="dxa"/>
              </w:tcPr>
              <w:p>
                <w:pPr>
                  <w:jc w:val="center"/>
                  <w:rPr>
                    <w:sz w:val="20"/>
                    <w:szCs w:val="24"/>
                    <w:lang w:eastAsia="lt-LT"/>
                  </w:rPr>
                </w:pPr>
                <w:r>
                  <w:rPr>
                    <w:sz w:val="20"/>
                    <w:szCs w:val="24"/>
                    <w:lang w:eastAsia="lt-LT"/>
                  </w:rPr>
                  <w:t>Eil. Nr.</w:t>
                </w:r>
              </w:p>
            </w:tc>
            <w:tc>
              <w:tcPr>
                <w:tcW w:w="999" w:type="dxa"/>
              </w:tcPr>
              <w:p>
                <w:pPr>
                  <w:jc w:val="center"/>
                  <w:rPr>
                    <w:sz w:val="20"/>
                    <w:szCs w:val="24"/>
                    <w:lang w:eastAsia="lt-LT"/>
                  </w:rPr>
                </w:pPr>
                <w:r>
                  <w:rPr>
                    <w:sz w:val="20"/>
                    <w:szCs w:val="24"/>
                    <w:lang w:eastAsia="lt-LT"/>
                  </w:rPr>
                  <w:t>Įmokos kodas</w:t>
                </w:r>
              </w:p>
            </w:tc>
            <w:tc>
              <w:tcPr>
                <w:tcW w:w="4740" w:type="dxa"/>
              </w:tcPr>
              <w:p>
                <w:pPr>
                  <w:jc w:val="center"/>
                  <w:rPr>
                    <w:sz w:val="20"/>
                    <w:szCs w:val="24"/>
                    <w:lang w:eastAsia="lt-LT"/>
                  </w:rPr>
                </w:pPr>
                <w:r>
                  <w:rPr>
                    <w:sz w:val="20"/>
                    <w:szCs w:val="24"/>
                    <w:lang w:eastAsia="lt-LT"/>
                  </w:rPr>
                  <w:t>Mokestis (prievolės tipas)</w:t>
                </w:r>
              </w:p>
            </w:tc>
            <w:tc>
              <w:tcPr>
                <w:tcW w:w="1620" w:type="dxa"/>
              </w:tcPr>
              <w:p>
                <w:pPr>
                  <w:jc w:val="center"/>
                  <w:rPr>
                    <w:sz w:val="20"/>
                    <w:szCs w:val="24"/>
                    <w:lang w:eastAsia="lt-LT"/>
                  </w:rPr>
                </w:pPr>
                <w:r>
                  <w:rPr>
                    <w:sz w:val="20"/>
                    <w:szCs w:val="24"/>
                    <w:lang w:eastAsia="lt-LT"/>
                  </w:rPr>
                  <w:t>Permokos (skirtumo)</w:t>
                </w:r>
              </w:p>
              <w:p>
                <w:pPr>
                  <w:jc w:val="center"/>
                  <w:rPr>
                    <w:sz w:val="20"/>
                    <w:szCs w:val="24"/>
                    <w:lang w:eastAsia="lt-LT"/>
                  </w:rPr>
                </w:pPr>
                <w:r>
                  <w:rPr>
                    <w:sz w:val="20"/>
                    <w:szCs w:val="24"/>
                    <w:lang w:eastAsia="lt-LT"/>
                  </w:rPr>
                  <w:t>suma, Lt</w:t>
                </w:r>
              </w:p>
            </w:tc>
            <w:tc>
              <w:tcPr>
                <w:tcW w:w="1800" w:type="dxa"/>
              </w:tcPr>
              <w:p>
                <w:pPr>
                  <w:jc w:val="center"/>
                  <w:rPr>
                    <w:sz w:val="20"/>
                  </w:rPr>
                </w:pPr>
                <w:r>
                  <w:rPr>
                    <w:sz w:val="20"/>
                  </w:rPr>
                  <w:t>Permokos (skirtumo) susidarymo data</w:t>
                </w: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r>
                  <w:rPr>
                    <w:sz w:val="20"/>
                    <w:szCs w:val="24"/>
                    <w:lang w:eastAsia="lt-LT"/>
                  </w:rPr>
                  <w:t>Iš viso</w:t>
                </w:r>
                <w:r>
                  <w:rPr>
                    <w:szCs w:val="24"/>
                    <w:lang w:eastAsia="lt-LT"/>
                  </w:rPr>
                  <w:t>:</w:t>
                </w:r>
              </w:p>
            </w:tc>
            <w:tc>
              <w:tcPr>
                <w:tcW w:w="1620" w:type="dxa"/>
              </w:tcPr>
              <w:p>
                <w:pPr>
                  <w:rPr>
                    <w:szCs w:val="24"/>
                    <w:lang w:eastAsia="lt-LT"/>
                  </w:rPr>
                </w:pPr>
              </w:p>
            </w:tc>
            <w:tc>
              <w:tcPr>
                <w:tcW w:w="1800" w:type="dxa"/>
              </w:tcPr>
              <w:p>
                <w:pPr>
                  <w:rPr>
                    <w:szCs w:val="24"/>
                    <w:lang w:eastAsia="lt-LT"/>
                  </w:rPr>
                </w:pPr>
              </w:p>
            </w:tc>
          </w:tr>
        </w:tbl>
        <w:p>
          <w:pPr>
            <w:tabs>
              <w:tab w:val="left" w:pos="540"/>
              <w:tab w:val="left" w:pos="900"/>
            </w:tabs>
            <w:rPr>
              <w:sz w:val="18"/>
              <w:szCs w:val="24"/>
              <w:lang w:eastAsia="lt-LT"/>
            </w:rPr>
          </w:pPr>
          <w:r>
            <w:rPr>
              <w:szCs w:val="24"/>
              <w:lang w:eastAsia="lt-LT"/>
            </w:rPr>
            <w:t>įskaityti: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0"/>
            <w:gridCol w:w="1361"/>
            <w:gridCol w:w="1345"/>
            <w:gridCol w:w="3447"/>
            <w:gridCol w:w="1345"/>
            <w:gridCol w:w="1052"/>
          </w:tblGrid>
          <w:tr>
            <w:tc>
              <w:tcPr>
                <w:tcW w:w="521" w:type="dxa"/>
              </w:tcPr>
              <w:p>
                <w:pPr>
                  <w:jc w:val="center"/>
                  <w:rPr>
                    <w:sz w:val="20"/>
                    <w:szCs w:val="24"/>
                    <w:lang w:eastAsia="lt-LT"/>
                  </w:rPr>
                </w:pPr>
                <w:r>
                  <w:rPr>
                    <w:sz w:val="20"/>
                    <w:szCs w:val="24"/>
                    <w:lang w:eastAsia="lt-LT"/>
                  </w:rPr>
                  <w:t>Eil. Nr.</w:t>
                </w:r>
              </w:p>
            </w:tc>
            <w:tc>
              <w:tcPr>
                <w:tcW w:w="1361" w:type="dxa"/>
              </w:tcPr>
              <w:p>
                <w:pPr>
                  <w:jc w:val="center"/>
                  <w:rPr>
                    <w:sz w:val="20"/>
                    <w:szCs w:val="24"/>
                    <w:lang w:eastAsia="lt-LT"/>
                  </w:rPr>
                </w:pPr>
                <w:r>
                  <w:rPr>
                    <w:sz w:val="20"/>
                    <w:szCs w:val="24"/>
                    <w:lang w:eastAsia="lt-LT"/>
                  </w:rPr>
                  <w:t>Mokesčių mokėtojo identifikacinis numeris</w:t>
                </w:r>
              </w:p>
            </w:tc>
            <w:tc>
              <w:tcPr>
                <w:tcW w:w="1361" w:type="dxa"/>
              </w:tcPr>
              <w:p>
                <w:pPr>
                  <w:jc w:val="center"/>
                  <w:rPr>
                    <w:sz w:val="20"/>
                  </w:rPr>
                </w:pPr>
                <w:r>
                  <w:rPr>
                    <w:sz w:val="20"/>
                  </w:rPr>
                  <w:t>Įmokos kodas</w:t>
                </w:r>
              </w:p>
            </w:tc>
            <w:tc>
              <w:tcPr>
                <w:tcW w:w="3520" w:type="dxa"/>
              </w:tcPr>
              <w:p>
                <w:pPr>
                  <w:jc w:val="center"/>
                  <w:rPr>
                    <w:sz w:val="20"/>
                  </w:rPr>
                </w:pPr>
                <w:r>
                  <w:rPr>
                    <w:sz w:val="20"/>
                  </w:rPr>
                  <w:t>Mokestis (prievolės tipas)</w:t>
                </w:r>
              </w:p>
            </w:tc>
            <w:tc>
              <w:tcPr>
                <w:tcW w:w="1355" w:type="dxa"/>
              </w:tcPr>
              <w:p>
                <w:pPr>
                  <w:jc w:val="center"/>
                  <w:rPr>
                    <w:sz w:val="20"/>
                    <w:szCs w:val="24"/>
                    <w:lang w:eastAsia="lt-LT"/>
                  </w:rPr>
                </w:pPr>
                <w:r>
                  <w:rPr>
                    <w:sz w:val="20"/>
                    <w:szCs w:val="24"/>
                    <w:lang w:eastAsia="lt-LT"/>
                  </w:rPr>
                  <w:t>Įskaitymo data</w:t>
                </w:r>
              </w:p>
            </w:tc>
            <w:tc>
              <w:tcPr>
                <w:tcW w:w="1062" w:type="dxa"/>
              </w:tcPr>
              <w:p>
                <w:pPr>
                  <w:jc w:val="center"/>
                  <w:rPr>
                    <w:sz w:val="20"/>
                    <w:szCs w:val="24"/>
                    <w:lang w:eastAsia="lt-LT"/>
                  </w:rPr>
                </w:pPr>
                <w:r>
                  <w:rPr>
                    <w:sz w:val="20"/>
                    <w:szCs w:val="24"/>
                    <w:lang w:eastAsia="lt-LT"/>
                  </w:rPr>
                  <w:t>Suma, Lt</w:t>
                </w:r>
              </w:p>
            </w:tc>
          </w:tr>
          <w:tr>
            <w:tc>
              <w:tcPr>
                <w:tcW w:w="521" w:type="dxa"/>
              </w:tcPr>
              <w:p>
                <w:pPr>
                  <w:jc w:val="center"/>
                  <w:rPr>
                    <w:sz w:val="20"/>
                    <w:szCs w:val="24"/>
                    <w:lang w:eastAsia="lt-LT"/>
                  </w:rPr>
                </w:pPr>
              </w:p>
            </w:tc>
            <w:tc>
              <w:tcPr>
                <w:tcW w:w="1361" w:type="dxa"/>
              </w:tcPr>
              <w:p>
                <w:pPr>
                  <w:jc w:val="center"/>
                  <w:rPr>
                    <w:sz w:val="20"/>
                    <w:szCs w:val="24"/>
                    <w:lang w:eastAsia="lt-LT"/>
                  </w:rPr>
                </w:pPr>
              </w:p>
            </w:tc>
            <w:tc>
              <w:tcPr>
                <w:tcW w:w="1361" w:type="dxa"/>
              </w:tcPr>
              <w:p>
                <w:pPr>
                  <w:jc w:val="center"/>
                  <w:rPr>
                    <w:sz w:val="20"/>
                  </w:rPr>
                </w:pPr>
              </w:p>
            </w:tc>
            <w:tc>
              <w:tcPr>
                <w:tcW w:w="3520" w:type="dxa"/>
              </w:tcPr>
              <w:p>
                <w:pPr>
                  <w:jc w:val="center"/>
                  <w:rPr>
                    <w:sz w:val="20"/>
                  </w:rPr>
                </w:pPr>
              </w:p>
            </w:tc>
            <w:tc>
              <w:tcPr>
                <w:tcW w:w="1355" w:type="dxa"/>
              </w:tcPr>
              <w:p>
                <w:pPr>
                  <w:jc w:val="center"/>
                  <w:rPr>
                    <w:sz w:val="20"/>
                    <w:szCs w:val="24"/>
                    <w:lang w:eastAsia="lt-LT"/>
                  </w:rPr>
                </w:pPr>
              </w:p>
            </w:tc>
            <w:tc>
              <w:tcPr>
                <w:tcW w:w="1062" w:type="dxa"/>
              </w:tcPr>
              <w:p>
                <w:pPr>
                  <w:jc w:val="cente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r>
                  <w:rPr>
                    <w:sz w:val="20"/>
                    <w:szCs w:val="24"/>
                    <w:lang w:eastAsia="lt-LT"/>
                  </w:rPr>
                  <w:t>Iš viso:</w:t>
                </w:r>
              </w:p>
            </w:tc>
            <w:tc>
              <w:tcPr>
                <w:tcW w:w="1355" w:type="dxa"/>
              </w:tcPr>
              <w:p>
                <w:pPr>
                  <w:rPr>
                    <w:sz w:val="20"/>
                    <w:szCs w:val="24"/>
                    <w:lang w:eastAsia="lt-LT"/>
                  </w:rPr>
                </w:pPr>
              </w:p>
            </w:tc>
            <w:tc>
              <w:tcPr>
                <w:tcW w:w="1062" w:type="dxa"/>
              </w:tcPr>
              <w:p>
                <w:pPr>
                  <w:rPr>
                    <w:sz w:val="20"/>
                    <w:szCs w:val="24"/>
                    <w:lang w:eastAsia="lt-LT"/>
                  </w:rPr>
                </w:pPr>
              </w:p>
            </w:tc>
          </w:tr>
        </w:tbl>
        <w:p>
          <w:pPr>
            <w:tabs>
              <w:tab w:val="right" w:leader="underscore" w:pos="9072"/>
            </w:tabs>
            <w:ind w:firstLine="567"/>
            <w:jc w:val="both"/>
          </w:pPr>
          <w:r>
            <w:t xml:space="preserve">negrąžinti (neįskaityti) mokesčio permokos (skirtumo) </w:t>
            <w:tab/>
          </w:r>
        </w:p>
        <w:p>
          <w:pPr>
            <w:tabs>
              <w:tab w:val="right" w:leader="underscore" w:pos="9072"/>
            </w:tabs>
            <w:jc w:val="both"/>
          </w:pPr>
          <w:r>
            <w:t>_</w:t>
            <w:tab/>
          </w:r>
        </w:p>
        <w:p>
          <w:pPr>
            <w:tabs>
              <w:tab w:val="right" w:leader="underscore" w:pos="9072"/>
            </w:tabs>
            <w:jc w:val="center"/>
            <w:rPr>
              <w:sz w:val="20"/>
              <w:lang w:eastAsia="lt-LT"/>
            </w:rPr>
          </w:pPr>
          <w:r>
            <w:rPr>
              <w:sz w:val="20"/>
              <w:lang w:eastAsia="lt-LT"/>
            </w:rPr>
            <w:t>(suma ir priežastys pagal Išvadą)</w:t>
          </w:r>
        </w:p>
        <w:p>
          <w:pPr>
            <w:tabs>
              <w:tab w:val="right" w:leader="underscore" w:pos="9072"/>
            </w:tabs>
            <w:ind w:firstLine="567"/>
            <w:jc w:val="both"/>
            <w:rPr>
              <w:szCs w:val="24"/>
              <w:lang w:eastAsia="lt-LT"/>
            </w:rPr>
          </w:pPr>
          <w:r>
            <w:rPr>
              <w:szCs w:val="24"/>
              <w:lang w:eastAsia="lt-LT"/>
            </w:rPr>
            <w:t>grąžinti neįskaitytą prašomos grąžinti mokesčio permokos (skirtumo) likutį</w:t>
          </w:r>
        </w:p>
        <w:p>
          <w:pPr>
            <w:tabs>
              <w:tab w:val="right" w:leader="underscore" w:pos="9072"/>
            </w:tabs>
            <w:jc w:val="both"/>
            <w:rPr>
              <w:szCs w:val="24"/>
              <w:lang w:eastAsia="lt-LT"/>
            </w:rPr>
          </w:pPr>
          <w:r>
            <w:rPr>
              <w:szCs w:val="24"/>
              <w:lang w:eastAsia="lt-LT"/>
            </w:rPr>
            <w:t xml:space="preserve">_______________ Lt ___ ct į sąskaitą Nr. </w:t>
            <w:tab/>
          </w:r>
        </w:p>
        <w:p>
          <w:pPr>
            <w:tabs>
              <w:tab w:val="right" w:leader="underscore" w:pos="9072"/>
            </w:tabs>
            <w:jc w:val="both"/>
            <w:rPr>
              <w:szCs w:val="24"/>
              <w:lang w:eastAsia="lt-LT"/>
            </w:rPr>
          </w:pPr>
          <w:r>
            <w:rPr>
              <w:szCs w:val="24"/>
              <w:lang w:eastAsia="lt-LT"/>
            </w:rPr>
            <w:t>_</w:t>
            <w:tab/>
            <w:t xml:space="preserve"> (</w:t>
          </w:r>
          <w:r>
            <w:rPr>
              <w:sz w:val="20"/>
              <w:szCs w:val="24"/>
              <w:lang w:eastAsia="lt-LT"/>
            </w:rPr>
            <w:t>banko pavadinimas</w:t>
          </w:r>
          <w:r>
            <w:rPr>
              <w:sz w:val="16"/>
              <w:szCs w:val="24"/>
              <w:lang w:eastAsia="lt-LT"/>
            </w:rPr>
            <w:t>)</w:t>
          </w:r>
        </w:p>
        <w:p>
          <w:pPr>
            <w:tabs>
              <w:tab w:val="right" w:leader="underscore" w:pos="9072"/>
            </w:tabs>
            <w:jc w:val="both"/>
          </w:pPr>
          <w:r>
            <w:t>_</w:t>
            <w:tab/>
            <w:t xml:space="preserve"> </w:t>
          </w:r>
          <w:r>
            <w:rPr>
              <w:sz w:val="16"/>
            </w:rPr>
            <w:t>(</w:t>
          </w:r>
          <w:r>
            <w:rPr>
              <w:sz w:val="20"/>
            </w:rPr>
            <w:t>gavėjas</w:t>
          </w:r>
          <w:r>
            <w:rPr>
              <w:sz w:val="16"/>
            </w:rPr>
            <w:t>)</w:t>
          </w:r>
        </w:p>
        <w:p>
          <w:pPr>
            <w:tabs>
              <w:tab w:val="right" w:leader="underscore" w:pos="9072"/>
            </w:tabs>
            <w:jc w:val="both"/>
            <w:rPr>
              <w:szCs w:val="24"/>
              <w:lang w:eastAsia="lt-LT"/>
            </w:rPr>
          </w:pPr>
        </w:p>
        <w:p>
          <w:pPr>
            <w:tabs>
              <w:tab w:val="right" w:leader="underscore" w:pos="9072"/>
            </w:tabs>
            <w:jc w:val="both"/>
            <w:rPr>
              <w:szCs w:val="24"/>
              <w:lang w:eastAsia="lt-LT"/>
            </w:rPr>
          </w:pPr>
          <w:r>
            <w:rPr>
              <w:szCs w:val="24"/>
              <w:lang w:eastAsia="lt-LT"/>
            </w:rPr>
            <w:t>Sprendimas gali būti skundžiamas Lietuvos Respublikos mokesčių administravimo įstatymo</w:t>
          </w:r>
        </w:p>
        <w:p>
          <w:pPr>
            <w:tabs>
              <w:tab w:val="right" w:leader="underscore" w:pos="9072"/>
            </w:tabs>
            <w:jc w:val="both"/>
            <w:rPr>
              <w:szCs w:val="24"/>
              <w:lang w:eastAsia="lt-LT"/>
            </w:rPr>
          </w:pPr>
          <w:r>
            <w:rPr>
              <w:szCs w:val="24"/>
              <w:lang w:eastAsia="lt-LT"/>
            </w:rPr>
            <w:t xml:space="preserve">(Žin., 2004, Nr. </w:t>
          </w:r>
          <w:hyperlink r:id="rId29" w:tgtFrame="_blank" w:history="1">
            <w:r>
              <w:rPr>
                <w:color w:val="0000FF" w:themeColor="hyperlink"/>
                <w:szCs w:val="24"/>
                <w:u w:val="single"/>
                <w:lang w:eastAsia="lt-LT"/>
              </w:rPr>
              <w:t>63-2243</w:t>
            </w:r>
          </w:hyperlink>
          <w:r>
            <w:rPr>
              <w:szCs w:val="24"/>
              <w:lang w:eastAsia="lt-LT"/>
            </w:rPr>
            <w:t>) IX skyriuje nustatyta tvarka.</w:t>
          </w:r>
        </w:p>
        <w:p>
          <w:pPr>
            <w:tabs>
              <w:tab w:val="right" w:leader="underscore" w:pos="9072"/>
            </w:tabs>
            <w:jc w:val="both"/>
            <w:rPr>
              <w:szCs w:val="24"/>
              <w:lang w:eastAsia="lt-LT"/>
            </w:rPr>
          </w:pPr>
        </w:p>
        <w:tbl>
          <w:tblPr>
            <w:tblW w:w="9070" w:type="dxa"/>
            <w:tblLayout w:type="fixed"/>
            <w:tblCellMar>
              <w:left w:w="0" w:type="dxa"/>
              <w:right w:w="0" w:type="dxa"/>
            </w:tblCellMar>
            <w:tblLook w:val="0000" w:firstRow="0" w:lastRow="0" w:firstColumn="0" w:lastColumn="0" w:noHBand="0" w:noVBand="0"/>
          </w:tblPr>
          <w:tblGrid>
            <w:gridCol w:w="3338"/>
            <w:gridCol w:w="2778"/>
            <w:gridCol w:w="2954"/>
          </w:tblGrid>
          <w:tr>
            <w:tc>
              <w:tcPr>
                <w:tcW w:w="3547" w:type="dxa"/>
              </w:tcPr>
              <w:p>
                <w:pPr>
                  <w:tabs>
                    <w:tab w:val="left" w:pos="4820"/>
                    <w:tab w:val="left" w:pos="7229"/>
                  </w:tabs>
                  <w:rPr>
                    <w:szCs w:val="24"/>
                    <w:lang w:eastAsia="lt-LT"/>
                  </w:rPr>
                </w:pPr>
                <w:r>
                  <w:rPr>
                    <w:szCs w:val="24"/>
                    <w:lang w:eastAsia="lt-LT"/>
                  </w:rPr>
                  <w:t>_____________</w:t>
                </w:r>
              </w:p>
              <w:p>
                <w:pPr>
                  <w:tabs>
                    <w:tab w:val="left" w:pos="4820"/>
                    <w:tab w:val="left" w:pos="7229"/>
                  </w:tabs>
                  <w:rPr>
                    <w:szCs w:val="24"/>
                    <w:lang w:eastAsia="lt-LT"/>
                  </w:rPr>
                </w:pPr>
                <w:r>
                  <w:rPr>
                    <w:szCs w:val="24"/>
                    <w:lang w:eastAsia="lt-LT"/>
                  </w:rPr>
                  <w:t>(pareigų pavadinimas)</w:t>
                </w:r>
              </w:p>
            </w:tc>
            <w:tc>
              <w:tcPr>
                <w:tcW w:w="2953" w:type="dxa"/>
                <w:vAlign w:val="bottom"/>
              </w:tcPr>
              <w:p>
                <w:pPr>
                  <w:tabs>
                    <w:tab w:val="left" w:pos="4820"/>
                    <w:tab w:val="left" w:pos="7229"/>
                  </w:tabs>
                  <w:jc w:val="center"/>
                  <w:rPr>
                    <w:szCs w:val="24"/>
                    <w:lang w:eastAsia="lt-LT"/>
                  </w:rPr>
                </w:pPr>
                <w:r>
                  <w:rPr>
                    <w:szCs w:val="24"/>
                    <w:lang w:eastAsia="lt-LT"/>
                  </w:rPr>
                  <w:t>_________</w:t>
                </w:r>
              </w:p>
              <w:p>
                <w:pPr>
                  <w:tabs>
                    <w:tab w:val="left" w:pos="4820"/>
                    <w:tab w:val="left" w:pos="7229"/>
                  </w:tabs>
                  <w:jc w:val="center"/>
                  <w:rPr>
                    <w:szCs w:val="24"/>
                    <w:lang w:eastAsia="lt-LT"/>
                  </w:rPr>
                </w:pPr>
                <w:r>
                  <w:rPr>
                    <w:szCs w:val="24"/>
                    <w:lang w:eastAsia="lt-LT"/>
                  </w:rPr>
                  <w:t>(parašas)</w:t>
                </w:r>
              </w:p>
            </w:tc>
            <w:tc>
              <w:tcPr>
                <w:tcW w:w="3140" w:type="dxa"/>
                <w:tcBorders>
                  <w:left w:val="nil"/>
                </w:tcBorders>
                <w:vAlign w:val="bottom"/>
              </w:tcPr>
              <w:p>
                <w:pPr>
                  <w:tabs>
                    <w:tab w:val="left" w:pos="4820"/>
                    <w:tab w:val="left" w:pos="7229"/>
                  </w:tabs>
                  <w:jc w:val="right"/>
                  <w:rPr>
                    <w:szCs w:val="24"/>
                    <w:lang w:eastAsia="lt-LT"/>
                  </w:rPr>
                </w:pPr>
                <w:r>
                  <w:rPr>
                    <w:szCs w:val="24"/>
                    <w:lang w:eastAsia="lt-LT"/>
                  </w:rPr>
                  <w:t>_______________</w:t>
                </w:r>
              </w:p>
              <w:p>
                <w:pPr>
                  <w:tabs>
                    <w:tab w:val="left" w:pos="4820"/>
                    <w:tab w:val="left" w:pos="7229"/>
                  </w:tabs>
                  <w:jc w:val="right"/>
                  <w:rPr>
                    <w:szCs w:val="24"/>
                    <w:lang w:eastAsia="lt-LT"/>
                  </w:rPr>
                </w:pPr>
                <w:r>
                  <w:rPr>
                    <w:szCs w:val="24"/>
                    <w:lang w:eastAsia="lt-LT"/>
                  </w:rPr>
                  <w:t>(vardas ir pavardė)</w:t>
                </w:r>
              </w:p>
            </w:tc>
          </w:tr>
        </w:tbl>
        <w:p>
          <w:pPr>
            <w:jc w:val="center"/>
            <w:rPr>
              <w:szCs w:val="24"/>
              <w:lang w:eastAsia="lt-LT"/>
            </w:rPr>
          </w:pPr>
        </w:p>
        <w:p>
          <w:pPr>
            <w:jc w:val="center"/>
            <w:rPr>
              <w:szCs w:val="24"/>
              <w:lang w:eastAsia="lt-LT"/>
            </w:rPr>
          </w:pPr>
          <w:r>
            <w:rPr>
              <w:szCs w:val="24"/>
              <w:lang w:eastAsia="lt-LT"/>
            </w:rPr>
            <w:t>A. V.</w:t>
          </w:r>
        </w:p>
        <w:p>
          <w:pPr>
            <w:rPr>
              <w:szCs w:val="24"/>
              <w:lang w:eastAsia="lt-LT"/>
            </w:rPr>
          </w:pPr>
        </w:p>
        <w:p>
          <w:pPr>
            <w:jc w:val="center"/>
            <w:rPr>
              <w:szCs w:val="24"/>
              <w:lang w:eastAsia="lt-LT"/>
            </w:rPr>
          </w:pPr>
          <w:r>
            <w:rPr>
              <w:szCs w:val="24"/>
              <w:lang w:eastAsia="lt-LT"/>
            </w:rPr>
            <w:t>_________________</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
        <w:tag w:val="part_615f516c85bd4a1087e2e571a50e5de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540B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header" Target="header5.xml"/>
  <Relationship Id="rId20" Type="http://schemas.openxmlformats.org/officeDocument/2006/relationships/footer" Target="footer3.xml"/>
  <Relationship Id="rId21" Type="http://schemas.openxmlformats.org/officeDocument/2006/relationships/hyperlink" TargetMode="External" Target="https://www.e-tar.lt/portal/lt/legalAct/TAR.A8BEE5B4550A"/>
  <Relationship Id="rId22" Type="http://schemas.openxmlformats.org/officeDocument/2006/relationships/image" Target="media/image1.jpeg"/>
  <Relationship Id="rId23" Type="http://schemas.openxmlformats.org/officeDocument/2006/relationships/image" Target="media/image2.jpeg"/>
  <Relationship Id="rId24" Type="http://schemas.openxmlformats.org/officeDocument/2006/relationships/image" Target="media/image3.jpeg"/>
  <Relationship Id="rId25" Type="http://schemas.openxmlformats.org/officeDocument/2006/relationships/image" Target="media/image4.jpeg"/>
  <Relationship Id="rId26" Type="http://schemas.openxmlformats.org/officeDocument/2006/relationships/image" Target="media/image5.png"/>
  <Relationship Id="rId27" Type="http://schemas.openxmlformats.org/officeDocument/2006/relationships/hyperlink" TargetMode="External" Target="https://www.e-tar.lt/portal/lt/legalAct/TAR.3EB34933E485"/>
  <Relationship Id="rId28" Type="http://schemas.openxmlformats.org/officeDocument/2006/relationships/hyperlink" TargetMode="External" Target="https://www.e-tar.lt/portal/lt/legalAct/TAR.E7E899ADED2F"/>
  <Relationship Id="rId29" Type="http://schemas.openxmlformats.org/officeDocument/2006/relationships/hyperlink" TargetMode="External" Target="https://www.e-tar.lt/portal/lt/legalAct/TAR.3EB34933E485"/>
  <Relationship Id="rId3" Type="http://schemas.openxmlformats.org/officeDocument/2006/relationships/footer" Target="footer4.xml"/>
  <Relationship Id="rId30" Type="http://schemas.openxmlformats.org/officeDocument/2006/relationships/hyperlink" TargetMode="External" Target="https://www.e-tar.lt/portal/lt/legalAct/TAR.3EB34933E485"/>
  <Relationship Id="rId31" Type="http://schemas.openxmlformats.org/officeDocument/2006/relationships/hyperlink" TargetMode="External" Target="https://www.e-tar.lt/portal/lt/legalAct/TAR.E2CE2C82DA9E"/>
  <Relationship Id="rId32" Type="http://schemas.openxmlformats.org/officeDocument/2006/relationships/hyperlink" TargetMode="External" Target="https://www.e-tar.lt/portal/lt/legalAct/TAR.077276F69388"/>
  <Relationship Id="rId33" Type="http://schemas.openxmlformats.org/officeDocument/2006/relationships/hyperlink" TargetMode="External" Target="https://www.e-tar.lt/portal/lt/legalAct/TAR.C1E23C6712B4"/>
  <Relationship Id="rId34" Type="http://schemas.openxmlformats.org/officeDocument/2006/relationships/hyperlink" TargetMode="External" Target="https://www.e-tar.lt/portal/lt/legalAct/TAR.3EB34933E485"/>
  <Relationship Id="rId35" Type="http://schemas.openxmlformats.org/officeDocument/2006/relationships/hyperlink" TargetMode="External" Target="https://www.e-tar.lt/portal/lt/legalAct/TAR.ED68997709F5"/>
  <Relationship Id="rId36" Type="http://schemas.openxmlformats.org/officeDocument/2006/relationships/hyperlink" TargetMode="External" Target="https://www.e-tar.lt/portal/lt/legalAct/TAR.AC724525A9B9"/>
  <Relationship Id="rId37" Type="http://schemas.openxmlformats.org/officeDocument/2006/relationships/hyperlink" TargetMode="External" Target="https://www.e-tar.lt/portal/lt/legalAct/TAR.D84FDB5861F5"/>
  <Relationship Id="rId38" Type="http://schemas.openxmlformats.org/officeDocument/2006/relationships/hyperlink" TargetMode="External" Target="https://www.e-tar.lt/portal/lt/legalAct/TAR.F0F960828C63"/>
  <Relationship Id="rId39" Type="http://schemas.openxmlformats.org/officeDocument/2006/relationships/hyperlink" TargetMode="External" Target="https://www.e-tar.lt/portal/lt/legalAct/TAR.B96DFFB15EC3"/>
  <Relationship Id="rId4" Type="http://schemas.openxmlformats.org/officeDocument/2006/relationships/footer" Target="footer5.xml"/>
  <Relationship Id="rId40" Type="http://schemas.openxmlformats.org/officeDocument/2006/relationships/hyperlink" TargetMode="External" Target="https://www.e-tar.lt/portal/lt/legalAct/TAR.9D033312AA15"/>
  <Relationship Id="rId41" Type="http://schemas.openxmlformats.org/officeDocument/2006/relationships/hyperlink" TargetMode="External" Target="https://www.e-tar.lt/portal/lt/legalAct/TAR.F677C4764028"/>
  <Relationship Id="rId42" Type="http://schemas.openxmlformats.org/officeDocument/2006/relationships/hyperlink" TargetMode="External" Target="https://www.e-tar.lt/portal/lt/legalAct/TAR.2DA36A3D4591"/>
  <Relationship Id="rId43"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abf59c6cc8664107b8406535184cad73" PartId="b5946e1a15cf4bbd859fe16a4a12cbb3">
    <Part Type="preambule" Nr="" Title="" DocPartId="5b5d4089d5b44ac3964c00a08c78d29e" PartId="5b5510cb7e694feea57bfd3d67cef9e1"/>
    <Part Type="pastraipa" Nr="" Title="" DocPartId="4970733c636e46dcb19d43295834e2c6" PartId="4a73d57875a545a195098e519353b78b"/>
    <Part Type="punktas" Nr="1" Abbr="1 p." DocPartId="ea76ca2e4e7f4b2496eaf7e7cbcfe5c2" PartId="0221e2318bcc4897813759396d77555b"/>
    <Part Type="punktas" Nr="2" Abbr="2 p." DocPartId="e44c858825b84df18f400dd8a8a1708c" PartId="dc33caf417614d139256ba0a6fa95ea0"/>
    <Part Type="punktas" Nr="3" Abbr="3 p." DocPartId="8115ad5e4a054fabbfbe158895d23a85" PartId="b73cdd7f6ece48bf965f97a6978b44f0"/>
    <Part Type="signatura" DocPartId="586e0eb2fee84ce4bc592057adf68447" PartId="ff66105ab7594c169859c2492d629f11"/>
  </Part>
  <Part Type="patvirtinta" Title="MOKESČIO PERMOKOS (SKIRTUMO) GRĄŽINIMO (ĮSKAITYMO) TAISYKLĖS" DocPartId="ee726741341a470984df432afcf3648f" PartId="932760130cf04621a8f7fd0cb5fd0a72">
    <Part Type="skyrius" Nr="1" Title="BENDROSIOS NUOSTATOS" DocPartId="12b857c189c24cb8a22ffdda43e2eeba" PartId="de277b9626674cf8b04ba8852450764d">
      <Part Type="punktas" Nr="1" Abbr="1 p." DocPartId="ce7e834f23c64870a46f2a47a3044441" PartId="2c434caef14c447fa55cbae2662a3e7d"/>
      <Part Type="punktas" Nr="2" Abbr="2 p." DocPartId="37b37c0592b74bfbb4c08e630437eb67" PartId="ec3fa457ee554f8b8656a5b9ca26e872"/>
      <Part Type="punktas" Nr="3" Abbr="3 p." DocPartId="5ac48d3761224a549274d6ff9d1348ec" PartId="4725e1f5845f45e7b2f3ac3be7ef1d5b"/>
      <Part Type="punktas" Nr="4" Abbr="4 p." DocPartId="f234a8b4c1b443ffb5f9d441e08cf582" PartId="75048cb8008f40ab85554ebf45dbe84d"/>
      <Part Type="punktas" Nr="5" Abbr="5 p." DocPartId="840899e4649b4452a23144753d216ca0" PartId="a6dc6884eb234a5b906bf586e2377116">
        <Part Type="punktas" Nr="5.1" Abbr="5.1 p." DocPartId="f04b9559eeb9426aae389d091af6a716" PartId="16f28c0b9d73496f90959ce0f5b3ab53"/>
        <Part Type="punktas" Nr="5.2" Abbr="5.2 p." DocPartId="9c5b1f1b2d754c77b1bf001b01b8f31c" PartId="3688055e831a48e3892be19a173ad85f"/>
        <Part Type="punktas" Nr="5.3" Abbr="5.3 p." DocPartId="fcb3636b7c1e46c283ee5a86aae05c3e" PartId="9944967d9e524ec1a5e350a5cd1f9cde"/>
        <Part Type="punktas" Nr="5.4" Abbr="5.4 p." DocPartId="2ee274cfec594ffda5866718e0496638" PartId="ab8fa1b28383408983de26eb57a88d5f"/>
        <Part Type="punktas" Nr="5.5" Abbr="5.5 p." DocPartId="0ae2d40139ca4252b9680b4165923abf" PartId="aca7cd3449b64cf591bda2f41eaa7edd"/>
        <Part Type="punktas" Nr="5.6" Abbr="5.6 p." DocPartId="49e4befb6483493bbf80c40f3d085deb" PartId="02307a661f2c4010a8308453cc31692f"/>
        <Part Type="punktas" Nr="5.7" Abbr="5.7 p." DocPartId="b5489bd3c29b47549ba5d165f9d50e42" PartId="3f721f1b7d5c4036824ce4998b522d93"/>
      </Part>
      <Part Type="punktas" Nr="6" Abbr="6 p." DocPartId="59efccae26a34bdda1a6ff919369feb8" PartId="87f10ac822554c009329599f0ebc758e"/>
      <Part Type="punktas" Nr="7" Abbr="7 p." DocPartId="dd3b6ff12b7d4516ab6490d4ae36d20a" PartId="4683685c46004dabba1cbd99555c3e3c"/>
      <Part Type="punktas" Nr="8" Abbr="8 p." DocPartId="5c0a5895f92c49089b07b3f7dea47c68" PartId="6412278bff39498fbcf909c2a60cc2d7"/>
      <Part Type="punktas" Nr="9" Abbr="9 p." DocPartId="2d894acf27f14008834953534745b107" PartId="b3a7381fc7284daf8814509aac0c5062">
        <Part Type="punktas" Nr="9.1" Abbr="9.1 p." DocPartId="0cc184a4eca0421591bf4cfb3b49c730" PartId="1515e6de168f48aea6395ff85729f8a9">
          <Part Type="punktas" Nr="9.1.1" Abbr="9.1.1 p." DocPartId="5f75eb8b3abe4ba79463bbe428818401" PartId="6b513b80c88f44328d0a2add4740491d"/>
          <Part Type="punktas" Nr="9.1.2" Abbr="9.1.2 p." DocPartId="c1a02cd7f8514ebbb268977134a1bf8e" PartId="03e02150b0f8470fb4cf2e821e73e033"/>
        </Part>
        <Part Type="punktas" Nr="9.2" Abbr="9.2 p." DocPartId="ecf12ab6407f44c38b5c06275915ab25" PartId="2fd634b9ce16418cb55cdb147f2453d0"/>
        <Part Type="punktas" Nr="9.3" Abbr="9.3 p." DocPartId="631284f9b0094818af015910112fcb27" PartId="ab2cfb7ed78a4aaeb4dc285ab34931d9">
          <Part Type="punktas" Nr="9.3.1" Abbr="9.3.1 p." DocPartId="105e7d63796245d1a5fb51d109d4d08c" PartId="ac115b745a2945e1bf1d250248bdf146"/>
          <Part Type="punktas" Nr="9.3.2" Abbr="9.3.2 p." DocPartId="4e654db24436483d8e4c5e9464b906d8" PartId="82e302e1193346499c88e00dee9d6bd9"/>
        </Part>
      </Part>
    </Part>
    <Part Type="skyrius" Nr="2" Title="PRAŠYMO GRĄŽINTI (ĮSKAITYTI) MOKESČIO PERMOKĄ (SKIRTUMĄ) PATEIKIMAS" DocPartId="f3698a1e44764535ba7058d7c625056c" PartId="cb026eedc63344d1a9a078c2ef63fe0c">
      <Part Type="punktas" Nr="10" Abbr="10 p." DocPartId="196307cdf97c4346bcd6baca1ebbb69b" PartId="b113c0079d2a45a5a254155f5ad0d4b4">
        <Part Type="punktas" Nr="10.1" Abbr="10.1 p." DocPartId="457d860168a74fbe872d9868ad0dc2e6" PartId="ebd6d98e9bd74695b3c985e69c931c1a">
          <Part Type="punktas" Nr="10.1.1" Abbr="10.1.1 p." DocPartId="3c08617c75d34d399bc2c6fd4662b399" PartId="d85b617d5a4b4673af11c9b4f8941c00"/>
          <Part Type="punktas" Nr="10.1.2" Abbr="10.1.2 p." DocPartId="cbd19bae6e2d4e6d842aa0827e4f5257" PartId="eb6b4a8ebf7d4465b4f7c66da3d1ec49"/>
          <Part Type="punktas" Nr="10.1.3" Abbr="10.1.3 p." DocPartId="c387569a31c44887b89617439f27f222" PartId="e0c43f99bd874083baa7f859730ab3f9"/>
        </Part>
        <Part Type="punktas" Nr="10.2" Abbr="10.2 p." DocPartId="c564d0ea0ea1462bb0a9b36a5fb1f9a4" PartId="5a3e6c627549448184cee666fdb10780"/>
        <Part Type="punktas" Nr="10.3" Abbr="10.3 p." DocPartId="889ad99cf7a7484f84c03d18057d3de2" PartId="a7a876cf6b734786b719864a08913b01"/>
        <Part Type="punktas" Nr="10.4" Abbr="10.4 p." DocPartId="26ecb03f62634c879ea7ae1950eb1b95" PartId="a2b27eea2fa14f38ada5b5b8c0724ff7"/>
        <Part Type="punktas" Nr="10.5" Abbr="10.5 p." DocPartId="b2decad55ac84575b30b1b2a6738560d" PartId="03c54e1ff6094c6b9ca70aeba2aa9879"/>
        <Part Type="punktas" Nr="10.6" Abbr="10.6 p." DocPartId="8337e94b5181451d8308eb0d26f01709" PartId="da1613cec16349e887fe0971d12f3f4d"/>
        <Part Type="punktas" Nr="10.7" Abbr="10.7 p." DocPartId="e2dd5ace62504f4bba4a104c935c8d03" PartId="a7d23b8f1e0e46f085fb8799f9f0942f"/>
      </Part>
      <Part Type="punktas" Nr="11" Abbr="11 p." DocPartId="181af71edbd2472ba46162231f112086" PartId="c360021b46fe4ef7bdbd3164e53c8848"/>
      <Part Type="punktas" Nr="12" Abbr="12 p." DocPartId="5460051194434f5c9e22f1195ec1349a" PartId="6e4da3276d86438fa2a87790f50795e8">
        <Part Type="punktas" Nr="12.1" Abbr="12.1 p." DocPartId="b8e184ed04564a569e4b49b8050c3914" PartId="b0f87ada981949d7923223d00df8ad80"/>
        <Part Type="punktas" Nr="12.2" Abbr="12.2 p." DocPartId="20dea4df832d4593a141d95a8a39c2a8" PartId="af251e84fca04a818ada3f91037e458d"/>
      </Part>
      <Part Type="punktas" Nr="13" Abbr="13 p." DocPartId="522075f0fa3b4612a4f6783a49cafc05" PartId="672f74c55b174b689af1444396c55288"/>
      <Part Type="punktas" Nr="14" Abbr="14 p." DocPartId="935606c7d95f4f438ddb2df153694dea" PartId="023d2045817b43a6bae58aeb28338d60"/>
      <Part Type="punktas" Nr="15" Abbr="15 p." DocPartId="40b222600a594b5984650c80ef54e382" PartId="ccb618e2ab2a412986325e8f935bc1fa">
        <Part Type="punktas" Nr="15.1" Abbr="15.1 p." DocPartId="bd900f5ae6e340da874fb3b0d97112d6" PartId="9582522bb4bf4fc7931629de688697d4"/>
        <Part Type="punktas" Nr="15.2" Abbr="15.2 p." DocPartId="935c60da399d4a3eb3bde7f82500217a" PartId="034f5041ddc44d0ab510d92d3f169c65"/>
        <Part Type="punktas" Nr="15.3" Abbr="15.3 p." DocPartId="dd4f9ccafc6b47c0b28482aa014963c2" PartId="93dcffe61a984cf584b97410784e270a"/>
      </Part>
      <Part Type="punktas" Nr="16" Abbr="16 p." DocPartId="eeaf70b9bfd8405393e2915e19ad1c26" PartId="72cc3a907fdd4fd6b0635534f6621a7c"/>
      <Part Type="punktas" Nr="17" Abbr="17 p." DocPartId="7181d4ab438c47ecb5446ddabce645f4" PartId="23e9b45a22b449cbb2e11cee1e10e707"/>
      <Part Type="punktas" Nr="18" Abbr="18 p." DocPartId="e3315e35414046609c39f0e81054ede0" PartId="41272dc73f834719b1f3c6eceaa583ed"/>
    </Part>
    <Part Type="skyrius" Nr="3" Title="PRAŠYMO GRĄŽINTI (ĮSKAITYTI) MOKESČIO PERMOKĄ (SKIRTUMĄ) UŽPILDYMAS" DocPartId="da687ed34e63453fa8779a1e6e5b3334" PartId="d17df039dd474272a46b9bd31fa92fbf">
      <Part Type="punktas" Nr="19" Abbr="19 p." DocPartId="b281c5474acb44339b41bd1d75f98ece" PartId="80b521d714724c27aa51403fc3f6d0b5"/>
      <Part Type="punktas" Nr="20" Abbr="20 p." DocPartId="b1cb434b6f624c48bfe92027887d1904" PartId="a2acc54e70574b25a6abbece59c845fc">
        <Part Type="punktas" Nr="20.1" Abbr="20.1 p." DocPartId="5fd4560acdf041bb8b300653edc47f97" PartId="4c59104b277546b3a0802f1f2b7fded5"/>
        <Part Type="punktas" Nr="20.2" Abbr="20.2 p." DocPartId="33d9857ecafb42a98b9ea1fc9b7f433f" PartId="dbd7c96dca9d42c0b0e07671fb19cb43"/>
        <Part Type="punktas" Nr="20.3" Abbr="20.3 p." DocPartId="6eccfa12a5a84ffcab694eeb46f90250" PartId="20f9b42e50c14eb0b5a15824b92c96bf"/>
        <Part Type="punktas" Nr="20.4" Abbr="20.4 p." DocPartId="08f82d5f583d4c89b2b124e10a8ef67b" PartId="d3ef09a3aec14ce298990ca0a6421bd3"/>
        <Part Type="punktas" Nr="20.5" Abbr="20.5 p." DocPartId="fdcf1482265748389d250ee4b77c3bd5" PartId="ec86acad37094d5386e42f9b59e257ea"/>
      </Part>
      <Part Type="punktas" Nr="21" Abbr="21 p." DocPartId="e77a5d74e65c44019eac768e373cf04d" PartId="e441843bc01f46aa989050c230c28301"/>
      <Part Type="punktas" Nr="22" Abbr="22 p." DocPartId="2d17314fc8e44bc4883868e9b306fd8d" PartId="e655d2a95bb845688194708b88d4fa3b">
        <Part Type="punktas" Nr="22.1" Abbr="22.1 p." DocPartId="fcf1a8500b7645f1bd37659320583678" PartId="05868c9c5ffb4cf3874223861a20c1d9"/>
        <Part Type="punktas" Nr="22.2" Abbr="22.2 p." DocPartId="5df497c2da4e441eb3407ae7ffa0a42d" PartId="8a65ee10572e4cbc8a64d57b89c71ff8"/>
        <Part Type="punktas" Nr="22.3" Abbr="22.3 p." DocPartId="abb9a4b4f36a40a78488a2f806000625" PartId="940b38eb6dc94bbd8ff48e9b43460f75"/>
      </Part>
      <Part Type="punktas" Nr="23" Abbr="23 p." DocPartId="0977b967a4674f5fab3507bdab460566" PartId="3c451cfcbf084824b9e6876a88a8dd71"/>
      <Part Type="punktas" Nr="24" Abbr="24 p." DocPartId="ff3dd07d424147c39f2a3e8f162b49d4" PartId="611004908954488db673439b15940b63"/>
      <Part Type="punktas" Nr="25" Abbr="25 p." DocPartId="87b1ddbc689b48c189caffe0756d3e56" PartId="c60d5b1278264d5b9db3b23c0bfe7a0c"/>
      <Part Type="punktas" Nr="26" Abbr="26 p." DocPartId="3724ea1f6d0e495584782738daf9d366" PartId="ebb0053122d34d7b8d4a53c9c7fb4d4c"/>
      <Part Type="punktas" Nr="27" Abbr="27 p." DocPartId="f6de589c394842f0a8efc72c7ecc9508" PartId="a31063fdb2564f0d9d720f9b77dc6fe9"/>
      <Part Type="punktas" Nr="28" Abbr="28 p." DocPartId="3efa09482b2d45ca8a2d82970b24a299" PartId="63ac52b9c85949218c9c436df2dbadf1"/>
      <Part Type="punktas" Nr="29" Abbr="29 p." DocPartId="3978830dd82f4509ab53d34e8959ffa8" PartId="1919af1464fe4ff587aba5c19c6dc341"/>
      <Part Type="punktas" Nr="30" Abbr="30 p." DocPartId="82c4da0175e848459c660dd6ec4b4d9e" PartId="5f5fd29f6cd64dd0ba610391c4b22d2a"/>
      <Part Type="punktas" Nr="31" Abbr="31 p." DocPartId="956850d1caab4ff4b903c57b586c4966" PartId="9c615c5f08344fceb16789b41fbd9769"/>
      <Part Type="punktas" Nr="32" Abbr="32 p." DocPartId="ff407959caf443ec8dd95dc8b053eefc" PartId="0bd05cdd91bc427daebc2d10b7cd7ecb"/>
      <Part Type="punktas" Nr="33" Abbr="33 p." DocPartId="6b0cdab5bb2641608bef0d9d2b160eba" PartId="8bfa57f34ff14321ad50fb3abd019aef"/>
      <Part Type="punktas" Nr="34" Abbr="34 p." DocPartId="3e90b60908bc4ca6b8333c13e7b27647" PartId="4f49d4010c2c4bcba85068bb7cb8de06"/>
      <Part Type="punktas" Nr="35" Abbr="35 p." DocPartId="c3663f5a208843588d1bafc838c9f5c5" PartId="c9d5998259ed4b2883a9ca3f4ceeb8b0"/>
      <Part Type="punktas" Nr="36" Abbr="36 p." DocPartId="119f8e06e516420992ea1d3754d1253b" PartId="940ceb77cc174d69b5763270d3875feb"/>
      <Part Type="punktas" Nr="37" Abbr="37 p." DocPartId="1e1b3fc8c279461b83c669320847b6f9" PartId="e74c1d969fcb4c1ea9e0a141bfad4723"/>
      <Part Type="punktas" Nr="38" Abbr="38 p." DocPartId="debfeaed89f24dfe82ba8e460a84599a" PartId="15094954c3c34688811c4e81043d3548"/>
      <Part Type="punktas" Nr="39" Abbr="39 p." DocPartId="b242c3bec2d4429089e4c8596c237680" PartId="cadb4e8e55ae461ba93b41af8f2b57b7"/>
      <Part Type="punktas" Nr="40" Abbr="40 p." DocPartId="4cdeaf916351435da5cf5ccd2d0c785b" PartId="850195d6a05446f8b1b4ad199ef06918">
        <Part Type="punktas" Nr="40.1" Abbr="40.1 p." DocPartId="bc95a2cff5c04585a59e9f12a5d261ac" PartId="2e1a46c2ce6d4a9bba8ae432c76964aa"/>
        <Part Type="punktas" Nr="40.2" Abbr="40.2 p." DocPartId="174538ba82a046128d71ae1c7359f2cb" PartId="9df8cf03aa3d40a1acc63dd64d756031"/>
        <Part Type="punktas" Nr="40.3" Abbr="40.3 p." DocPartId="e1603240850542309828aa4e074208db" PartId="336110a17d3847cf80ad60185824ef8c"/>
        <Part Type="punktas" Nr="40.4" Abbr="40.4 p." DocPartId="ceefcd5fb87540eb847dfd124d8fa49a" PartId="75d659bd30aa43cf86224b406e894685"/>
        <Part Type="punktas" Nr="40.5" Abbr="40.5 p." DocPartId="f822aec04c5c4d5ca1d67aeba223709c" PartId="b9760d7dff564086ad7a3fc8a26b9202"/>
      </Part>
      <Part Type="punktas" Nr="41" Abbr="41 p." DocPartId="0b835d7a6b71442fba7f77dad00e1c10" PartId="f88827ec97484b229c3bf242bbcde1b3">
        <Part Type="punktas" Nr="41.1" Abbr="41.1 p." DocPartId="a79cde9c53744b35b3e1fa7412bc6667" PartId="806c8c22ad6b413c8e1aa611b1b4dc9f"/>
        <Part Type="punktas" Nr="41.2" Abbr="41.2 p." DocPartId="e73ecb3e847942c5b0ebd7c508629911" PartId="46b47a007d7c4ba9a02b405c9976401c"/>
        <Part Type="punktas" Nr="41.3" Abbr="41.3 p." DocPartId="e7d63334402c40f78f771d9fe2d7af6b" PartId="f2e06a944bb0474ebbf56d4573ef598f"/>
        <Part Type="punktas" Nr="41.4" Abbr="41.4 p." DocPartId="1e0aee70c6e3440ca6c468de0600a693" PartId="33666b81d1d448698660d3852ff47266"/>
      </Part>
      <Part Type="punktas" Nr="42" Abbr="42 p." DocPartId="4c6a9d3a35394ae6ac9344cd99be6c68" PartId="756fa66250c4497098dc3a131042d42d">
        <Part Type="punktas" Nr="42.1" Abbr="42.1 p." DocPartId="011d7e484a464d649046648be55423d3" PartId="c481a62ff1d24e409774fda00b0f0df6"/>
        <Part Type="punktas" Nr="42.2" Abbr="42.2 p." DocPartId="869cc4171d3e42f58806c09330f679b9" PartId="f0add8ad30834cd0a182ea1acc1fc749"/>
        <Part Type="punktas" Nr="42.3" Abbr="42.3 p." DocPartId="43d1f5cf2da14710b9b6d950cd48f0e2" PartId="e5a9a9aa4761442e9bcee64ce9f8e391"/>
        <Part Type="punktas" Nr="42.4" Abbr="42.4 p." DocPartId="0a8596e234594fa18b92080361a803ee" PartId="dc764b1d697e401296cf7463b9fc4aad"/>
        <Part Type="punktas" Nr="42.5" Abbr="42.5 p." DocPartId="ba9597b4620049e7b3cc96035736d90d" PartId="3c9d057f40834c118b4e2848105f75e2"/>
        <Part Type="punktas" Nr="42.6" Abbr="42.6 p." DocPartId="c367f29b963143ac968b39442fec361b" PartId="dac3d3d163a347e8b5883aff7d8df281"/>
        <Part Type="punktas" Nr="42.7" Abbr="42.7 p." DocPartId="6bbf06f4ab0641379b1f2f1eb96679ef" PartId="272138af641648f7b4dbed35ada25193"/>
        <Part Type="punktas" Nr="42.8" Abbr="42.8 p." DocPartId="5ec99a048cc5443192e996add623ee34" PartId="9c501f846f9245748d60f046936a658d">
          <Part Type="punktas" Nr="42.8.1" Abbr="42.8.1 p." DocPartId="3460abe4541545d6a819ec335080cd5c" PartId="89811c449ec44c3ab63aa52b0f48b95e"/>
          <Part Type="punktas" Nr="42.8.2" Abbr="42.8.2 p." DocPartId="aeceb6b4e0724e998ffcd768c036ae83" PartId="330a529fdab24c0bb68ce547937ce2ce"/>
          <Part Type="punktas" Nr="42.8.2" Abbr="42.8.2 p." DocPartId="e8d134dfacdc492680122902b2953682" PartId="335446bedc964ccb98a6be95e4578356"/>
        </Part>
        <Part Type="punktas" Nr="42.9" Abbr="42.9 p." DocPartId="45da916ff4654699ad1904440d6e197d" PartId="b1af9ab52d72470f82d3479cadaa3fef"/>
        <Part Type="punktas" Nr="42.10" Abbr="42.10 p." DocPartId="74c49ec1e650414f915b1540abb4f3fb" PartId="13a7961aa52d41c7aa03af1618687801"/>
      </Part>
      <Part Type="punktas" Nr="43" Abbr="43 p." DocPartId="8d5d5f5f1dee4c8d9641bb61377a3af3" PartId="d29e5c6f62fe4d019c44a1f7dd4a86eb"/>
      <Part Type="punktas" Nr="44" Abbr="44 p." DocPartId="60540f5f627f4438958a59f0a10c6a0b" PartId="7969dda49c724f628d797eb2f17dff57">
        <Part Type="punktas" Nr="44.1" Abbr="44.1 p." DocPartId="74419cc6970d4517a6ca33f17f64c74a" PartId="842f2ce9cb254e5c821ecd2f0c4834e4"/>
        <Part Type="punktas" Nr="44.2" Abbr="44.2 p." DocPartId="fe036d95fc7f4384880484974919b737" PartId="845b094a051d4b879ae3788180d34900"/>
        <Part Type="punktas" Nr="44.3" Abbr="44.3 p." DocPartId="e66c9adfe67d40cf8cdce0ae05844c51" PartId="8be8394f7e2a4d97bac42e845fc747e1"/>
      </Part>
      <Part Type="punktas" Nr="45" Abbr="45 p." DocPartId="58b08d2c247746049df77671db2a8659" PartId="21e19ced32d345978a972fedf184d594"/>
    </Part>
    <Part Type="skyrius" Nr="4" Title="MOKESČIO PERMOKOS (SKIRTUMO) GRĄŽINIMAS (ĮSKAITYMAS)" DocPartId="1f5e13b140de477182ff601edbcb44f7" PartId="e1570a2937604922b3ddf24d71ceb345">
      <Part Type="punktas" Nr="46" Abbr="46 p." DocPartId="212920deff01495b8cd917180c9f1b5a" PartId="5eb5d043faf0438c8b8f394193dad22d">
        <Part Type="punktas" Nr="46.1" Abbr="46.1 p." DocPartId="0fe3ce55c7e948daba720151db3aa69f" PartId="4508886315124686a4794f185a931ee7"/>
        <Part Type="punktas" Nr="46.2" Abbr="46.2 p." DocPartId="6cf19cf40fa245359fbeb0ee7eb26f79" PartId="2caf587404e14defbee3fe58fe834fa6"/>
        <Part Type="punktas" Nr="46.3" Abbr="46.3 p." Title="" DocPartId="9d1ad3d443254d05b2507e189d1e72ea" PartId="b90a10a387754fc291a0b3de32de6dd6"/>
        <Part Type="punktas" Nr="46.4" Abbr="46.4 p." DocPartId="17d67ecddf99415e8b98914b56919be9" PartId="b8fafb09feb0470f9af5ca9828daf088"/>
        <Part Type="punktas" Nr="46.5" Abbr="46.5 p." DocPartId="675347ee8760453fb0b0b38347fbb309" PartId="0157e1dd5e1b4b5f88a29d042bd474cf"/>
        <Part Type="punktas" Nr="46.6" Abbr="46.6 p." DocPartId="6fb95dfd0bd1403193d71d54b25f577b" PartId="80dfc706d0bb4c6d9f4dea418c1daedd"/>
        <Part Type="punktas" Nr="46.7" Abbr="46.7 p." DocPartId="937f34434f5c40fdbd8af106cbe4d152" PartId="188cda7dfe3d4faca11c7a5baf4ceafd"/>
      </Part>
      <Part Type="punktas" Nr="47" Abbr="47 p." DocPartId="656b7dafe5464cc1843ebec460b78054" PartId="8b041ad3602246d5b90f25b6f8eacb8c">
        <Part Type="punktas" Nr="47.1" Abbr="47.1 p." DocPartId="a23fc8350b5649a59df0d2808e596934" PartId="c634c0be4c594cde9b437385429ec49c"/>
        <Part Type="punktas" Nr="47.2" Abbr="47.2 p." DocPartId="d88e20a884be4a8dbdb16b7a14ec8593" PartId="14b01d4419a343ff85df2c5fa635895f"/>
        <Part Type="punktas" Nr="47.3" Abbr="47.3 p." DocPartId="c1cdbf510a0c4ceaba451d1abcf8c8d1" PartId="61d6bd4f09e14a47a20951168149e0b8"/>
        <Part Type="punktas" Nr="47.4" Abbr="47.4 p." DocPartId="4a5c408cfe6547d7bf203adecc84ede6" PartId="9d70423af4d2446cbc8423bb61e7b7aa"/>
        <Part Type="punktas" Nr="47.5" Abbr="47.5 p." DocPartId="3ed48c46172f46d19187141b018b9fd3" PartId="f5cbbc320baa4d1487bc9b840dce768b"/>
      </Part>
      <Part Type="punktas" Nr="48" Abbr="48 p." DocPartId="e6251ce2d0bb450f8e23d4357789ce63" PartId="d2f8f1157f204b8b9380325b89bd7c30"/>
      <Part Type="punktas" Nr="49" Abbr="49 p." DocPartId="701729fc2fac47bc9881cc3353defef4" PartId="a05138d3f64d4f73b6e6b26593933eed"/>
      <Part Type="punktas" Nr="50" Abbr="50 p." DocPartId="19435f47036e47848eb717a282df961a" PartId="65b29b9b411749d7b8548eaa1b5ca2b2">
        <Part Type="punktas" Nr="50.1" Abbr="50.1 p." DocPartId="fceb035127e74a02a97da1c4660bc1ef" PartId="1d434127dd284410bcdb8db6941fa5e3"/>
        <Part Type="punktas" Nr="50.2" Abbr="50.2 p." DocPartId="014a90c663ec48c2802814458983153c" PartId="09b501c154a447909560b957b90f551a"/>
        <Part Type="punktas" Nr="50.3" Abbr="50.3 p." DocPartId="f8c509d498b040f3a2e2dc173365d65b" PartId="d1bb6ad0263d4d40a42d9f958b0fca90"/>
      </Part>
      <Part Type="punktas" Nr="51" Abbr="51 p." DocPartId="176ab80d02bc4f17978807abb7239119" PartId="7c17f22bb4f8498b9ea13801e6225578">
        <Part Type="punktas" Nr="51.1" Abbr="51.1 p." DocPartId="d83ba5f8a07644209bc26183cf6648ca" PartId="48e5e11496af4a8388049c8e37931d9e">
          <Part Type="punktas" Nr="51.1.1" Abbr="51.1.1 p." DocPartId="ab3e746ba651412eb33075d00f7f2a3a" PartId="bc66fea93c8d4a1187a001147f40bde7"/>
          <Part Type="punktas" Nr="51.1.2" Abbr="51.1.2 p." DocPartId="6b3ef221bf26487b80e32e31f9494b6b" PartId="0c340cafaa4140dcaee207041122989a"/>
        </Part>
        <Part Type="punktas" Nr="51.2" Abbr="51.2 p." DocPartId="0989dea454bc4da5abb387f92dce0373" PartId="a942612eb8554cfea6f922eb3e349274">
          <Part Type="punktas" Nr="51.2.1" Abbr="51.2.1 p." DocPartId="8b157f9ef6544d28b6cba00b139ed6f4" PartId="83deaf64e90b49dca63c8521e7713e82"/>
          <Part Type="punktas" Nr="51.2.2" Abbr="51.2.2 p." DocPartId="c648b52350cb48a1b92b977a185a4929" PartId="c872e7f3c0ea4e4eb8df552b3b6629c5"/>
          <Part Type="punktas" Nr="51.2.3" Abbr="51.2.3 p." DocPartId="ed6eabf65dc042e8a247d621f9266024" PartId="ba533b4d59224659ab8959b5950e47ae"/>
          <Part Type="punktas" Nr="51.2.4" Abbr="51.2.4 p." DocPartId="d98dce58466d41d690fec32feffb0e38" PartId="a46a0ae94e6a47679af916dd05c5b7ee"/>
          <Part Type="punktas" Nr="51.2.5" Abbr="51.2.5 p." DocPartId="85d6d4701f204dd7a1d7a9afe7c03879" PartId="32619423b961452ebd930e0e5de16ff1"/>
        </Part>
        <Part Type="punktas" Nr="51.3" Abbr="51.3 p." DocPartId="35d8689dc1ba4d8eaa6172015f024537" PartId="46a368140f084b76a0fd46ec3b956e7b"/>
      </Part>
      <Part Type="punktas" Nr="52" Abbr="52 p." DocPartId="4c43284728f44452bbad60367ea6b826" PartId="4faf93ba4ba140908bc5a788e55f75cb"/>
      <Part Type="punktas" Nr="53" Abbr="53 p." DocPartId="e690408217734164a7d929dd72e6d537" PartId="d75079a52f024c19ba55edfec13c9aab">
        <Part Type="punktas" Nr="53.1" Abbr="53.1 p." DocPartId="b2fc75d75d2145c0b14e4b50608a24d3" PartId="3f4c85b1248c4446810acb5ebd865d67"/>
        <Part Type="punktas" Nr="53.2" Abbr="53.2 p." DocPartId="cfb66b14c69b48c2a7095fef6cc8c350" PartId="a1f925f3e6df43bb9bfee47916e1090d"/>
      </Part>
      <Part Type="punktas" Nr="54" Abbr="54 p." DocPartId="f35bc42055f64870b522473dee695e6f" PartId="bc1f2c39cd4941b39e763821d1e25e06"/>
      <Part Type="punktas" Nr="55" Abbr="55 p." DocPartId="9aea6dbbf29b44a08588680cb1237b2d" PartId="159b1a3b538e4fb387e51664a39558f8"/>
      <Part Type="punktas" Nr="56" Abbr="56 p." DocPartId="e18f328ee15143c49d44fbdd1b5cd98c" PartId="8f73868425444e8c9d65c4c5e5831652"/>
      <Part Type="punktas" Nr="57" Abbr="57 p." DocPartId="a5318e339b9c4cca9e2cd14f0160ba3f" PartId="bf2c98770f1d4ce5b0504df4cc42b56f"/>
      <Part Type="punktas" Nr="58" Abbr="58 p." DocPartId="a705481a282244eb9bd8a216f6403e54" PartId="3837e8b58d224980a6c4a2f7253c3f4d">
        <Part Type="punktas" Nr="58.1" Abbr="58.1 p." DocPartId="fb69c654958d4285bcd0a27f137baeaf" PartId="559ae52d12e0460d952f9943b3d120bb"/>
      </Part>
      <Part Type="punktas" Nr="59" Abbr="59 p." DocPartId="04f510c0315b4bddbe5068d55fd17d01" PartId="89c0deb99f30444d978c8fdf1800caa0"/>
      <Part Type="punktas" Nr="60" Abbr="60 p." DocPartId="ee90c486392f44478573130b055c0faf" PartId="142dc5fb26b5401dbb43a8be0d31d524"/>
      <Part Type="punktas" Nr="61" Abbr="61 p." DocPartId="1320784876cb4718b5574366055af62e" PartId="18c62a4b68794c30b830c330a767a793"/>
      <Part Type="punktas" Nr="62" Abbr="62 p." DocPartId="8067f50e1652467584ce9d8614d74ff9" PartId="a7114c90e615461d95f9f95956efdd68"/>
      <Part Type="punktas" Nr="63" Abbr="63 p." DocPartId="52fc0fc9a3b2484490942872e2efa1e6" PartId="66eee3478b3f49d7b51e3285c7f80d82"/>
    </Part>
    <Part Type="skyrius" Nr="5" Title="BAIGIAMOSIOS NUOSTATOS" DocPartId="554c1d58225445beb556bf5181a83a46" PartId="0fe412edeb284101a2cde9e2fb8ce302">
      <Part Type="punktas" Nr="64" Abbr="64 p." DocPartId="0d24ebba71a54a2cbad648a1beefb8b3" PartId="6f4cdf9291bb43fc9db0adc1062cd16a"/>
      <Part Type="punktas" Nr="65" Abbr="65 p." DocPartId="4b15c6d68b2240c3af236b6c5f7750ab" PartId="cbd6a08c7e494241bf4939aaa52cf8ab"/>
      <Part Type="punktas" Nr="66" Abbr="66 p." DocPartId="0b00c53334f34313930f10dbe0cffe51" PartId="01bc7eca572648cb9d3231e67f379ed4"/>
    </Part>
    <Part Type="pabaiga" DocPartId="345eb185044548559b8a459f8f5a59de" PartId="624a949b37a241ce980e485893edf7f1"/>
  </Part>
  <Part Type="forma" Nr="" Abbr="frm." Title="FR0781" DocPartId="c92d3e631a0042d4a4dcc7a9ff7be25e" PartId="aa205048216f4102a68dde776c7151e1"/>
  <Part Type="forma" Nr="" Abbr="frm." Title="FR0783" DocPartId="7b53dd3fd8684966bf0d5f34a54293f4" PartId="5d8a66732d2946e6a3f02a873da662e4"/>
  <Part Type="forma" Nr="" Abbr="" Title="FR0784" DocPartId="24b11b9b34b04be793c2d7c6add97afe" PartId="615f516c85bd4a1087e2e571a50e5de6"/>
</Parts>
</file>

<file path=customXml/itemProps1.xml><?xml version="1.0" encoding="utf-8"?>
<ds:datastoreItem xmlns:ds="http://schemas.openxmlformats.org/officeDocument/2006/customXml" ds:itemID="{4EF2ABD7-097C-4C15-8B43-CA558E395674}">
  <ds:schemaRefs>
    <ds:schemaRef ds:uri="http://lrs.lt/TAIS/DocParts"/>
  </ds:schemaRefs>
</ds:datastoreItem>
</file>

<file path=docProps/app.xml><?xml version="1.0" encoding="utf-8"?>
<Properties xmlns="http://schemas.openxmlformats.org/officeDocument/2006/extended-properties">
  <Template>Normal.dotm</Template>
  <TotalTime>17</TotalTime>
  <Pages>22</Pages>
  <Words>34062</Words>
  <Characters>19416</Characters>
  <Application>Microsoft Office Word</Application>
  <DocSecurity>0</DocSecurity>
  <Lines>161</Lines>
  <Paragraphs>106</Paragraphs>
  <ScaleCrop>false</ScaleCrop>
  <Company/>
  <LinksUpToDate>false</LinksUpToDate>
  <CharactersWithSpaces>53372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2016-06-13T06:34:00Z</dcterms:modified>
  <revision>17</revision>
</coreProperties>
</file>