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141b848ed34497a351e1028f671360"/>
        <w:lock w:val="sdtLocked"/>
        <w:richText/>
      </w:sdtPr>
      <w:sdtContent>
        <w:p>
          <w:pPr>
            <w:jc w:val="both"/>
            <w:rPr>
              <w:rFonts w:ascii="Times New Roman" w:hAnsi="Times New Roman"/>
            </w:rPr>
          </w:pPr>
          <w:r>
            <w:rPr>
              <w:rFonts w:ascii="Times New Roman" w:hAnsi="Times New Roman"/>
              <w:b/>
              <w:i/>
            </w:rPr>
            <w:t>Suvestinė redakcija nuo 2016-01-01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rPr>
              <w:rFonts w:ascii="Times New Roman" w:hAnsi="Times New Roman"/>
              <w:sz w:val="22"/>
            </w:rPr>
          </w:pPr>
        </w:p>
        <w:p>
          <w:pPr>
            <w:ind w:firstLine="567"/>
            <w:jc w:val="center"/>
          </w:pPr>
        </w:p>
        <w:sdt>
          <w:sdtPr>
            <w:alias w:val="Pavadinimas"/>
            <w:tag w:val="title_3b141b848ed34497a351e1028f671360"/>
            <w:lock w:val="sdtLocked"/>
            <w:richText/>
          </w:sdtPr>
          <w:sdtContent>
            <w:p>
              <w:pPr>
                <w:ind w:firstLine="567"/>
                <w:jc w:val="center"/>
                <w:rPr>
                  <w:b/>
                  <w:szCs w:val="24"/>
                </w:rPr>
              </w:pPr>
              <w:r>
                <w:rPr>
                  <w:b/>
                  <w:szCs w:val="24"/>
                </w:rPr>
                <w:t>VALSTYBINĖS MOKESČIŲ INSPEKCIJOS</w:t>
              </w:r>
            </w:p>
            <w:p>
              <w:pPr>
                <w:ind w:firstLine="567"/>
                <w:jc w:val="center"/>
                <w:rPr>
                  <w:b/>
                  <w:szCs w:val="24"/>
                </w:rPr>
              </w:pPr>
              <w:r>
                <w:rPr>
                  <w:b/>
                  <w:szCs w:val="24"/>
                </w:rPr>
                <w:t>PRIE LIETUVOS RESPUBLIKOS FINANSŲ MINISTERIJOS VIRŠININKAS</w:t>
              </w:r>
            </w:p>
          </w:sdtContent>
        </w:sdt>
        <w:p>
          <w:pPr>
            <w:ind w:firstLine="567"/>
            <w:jc w:val="center"/>
            <w:rPr>
              <w:b/>
              <w:szCs w:val="24"/>
            </w:rPr>
          </w:pPr>
        </w:p>
        <w:p>
          <w:pPr>
            <w:tabs>
              <w:tab w:val="left" w:pos="3544"/>
              <w:tab w:val="left" w:pos="3828"/>
              <w:tab w:val="left" w:pos="4095"/>
              <w:tab w:val="center" w:pos="5103"/>
            </w:tabs>
            <w:ind w:firstLine="4128"/>
            <w:rPr>
              <w:b/>
              <w:szCs w:val="24"/>
            </w:rPr>
          </w:pPr>
          <w:r>
            <w:rPr>
              <w:b/>
              <w:szCs w:val="24"/>
            </w:rPr>
            <w:t>ĮSAKYMAS</w:t>
          </w:r>
        </w:p>
        <w:p>
          <w:pPr>
            <w:ind w:firstLine="567"/>
            <w:jc w:val="center"/>
            <w:rPr>
              <w:b/>
              <w:szCs w:val="24"/>
            </w:rPr>
          </w:pPr>
          <w:r>
            <w:rPr>
              <w:b/>
              <w:szCs w:val="24"/>
            </w:rPr>
            <w:t>DĖL MOKESČIO IR BAUDOS UŽ ADMINISTRACINĮ TEISĖS</w:t>
          </w:r>
        </w:p>
        <w:p>
          <w:pPr>
            <w:ind w:firstLine="567"/>
            <w:jc w:val="center"/>
            <w:rPr>
              <w:b/>
              <w:szCs w:val="24"/>
            </w:rPr>
          </w:pPr>
          <w:r>
            <w:rPr>
              <w:b/>
              <w:szCs w:val="24"/>
            </w:rPr>
            <w:t>PAŽEIDIMĄ PERMOKOS (SKIRTUMO) AR NEPAGRĮSTAI IŠIEŠKOTŲ SUMŲ GRĄŽINIMO (ĮSKAITYMO)</w:t>
          </w:r>
        </w:p>
        <w:p>
          <w:pPr>
            <w:jc w:val="center"/>
            <w:rPr>
              <w:b/>
              <w:szCs w:val="24"/>
            </w:rPr>
          </w:pPr>
        </w:p>
        <w:p>
          <w:pPr>
            <w:jc w:val="center"/>
            <w:rPr>
              <w:color w:val="000000"/>
            </w:rPr>
          </w:pPr>
          <w:r>
            <w:rPr>
              <w:color w:val="000000"/>
            </w:rPr>
            <w:t>2004 m. gruodžio 7 d. Nr. VA-186</w:t>
          </w:r>
        </w:p>
        <w:p>
          <w:pPr>
            <w:jc w:val="center"/>
            <w:rPr>
              <w:color w:val="000000"/>
            </w:rPr>
          </w:pPr>
          <w:r>
            <w:rPr>
              <w:color w:val="000000"/>
            </w:rPr>
            <w:t>Vilnius</w:t>
          </w:r>
        </w:p>
        <w:p>
          <w:pPr>
            <w:jc w:val="center"/>
            <w:rPr>
              <w:b/>
              <w:szCs w:val="24"/>
            </w:rPr>
          </w:pPr>
        </w:p>
        <w:p>
          <w:pPr>
            <w:jc w:val="center"/>
            <w:rPr>
              <w:b/>
              <w:szCs w:val="24"/>
            </w:rPr>
          </w:pPr>
        </w:p>
        <w:sdt>
          <w:sdtPr>
            <w:alias w:val="preambule"/>
            <w:tag w:val="part_5da5c4fa9b944f86aea6c8277c9a661c"/>
            <w:lock w:val="sdtLocked"/>
            <w:richText/>
          </w:sdtPr>
          <w:sdtContent>
            <w:p>
              <w:pPr>
                <w:ind w:firstLine="567"/>
                <w:jc w:val="both"/>
                <w:rPr>
                  <w:szCs w:val="24"/>
                </w:rPr>
              </w:pPr>
              <w:r>
                <w:rPr>
                  <w:szCs w:val="24"/>
                </w:rPr>
                <w:t xml:space="preserve">Vadovaudamasis Lietuvos Respublikos mokesčių administravimo įstatymo 87 ir 111 straipsniais,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Nr.110 „Dėl Valstybinės mokesčių inspekcijos prie Lietuvos Respublikos finansų ministerijos nuostatų patvirtinimo“, 18.11 papunkčiu bei siekdamas užtikrinti tinkamą ir efektyvų mokesčių ir baudų už administracinius teisės pažeidimus permokų (skirtumų) ar nepagrįstai išieškotų sumų grąžinimo (įskaitymo) procesą,</w:t>
              </w:r>
            </w:p>
          </w:sdtContent>
        </w:sdt>
        <w:sdt>
          <w:sdtPr>
            <w:alias w:val="pastraipa"/>
            <w:tag w:val="part_295b786703984d72bd2b926ae0cf1d5e"/>
            <w:lock w:val="sdtLocked"/>
            <w:richText/>
          </w:sdtPr>
          <w:sdtContent>
            <w:p>
              <w:pPr>
                <w:ind w:firstLine="567"/>
                <w:jc w:val="both"/>
                <w:rPr>
                  <w:szCs w:val="24"/>
                </w:rPr>
              </w:pPr>
              <w:r>
                <w:rPr>
                  <w:szCs w:val="24"/>
                </w:rPr>
                <w:t>t v i r t i n u pridedamas:</w:t>
              </w:r>
            </w:p>
          </w:sdtContent>
        </w:sdt>
        <w:sdt>
          <w:sdtPr>
            <w:alias w:val="1 p."/>
            <w:tag w:val="part_5979a0d187454bcb8ff0b04ffe327dcf"/>
            <w:lock w:val="sdtLocked"/>
            <w:richText/>
          </w:sdtPr>
          <w:sdtContent>
            <w:p>
              <w:pPr>
                <w:ind w:firstLine="567"/>
                <w:jc w:val="both"/>
                <w:rPr>
                  <w:szCs w:val="24"/>
                </w:rPr>
              </w:pPr>
              <w:sdt>
                <w:sdtPr>
                  <w:alias w:val="Numeris"/>
                  <w:tag w:val="nr_5979a0d187454bcb8ff0b04ffe327dcf"/>
                  <w:lock w:val="sdtLocked"/>
                  <w:richText/>
                </w:sdtPr>
                <w:sdtContent>
                  <w:r>
                    <w:rPr>
                      <w:szCs w:val="24"/>
                    </w:rPr>
                    <w:t>1</w:t>
                  </w:r>
                </w:sdtContent>
              </w:sdt>
              <w:r>
                <w:rPr>
                  <w:szCs w:val="24"/>
                </w:rPr>
                <w:t>. Mokesčio ir baudos už administracinį teisės pažeidimą permokos (skirtumo) ar nepagrįstai išieškotų sumų grąžinimo (įskaitymo) taisykles;</w:t>
              </w:r>
            </w:p>
          </w:sdtContent>
        </w:sdt>
        <w:sdt>
          <w:sdtPr>
            <w:alias w:val="2 p."/>
            <w:tag w:val="part_982e5cf1b264435eaeb778ee1c111157"/>
            <w:lock w:val="sdtLocked"/>
            <w:richText/>
          </w:sdtPr>
          <w:sdtContent>
            <w:p>
              <w:pPr>
                <w:ind w:firstLine="567"/>
                <w:jc w:val="both"/>
                <w:rPr>
                  <w:szCs w:val="24"/>
                </w:rPr>
              </w:pPr>
              <w:sdt>
                <w:sdtPr>
                  <w:alias w:val="Numeris"/>
                  <w:tag w:val="nr_982e5cf1b264435eaeb778ee1c111157"/>
                  <w:lock w:val="sdtLocked"/>
                  <w:richText/>
                </w:sdtPr>
                <w:sdtContent>
                  <w:r>
                    <w:rPr>
                      <w:szCs w:val="24"/>
                    </w:rPr>
                    <w:t>2</w:t>
                  </w:r>
                </w:sdtContent>
              </w:sdt>
              <w:r>
                <w:rPr>
                  <w:szCs w:val="24"/>
                </w:rPr>
                <w:t>. Prašymo grąžinti (įskaityti) mokesčio ir (arba) baudos už administracinį teisės pažeidimą permoką (skirtumą) ar nepagrįstai išieškotas sumas FR0781 formą;</w:t>
              </w:r>
            </w:p>
          </w:sdtContent>
        </w:sdt>
        <w:sdt>
          <w:sdtPr>
            <w:alias w:val="3 p."/>
            <w:tag w:val="part_252a0588ffb44f8690f2882342a99595"/>
            <w:lock w:val="sdtLocked"/>
            <w:richText/>
          </w:sdtPr>
          <w:sdtContent>
            <w:p>
              <w:pPr>
                <w:ind w:firstLine="567"/>
                <w:jc w:val="both"/>
              </w:pPr>
              <w:sdt>
                <w:sdtPr>
                  <w:alias w:val="Numeris"/>
                  <w:tag w:val="nr_252a0588ffb44f8690f2882342a99595"/>
                  <w:lock w:val="sdtLocked"/>
                  <w:richText/>
                </w:sdtPr>
                <w:sdtContent>
                  <w:r>
                    <w:rPr>
                      <w:szCs w:val="24"/>
                    </w:rPr>
                    <w:t>3</w:t>
                  </w:r>
                </w:sdtContent>
              </w:sdt>
              <w:r>
                <w:rPr>
                  <w:szCs w:val="24"/>
                </w:rPr>
                <w:t>. Sprendimo grąžinti (įskaityti) mokesčio ir (arba) baudos už administracinį teisės pažeidimą permoką (skirtumą) FR0783 formą.“</w:t>
              </w:r>
            </w:p>
          </w:sdtContent>
        </w:sdt>
        <w:sdt>
          <w:sdtPr>
            <w:alias w:val="signatura"/>
            <w:tag w:val="part_3c1fdc4ea43b4b0a99e238113c8dfc41"/>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7608543dd0f4b5eafb3c434557bbdf1"/>
        <w:lock w:val="sdtLocked"/>
        <w:richText/>
      </w:sdtPr>
      <w:sdtContent>
        <w:p>
          <w:pPr>
            <w:tabs>
              <w:tab w:val="left" w:pos="4680"/>
              <w:tab w:val="left" w:pos="4860"/>
            </w:tabs>
          </w:pPr>
          <w:r>
            <w:br w:type="page"/>
          </w:r>
        </w:p>
        <w:p>
          <w:pPr>
            <w:tabs>
              <w:tab w:val="left" w:pos="4680"/>
              <w:tab w:val="left" w:pos="4860"/>
            </w:tabs>
            <w:ind w:left="5103"/>
            <w:rPr>
              <w:szCs w:val="24"/>
            </w:rPr>
          </w:pPr>
          <w:r>
            <w:rPr>
              <w:szCs w:val="24"/>
            </w:rPr>
            <w:t xml:space="preserve">PATVIRTINTA </w:t>
          </w:r>
        </w:p>
        <w:p>
          <w:pPr>
            <w:tabs>
              <w:tab w:val="left" w:pos="4320"/>
            </w:tabs>
            <w:ind w:left="5103"/>
            <w:rPr>
              <w:szCs w:val="24"/>
            </w:rPr>
          </w:pPr>
          <w:r>
            <w:rPr>
              <w:szCs w:val="24"/>
            </w:rPr>
            <w:t>Valstybinės mokesčių inspekcijos prie</w:t>
          </w:r>
        </w:p>
        <w:p>
          <w:pPr>
            <w:tabs>
              <w:tab w:val="left" w:pos="4320"/>
              <w:tab w:val="left" w:pos="4860"/>
              <w:tab w:val="left" w:pos="5040"/>
            </w:tabs>
            <w:ind w:left="5103"/>
            <w:rPr>
              <w:szCs w:val="24"/>
            </w:rPr>
          </w:pPr>
          <w:r>
            <w:rPr>
              <w:szCs w:val="24"/>
            </w:rPr>
            <w:t xml:space="preserve">Lietuvos Respublikos finansų ministerijos </w:t>
          </w:r>
        </w:p>
        <w:p>
          <w:pPr>
            <w:tabs>
              <w:tab w:val="left" w:pos="4680"/>
            </w:tabs>
            <w:ind w:left="5103" w:right="-443"/>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xml:space="preserve">. gruodžio 7 d. įsakymu </w:t>
          </w:r>
        </w:p>
        <w:p>
          <w:pPr>
            <w:tabs>
              <w:tab w:val="left" w:pos="4680"/>
            </w:tabs>
            <w:ind w:left="5103" w:right="-443"/>
            <w:rPr>
              <w:szCs w:val="24"/>
            </w:rPr>
          </w:pPr>
          <w:r>
            <w:rPr>
              <w:szCs w:val="24"/>
            </w:rPr>
            <w:t xml:space="preserve">Nr. VA-186 </w:t>
          </w:r>
        </w:p>
        <w:p>
          <w:pPr>
            <w:tabs>
              <w:tab w:val="left" w:pos="4680"/>
            </w:tabs>
            <w:ind w:left="5103" w:right="-443"/>
            <w:rPr>
              <w:color w:val="000000"/>
              <w:szCs w:val="24"/>
            </w:rPr>
          </w:pPr>
          <w:r>
            <w:rPr>
              <w:color w:val="000000"/>
              <w:szCs w:val="24"/>
            </w:rPr>
            <w:t xml:space="preserve">(Valstybinės mokesčių inspekcijos </w:t>
          </w:r>
        </w:p>
        <w:p>
          <w:pPr>
            <w:tabs>
              <w:tab w:val="left" w:pos="4680"/>
            </w:tabs>
            <w:ind w:left="5103" w:right="-443"/>
            <w:rPr>
              <w:color w:val="000000"/>
              <w:szCs w:val="24"/>
            </w:rPr>
          </w:pPr>
          <w:r>
            <w:rPr>
              <w:color w:val="000000"/>
              <w:szCs w:val="24"/>
            </w:rPr>
            <w:t xml:space="preserve">prie Lietuvos Respublikos finansų ministerijos </w:t>
          </w:r>
        </w:p>
        <w:p>
          <w:pPr>
            <w:tabs>
              <w:tab w:val="left" w:pos="4680"/>
            </w:tabs>
            <w:ind w:left="5103" w:right="-443"/>
            <w:rPr>
              <w:szCs w:val="24"/>
            </w:rPr>
          </w:pPr>
          <w:r>
            <w:rPr>
              <w:szCs w:val="24"/>
            </w:rPr>
            <w:t xml:space="preserve">viršininko 2015 m. liepos 2 d. įsakymo </w:t>
          </w:r>
        </w:p>
        <w:p>
          <w:pPr>
            <w:tabs>
              <w:tab w:val="left" w:pos="4680"/>
            </w:tabs>
            <w:ind w:left="5103" w:right="-443"/>
            <w:rPr>
              <w:szCs w:val="24"/>
            </w:rPr>
          </w:pPr>
          <w:r>
            <w:rPr>
              <w:szCs w:val="24"/>
            </w:rPr>
            <w:t>Nr. VA-46 redakcija)</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47608543dd0f4b5eafb3c434557bbdf1"/>
            <w:lock w:val="sdtLocked"/>
            <w:richText/>
          </w:sdtPr>
          <w:sdtContent>
            <w:p>
              <w:pPr>
                <w:jc w:val="center"/>
                <w:rPr>
                  <w:b/>
                  <w:szCs w:val="24"/>
                </w:rPr>
              </w:pPr>
              <w:r>
                <w:rPr>
                  <w:b/>
                  <w:szCs w:val="24"/>
                </w:rPr>
                <w:t xml:space="preserve">MOKESČIO IR BAUDOS UŽ ADMINISTRACINĮ TEISĖS PAŽEIDIMĄ PERMOKOS (SKIRTUMO) AR NEPAGRĮSTAI IŠIEŠKOTŲ SUMŲ GRĄŽINIMO (ĮSKAITYMO) TAISYKLĖS </w:t>
              </w:r>
            </w:p>
            <w:p>
              <w:pPr>
                <w:jc w:val="center"/>
                <w:rPr>
                  <w:b/>
                  <w:szCs w:val="24"/>
                </w:rPr>
              </w:pPr>
            </w:p>
          </w:sdtContent>
        </w:sdt>
        <w:p>
          <w:pPr>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
          <w:sdtPr>
            <w:alias w:val="skyrius"/>
            <w:tag w:val="part_f80e962538c54aa1904f749be95bbb8f"/>
            <w:lock w:val="sdtLocked"/>
            <w:richText/>
          </w:sdtPr>
          <w:sdtContent>
            <w:p>
              <w:pPr>
                <w:jc w:val="center"/>
                <w:rPr>
                  <w:b/>
                  <w:szCs w:val="24"/>
                </w:rPr>
              </w:pPr>
              <w:sdt>
                <w:sdtPr>
                  <w:alias w:val="Numeris"/>
                  <w:tag w:val="nr_f80e962538c54aa1904f749be95bbb8f"/>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f80e962538c54aa1904f749be95bbb8f"/>
                  <w:lock w:val="sdtLocked"/>
                  <w:richText/>
                </w:sdtPr>
                <w:sdtContent>
                  <w:r>
                    <w:rPr>
                      <w:b/>
                      <w:szCs w:val="24"/>
                    </w:rPr>
                    <w:t>BENDROSIOS NUOSTATOS</w:t>
                  </w:r>
                </w:sdtContent>
              </w:sdt>
            </w:p>
            <w:p>
              <w:pPr>
                <w:jc w:val="both"/>
                <w:rPr>
                  <w:b/>
                  <w:szCs w:val="24"/>
                </w:rPr>
              </w:pPr>
            </w:p>
            <w:sdt>
              <w:sdtPr>
                <w:alias w:val="1 p."/>
                <w:tag w:val="part_c89ed381c931411f9c43dbc3bdd208e8"/>
                <w:lock w:val="sdtLocked"/>
                <w:richText/>
              </w:sdtPr>
              <w:sdtContent>
                <w:p>
                  <w:pPr>
                    <w:ind w:firstLine="600"/>
                    <w:jc w:val="both"/>
                    <w:rPr>
                      <w:szCs w:val="24"/>
                    </w:rPr>
                  </w:pPr>
                  <w:sdt>
                    <w:sdtPr>
                      <w:alias w:val="Numeris"/>
                      <w:tag w:val="nr_c89ed381c931411f9c43dbc3bdd208e8"/>
                      <w:lock w:val="sdtLocked"/>
                      <w:richText/>
                    </w:sdtPr>
                    <w:sdtContent>
                      <w:r>
                        <w:rPr>
                          <w:szCs w:val="24"/>
                        </w:rPr>
                        <w:t>1</w:t>
                      </w:r>
                    </w:sdtContent>
                  </w:sdt>
                  <w:r>
                    <w:rPr>
                      <w:szCs w:val="24"/>
                    </w:rPr>
                    <w:t>. Mokesčio ir baudos už administracinį teisės pažeidimą permokos (skirtumo) ar nepagrįstai išieškotų sumų grąžinimo (įskaitymo) taisyklės (toliau – Taisyklės) nustato mokesčių mokėtojo (įskaitant asmenį, kuriam paskirta bauda už administracinį teisės pažeidimą) ar už jį trečiojo asmens (toliau – mokesčių mokėtojas) prašymo grąžinti (įskaityti) Valstybinės mokesčių inspekcijos (toliau – VMI) administruojamų mokesčių ir paskirtų baudų už administracinius teisės pažeidimus (toliau – ATP bauda), valstybės rinkliavų ir kitų įmokų, taip pat neadministruojamų, bet į biudžeto pajamų surenkamąją sąskaitą sumokėtų mokesčių ir įmokų (toliau – mokestis ir ATP bauda), permokas (skirtumus) ar nepagrįstai išieškotų sumų užpildymo, pateikimo, mokesčių ir ATP baudų permokos (skirtumo) ar nepagrįstai išieškotų sumų grąžinimo (įskaitymo) be mokesčių mokėtojo prašymo ir mokesčių ir ATP baudų ar nepagrįstai išieškotų sumų apskaitos, susijusios su mokesčio ir ATP baudos permokos (skirtumo) ar nepagrįstai išieškotų sumų grąžinimu (įskaitymu),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2 p."/>
                <w:tag w:val="part_158a8ba8ab114a499cfee828652762a4"/>
                <w:lock w:val="sdtLocked"/>
                <w:richText/>
              </w:sdtPr>
              <w:sdtContent>
                <w:p>
                  <w:pPr>
                    <w:ind w:firstLine="720"/>
                    <w:jc w:val="both"/>
                    <w:rPr>
                      <w:szCs w:val="24"/>
                    </w:rPr>
                  </w:pPr>
                  <w:sdt>
                    <w:sdtPr>
                      <w:alias w:val="Numeris"/>
                      <w:tag w:val="nr_158a8ba8ab114a499cfee828652762a4"/>
                      <w:lock w:val="sdtLocked"/>
                      <w:richText/>
                    </w:sdtPr>
                    <w:sdtContent>
                      <w:r>
                        <w:rPr>
                          <w:szCs w:val="24"/>
                        </w:rPr>
                        <w:t>2</w:t>
                      </w:r>
                    </w:sdtContent>
                  </w:sdt>
                  <w:r>
                    <w:rPr>
                      <w:szCs w:val="24"/>
                    </w:rPr>
                    <w:t>. Taisyklės parengtos, vadovaujantis Lietuvos Respublikos mokesčių administravimo įstatymu (toliau – MAĮ), Lietuvos Respublikos pridėtinės vertės mokesčio įstatymu (toliau – PVM įstatymas), Lietuvos Respublikos administracinių teisės pažeidimų kodeksu (toliau – ATPK), Lietuvos Respublikos civilinio proceso kodeksu (toliau – CPK), Lietuvos Respublikos viešojo administravimo įstatymu (toliau – VAĮ), kitais teisės aktais</w:t>
                  </w:r>
                  <w:r>
                    <w:rPr>
                      <w:color w:val="C00000"/>
                      <w:szCs w:val="24"/>
                    </w:rPr>
                    <w:t>.</w:t>
                  </w:r>
                  <w:r>
                    <w:rPr>
                      <w:szCs w:val="24"/>
                    </w:rPr>
                    <w:t xml:space="preserve"> </w:t>
                  </w:r>
                </w:p>
              </w:sdtContent>
            </w:sdt>
            <w:sdt>
              <w:sdtPr>
                <w:alias w:val="3 p."/>
                <w:tag w:val="part_b585a4b74ace479d9c68869813bf39f8"/>
                <w:lock w:val="sdtLocked"/>
                <w:richText/>
              </w:sdtPr>
              <w:sdtContent>
                <w:p>
                  <w:pPr>
                    <w:ind w:firstLine="720"/>
                    <w:jc w:val="both"/>
                    <w:rPr>
                      <w:szCs w:val="24"/>
                    </w:rPr>
                  </w:pPr>
                  <w:sdt>
                    <w:sdtPr>
                      <w:alias w:val="Numeris"/>
                      <w:tag w:val="nr_b585a4b74ace479d9c68869813bf39f8"/>
                      <w:lock w:val="sdtLocked"/>
                      <w:richText/>
                    </w:sdtPr>
                    <w:sdtContent>
                      <w:r>
                        <w:rPr>
                          <w:szCs w:val="24"/>
                        </w:rPr>
                        <w:t>3</w:t>
                      </w:r>
                    </w:sdtContent>
                  </w:sdt>
                  <w:r>
                    <w:rPr>
                      <w:szCs w:val="24"/>
                    </w:rPr>
                    <w:t>. Taisyklėse vartojamos sąvokos:</w:t>
                  </w:r>
                </w:p>
                <w:sdt>
                  <w:sdtPr>
                    <w:alias w:val="3.1 p."/>
                    <w:tag w:val="part_6b3c24920a2140adb1bcca31275d18f8"/>
                    <w:lock w:val="sdtLocked"/>
                    <w:richText/>
                  </w:sdtPr>
                  <w:sdtContent>
                    <w:p>
                      <w:pPr>
                        <w:ind w:firstLine="720"/>
                        <w:jc w:val="both"/>
                        <w:rPr>
                          <w:szCs w:val="24"/>
                        </w:rPr>
                      </w:pPr>
                      <w:sdt>
                        <w:sdtPr>
                          <w:alias w:val="Numeris"/>
                          <w:tag w:val="nr_6b3c24920a2140adb1bcca31275d18f8"/>
                          <w:lock w:val="sdtLocked"/>
                          <w:richText/>
                        </w:sdtPr>
                        <w:sdtContent>
                          <w:r>
                            <w:rPr>
                              <w:szCs w:val="24"/>
                            </w:rPr>
                            <w:t>3.1</w:t>
                          </w:r>
                        </w:sdtContent>
                      </w:sdt>
                      <w:r>
                        <w:rPr>
                          <w:szCs w:val="24"/>
                        </w:rPr>
                        <w:t xml:space="preserve">. </w:t>
                      </w:r>
                      <w:r>
                        <w:rPr>
                          <w:b/>
                          <w:szCs w:val="24"/>
                        </w:rPr>
                        <w:t xml:space="preserve">administracinio teisės pažeidimo identifikatorius </w:t>
                      </w:r>
                      <w:r>
                        <w:rPr>
                          <w:szCs w:val="24"/>
                        </w:rPr>
                        <w:t>– tai Administracinių teisės pažeidimų registre (toliau – ATPR) registro objekto identifikacinis kodas arba ATPK numatyta tvarka įgalioto organo (pareigūno) surašyto protokolo dėl padaryto administracinio teisės pažeidimo, priimto nutarimo administracinio teisės pažeidimo byloje ar kito proceso eigoje patvirtinto dokumento (toliau – procesinis dokumentas), kuriuo paskirta ATP bauda, identifikacinis numeris (toliau – ROIK ar ATP identifikacinis numeris);</w:t>
                      </w:r>
                    </w:p>
                  </w:sdtContent>
                </w:sdt>
                <w:sdt>
                  <w:sdtPr>
                    <w:alias w:val="3.2 p."/>
                    <w:tag w:val="part_8fb1e95822c240db8b0b5011088cf481"/>
                    <w:lock w:val="sdtLocked"/>
                    <w:richText/>
                  </w:sdtPr>
                  <w:sdtContent>
                    <w:p>
                      <w:pPr>
                        <w:tabs>
                          <w:tab w:val="num" w:pos="720"/>
                        </w:tabs>
                        <w:ind w:firstLine="747"/>
                        <w:jc w:val="both"/>
                        <w:rPr>
                          <w:szCs w:val="24"/>
                        </w:rPr>
                      </w:pPr>
                      <w:sdt>
                        <w:sdtPr>
                          <w:alias w:val="Numeris"/>
                          <w:tag w:val="nr_8fb1e95822c240db8b0b5011088cf481"/>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
                    <w:tag w:val="part_4ebc487ca0f84744b7125278ab891c3d"/>
                    <w:lock w:val="sdtLocked"/>
                    <w:richText/>
                  </w:sdtPr>
                  <w:sdtContent>
                    <w:p>
                      <w:pPr>
                        <w:tabs>
                          <w:tab w:val="num" w:pos="851"/>
                        </w:tabs>
                        <w:ind w:firstLine="747"/>
                        <w:jc w:val="both"/>
                        <w:rPr>
                          <w:szCs w:val="24"/>
                        </w:rPr>
                      </w:pPr>
                      <w:sdt>
                        <w:sdtPr>
                          <w:alias w:val="Numeris"/>
                          <w:tag w:val="nr_4ebc487ca0f84744b7125278ab891c3d"/>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
                    <w:tag w:val="part_515dc5a616ce4aa69a56873d25214b65"/>
                    <w:lock w:val="sdtLocked"/>
                    <w:richText/>
                  </w:sdtPr>
                  <w:sdtContent>
                    <w:p>
                      <w:pPr>
                        <w:tabs>
                          <w:tab w:val="num" w:pos="851"/>
                        </w:tabs>
                        <w:ind w:firstLine="747"/>
                        <w:jc w:val="both"/>
                        <w:rPr>
                          <w:szCs w:val="24"/>
                        </w:rPr>
                      </w:pPr>
                      <w:sdt>
                        <w:sdtPr>
                          <w:alias w:val="Numeris"/>
                          <w:tag w:val="nr_515dc5a616ce4aa69a56873d25214b65"/>
                          <w:lock w:val="sdtLocked"/>
                          <w:richText/>
                        </w:sdtPr>
                        <w:sdtContent>
                          <w:r>
                            <w:rPr>
                              <w:szCs w:val="24"/>
                            </w:rPr>
                            <w:t>3.4</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
                  <w:sdtPr>
                    <w:alias w:val="3.5 p."/>
                    <w:tag w:val="part_5bdb312f790f4754a648c2a11552aad8"/>
                    <w:lock w:val="sdtLocked"/>
                    <w:richText/>
                  </w:sdtPr>
                  <w:sdtContent>
                    <w:p>
                      <w:pPr>
                        <w:ind w:firstLine="709"/>
                        <w:jc w:val="both"/>
                        <w:rPr>
                          <w:szCs w:val="24"/>
                        </w:rPr>
                      </w:pPr>
                      <w:sdt>
                        <w:sdtPr>
                          <w:alias w:val="Numeris"/>
                          <w:tag w:val="nr_5bdb312f790f4754a648c2a11552aad8"/>
                          <w:lock w:val="sdtLocked"/>
                          <w:richText/>
                        </w:sdtPr>
                        <w:sdtContent>
                          <w:r>
                            <w:rPr>
                              <w:szCs w:val="24"/>
                            </w:rPr>
                            <w:t>3.5</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Content>
            </w:sdt>
            <w:sdt>
              <w:sdtPr>
                <w:alias w:val="4 p."/>
                <w:tag w:val="part_9aa0c315bebe4c7187b03b712d21dd93"/>
                <w:lock w:val="sdtLocked"/>
                <w:richText/>
              </w:sdtPr>
              <w:sdtContent>
                <w:p>
                  <w:pPr>
                    <w:tabs>
                      <w:tab w:val="num" w:pos="851"/>
                    </w:tabs>
                    <w:ind w:firstLine="720"/>
                    <w:jc w:val="both"/>
                    <w:rPr>
                      <w:szCs w:val="24"/>
                    </w:rPr>
                  </w:pPr>
                  <w:sdt>
                    <w:sdtPr>
                      <w:alias w:val="Numeris"/>
                      <w:tag w:val="nr_9aa0c315bebe4c7187b03b712d21dd93"/>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xml:space="preserve">.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618103b401074afc9367f7b0c90cb9a5"/>
                <w:lock w:val="sdtLocked"/>
                <w:richText/>
              </w:sdtPr>
              <w:sdtContent>
                <w:p>
                  <w:pPr>
                    <w:tabs>
                      <w:tab w:val="left" w:pos="567"/>
                      <w:tab w:val="left" w:pos="709"/>
                      <w:tab w:val="left" w:pos="851"/>
                    </w:tabs>
                    <w:ind w:firstLine="720"/>
                    <w:jc w:val="both"/>
                    <w:rPr>
                      <w:szCs w:val="24"/>
                    </w:rPr>
                  </w:pPr>
                  <w:sdt>
                    <w:sdtPr>
                      <w:alias w:val="Numeris"/>
                      <w:tag w:val="nr_618103b401074afc9367f7b0c90cb9a5"/>
                      <w:lock w:val="sdtLocked"/>
                      <w:richText/>
                    </w:sdtPr>
                    <w:sdtContent>
                      <w:r>
                        <w:rPr>
                          <w:szCs w:val="24"/>
                        </w:rPr>
                        <w:t>5</w:t>
                      </w:r>
                    </w:sdtContent>
                  </w:sdt>
                  <w:r>
                    <w:rPr>
                      <w:szCs w:val="24"/>
                    </w:rPr>
                    <w:t>. Mokesčio ir (arba) ATP baudos permoka (skirtumas) gali būti įskaityta tik to paties mokesčių mokėtojo mokestinėms ir (arba) ATP baudų pasibaigusio termino mokėjimo prievolėms padengti, išskyrus atvejus, kai:</w:t>
                  </w:r>
                </w:p>
                <w:sdt>
                  <w:sdtPr>
                    <w:alias w:val="5.1 p."/>
                    <w:tag w:val="part_8a0e23de1d1d4c66a95a5cad896826b4"/>
                    <w:lock w:val="sdtLocked"/>
                    <w:richText/>
                  </w:sdtPr>
                  <w:sdtContent>
                    <w:p>
                      <w:pPr>
                        <w:ind w:firstLine="720"/>
                        <w:jc w:val="both"/>
                        <w:rPr>
                          <w:szCs w:val="24"/>
                        </w:rPr>
                      </w:pPr>
                      <w:sdt>
                        <w:sdtPr>
                          <w:alias w:val="Numeris"/>
                          <w:tag w:val="nr_8a0e23de1d1d4c66a95a5cad896826b4"/>
                          <w:lock w:val="sdtLocked"/>
                          <w:richText/>
                        </w:sdtPr>
                        <w:sdtContent>
                          <w:r>
                            <w:rPr>
                              <w:szCs w:val="24"/>
                            </w:rPr>
                            <w:t>5.1</w:t>
                          </w:r>
                        </w:sdtContent>
                      </w:sdt>
                      <w:r>
                        <w:rPr>
                          <w:szCs w:val="24"/>
                        </w:rPr>
                        <w:t xml:space="preserve">. neribotos turtinės atsakomybės juridinio asmens savininko (savininkų) permokėtomis mokesčio sumomis dengiamos to neribotos turtinės atsakomybės juridinio asmens mokestinės nepriemokos ir įskaitomi mokesčiai, kurių mokėjimo terminas nepasibaigęs; </w:t>
                      </w:r>
                    </w:p>
                  </w:sdtContent>
                </w:sdt>
                <w:sdt>
                  <w:sdtPr>
                    <w:alias w:val="5.2 p."/>
                    <w:tag w:val="part_c6c95a7682964962bfa59ab3cfbf0488"/>
                    <w:lock w:val="sdtLocked"/>
                    <w:richText/>
                  </w:sdtPr>
                  <w:sdtContent>
                    <w:p>
                      <w:pPr>
                        <w:ind w:firstLine="720"/>
                        <w:jc w:val="both"/>
                        <w:rPr>
                          <w:szCs w:val="24"/>
                        </w:rPr>
                      </w:pPr>
                      <w:sdt>
                        <w:sdtPr>
                          <w:alias w:val="Numeris"/>
                          <w:tag w:val="nr_c6c95a7682964962bfa59ab3cfbf0488"/>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nepriemokoms ir (arba) ATP baudų pasibaigusio termino mokėjimo prievolėms padengti ir (arba) mokesčiams, kurių mokėjimo terminas nepasibaigęs, įskaityti;</w:t>
                      </w:r>
                    </w:p>
                  </w:sdtContent>
                </w:sdt>
                <w:sdt>
                  <w:sdtPr>
                    <w:alias w:val="5.3 p."/>
                    <w:tag w:val="part_65aacc90aafc4c84ab6d0731120dfce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5aacc90aafc4c84ab6d0731120dfcee"/>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prievolėms ir ATP baudos pasibaigusio termino mokėjimo prievolei padengti. Tokiu atveju mokestį išskaičiuojantis asmuo turi patikslinti mokesčio deklaraciją, o mokesčių mokėtojas kartu su Prašymu grąžinti (įskaityti) mokesčio ir (arba) baudos už administracinį teisės pažeidimą permoką (skirtumą), kurio FR0781 forma patvirtinta šiuo įsakymu, kuriuo tvirtinamos Taisyklės (toliau – Prašymas), mokesčių administratoriui</w:t>
                      </w:r>
                      <w:r>
                        <w:rPr>
                          <w:rFonts w:eastAsia="Arial Unicode MS"/>
                          <w:i/>
                          <w:szCs w:val="24"/>
                        </w:rPr>
                        <w:t xml:space="preserve"> </w:t>
                      </w:r>
                      <w:r>
                        <w:rPr>
                          <w:rFonts w:eastAsia="Arial Unicode MS"/>
                          <w:szCs w:val="24"/>
                        </w:rPr>
                        <w:t xml:space="preserve">turi pateikti tinkamai užpildytą Apskaičiuotų ir išmokėtų išmokų, išskaičiuoto ir į biudžetą sumokėto pajamų mokesčio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w:t>
                      </w:r>
                      <w:smartTag w:uri="urn:schemas-microsoft-com:office:smarttags" w:element="metricconverter">
                        <w:smartTagPr>
                          <w:attr w:name="ProductID" w:val="2005 m"/>
                        </w:smartTagPr>
                        <w:r>
                          <w:rPr>
                            <w:rFonts w:eastAsia="Arial Unicode MS"/>
                            <w:szCs w:val="24"/>
                          </w:rPr>
                          <w:t>2005 m</w:t>
                        </w:r>
                      </w:smartTag>
                      <w:r>
                        <w:rPr>
                          <w:rFonts w:eastAsia="Arial Unicode MS"/>
                          <w:szCs w:val="24"/>
                        </w:rPr>
                        <w:t>. gruodžio 21 d. įsakymu Nr. VA-90 „Dėl apskaičiuotų ir išmokėtų išmokų, išskaičiuoto ir į biudžetą sumokėto pajamų mokesčio bei privalomojo sveikatos draudimo įmokų pažymos pildymo ir išdavimo taisyklių patvirtinimo”, 1 priede;</w:t>
                      </w:r>
                    </w:p>
                  </w:sdtContent>
                </w:sdt>
                <w:sdt>
                  <w:sdtPr>
                    <w:alias w:val="5.4 p."/>
                    <w:tag w:val="part_fe9e92fef88d4b7cb8f43cf441a5c5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e9e92fef88d4b7cb8f43cf441a5c5ae"/>
                          <w:lock w:val="sdtLocked"/>
                          <w:richText/>
                        </w:sdtPr>
                        <w:sdtContent>
                          <w:r>
                            <w:rPr>
                              <w:rFonts w:eastAsia="Arial Unicode MS"/>
                              <w:szCs w:val="24"/>
                            </w:rPr>
                            <w:t>5.4</w:t>
                          </w:r>
                        </w:sdtContent>
                      </w:sdt>
                      <w:r>
                        <w:rPr>
                          <w:rFonts w:eastAsia="Arial Unicode MS"/>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b33a3fa2fabe4630867bd1a3d690f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i/>
                          <w:color w:val="FF0000"/>
                          <w:szCs w:val="24"/>
                        </w:rPr>
                      </w:pPr>
                      <w:sdt>
                        <w:sdtPr>
                          <w:alias w:val="Numeris"/>
                          <w:tag w:val="nr_b33a3fa2fabe4630867bd1a3d690faca"/>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fizinis asmuo baudžiamojoje byloje atlygina juridiniam asmeniui padarytą žalą, t. y. sumoka juridiniam asmeniui priskaičiuotus mokesčius ir su jais susijusias sumas;</w:t>
                      </w:r>
                    </w:p>
                  </w:sdtContent>
                </w:sdt>
                <w:sdt>
                  <w:sdtPr>
                    <w:alias w:val="5.6 p."/>
                    <w:tag w:val="part_1301dce6c884432f9ce793c269606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301dce6c884432f9ce793c26960668e"/>
                          <w:lock w:val="sdtLocked"/>
                          <w:richText/>
                        </w:sdtPr>
                        <w:sdtContent>
                          <w:r>
                            <w:rPr>
                              <w:rFonts w:eastAsia="Arial Unicode MS"/>
                              <w:szCs w:val="24"/>
                            </w:rPr>
                            <w:t>5.6</w:t>
                          </w:r>
                        </w:sdtContent>
                      </w:sdt>
                      <w:r>
                        <w:rPr>
                          <w:rFonts w:eastAsia="Arial Unicode MS"/>
                          <w:szCs w:val="24"/>
                        </w:rPr>
                        <w:t xml:space="preserve">. įskaitomos Mokesčių mokėtojo mokestinės nepriemokos perėmimo taisyklių, patvirtintų Lietuvos Respublikos finansų ministro </w:t>
                      </w:r>
                      <w:smartTag w:uri="urn:schemas-microsoft-com:office:smarttags" w:element="metricconverter">
                        <w:smartTagPr>
                          <w:attr w:name="ProductID" w:val="2002 m"/>
                        </w:smartTagPr>
                        <w:r>
                          <w:rPr>
                            <w:rFonts w:eastAsia="Arial Unicode MS"/>
                            <w:szCs w:val="24"/>
                          </w:rPr>
                          <w:t>2002 m</w:t>
                        </w:r>
                      </w:smartTag>
                      <w:r>
                        <w:rPr>
                          <w:rFonts w:eastAsia="Arial Unicode MS"/>
                          <w:szCs w:val="24"/>
                        </w:rPr>
                        <w:t>. vasario 25 d. įsakymu Nr. 51 „Dėl Mokesčio mokėtojo mokestinės nepriemokos perėmimo taisyklių patvirtinimo“ nustatyta tvarka perimtos kito mokesčių mokėtojo mokestinės nepriemokos (toliau – perimtos mokestinės nepriemokos);</w:t>
                      </w:r>
                    </w:p>
                  </w:sdtContent>
                </w:sdt>
                <w:sdt>
                  <w:sdtPr>
                    <w:alias w:val="5.7 p."/>
                    <w:tag w:val="part_1a2bd22229d64c60be2cd88e5f0833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1a2bd22229d64c60be2cd88e5f08333d"/>
                          <w:lock w:val="sdtLocked"/>
                          <w:richText/>
                        </w:sdtPr>
                        <w:sdtContent>
                          <w:r>
                            <w:rPr>
                              <w:rFonts w:eastAsia="Arial Unicode MS"/>
                              <w:szCs w:val="24"/>
                            </w:rPr>
                            <w:t>5.7</w:t>
                          </w:r>
                        </w:sdtContent>
                      </w:sdt>
                      <w:r>
                        <w:rPr>
                          <w:rFonts w:eastAsia="Arial Unicode MS"/>
                          <w:szCs w:val="24"/>
                        </w:rPr>
                        <w:t>. mokesčių mokėtojas sumoka ATP baudą ir mokėjimo dokumente nurodo ROIK ar ATP identifikacinį numerį. Tokiu atveju sumokėta ATP baudos suma įskaitoma pagal mokėjimo dokumente nurodytą ROIK ar ATP identifikacinį numerį, neatsižvelgiant į tai, koks asmuo sumokėjo ATP baudą;</w:t>
                      </w:r>
                    </w:p>
                  </w:sdtContent>
                </w:sdt>
                <w:sdt>
                  <w:sdtPr>
                    <w:alias w:val="5.8 p."/>
                    <w:tag w:val="part_59a44d76a6df461e9f5927f62d808b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59a44d76a6df461e9f5927f62d808b86"/>
                          <w:lock w:val="sdtLocked"/>
                          <w:richText/>
                        </w:sdtPr>
                        <w:sdtContent>
                          <w:r>
                            <w:rPr>
                              <w:rFonts w:eastAsia="Arial Unicode MS"/>
                              <w:szCs w:val="24"/>
                            </w:rPr>
                            <w:t>5.8</w:t>
                          </w:r>
                        </w:sdtContent>
                      </w:sdt>
                      <w:r>
                        <w:rPr>
                          <w:rFonts w:eastAsia="Arial Unicode MS"/>
                          <w:szCs w:val="24"/>
                        </w:rPr>
                        <w:t>. mokesčių mokėtojas sumoka mokestinę prievolę ar ATP baudą už kitą mokesčių mokėtoją, tačiau mokėjimo prievolės dokumente nenurodo ir (arba) klaidingai nurodo mokesčių mokėtojo, už kurį sumokama mokestinė prievolė ar ATP bauda, identifikacinius duomenis (pavadinimas ar vardas, pavardė, gimimo data ar asmens identifikacinis numeris, paskirtos ATP baudos ROIK ar ATP identifikacinis numeris).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ATP baudos pasibaigusio mokėjimo termino prievolei padengti.</w:t>
                      </w:r>
                    </w:p>
                  </w:sdtContent>
                </w:sdt>
              </w:sdtContent>
            </w:sdt>
            <w:sdt>
              <w:sdtPr>
                <w:alias w:val="6 p."/>
                <w:tag w:val="part_b2b0036b00d64fc18c774ad8cd4889bb"/>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7 p."/>
                <w:tag w:val="part_66457845ad374e57bd86a1ee2cc206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6457845ad374e57bd86a1ee2cc2060d"/>
                      <w:lock w:val="sdtLocked"/>
                      <w:richText/>
                    </w:sdtPr>
                    <w:sdtContent>
                      <w:r>
                        <w:rPr>
                          <w:rFonts w:eastAsia="Arial Unicode MS"/>
                          <w:szCs w:val="24"/>
                        </w:rPr>
                        <w:t>7</w:t>
                      </w:r>
                    </w:sdtContent>
                  </w:sdt>
                  <w:r>
                    <w:rPr>
                      <w:rFonts w:eastAsia="Arial Unicode MS"/>
                      <w:szCs w:val="24"/>
                    </w:rPr>
                    <w:t xml:space="preserve">. Mokesčių mokėtojo mokesčių ir ATP baudos permoka (skirtumu) negali būti įskaitomos valstybinio socialinio draudimo įmokos, o valstybinio socialinio draudimo įmokų permoka negali būti dengiamos kitos mokesčių mokėtojo mokestinės prievolės ar ATP mokėtinos baudos sumos. Klaidingai į VMI biudžeto pajamų surenkamąsias sąskaitas sumokėta valstybinio socialinio draudimo įmoka be mokesčių mokėtojo Prašymo negali būti įskaitomos kitos mokesčių mokėtojo mokėjimo prievolės. </w:t>
                  </w:r>
                </w:p>
              </w:sdtContent>
            </w:sdt>
            <w:sdt>
              <w:sdtPr>
                <w:alias w:val="8 p."/>
                <w:tag w:val="part_918e10b044ea4d9ea00aa123083a5786"/>
                <w:lock w:val="sdtLocked"/>
                <w:richText/>
              </w:sdtPr>
              <w:sdtContent>
                <w:p>
                  <w:pPr>
                    <w:tabs>
                      <w:tab w:val="left" w:pos="720"/>
                    </w:tabs>
                    <w:ind w:firstLine="720"/>
                    <w:jc w:val="both"/>
                    <w:rPr>
                      <w:szCs w:val="24"/>
                    </w:rPr>
                  </w:pPr>
                  <w:sdt>
                    <w:sdtPr>
                      <w:alias w:val="Numeris"/>
                      <w:tag w:val="nr_918e10b044ea4d9ea00aa123083a578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d6e87cf2b9464bd5bc5275a02949151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6e87cf2b9464bd5bc5275a029491515"/>
                      <w:lock w:val="sdtLocked"/>
                      <w:richText/>
                    </w:sdtPr>
                    <w:sdtContent>
                      <w:r>
                        <w:rPr>
                          <w:szCs w:val="24"/>
                        </w:rPr>
                        <w:t>9</w:t>
                      </w:r>
                    </w:sdtContent>
                  </w:sdt>
                  <w:r>
                    <w:rPr>
                      <w:szCs w:val="24"/>
                    </w:rPr>
                    <w:t>. Be atskiro mokesčių mokėtojo Prašymo mokesčio ir (arba) ATP baudos permoka (skirtumas):</w:t>
                  </w:r>
                </w:p>
                <w:sdt>
                  <w:sdtPr>
                    <w:alias w:val="9.1 p."/>
                    <w:tag w:val="part_5b2fe6fbe569469e8a850a78e0995cd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b2fe6fbe569469e8a850a78e0995cd5"/>
                          <w:lock w:val="sdtLocked"/>
                          <w:richText/>
                        </w:sdtPr>
                        <w:sdtContent>
                          <w:r>
                            <w:rPr>
                              <w:szCs w:val="24"/>
                            </w:rPr>
                            <w:t>9.1</w:t>
                          </w:r>
                        </w:sdtContent>
                      </w:sdt>
                      <w:r>
                        <w:rPr>
                          <w:szCs w:val="24"/>
                        </w:rPr>
                        <w:t>. įskaitoma:</w:t>
                      </w:r>
                    </w:p>
                    <w:sdt>
                      <w:sdtPr>
                        <w:alias w:val="9.1.1 p."/>
                        <w:tag w:val="part_bf025d43023e47daaa37c24724fdeac4"/>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f025d43023e47daaa37c24724fdeac4"/>
                              <w:lock w:val="sdtLocked"/>
                              <w:richText/>
                            </w:sdtPr>
                            <w:sdtContent>
                              <w:r>
                                <w:rPr>
                                  <w:szCs w:val="24"/>
                                </w:rPr>
                                <w:t>9.1.1</w:t>
                              </w:r>
                            </w:sdtContent>
                          </w:sdt>
                          <w:r>
                            <w:rPr>
                              <w:szCs w:val="24"/>
                            </w:rPr>
                            <w:t>. VMI administruojamų mokesčių mokestinėms nepriemokoms ir pagal ATPK nustatyta tvarka priimtus nutarimus paskirtų ATP baudų pasibaigusio termino mokėjimo prievolėms padengti Įskaitymo taisyklių nustatyta tvarka;</w:t>
                          </w:r>
                        </w:p>
                      </w:sdtContent>
                    </w:sdt>
                    <w:sdt>
                      <w:sdtPr>
                        <w:alias w:val="9.1.2 p."/>
                        <w:tag w:val="part_bd21686edd3c4294b0ca0dc601af0fe0"/>
                        <w:lock w:val="sdtLocked"/>
                        <w:richText/>
                      </w:sdtPr>
                      <w:sdtContent>
                        <w:p>
                          <w:pPr>
                            <w:tabs>
                              <w:tab w:val="left" w:pos="720"/>
                              <w:tab w:val="left" w:pos="900"/>
                            </w:tabs>
                            <w:ind w:firstLine="720"/>
                            <w:jc w:val="both"/>
                            <w:rPr>
                              <w:szCs w:val="24"/>
                            </w:rPr>
                          </w:pPr>
                          <w:sdt>
                            <w:sdtPr>
                              <w:alias w:val="Numeris"/>
                              <w:tag w:val="nr_bd21686edd3c4294b0ca0dc601af0fe0"/>
                              <w:lock w:val="sdtLocked"/>
                              <w:richText/>
                            </w:sdtPr>
                            <w:sdtContent>
                              <w:r>
                                <w:rPr>
                                  <w:szCs w:val="24"/>
                                </w:rPr>
                                <w:t>9.1.2</w:t>
                              </w:r>
                            </w:sdtContent>
                          </w:sdt>
                          <w:r>
                            <w:rPr>
                              <w:szCs w:val="24"/>
                            </w:rPr>
                            <w:t>.</w:t>
                          </w:r>
                          <w:r>
                            <w:rPr>
                              <w:i/>
                              <w:szCs w:val="24"/>
                            </w:rPr>
                            <w:t xml:space="preserve"> </w:t>
                          </w:r>
                          <w:r>
                            <w:rPr>
                              <w:szCs w:val="24"/>
                            </w:rPr>
                            <w:t xml:space="preserve">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Pr>
                                <w:szCs w:val="24"/>
                              </w:rPr>
                              <w:t>2004 m</w:t>
                            </w:r>
                          </w:smartTag>
                          <w:r>
                            <w:rPr>
                              <w:szCs w:val="24"/>
                            </w:rPr>
                            <w:t>.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Content>
                </w:sdt>
                <w:sdt>
                  <w:sdtPr>
                    <w:alias w:val="9.2 p."/>
                    <w:tag w:val="part_cb9183243a4b42fd8390123b55ae34a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cb9183243a4b42fd8390123b55ae34ac"/>
                          <w:lock w:val="sdtLocked"/>
                          <w:richText/>
                        </w:sdtPr>
                        <w:sdtContent>
                          <w:r>
                            <w:rPr>
                              <w:color w:val="000000"/>
                              <w:szCs w:val="24"/>
                            </w:rPr>
                            <w:t>9.2</w:t>
                          </w:r>
                        </w:sdtContent>
                      </w:sdt>
                      <w:r>
                        <w:rPr>
                          <w:color w:val="000000"/>
                          <w:szCs w:val="24"/>
                        </w:rPr>
                        <w:t>. pervedama antstoliui pagal gautą jo patvarkymą dėl turtinių teisių arešto į mokesčių mokėtojui priklausančią grąžinti (įskaityti) permokos (skirtumo) sumą;</w:t>
                      </w:r>
                    </w:p>
                  </w:sdtContent>
                </w:sdt>
                <w:sdt>
                  <w:sdtPr>
                    <w:alias w:val="9.3 p."/>
                    <w:tag w:val="part_aeeed912e0a0422cbc519d4026258f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aeeed912e0a0422cbc519d4026258faa"/>
                          <w:lock w:val="sdtLocked"/>
                          <w:richText/>
                        </w:sdtPr>
                        <w:sdtContent>
                          <w:r>
                            <w:rPr>
                              <w:rFonts w:eastAsia="Arial Unicode MS"/>
                              <w:szCs w:val="24"/>
                            </w:rPr>
                            <w:t>9.3</w:t>
                          </w:r>
                        </w:sdtContent>
                      </w:sdt>
                      <w:r>
                        <w:rPr>
                          <w:rFonts w:eastAsia="Arial Unicode MS"/>
                          <w:szCs w:val="24"/>
                        </w:rPr>
                        <w:t>. grąžinama:</w:t>
                      </w:r>
                    </w:p>
                    <w:sdt>
                      <w:sdtPr>
                        <w:alias w:val="9.3.1 p."/>
                        <w:tag w:val="part_80b88323ead740fea1a5aa7dd691522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0b88323ead740fea1a5aa7dd6915222"/>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kai Metinės pajamų mokesčio deklaracijos (GPM308 forma) (35 laukelyje) yra suformuluotas gyventojo prašymas „Permokėtą sumą prašau grąžinti į sąskaitą“. Tačiau, Prašymas turi būti pateikiamas kartu su Metine pajamų deklaracija, kai pageidaujama, kad susidariusi pajamų mokesčio ar privalomojo sveikatos draudimo įmokų permoka būtų grąžinta į užsienio valstybėje esančios kredito įstaigos sąskaitą arba į atstovo sąskaitą);</w:t>
                          </w:r>
                        </w:p>
                      </w:sdtContent>
                    </w:sdt>
                    <w:sdt>
                      <w:sdtPr>
                        <w:alias w:val="9.3.2 p."/>
                        <w:tag w:val="part_eee659a5a8b84b1aac4c072bffcaee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ee659a5a8b84b1aac4c072bffcaeece"/>
                              <w:lock w:val="sdtLocked"/>
                              <w:richText/>
                            </w:sdtPr>
                            <w:sdtContent>
                              <w:r>
                                <w:rPr>
                                  <w:szCs w:val="24"/>
                                </w:rPr>
                                <w:t>9.3.2</w:t>
                              </w:r>
                            </w:sdtContent>
                          </w:sdt>
                          <w:r>
                            <w:rPr>
                              <w:szCs w:val="24"/>
                            </w:rPr>
                            <w:t>. mokesčių administratoriaus iniciatyva, kai:</w:t>
                          </w:r>
                        </w:p>
                        <w:sdt>
                          <w:sdtPr>
                            <w:alias w:val="9.3.2.1 p."/>
                            <w:tag w:val="part_fcba2f1ec67b4e0f9ea50dc2601b495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cba2f1ec67b4e0f9ea50dc2601b4954"/>
                                  <w:lock w:val="sdtLocked"/>
                                  <w:richText/>
                                </w:sdtPr>
                                <w:sdtContent>
                                  <w:r>
                                    <w:rPr>
                                      <w:szCs w:val="24"/>
                                    </w:rPr>
                                    <w:t>9.3.2.1</w:t>
                                  </w:r>
                                </w:sdtContent>
                              </w:sdt>
                              <w:r>
                                <w:rPr>
                                  <w:szCs w:val="24"/>
                                </w:rPr>
                                <w:t>. PVM mokėtojai atitinka PVM įstatymo 91 straipsnio 4 dalies reikalavimus;</w:t>
                              </w:r>
                            </w:p>
                          </w:sdtContent>
                        </w:sdt>
                        <w:sdt>
                          <w:sdtPr>
                            <w:alias w:val="9.3.2.2 p."/>
                            <w:tag w:val="part_608e5f14025d4146ac7978bc03df0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08e5f14025d4146ac7978bc03df0412"/>
                                  <w:lock w:val="sdtLocked"/>
                                  <w:richText/>
                                </w:sdtPr>
                                <w:sdtContent>
                                  <w:r>
                                    <w:rPr>
                                      <w:szCs w:val="24"/>
                                    </w:rPr>
                                    <w:t>9.3.2.2</w:t>
                                  </w:r>
                                </w:sdtContent>
                              </w:sdt>
                              <w:r>
                                <w:rPr>
                                  <w:szCs w:val="24"/>
                                </w:rPr>
                                <w:t>. per klaidą</w:t>
                              </w:r>
                              <w:r>
                                <w:rPr>
                                  <w:bCs/>
                                  <w:color w:val="000000"/>
                                  <w:szCs w:val="24"/>
                                </w:rPr>
                                <w:t xml:space="preserve"> nepagrįstai išieškotos piniginės lėšos iš mokesčių mokėtojo kredito įstaigoje esančių sąskaitų</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Content>
            </w:sdt>
          </w:sdtContent>
        </w:sdt>
        <w:sdt>
          <w:sdtPr>
            <w:alias w:val="skyrius"/>
            <w:tag w:val="part_21a66dc46724431f8edcabf8d9a8d882"/>
            <w:lock w:val="sdtLocked"/>
            <w:richText/>
          </w:sdtPr>
          <w:sdtContent>
            <w:p>
              <w:pPr>
                <w:keepNext/>
                <w:tabs>
                  <w:tab w:val="left" w:pos="1296"/>
                </w:tabs>
                <w:jc w:val="center"/>
                <w:outlineLvl w:val="1"/>
                <w:rPr>
                  <w:b/>
                  <w:szCs w:val="24"/>
                </w:rPr>
              </w:pPr>
              <w:sdt>
                <w:sdtPr>
                  <w:alias w:val="Numeris"/>
                  <w:tag w:val="nr_21a66dc46724431f8edcabf8d9a8d882"/>
                  <w:lock w:val="sdtLocked"/>
                  <w:richText/>
                </w:sdtPr>
                <w:sdtContent>
                  <w:r>
                    <w:rPr>
                      <w:b/>
                      <w:szCs w:val="24"/>
                      <w:shd w:val="clear" w:color="auto" w:fill="FFFFFF"/>
                    </w:rPr>
                    <w:t>II</w:t>
                  </w:r>
                </w:sdtContent>
              </w:sdt>
              <w:r>
                <w:rPr>
                  <w:b/>
                  <w:szCs w:val="24"/>
                </w:rPr>
                <w:t xml:space="preserve"> SKYRIUS</w:t>
              </w:r>
            </w:p>
            <w:sdt>
              <w:sdtPr>
                <w:alias w:val="Pavadinimas"/>
                <w:tag w:val="title_21a66dc46724431f8edcabf8d9a8d882"/>
                <w:lock w:val="sdtLocked"/>
                <w:richText/>
              </w:sdtPr>
              <w:sdtContent>
                <w:p>
                  <w:pPr>
                    <w:keepNext/>
                    <w:tabs>
                      <w:tab w:val="left" w:pos="1296"/>
                    </w:tabs>
                    <w:jc w:val="center"/>
                    <w:outlineLvl w:val="1"/>
                    <w:rPr>
                      <w:b/>
                      <w:szCs w:val="24"/>
                    </w:rPr>
                  </w:pPr>
                  <w:r>
                    <w:rPr>
                      <w:b/>
                      <w:szCs w:val="24"/>
                    </w:rPr>
                    <w:t xml:space="preserve">PRAŠYMO GRĄŽINTI (ĮSKAITYTI) MOKESČIO IR (ARBA) BAUDOS UŽ ADMINISTRACINĮ TEISĖS PAŽEIDIMĄ PERMOKĄ (SKIRTUMĄ) AR NEPAGRĮSTAI IŠIEŠKOTAS SUMAS PATEIKIMAS </w:t>
                  </w:r>
                </w:p>
                <w:p>
                  <w:pPr>
                    <w:keepNext/>
                    <w:tabs>
                      <w:tab w:val="left" w:pos="1296"/>
                    </w:tabs>
                    <w:jc w:val="center"/>
                    <w:outlineLvl w:val="1"/>
                    <w:rPr>
                      <w:b/>
                      <w:szCs w:val="24"/>
                    </w:rPr>
                  </w:pPr>
                </w:p>
              </w:sdtContent>
            </w:sd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
              <w:sdtPr>
                <w:alias w:val="10 p."/>
                <w:tag w:val="part_96f7f5a51b094efdbee22f37636508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f7f5a51b094efdbee22f3763650875"/>
                      <w:lock w:val="sdtLocked"/>
                      <w:richText/>
                    </w:sdtPr>
                    <w:sdtContent>
                      <w:r>
                        <w:rPr>
                          <w:szCs w:val="24"/>
                        </w:rPr>
                        <w:t>10</w:t>
                      </w:r>
                    </w:sdtContent>
                  </w:sdt>
                  <w:r>
                    <w:rPr>
                      <w:szCs w:val="24"/>
                    </w:rPr>
                    <w:t>. Prašymas teikiamas tais atvejais, kai norima:</w:t>
                  </w:r>
                  <w:r>
                    <w:rPr>
                      <w:strike/>
                      <w:szCs w:val="24"/>
                    </w:rPr>
                    <w:t xml:space="preserve"> </w:t>
                  </w:r>
                </w:p>
                <w:sdt>
                  <w:sdtPr>
                    <w:alias w:val="10.1 p."/>
                    <w:tag w:val="part_4add30b156124a99b38ed0ffec283e8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add30b156124a99b38ed0ffec283e87"/>
                          <w:lock w:val="sdtLocked"/>
                          <w:richText/>
                        </w:sdtPr>
                        <w:sdtContent>
                          <w:r>
                            <w:rPr>
                              <w:szCs w:val="24"/>
                            </w:rPr>
                            <w:t>10.1</w:t>
                          </w:r>
                        </w:sdtContent>
                      </w:sdt>
                      <w:r>
                        <w:rPr>
                          <w:szCs w:val="24"/>
                        </w:rPr>
                        <w:t>. VMI administruojamų mokesčių ir (arba) ATP baudų permoka (skirtumu) įskaityti:</w:t>
                      </w:r>
                    </w:p>
                    <w:sdt>
                      <w:sdtPr>
                        <w:alias w:val="10.1.1 p."/>
                        <w:tag w:val="part_7545104fd54c46179ea7cccd567b9c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45104fd54c46179ea7cccd567b9c99"/>
                              <w:lock w:val="sdtLocked"/>
                              <w:richText/>
                            </w:sdtPr>
                            <w:sdtContent>
                              <w:r>
                                <w:rPr>
                                  <w:szCs w:val="24"/>
                                </w:rPr>
                                <w:t>10.1.1</w:t>
                              </w:r>
                            </w:sdtContent>
                          </w:sdt>
                          <w:r>
                            <w:rPr>
                              <w:szCs w:val="24"/>
                            </w:rPr>
                            <w:t xml:space="preserve">. padengti mokestines nepriemokas ar ATP baudų pasibaigusio termino mokėjimo prievoles,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 ir ATP baudų pasibaigusio termino mokėjimo prievolės; </w:t>
                          </w:r>
                        </w:p>
                      </w:sdtContent>
                    </w:sdt>
                    <w:sdt>
                      <w:sdtPr>
                        <w:alias w:val="10.1.2 p."/>
                        <w:tag w:val="part_76d45068e8cc4bb68adc592b151c15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6d45068e8cc4bb68adc592b151c15a6"/>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
                        <w:tag w:val="part_3a54adb4bd7a4ef7965cc3fd05c0d08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a54adb4bd7a4ef7965cc3fd05c0d083"/>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
                        <w:tag w:val="part_2c8dcfe2431f48f5936f0b40f4d3016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c8dcfe2431f48f5936f0b40f4d30160"/>
                              <w:lock w:val="sdtLocked"/>
                              <w:richText/>
                            </w:sdtPr>
                            <w:sdtContent>
                              <w:r>
                                <w:rPr>
                                  <w:szCs w:val="24"/>
                                </w:rPr>
                                <w:t>10.1.4</w:t>
                              </w:r>
                            </w:sdtContent>
                          </w:sdt>
                          <w:r>
                            <w:rPr>
                              <w:szCs w:val="24"/>
                            </w:rPr>
                            <w:t>. VMI neadministruojamus mokesčius, baudas paskirtas pagal MAĮ ar kitus mokesčių įstatymus ar ATP baudas, paskirtas iki 2015 m. birželio 30 dienos (imtinai), kurių įskaitymas Įskaitymo taisyklių nustatyta tvarka automatiškai nevykdomas, ir kitas įmokas, mokamas į VMI biudžeto pajamų surenkamąsias sąskaitas;</w:t>
                          </w:r>
                        </w:p>
                      </w:sdtContent>
                    </w:sdt>
                  </w:sdtContent>
                </w:sdt>
                <w:sdt>
                  <w:sdtPr>
                    <w:alias w:val="10.2 p."/>
                    <w:tag w:val="part_5c7dc3235c8b466c9125c6b039c3f0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c7dc3235c8b466c9125c6b039c3f094"/>
                          <w:lock w:val="sdtLocked"/>
                          <w:richText/>
                        </w:sdtPr>
                        <w:sdtContent>
                          <w:r>
                            <w:rPr>
                              <w:szCs w:val="24"/>
                            </w:rPr>
                            <w:t>10.2</w:t>
                          </w:r>
                        </w:sdtContent>
                      </w:sdt>
                      <w:r>
                        <w:rPr>
                          <w:szCs w:val="24"/>
                        </w:rPr>
                        <w:t xml:space="preserve">. VMI neadministruojamų mokesčių, baudų paskirtų pagal MAĮ ar kitus mokesčių įstatymus ir kitų įmokų, mokamų į VMI biudžeto pajamų surenkamąsias sąskaitas, grąžintinas sumas įskaityti mokesčių mokėtojo mokestinėms nepriemokoms ir (arba) ATP baudų pasibaigusio termino mokėjimo prievolėms padengti; </w:t>
                      </w:r>
                    </w:p>
                  </w:sdtContent>
                </w:sdt>
                <w:sdt>
                  <w:sdtPr>
                    <w:alias w:val="10.3 p."/>
                    <w:tag w:val="part_17843c31d66c413e905931cc861d3a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843c31d66c413e905931cc861d3a50"/>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b83835d3db194b69bee061172560b2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3835d3db194b69bee061172560b213"/>
                          <w:lock w:val="sdtLocked"/>
                          <w:richText/>
                        </w:sdtPr>
                        <w:sdtContent>
                          <w:r>
                            <w:rPr>
                              <w:szCs w:val="24"/>
                            </w:rPr>
                            <w:t>10.4</w:t>
                          </w:r>
                        </w:sdtContent>
                      </w:sdt>
                      <w:r>
                        <w:rPr>
                          <w:szCs w:val="24"/>
                        </w:rPr>
                        <w:t xml:space="preserve">. kad būtų grąžinta VMI administruojamų deklaruojamų ir nedeklaruojamų mokesčių ar pagal ATPK nustatyta tvarka priimtus nutarimus paskirtų ATP baudų susidariusi permoka (skirtumas); </w:t>
                      </w:r>
                    </w:p>
                  </w:sdtContent>
                </w:sdt>
                <w:sdt>
                  <w:sdtPr>
                    <w:alias w:val="10.5 p."/>
                    <w:tag w:val="part_e8b8500f72ea492889919034994743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8b8500f72ea4928899190349947433d"/>
                          <w:lock w:val="sdtLocked"/>
                          <w:richText/>
                        </w:sdtPr>
                        <w:sdtContent>
                          <w:r>
                            <w:rPr>
                              <w:szCs w:val="24"/>
                            </w:rPr>
                            <w:t>10.5</w:t>
                          </w:r>
                        </w:sdtContent>
                      </w:sdt>
                      <w:r>
                        <w:rPr>
                          <w:szCs w:val="24"/>
                        </w:rPr>
                        <w:t xml:space="preserve">. kad būtų grąžintos įpėdiniams palikėjo permokėtos mokesčių ir ATP baudų sumos; </w:t>
                      </w:r>
                    </w:p>
                  </w:sdtContent>
                </w:sdt>
                <w:sdt>
                  <w:sdtPr>
                    <w:alias w:val="10.6 p."/>
                    <w:tag w:val="part_76a658c63a8a488cbd56557deaf55f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6a658c63a8a488cbd56557deaf55f88"/>
                          <w:lock w:val="sdtLocked"/>
                          <w:richText/>
                        </w:sdtPr>
                        <w:sdtContent>
                          <w:r>
                            <w:rPr>
                              <w:szCs w:val="24"/>
                            </w:rPr>
                            <w:t>10.6</w:t>
                          </w:r>
                        </w:sdtContent>
                      </w:sdt>
                      <w:r>
                        <w:rPr>
                          <w:szCs w:val="24"/>
                        </w:rPr>
                        <w:t xml:space="preserve">. kad būtų grąžinti nepagrįstai (neteisingai) išieškoti mokesčiai ir su jais susijusios sumos; </w:t>
                      </w:r>
                    </w:p>
                  </w:sdtContent>
                </w:sdt>
                <w:sdt>
                  <w:sdtPr>
                    <w:alias w:val="10.7 p."/>
                    <w:tag w:val="part_a2c780bc7c6142ce89d8eb150f11201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2c780bc7c6142ce89d8eb150f112010"/>
                          <w:lock w:val="sdtLocked"/>
                          <w:richText/>
                        </w:sdtPr>
                        <w:sdtContent>
                          <w:r>
                            <w:rPr>
                              <w:szCs w:val="24"/>
                            </w:rPr>
                            <w:t>10.7</w:t>
                          </w:r>
                        </w:sdtContent>
                      </w:sdt>
                      <w:r>
                        <w:rPr>
                          <w:szCs w:val="24"/>
                        </w:rPr>
                        <w:t>. kad būtų grąžintos VMI neadministruojamų, bet į jos biudžeto pajamų surenkamąsias sąskaitas per didelės ar klaidingai sumokėtos mokesčių ir įmokų sumos.</w:t>
                      </w:r>
                    </w:p>
                  </w:sdtContent>
                </w:sdt>
              </w:sdtContent>
            </w:sdt>
            <w:sdt>
              <w:sdtPr>
                <w:alias w:val="11 p."/>
                <w:tag w:val="part_3332876a80ec42c18b714f883508dc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3332876a80ec42c18b714f883508dc62"/>
                      <w:lock w:val="sdtLocked"/>
                      <w:richText/>
                    </w:sdtPr>
                    <w:sdtContent>
                      <w:r>
                        <w:rPr>
                          <w:color w:val="000000"/>
                          <w:szCs w:val="24"/>
                        </w:rPr>
                        <w:t>11</w:t>
                      </w:r>
                    </w:sdtContent>
                  </w:sdt>
                  <w:r>
                    <w:rPr>
                      <w:color w:val="000000"/>
                      <w:szCs w:val="24"/>
                    </w:rPr>
                    <w:t>. Šis Prašymas neteikiamas, kai:</w:t>
                  </w:r>
                </w:p>
                <w:sdt>
                  <w:sdtPr>
                    <w:alias w:val="11.1 p."/>
                    <w:tag w:val="part_1b67815060fb4449bf386d5b18ba86e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1b67815060fb4449bf386d5b18ba86ec"/>
                          <w:lock w:val="sdtLocked"/>
                          <w:richText/>
                        </w:sdtPr>
                        <w:sdtContent>
                          <w:r>
                            <w:rPr>
                              <w:color w:val="000000"/>
                              <w:szCs w:val="24"/>
                            </w:rPr>
                            <w:t>11.1</w:t>
                          </w:r>
                        </w:sdtContent>
                      </w:sdt>
                      <w:r>
                        <w:rPr>
                          <w:color w:val="000000"/>
                          <w:szCs w:val="24"/>
                        </w:rPr>
                        <w:t>. teisės norminiuose aktuose numatyta kita teiktino prašymo forma;</w:t>
                      </w:r>
                    </w:p>
                  </w:sdtContent>
                </w:sdt>
                <w:sdt>
                  <w:sdtPr>
                    <w:alias w:val="11.2 p."/>
                    <w:tag w:val="part_300a72ec89e345c2b1a6111ab9abb3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300a72ec89e345c2b1a6111ab9abb3d4"/>
                          <w:lock w:val="sdtLocked"/>
                          <w:richText/>
                        </w:sdtPr>
                        <w:sdtContent>
                          <w:r>
                            <w:rPr>
                              <w:color w:val="000000"/>
                              <w:szCs w:val="24"/>
                            </w:rPr>
                            <w:t>11.2</w:t>
                          </w:r>
                        </w:sdtContent>
                      </w:sdt>
                      <w:r>
                        <w:rPr>
                          <w:color w:val="000000"/>
                          <w:szCs w:val="24"/>
                        </w:rPr>
                        <w:t>. prašant grąžinti banko ar antstolių klaidingai pervestas pinigų sumas;</w:t>
                      </w:r>
                    </w:p>
                  </w:sdtContent>
                </w:sdt>
                <w:sdt>
                  <w:sdtPr>
                    <w:alias w:val="11.3 p."/>
                    <w:tag w:val="part_0e1b463ad4a543dd85441e1678947d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0e1b463ad4a543dd85441e1678947d13"/>
                          <w:lock w:val="sdtLocked"/>
                          <w:richText/>
                        </w:sdtPr>
                        <w:sdtContent>
                          <w:r>
                            <w:rPr>
                              <w:color w:val="000000"/>
                              <w:szCs w:val="24"/>
                            </w:rPr>
                            <w:t>11.3</w:t>
                          </w:r>
                        </w:sdtContent>
                      </w:sdt>
                      <w:r>
                        <w:rPr>
                          <w:color w:val="000000"/>
                          <w:szCs w:val="24"/>
                        </w:rPr>
                        <w:t xml:space="preserve">. ATPK </w:t>
                      </w:r>
                      <w:r>
                        <w:rPr>
                          <w:szCs w:val="24"/>
                        </w:rPr>
                        <w:t>260</w:t>
                      </w:r>
                      <w:r>
                        <w:rPr>
                          <w:szCs w:val="24"/>
                          <w:vertAlign w:val="superscript"/>
                        </w:rPr>
                        <w:t>1</w:t>
                      </w:r>
                      <w:r>
                        <w:rPr>
                          <w:szCs w:val="24"/>
                        </w:rPr>
                        <w:t>, 260</w:t>
                      </w:r>
                      <w:r>
                        <w:rPr>
                          <w:szCs w:val="24"/>
                          <w:vertAlign w:val="superscript"/>
                        </w:rPr>
                        <w:t>2</w:t>
                      </w:r>
                      <w:r>
                        <w:rPr>
                          <w:szCs w:val="24"/>
                        </w:rPr>
                        <w:t xml:space="preserve"> straipsnių</w:t>
                      </w:r>
                      <w:r>
                        <w:rPr>
                          <w:color w:val="000000"/>
                          <w:szCs w:val="24"/>
                        </w:rPr>
                        <w:t xml:space="preserve"> numatyta tvarka mokesčių mokėtojui pasiūlyta </w:t>
                      </w:r>
                      <w:r>
                        <w:rPr>
                          <w:szCs w:val="24"/>
                        </w:rPr>
                        <w:t>sumokėti ATP baudą, lygią pusei minimalios baudos. Paskirtą ATP baudą pagal organo (pareigūno) surašytą protokolą su administraciniu nurodymu mokesčių mokėtojas savo noru turi sumokėti pats per dešimt darbo dienų nuo administracinio teisės pažeidimo protokolo įteikimo dienos.</w:t>
                      </w:r>
                      <w:r>
                        <w:rPr>
                          <w:color w:val="000000"/>
                          <w:szCs w:val="24"/>
                        </w:rPr>
                        <w:t xml:space="preserve"> </w:t>
                      </w:r>
                    </w:p>
                  </w:sdtContent>
                </w:sdt>
                <w:sdt>
                  <w:sdtPr>
                    <w:alias w:val="11.4 p."/>
                    <w:tag w:val="part_c39ccf35257648d2a397a237dc331ce3"/>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Content>
            </w:sdt>
            <w:sdt>
              <w:sdtPr>
                <w:alias w:val="12 p."/>
                <w:tag w:val="part_7f3baabe98fc48f6a128beca6dc717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f3baabe98fc48f6a128beca6dc71780"/>
                      <w:lock w:val="sdtLocked"/>
                      <w:richText/>
                    </w:sdtPr>
                    <w:sdtContent>
                      <w:r>
                        <w:rPr>
                          <w:szCs w:val="24"/>
                        </w:rPr>
                        <w:t>12</w:t>
                      </w:r>
                    </w:sdtContent>
                  </w:sdt>
                  <w:r>
                    <w:rPr>
                      <w:szCs w:val="24"/>
                    </w:rPr>
                    <w:t>. Prašymas gali būti teikiamas:</w:t>
                  </w:r>
                </w:p>
                <w:sdt>
                  <w:sdtPr>
                    <w:alias w:val="12.1 p."/>
                    <w:tag w:val="part_b100fbccf84f46ecb6be217b80654e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100fbccf84f46ecb6be217b80654e3b"/>
                          <w:lock w:val="sdtLocked"/>
                          <w:richText/>
                        </w:sdtPr>
                        <w:sdtContent>
                          <w:r>
                            <w:rPr>
                              <w:szCs w:val="24"/>
                            </w:rPr>
                            <w:t>12.1</w:t>
                          </w:r>
                        </w:sdtContent>
                      </w:sdt>
                      <w:r>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Pr>
                          <w:bCs/>
                          <w:szCs w:val="24"/>
                        </w:rPr>
                        <w:t xml:space="preserve"> </w:t>
                      </w:r>
                      <w:r>
                        <w:rPr>
                          <w:szCs w:val="24"/>
                        </w:rPr>
                        <w:t>skelbiamais adresais,</w:t>
                      </w:r>
                    </w:p>
                  </w:sdtContent>
                </w:sdt>
                <w:sdt>
                  <w:sdtPr>
                    <w:alias w:val="12.2 p."/>
                    <w:tag w:val="part_78ec1244ad534a4d958e14d48be3b8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78ec1244ad534a4d958e14d48be3b82b"/>
                          <w:lock w:val="sdtLocked"/>
                          <w:richText/>
                        </w:sdtPr>
                        <w:sdtContent>
                          <w:r>
                            <w:rPr>
                              <w:bCs/>
                              <w:szCs w:val="24"/>
                            </w:rPr>
                            <w:t>12.2</w:t>
                          </w:r>
                        </w:sdtContent>
                      </w:sdt>
                      <w:r>
                        <w:rPr>
                          <w:bCs/>
                          <w:szCs w:val="24"/>
                        </w:rPr>
                        <w:t xml:space="preserve">. elektroniniu būdu, </w:t>
                      </w:r>
                      <w:r>
                        <w:rPr>
                          <w:bCs/>
                          <w:color w:val="000000"/>
                          <w:szCs w:val="24"/>
                        </w:rPr>
                        <w:t xml:space="preserve">prisijungus prie Mano VMI </w:t>
                      </w:r>
                      <w:r>
                        <w:rPr>
                          <w:rFonts w:eastAsia="Arial Unicode MS"/>
                          <w:szCs w:val="24"/>
                        </w:rPr>
                        <w:t xml:space="preserve">ir siūlomomis autentifikavimo priemonėmis patvirtinus savo tapatybę </w:t>
                      </w:r>
                      <w:r>
                        <w:rPr>
                          <w:bCs/>
                          <w:color w:val="000000"/>
                          <w:szCs w:val="24"/>
                        </w:rPr>
                        <w:t>VMI prie FM</w:t>
                      </w:r>
                      <w:r>
                        <w:rPr>
                          <w:bCs/>
                          <w:szCs w:val="24"/>
                        </w:rPr>
                        <w:t xml:space="preserve"> nustatyta tvarka. </w:t>
                      </w:r>
                    </w:p>
                  </w:sdtContent>
                </w:sdt>
              </w:sdtContent>
            </w:sdt>
            <w:sdt>
              <w:sdtPr>
                <w:alias w:val="13 p."/>
                <w:tag w:val="part_35f262494e30452d8e7c4a93b24fc6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35f262494e30452d8e7c4a93b24fc618"/>
                      <w:lock w:val="sdtLocked"/>
                      <w:richText/>
                    </w:sdtPr>
                    <w:sdtContent>
                      <w:r>
                        <w:rPr>
                          <w:rFonts w:eastAsia="Arial Unicode MS"/>
                          <w:szCs w:val="24"/>
                        </w:rPr>
                        <w:t>13</w:t>
                      </w:r>
                    </w:sdtContent>
                  </w:sdt>
                  <w:r>
                    <w:rPr>
                      <w:rFonts w:eastAsia="Arial Unicode MS"/>
                      <w:szCs w:val="24"/>
                    </w:rPr>
                    <w:t>. Teikiant Prašymą raštu,</w:t>
                  </w:r>
                  <w:r>
                    <w:rPr>
                      <w:rFonts w:eastAsia="Arial Unicode MS"/>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7969a9aafd274164a33d22f1d67a612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969a9aafd274164a33d22f1d67a6123"/>
                      <w:lock w:val="sdtLocked"/>
                      <w:richText/>
                    </w:sdtPr>
                    <w:sdtContent>
                      <w:r>
                        <w:rPr>
                          <w:szCs w:val="24"/>
                        </w:rPr>
                        <w:t>14</w:t>
                      </w:r>
                    </w:sdtContent>
                  </w:sdt>
                  <w:r>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(jei Prašymas gautas paštu)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b5fe430c7fdc4d858022602b1d455bc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5fe430c7fdc4d858022602b1d455bce"/>
                      <w:lock w:val="sdtLocked"/>
                      <w:richText/>
                    </w:sdtPr>
                    <w:sdtContent>
                      <w:r>
                        <w:rPr>
                          <w:szCs w:val="24"/>
                        </w:rPr>
                        <w:t>15</w:t>
                      </w:r>
                    </w:sdtContent>
                  </w:sdt>
                  <w:r>
                    <w:rPr>
                      <w:szCs w:val="24"/>
                    </w:rPr>
                    <w:t>. Prašymo gavimo data laikoma:</w:t>
                  </w:r>
                </w:p>
                <w:sdt>
                  <w:sdtPr>
                    <w:alias w:val="15.1 p."/>
                    <w:tag w:val="part_41f6d49585654c20b0de1f6a18ec16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1f6d49585654c20b0de1f6a18ec1647"/>
                          <w:lock w:val="sdtLocked"/>
                          <w:richText/>
                        </w:sdtPr>
                        <w:sdtContent>
                          <w:r>
                            <w:rPr>
                              <w:szCs w:val="24"/>
                            </w:rPr>
                            <w:t>15.1</w:t>
                          </w:r>
                        </w:sdtContent>
                      </w:sdt>
                      <w:r>
                        <w:rPr>
                          <w:szCs w:val="24"/>
                        </w:rPr>
                        <w:t>. kai Prašymas įteikiamas tiesiogiai AVMI valstybės tarnautojui ar darbuotojui – jo įteikimo diena,</w:t>
                      </w:r>
                    </w:p>
                  </w:sdtContent>
                </w:sdt>
                <w:sdt>
                  <w:sdtPr>
                    <w:alias w:val="15.2 p."/>
                    <w:tag w:val="part_a64ea8fbae6d46bf8a6f504fe898370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64ea8fbae6d46bf8a6f504fe898370d"/>
                          <w:lock w:val="sdtLocked"/>
                          <w:richText/>
                        </w:sdtPr>
                        <w:sdtContent>
                          <w:r>
                            <w:rPr>
                              <w:szCs w:val="24"/>
                            </w:rPr>
                            <w:t>15.2</w:t>
                          </w:r>
                        </w:sdtContent>
                      </w:sdt>
                      <w:r>
                        <w:rPr>
                          <w:szCs w:val="24"/>
                        </w:rPr>
                        <w:t>. kai Prašymas išsiųstas paštu – išsiuntimo data, kuri nustatoma pagal paslaugų teikėjo antspaudą;</w:t>
                      </w:r>
                    </w:p>
                  </w:sdtContent>
                </w:sdt>
                <w:sdt>
                  <w:sdtPr>
                    <w:alias w:val="15.3 p."/>
                    <w:tag w:val="part_46eaa5e9d79843a4ad13f4e244c6d82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6eaa5e9d79843a4ad13f4e244c6d820"/>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42177dc00457437e92b9c71396fe51f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177dc00457437e92b9c71396fe51fe"/>
                      <w:lock w:val="sdtLocked"/>
                      <w:richText/>
                    </w:sdtPr>
                    <w:sdtContent>
                      <w:r>
                        <w:rPr>
                          <w:szCs w:val="24"/>
                        </w:rPr>
                        <w:t>16</w:t>
                      </w:r>
                    </w:sdtContent>
                  </w:sdt>
                  <w:r>
                    <w:rPr>
                      <w:szCs w:val="24"/>
                    </w:rPr>
                    <w:t xml:space="preserve">. Prašymui grąžinti (įskaityti) mokesčio ir (arba) ATP baudos permoką (skirtumą) ar nepagrįstai išieškotas sumas, jam išnagrinėti ir sprendimui priimti mokesčių mokėtojas turi pateikti papildomus dokumentus ar duomenis (pavyzdžiui: PVM sąskaitos faktūros, prekių pirkimo–pardavimo sutartys, teismo nutartys, mokėjimo dokumentai, muitinės dokumentai, nepateiktos už praėjusius laikotarpius pirminės ar patikslintos mokesčių deklaracijos, valstybės (savivaldybės) institucijų (įstaigų) pažymos, kredito įstaigose laikomų piniginių lėšų sąskaitų išrašų kopijos, įgaliojimas (jo kopija), atstovavimą patvirtinantis dokumentas (jo kopija), paveldėjimo teisės liudijimas (jo kopija) ir kita), pagrindžiančius VMI administruojamų mokesčių ar ATP baudų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Papildomi dokumentai ar duomenys (jų kopijos) gali būti pateikti: tiesiogiai (įteikiami VMI valstybės tarnautojui ar darbuotojui), paštu ar elektroniniu būdu per Mano 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17 p."/>
                <w:tag w:val="part_1f3c7bc10b8d48dd9ba76be38684c3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f3c7bc10b8d48dd9ba76be38684c3db"/>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nei per 10 kalendorinių dienų ir atsižvelgdamas į MAĮ 111 straipsnio reikalavimus, kai pateikiamas Prašymas dėl nepagrįstai išieškotų lėšų grąžinimo, ne vėliau nei per 5 darbo dienas po Prašymo gavimo, jį pateikusiam asmeniui išsiunčia pranešimą per Mano VMI ar Prašyme nurodytu gyvenamosios vietos adresu ar Mokesčių mokėtojų registre įregistruotu adresu korespondencijai gauti, buveinės (biuro) adresu VMI prie FM nustatyta tvarka, kuriame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ATP baudos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Mokesčių mokėtojo motyvuotu prašymu papildomų dokumentų ar duomenų pateikimo terminas gali būti pratęstas.</w:t>
                  </w:r>
                </w:p>
              </w:sdtContent>
            </w:sdt>
            <w:sdt>
              <w:sdtPr>
                <w:alias w:val="18 p."/>
                <w:tag w:val="part_c0ad4dc464c64f1998b665f9b2a5f59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c0ad4dc464c64f1998b665f9b2a5f591"/>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a17422b68dd14ff58f5d5cec1bd2cbe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17422b68dd14ff58f5d5cec1bd2cbed"/>
                  <w:lock w:val="sdtLocked"/>
                  <w:richText/>
                </w:sdtPr>
                <w:sdtContent>
                  <w:r>
                    <w:rPr>
                      <w:b/>
                      <w:szCs w:val="24"/>
                    </w:rPr>
                    <w:t>III</w:t>
                  </w:r>
                </w:sdtContent>
              </w:sdt>
              <w:r>
                <w:rPr>
                  <w:b/>
                  <w:szCs w:val="24"/>
                </w:rPr>
                <w:t xml:space="preserve"> SKYRIUS </w:t>
              </w:r>
            </w:p>
            <w:p>
              <w:pPr>
                <w:tabs>
                  <w:tab w:val="left" w:pos="2268"/>
                </w:tabs>
                <w:jc w:val="center"/>
                <w:rPr>
                  <w:b/>
                  <w:szCs w:val="24"/>
                </w:rPr>
              </w:pPr>
              <w:sdt>
                <w:sdtPr>
                  <w:alias w:val="Pavadinimas"/>
                  <w:tag w:val="title_a17422b68dd14ff58f5d5cec1bd2cbed"/>
                  <w:lock w:val="sdtLocked"/>
                  <w:richText/>
                </w:sdtPr>
                <w:sdtContent>
                  <w:r>
                    <w:rPr>
                      <w:b/>
                      <w:szCs w:val="24"/>
                    </w:rPr>
                    <w:t xml:space="preserve">PRAŠYMO GRĄŽINTI (ĮSKAITYTI) MOKESČIO IR (ARBA) BAUDOS UŽ ADMINISTRACINĮ TEISĖS PAŽEIDIMĄ PERMOKĄ (SKIRTUMĄ) AR NEPAGRĮSTAI IŠIEŠKOTAS SUMAS UŽPILDYMAS </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
              <w:sdtPr>
                <w:alias w:val="19 p."/>
                <w:tag w:val="part_51adfa9d61c1430d913049de567cdd17"/>
                <w:lock w:val="sdtLocked"/>
                <w:richText/>
              </w:sdtPr>
              <w:sdtContent>
                <w:p>
                  <w:pPr>
                    <w:ind w:firstLine="709"/>
                    <w:jc w:val="both"/>
                    <w:rPr>
                      <w:strike/>
                      <w:szCs w:val="24"/>
                    </w:rPr>
                  </w:pPr>
                  <w:sdt>
                    <w:sdtPr>
                      <w:alias w:val="Numeris"/>
                      <w:tag w:val="nr_51adfa9d61c1430d913049de567cdd17"/>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20 p."/>
                <w:tag w:val="part_f57983328c664f23b27c3e45a4cda8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57983328c664f23b27c3e45a4cda845"/>
                      <w:lock w:val="sdtLocked"/>
                      <w:richText/>
                    </w:sdtPr>
                    <w:sdtContent>
                      <w:r>
                        <w:rPr>
                          <w:color w:val="000000"/>
                          <w:szCs w:val="24"/>
                        </w:rPr>
                        <w:t>20</w:t>
                      </w:r>
                    </w:sdtContent>
                  </w:sdt>
                  <w:r>
                    <w:rPr>
                      <w:color w:val="000000"/>
                      <w:szCs w:val="24"/>
                    </w:rPr>
                    <w:t>. Prašymas užpildomas rašytiniu ar elektroniniu būdu:</w:t>
                  </w:r>
                </w:p>
                <w:sdt>
                  <w:sdtPr>
                    <w:alias w:val="20.1 p."/>
                    <w:tag w:val="part_8064ddd58ddc43d3afc1c3e9ea4969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8064ddd58ddc43d3afc1c3e9ea49695b"/>
                          <w:lock w:val="sdtLocked"/>
                          <w:richText/>
                        </w:sdtPr>
                        <w:sdtContent>
                          <w:r>
                            <w:rPr>
                              <w:color w:val="000000"/>
                              <w:szCs w:val="24"/>
                            </w:rPr>
                            <w:t>20.1</w:t>
                          </w:r>
                        </w:sdtContent>
                      </w:sdt>
                      <w:r>
                        <w:rPr>
                          <w:color w:val="000000"/>
                          <w:szCs w:val="24"/>
                        </w:rPr>
                        <w:t>.</w:t>
                      </w:r>
                      <w:r>
                        <w:rPr>
                          <w:szCs w:val="24"/>
                        </w:rPr>
                        <w:t xml:space="preserve"> rašytiniu būdu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
                    <w:tag w:val="part_9acf7cbc87ab498c85b2530c9ceb89f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cf7cbc87ab498c85b2530c9ceb89f9"/>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5efeff87535e456b9e870ad38ca58083"/>
                <w:lock w:val="sdtLocked"/>
                <w:richText/>
              </w:sdtPr>
              <w:sdtContent>
                <w:p>
                  <w:pPr>
                    <w:ind w:firstLine="709"/>
                    <w:jc w:val="both"/>
                    <w:rPr>
                      <w:szCs w:val="24"/>
                    </w:rPr>
                  </w:pPr>
                  <w:sdt>
                    <w:sdtPr>
                      <w:alias w:val="Numeris"/>
                      <w:tag w:val="nr_5efeff87535e456b9e870ad38ca58083"/>
                      <w:lock w:val="sdtLocked"/>
                      <w:richText/>
                    </w:sdtPr>
                    <w:sdtContent>
                      <w:r>
                        <w:rPr>
                          <w:szCs w:val="24"/>
                        </w:rPr>
                        <w:t>21</w:t>
                      </w:r>
                    </w:sdtContent>
                  </w:sdt>
                  <w:r>
                    <w:rPr>
                      <w:szCs w:val="24"/>
                    </w:rPr>
                    <w:t>. Mokesčių mokėtojas, pageidaujantis susigrąžinti mokesčio ir (arba) ATP baudos permoką (skirtumą) ar nepagrįstai išieškotas sumas ir (arba) įskaityti permoką (skirtumą) kitoms mokestinėms ar ATP baudų pasibaigusio termino mokėjimo prievolėms padengti, Prašymo 9.1 laukelyje „Grąžinti FR0781G“ ir (arba) 9.2 laukelyje „Įskaityti FR0781Į“ turi pažymėti, kokie Prašymo priedai pridedami, ir atitinkamam priedui žymėti skirtame laukelyje įrašyti „X“ ženklą.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22 p."/>
                <w:tag w:val="part_6d8b995e26b94c6bb43cb254811ca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d8b995e26b94c6bb43cb254811ca70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
                    <w:tag w:val="part_d94e9b2e576d44c49c9c900cf56610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d94e9b2e576d44c49c9c900cf56610d7"/>
                          <w:lock w:val="sdtLocked"/>
                          <w:richText/>
                        </w:sdtPr>
                        <w:sdtContent>
                          <w:r>
                            <w:rPr>
                              <w:szCs w:val="24"/>
                            </w:rPr>
                            <w:t>22.1</w:t>
                          </w:r>
                        </w:sdtContent>
                      </w:sdt>
                      <w:r>
                        <w:rPr>
                          <w:szCs w:val="24"/>
                        </w:rPr>
                        <w:t>. mokesčių mokėtojo identifikacinis numeris (kodas) arba</w:t>
                      </w:r>
                    </w:p>
                  </w:sdtContent>
                </w:sdt>
                <w:sdt>
                  <w:sdtPr>
                    <w:alias w:val="22.2 p."/>
                    <w:tag w:val="part_80849e2ef3cd40c2993629bab7901f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rPr>
                      </w:pPr>
                      <w:sdt>
                        <w:sdtPr>
                          <w:alias w:val="Numeris"/>
                          <w:tag w:val="nr_80849e2ef3cd40c2993629bab7901f6d"/>
                          <w:lock w:val="sdtLocked"/>
                          <w:richText/>
                        </w:sdtPr>
                        <w:sdtContent>
                          <w:r>
                            <w:rPr>
                              <w:szCs w:val="24"/>
                            </w:rPr>
                            <w:t>22.2</w:t>
                          </w:r>
                        </w:sdtContent>
                      </w:sdt>
                      <w:r>
                        <w:rPr>
                          <w:szCs w:val="24"/>
                        </w:rPr>
                        <w:t xml:space="preserve">. fizinio asmens – Lietuvos Respublikos piliečio identifikacinis kodas, arba </w:t>
                      </w:r>
                    </w:p>
                  </w:sdtContent>
                </w:sdt>
                <w:sdt>
                  <w:sdtPr>
                    <w:alias w:val="22.3 p."/>
                    <w:tag w:val="part_525ca823bba7483491e842dfac8d1ac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25ca823bba7483491e842dfac8d1acd"/>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fb75c95fe7d94f2185ffe11d0333398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b75c95fe7d94f2185ffe11d0333398d"/>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f490481c2385490d9ce3bc00eb7bd71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90481c2385490d9ce3bc00eb7bd71a"/>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b7556b5b97754db1b72f1bae721d5eb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556b5b97754db1b72f1bae721d5eba"/>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21640482ac8041f29405d17f1dc108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640482ac8041f29405d17f1dc108e9"/>
                      <w:lock w:val="sdtLocked"/>
                      <w:richText/>
                    </w:sdtPr>
                    <w:sdtContent>
                      <w:r>
                        <w:rPr>
                          <w:szCs w:val="24"/>
                        </w:rPr>
                        <w:t>26</w:t>
                      </w:r>
                    </w:sdtContent>
                  </w:sdt>
                  <w:r>
                    <w:rPr>
                      <w:szCs w:val="24"/>
                    </w:rPr>
                    <w:t>.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w:t>
                  </w:r>
                </w:p>
              </w:sdtContent>
            </w:sdt>
            <w:sdt>
              <w:sdtPr>
                <w:alias w:val="27 p."/>
                <w:tag w:val="part_4a6fc62c3a0c46e19ae9b00603b013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6fc62c3a0c46e19ae9b00603b013aa"/>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c48b6bd036c54d158f1ae8b82e5258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48b6bd036c54d158f1ae8b82e52581f"/>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1c9a0f58de40473c967a57812a27020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c9a0f58de40473c967a57812a270203"/>
                      <w:lock w:val="sdtLocked"/>
                      <w:richText/>
                    </w:sdtPr>
                    <w:sdtContent>
                      <w:r>
                        <w:rPr>
                          <w:szCs w:val="24"/>
                        </w:rPr>
                        <w:t>29</w:t>
                      </w:r>
                    </w:sdtContent>
                  </w:sdt>
                  <w:r>
                    <w:rPr>
                      <w:szCs w:val="24"/>
                    </w:rPr>
                    <w:t>. Prašymo 8 laukelyje „Užpildymo data“ įrašoma Prašymo užpildymo data, kuri pakartotinai įrašoma visuose Prašymo lapuose / prieduose, 8 laukelyje.</w:t>
                  </w:r>
                </w:p>
              </w:sdtContent>
            </w:sdt>
            <w:sdt>
              <w:sdtPr>
                <w:alias w:val="30 p."/>
                <w:tag w:val="part_fb298d6f3f1a4dd58be60b1501407b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298d6f3f1a4dd58be60b1501407b0a"/>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539f837112e04431be4897895dd8d14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9f837112e04431be4897895dd8d143"/>
                      <w:lock w:val="sdtLocked"/>
                      <w:richText/>
                    </w:sdtPr>
                    <w:sdtContent>
                      <w:r>
                        <w:rPr>
                          <w:szCs w:val="24"/>
                        </w:rPr>
                        <w:t>31</w:t>
                      </w:r>
                    </w:sdtContent>
                  </w:sdt>
                  <w:r>
                    <w:rPr>
                      <w:szCs w:val="24"/>
                    </w:rPr>
                    <w:t>. Prašymo 10 laukelyje „Grąžinimo (įskaitymo) kodas“ įrašomas mokesčių įstatymuose ar kituose teisės aktuose nustatytas mokesčio ar ATP baudos permokos (skirtumo) ar nepagrįstai išieškotų sumų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sdtContent>
            </w:sdt>
            <w:sdt>
              <w:sdtPr>
                <w:alias w:val="32 p."/>
                <w:tag w:val="part_7b5c31cab96647d389d52f78d02e2c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5c31cab96647d389d52f78d02e2cb3"/>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ATP baudos permoka arba nepagrįstai (priverstinai) išieškota suma, arba įrašoma atlikto mokėjimo data. Kiekvienas laikotarpis, per kurį susidarė konkreti prašoma susigrąžinti ir (arba) įskaityti mokesčio ar ATP baudos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19f324826fff477e9541fb9b2917ec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f324826fff477e9541fb9b2917eca3"/>
                      <w:lock w:val="sdtLocked"/>
                      <w:richText/>
                    </w:sdtPr>
                    <w:sdtContent>
                      <w:r>
                        <w:rPr>
                          <w:szCs w:val="24"/>
                        </w:rPr>
                        <w:t>33</w:t>
                      </w:r>
                    </w:sdtContent>
                  </w:sdt>
                  <w:r>
                    <w:rPr>
                      <w:szCs w:val="24"/>
                    </w:rPr>
                    <w:t>. Kai prašoma grąžinti (įskaityti) VMI administruojamo nedeklaruojamo ar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c7660a8b9c0a4ca09b9732ff99cc1a1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660a8b9c0a4ca09b9732ff99cc1a19"/>
                      <w:lock w:val="sdtLocked"/>
                      <w:richText/>
                    </w:sdtPr>
                    <w:sdtContent>
                      <w:r>
                        <w:rPr>
                          <w:szCs w:val="24"/>
                        </w:rPr>
                        <w:t>34</w:t>
                      </w:r>
                    </w:sdtContent>
                  </w:sdt>
                  <w:r>
                    <w:rPr>
                      <w:szCs w:val="24"/>
                    </w:rPr>
                    <w:t>. Prašymo 13 laukelyje „Suma“ įrašoma pagal nurodytą pagrindą ir per nurodytą konkretų mokestinį laikotarpį susidariusi mokesčio ir (arba) ATP baudos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nepriemokoms ir ATP baudų pasibaigusio termino mokėjimo prievolėms padengti</w:t>
                  </w:r>
                  <w:r>
                    <w:rPr>
                      <w:szCs w:val="24"/>
                    </w:rPr>
                    <w:t xml:space="preserve"> mokesčių ir (arba) ATP baudų permokos (skirtumo) ar per didelės bei klaidingai sumokėtos kitų įmokų sumos, neatsižvelgiant į tai, ar jos susidarė iki euro įvedimo dienos ar po euro įvedimo dienos, turi būti nurodomos eurais ir euro centais.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35 p."/>
                <w:tag w:val="part_59202fde6d414938886e2b1d9543ad7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202fde6d414938886e2b1d9543ad73"/>
                      <w:lock w:val="sdtLocked"/>
                      <w:richText/>
                    </w:sdtPr>
                    <w:sdtContent>
                      <w:r>
                        <w:rPr>
                          <w:szCs w:val="24"/>
                        </w:rPr>
                        <w:t>35</w:t>
                      </w:r>
                    </w:sdtContent>
                  </w:sdt>
                  <w:r>
                    <w:rPr>
                      <w:szCs w:val="24"/>
                    </w:rPr>
                    <w:t xml:space="preserve">. Prašymo14 laukelyje „Įmokos kodas“ įrašomas mokesčio ar ATP baudos įmokos kodas. Įmokų kodai patvirtinti Valstybinės mokesčių inspekcijos prie Lietuvos Respublikos finansų ministerijos viršininko ir Muitinės departamento prie Lietuvos Respublikos finansų ministerijos generalinio direktoriaus bendru </w:t>
                  </w:r>
                  <w:smartTag w:uri="urn:schemas-microsoft-com:office:smarttags" w:element="metricconverter">
                    <w:smartTagPr>
                      <w:attr w:name="ProductID" w:val="2003 m"/>
                    </w:smartTagPr>
                    <w:r>
                      <w:rPr>
                        <w:szCs w:val="24"/>
                      </w:rPr>
                      <w:t>2003 m</w:t>
                    </w:r>
                  </w:smartTag>
                  <w:r>
                    <w:rPr>
                      <w:szCs w:val="24"/>
                    </w:rPr>
                    <w:t>.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ATP bauda,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99ecf76f60a14aa2bbbe7f4db376c8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9ecf76f60a14aa2bbbe7f4db376c880"/>
                      <w:lock w:val="sdtLocked"/>
                      <w:richText/>
                    </w:sdtPr>
                    <w:sdtContent>
                      <w:r>
                        <w:rPr>
                          <w:szCs w:val="24"/>
                        </w:rPr>
                        <w:t>36</w:t>
                      </w:r>
                    </w:sdtContent>
                  </w:sdt>
                  <w:r>
                    <w:rPr>
                      <w:szCs w:val="24"/>
                    </w:rPr>
                    <w:t>. Prašymo 14.1 laukelyje „ATP identifikacinis numeris (ROIK)“ įrašomas ROIK ar ATP identifikacinis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ATP baudos permoka ar klaidingai sumokėta ATP baudos suma pageidauja įskaityti VMI mokestines prievoles ar kitas į valstybės (savivaldybės) biudžetą priklausančias sumokėti sumas, mokamas skirtingais įmokų kodais, arba pageidauja susigrąžinti permokėtą ar klaidingai sumokėtą ATP baudos sumą. </w:t>
                  </w:r>
                </w:p>
              </w:sdtContent>
            </w:sdt>
            <w:sdt>
              <w:sdtPr>
                <w:alias w:val="37 p."/>
                <w:tag w:val="part_c361c9408e5942b68636683cd66ce4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61c9408e5942b68636683cd66ce447"/>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ATP baudos permoką (skirtumą) ar kitas palikėjo klaidingai ar per dideles sumokėtas įmokas ir Prašymą pageidauja pateikti per Mano VMI, tuomet Prašymui užpildyti Mano VMI paslaugų srityje „Mokesčių permokos (skirtumo) grąžinimas / įskaitymas“ reikia pasirinkti užpildymo tipą „Mokesčio grąžinimas (įskaitymas), nepasirenkant duomenų iš apskaitos kortelės“.</w:t>
                  </w:r>
                  <w:r>
                    <w:rPr>
                      <w:szCs w:val="24"/>
                      <w:highlight w:val="yellow"/>
                    </w:rPr>
                    <w:t xml:space="preserve"> </w:t>
                  </w:r>
                </w:p>
              </w:sdtContent>
            </w:sdt>
            <w:sdt>
              <w:sdtPr>
                <w:alias w:val="38 p."/>
                <w:tag w:val="part_49089cd326e546ee8215dbfb862b8d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9089cd326e546ee8215dbfb862b8da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9 p."/>
                <w:tag w:val="part_b61610d6d86f4f6eb24e67b4debfad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61610d6d86f4f6eb24e67b4debfad06"/>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0ead49563087491b9d17d0b0b2c08a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ead49563087491b9d17d0b0b2c08a94"/>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41 p."/>
                <w:tag w:val="part_4d89fb1eb12f42488026296e2c338a3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d89fb1eb12f42488026296e2c338a32"/>
                      <w:lock w:val="sdtLocked"/>
                      <w:richText/>
                    </w:sdtPr>
                    <w:sdtContent>
                      <w:r>
                        <w:rPr>
                          <w:szCs w:val="24"/>
                        </w:rPr>
                        <w:t>41</w:t>
                      </w:r>
                    </w:sdtContent>
                  </w:sdt>
                  <w:r>
                    <w:rPr>
                      <w:szCs w:val="24"/>
                    </w:rPr>
                    <w:t xml:space="preserve">. Norint įskaityti mokesčio ir (arba) ATP baudos permoką (skirtumą) kitoms mokestinėms prievolėms ar ATP baudų pasibaigusio termino mokėjimo prievolėms padengti, užpildomas Prašymo formos priedas FR0781Į, kur: </w:t>
                  </w:r>
                </w:p>
                <w:sdt>
                  <w:sdtPr>
                    <w:alias w:val="41.1 p."/>
                    <w:tag w:val="part_94250dd6e26b43919fc64e11a3c3aef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4250dd6e26b43919fc64e11a3c3aefb"/>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
                    <w:tag w:val="part_f05df7439ee24664afb04dc4ad6b1a2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5df7439ee24664afb04dc4ad6b1a20"/>
                          <w:lock w:val="sdtLocked"/>
                          <w:richText/>
                        </w:sdtPr>
                        <w:sdtContent>
                          <w:r>
                            <w:rPr>
                              <w:szCs w:val="24"/>
                            </w:rPr>
                            <w:t>41.2</w:t>
                          </w:r>
                        </w:sdtContent>
                      </w:sdt>
                      <w:r>
                        <w:rPr>
                          <w:szCs w:val="24"/>
                        </w:rPr>
                        <w:t>. kai mokesčių mokėtojas pageidauja iš susidariusios VMI administruojamo ar neadministruojamo mokesčio permokos ar kitų į VMI biudžeto surenkamąsias sąskaitas sumokėtų VMI neadministruojamų mokesčių, mokamų skirtingais įmokų kodais, įskaityti klaidingai ar per dideles sumokėtas sumas ATP baudos pasibaigusio termino mokėjimo prievolei padengti, tai Prašymo 20.1 laukelyje „ATP identifikacinis numeris (ROIK)“ įrašomas ATPR nurodytas ROIK ar ATP identifikacinis numeris;</w:t>
                      </w:r>
                    </w:p>
                  </w:sdtContent>
                </w:sdt>
                <w:sdt>
                  <w:sdtPr>
                    <w:alias w:val="41.3 p."/>
                    <w:tag w:val="part_ee68db0cbd0b47d3897101a9facf26c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68db0cbd0b47d3897101a9facf26c0"/>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ATP baudos permoka prašoma įskaityti kito mokesčių mokėtojo mokestinėms nepriemokoms ar ATP baudos pasibaigusio termino mokėjimo prievolei padengti, Prašymo </w:t>
                      </w:r>
                      <w:r>
                        <w:rPr>
                          <w:color w:val="000000"/>
                          <w:szCs w:val="24"/>
                        </w:rPr>
                        <w:t>21</w:t>
                      </w:r>
                      <w:r>
                        <w:rPr>
                          <w:szCs w:val="24"/>
                        </w:rPr>
                        <w:t xml:space="preserve"> laukelyje „Mokesčių mokėtojo identifikacinis numeris“ įrašomas mokesčių mokėtojo, kuriam norima įskaityti mokesčio ar ATP baudos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
                    <w:tag w:val="part_e7f18bbaead54e39b301c5637bb31e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e7f18bbaead54e39b301c5637bb31e9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
                    <w:tag w:val="part_96142ad7854d4f23bc14a3fdab19b38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142ad7854d4f23bc14a3fdab19b387"/>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ATP baudai padengti įskaitytina suma;</w:t>
                      </w:r>
                    </w:p>
                  </w:sdtContent>
                </w:sdt>
                <w:sdt>
                  <w:sdtPr>
                    <w:alias w:val="41.6 p."/>
                    <w:tag w:val="part_70763e1d9e384db68b403b201682c2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0763e1d9e384db68b403b201682c20f"/>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074da2c6b57c436dbdaa4f8d866e6b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74da2c6b57c436dbdaa4f8d866e6b7a"/>
                      <w:lock w:val="sdtLocked"/>
                      <w:richText/>
                    </w:sdtPr>
                    <w:sdtContent>
                      <w:r>
                        <w:rPr>
                          <w:szCs w:val="24"/>
                        </w:rPr>
                        <w:t>42</w:t>
                      </w:r>
                    </w:sdtContent>
                  </w:sdt>
                  <w:r>
                    <w:rPr>
                      <w:szCs w:val="24"/>
                    </w:rPr>
                    <w:t>. Prašymo formos FR0781G priedas užpildomas:</w:t>
                  </w:r>
                </w:p>
                <w:sdt>
                  <w:sdtPr>
                    <w:alias w:val="42.1 p."/>
                    <w:tag w:val="part_c8fc8b36981f43c0a7dfee100ca635f2"/>
                    <w:lock w:val="sdtLocked"/>
                    <w:richText/>
                  </w:sdtPr>
                  <w:sdtContent>
                    <w:p>
                      <w:pPr>
                        <w:ind w:firstLine="709"/>
                        <w:jc w:val="both"/>
                        <w:rPr>
                          <w:szCs w:val="24"/>
                        </w:rPr>
                      </w:pPr>
                      <w:sdt>
                        <w:sdtPr>
                          <w:alias w:val="Numeris"/>
                          <w:tag w:val="nr_c8fc8b36981f43c0a7dfee100ca635f2"/>
                          <w:lock w:val="sdtLocked"/>
                          <w:richText/>
                        </w:sdtPr>
                        <w:sdtContent>
                          <w:r>
                            <w:rPr>
                              <w:szCs w:val="24"/>
                            </w:rPr>
                            <w:t>42.1</w:t>
                          </w:r>
                        </w:sdtContent>
                      </w:sdt>
                      <w:r>
                        <w:rPr>
                          <w:szCs w:val="24"/>
                        </w:rPr>
                        <w:t xml:space="preserve">. kai grąžinimo dalyje prašoma grąžinti į Prašymą pateikusio mokesčių mokėtojo sąskaitą susidariusi mokesčio ar ATP baudos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jeigu jo neturi – kitas kredito įstaigos kodas,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42.2 p."/>
                    <w:tag w:val="part_414d9c9cf0344e95a598d80da36e2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4d9c9cf0344e95a598d80da36e21e8"/>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jeigu jo neturi – kitas kredito įstaigos kodas,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
                    <w:tag w:val="part_a317cef288c04c658ff58df0eb9dace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17cef288c04c658ff58df0eb9dace7"/>
                          <w:lock w:val="sdtLocked"/>
                          <w:richText/>
                        </w:sdtPr>
                        <w:sdtContent>
                          <w:r>
                            <w:rPr>
                              <w:szCs w:val="24"/>
                            </w:rPr>
                            <w:t>42.3</w:t>
                          </w:r>
                        </w:sdtContent>
                      </w:sdt>
                      <w:r>
                        <w:rPr>
                          <w:szCs w:val="24"/>
                        </w:rPr>
                        <w:t xml:space="preserve">. kai neįskaitytas mokesčio ar ATP baudos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jeigu jo neturi – kitas kredito įstaigos kodas,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
                    <w:tag w:val="part_54e7eeb507d7464186b063f14e85fcf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e7eeb507d7464186b063f14e85fcfe"/>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390c8241bd064a948d5bd65e60be4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90c8241bd064a948d5bd65e60be40a2"/>
                      <w:lock w:val="sdtLocked"/>
                      <w:richText/>
                    </w:sdtPr>
                    <w:sdtContent>
                      <w:r>
                        <w:rPr>
                          <w:szCs w:val="24"/>
                        </w:rPr>
                        <w:t>43</w:t>
                      </w:r>
                    </w:sdtContent>
                  </w:sdt>
                  <w:r>
                    <w:rPr>
                      <w:szCs w:val="24"/>
                    </w:rPr>
                    <w:t>. Neįskaitytas mokesčio ar ATP baudos permokos (skirtumo) likutis grąžinamas tik į mokesčių mokėtojo sąskaitą arba į Prašyme nurodytą jo filialo, atstovybės, nuolatinės buveinės ar fiskalinio agento sąskaitą, išskyrus atvejus, kai:</w:t>
                  </w:r>
                </w:p>
                <w:sdt>
                  <w:sdtPr>
                    <w:alias w:val="43.1 p."/>
                    <w:tag w:val="part_838825d9c97941d9ac8b2cf7cb2d52d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38825d9c97941d9ac8b2cf7cb2d52dd"/>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
                    <w:tag w:val="part_630453bd7d1e4086be71b98e1898206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630453bd7d1e4086be71b98e18982065"/>
                          <w:lock w:val="sdtLocked"/>
                          <w:richText/>
                        </w:sdtPr>
                        <w:sdtContent>
                          <w:r>
                            <w:rPr>
                              <w:szCs w:val="24"/>
                            </w:rPr>
                            <w:t>43.2</w:t>
                          </w:r>
                        </w:sdtContent>
                      </w:sdt>
                      <w:r>
                        <w:rPr>
                          <w:szCs w:val="24"/>
                        </w:rPr>
                        <w:t>. grąžinamos įmokos asmenims, sumokėjusiems pagal pavedimo sutartį;</w:t>
                      </w:r>
                    </w:p>
                  </w:sdtContent>
                </w:sdt>
                <w:sdt>
                  <w:sdtPr>
                    <w:alias w:val="43.3 p."/>
                    <w:tag w:val="part_558ff32c53a34355a5a03197a79f05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284"/>
                        <w:jc w:val="both"/>
                        <w:rPr>
                          <w:strike/>
                          <w:szCs w:val="24"/>
                        </w:rPr>
                      </w:pPr>
                      <w:sdt>
                        <w:sdtPr>
                          <w:alias w:val="Numeris"/>
                          <w:tag w:val="nr_558ff32c53a34355a5a03197a79f05d5"/>
                          <w:lock w:val="sdtLocked"/>
                          <w:richText/>
                        </w:sdtPr>
                        <w:sdtContent>
                          <w:r>
                            <w:rPr>
                              <w:szCs w:val="24"/>
                            </w:rPr>
                            <w:t>43.3</w:t>
                          </w:r>
                        </w:sdtContent>
                      </w:sdt>
                      <w:r>
                        <w:rPr>
                          <w:szCs w:val="24"/>
                        </w:rPr>
                        <w:t>. grąžinamos įmokos, sumokėtos už nepilnamečius vaikus;</w:t>
                      </w:r>
                    </w:p>
                  </w:sdtContent>
                </w:sdt>
                <w:sdt>
                  <w:sdtPr>
                    <w:alias w:val="43.4 p."/>
                    <w:tag w:val="part_963f2283bc27465aa3d74b59db192917"/>
                    <w:lock w:val="sdtLocked"/>
                    <w:richText/>
                  </w:sdtPr>
                  <w:sdtContent>
                    <w:p>
                      <w:pPr>
                        <w:tabs>
                          <w:tab w:val="left" w:pos="0"/>
                        </w:tabs>
                        <w:ind w:firstLine="709"/>
                        <w:jc w:val="both"/>
                        <w:rPr>
                          <w:szCs w:val="24"/>
                        </w:rPr>
                      </w:pPr>
                      <w:sdt>
                        <w:sdtPr>
                          <w:alias w:val="Numeris"/>
                          <w:tag w:val="nr_963f2283bc27465aa3d74b59db192917"/>
                          <w:lock w:val="sdtLocked"/>
                          <w:richText/>
                        </w:sdtPr>
                        <w:sdtContent>
                          <w:r>
                            <w:rPr>
                              <w:szCs w:val="24"/>
                            </w:rPr>
                            <w:t>43.4</w:t>
                          </w:r>
                        </w:sdtContent>
                      </w:sdt>
                      <w:r>
                        <w:rPr>
                          <w:szCs w:val="24"/>
                        </w:rPr>
                        <w:t>. mokesčio ar ATP baudos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patvirtinti įgaliojimas / atstovavimo sutartis ar Lietuvos Respublikos teisės aktų nustatyta tvarka patvirtinta įgaliojimo / atstovavimo sutarties kopija.</w:t>
                      </w:r>
                    </w:p>
                    <w:p>
                      <w:pPr>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43.5 p."/>
                    <w:tag w:val="part_683d23da26a44bf68923673ed684f1b5"/>
                    <w:lock w:val="sdtLocked"/>
                    <w:richText/>
                  </w:sdtPr>
                  <w:sdtContent>
                    <w:p>
                      <w:pPr>
                        <w:tabs>
                          <w:tab w:val="left" w:pos="0"/>
                          <w:tab w:val="center" w:pos="4153"/>
                          <w:tab w:val="right" w:pos="8306"/>
                        </w:tabs>
                        <w:ind w:firstLine="709"/>
                        <w:jc w:val="both"/>
                        <w:rPr>
                          <w:iCs/>
                          <w:szCs w:val="24"/>
                        </w:rPr>
                      </w:pPr>
                      <w:sdt>
                        <w:sdtPr>
                          <w:alias w:val="Numeris"/>
                          <w:tag w:val="nr_683d23da26a44bf68923673ed684f1b5"/>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
                    <w:tag w:val="part_788cab377f904254b6cb58d2a45669b4"/>
                    <w:lock w:val="sdtLocked"/>
                    <w:richText/>
                  </w:sdtPr>
                  <w:sdtContent>
                    <w:p>
                      <w:pPr>
                        <w:tabs>
                          <w:tab w:val="left" w:pos="0"/>
                          <w:tab w:val="center" w:pos="4153"/>
                          <w:tab w:val="right" w:pos="8306"/>
                        </w:tabs>
                        <w:ind w:firstLine="709"/>
                        <w:jc w:val="both"/>
                        <w:rPr>
                          <w:iCs/>
                          <w:szCs w:val="24"/>
                        </w:rPr>
                      </w:pPr>
                      <w:sdt>
                        <w:sdtPr>
                          <w:alias w:val="Numeris"/>
                          <w:tag w:val="nr_788cab377f904254b6cb58d2a45669b4"/>
                          <w:lock w:val="sdtLocked"/>
                          <w:richText/>
                        </w:sdtPr>
                        <w:sdtContent>
                          <w:r>
                            <w:rPr>
                              <w:iCs/>
                              <w:szCs w:val="24"/>
                            </w:rPr>
                            <w:t>43.6</w:t>
                          </w:r>
                        </w:sdtContent>
                      </w:sdt>
                      <w:r>
                        <w:rPr>
                          <w:iCs/>
                          <w:szCs w:val="24"/>
                        </w:rPr>
                        <w:t>. pervedama į valstybės biudžetą mokesčių mokėtojo skola valstybei;</w:t>
                      </w:r>
                    </w:p>
                  </w:sdtContent>
                </w:sdt>
                <w:sdt>
                  <w:sdtPr>
                    <w:alias w:val="43.7 p."/>
                    <w:tag w:val="part_3c0814cf8e244ace875817a917b0d9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c0814cf8e244ace875817a917b0d9dd"/>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w:t>
                      </w:r>
                    </w:p>
                  </w:sdtContent>
                </w:sdt>
                <w:sdt>
                  <w:sdtPr>
                    <w:alias w:val="43.8 p."/>
                    <w:tag w:val="part_5c2c5f942fb04c1291f1dcfd1e98ba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2c5f942fb04c1291f1dcfd1e98ba9e"/>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
                        <w:tag w:val="part_041749f348084406875f810f08bba68b"/>
                        <w:lock w:val="sdtLocked"/>
                        <w:richText/>
                      </w:sdtPr>
                      <w:sdtContent>
                        <w:p>
                          <w:pPr>
                            <w:ind w:firstLine="709"/>
                            <w:jc w:val="both"/>
                            <w:rPr>
                              <w:szCs w:val="24"/>
                            </w:rPr>
                          </w:pPr>
                          <w:sdt>
                            <w:sdtPr>
                              <w:alias w:val="Numeris"/>
                              <w:tag w:val="nr_041749f348084406875f810f08bba68b"/>
                              <w:lock w:val="sdtLocked"/>
                              <w:richText/>
                            </w:sdtPr>
                            <w:sdtContent>
                              <w:r>
                                <w:rPr>
                                  <w:szCs w:val="24"/>
                                </w:rPr>
                                <w:t>43.8.1</w:t>
                              </w:r>
                            </w:sdtContent>
                          </w:sdt>
                          <w:r>
                            <w:rPr>
                              <w:szCs w:val="24"/>
                            </w:rPr>
                            <w:t xml:space="preserve">. fizinis asmuo, pageidaujantis grąžinti mokesčio ar ATP baudos permoką (skirtumą) į kito fizinio asmens sąskaitą, turi kreiptis į AVMI tiesiogiai su Prašymu ir pateikti asmens tapatybę patvirtinančius dokumentus (pasas ar asmens tapatybės kortelė), kuriuos VMI valstybės tarnautojas ar darbuotojas privalo patikrinti, ir asmens dokumento kopiją, kaip papildomą dokumentą, prisegti prie </w:t>
                          </w:r>
                          <w:r>
                            <w:rPr>
                              <w:rFonts w:eastAsia="Arial Unicode MS"/>
                              <w:szCs w:val="24"/>
                            </w:rPr>
                            <w:t>Prašymo</w:t>
                          </w:r>
                          <w:r>
                            <w:rPr>
                              <w:szCs w:val="24"/>
                            </w:rPr>
                            <w:t>.</w:t>
                          </w:r>
                          <w:r>
                            <w:rPr>
                              <w:rFonts w:eastAsia="Arial Unicode MS"/>
                              <w:szCs w:val="24"/>
                            </w:rPr>
                            <w:t xml:space="preserve"> </w:t>
                          </w:r>
                          <w:r>
                            <w:rPr>
                              <w:szCs w:val="24"/>
                            </w:rPr>
                            <w:t xml:space="preserve">          </w:t>
                          </w:r>
                        </w:p>
                        <w:p>
                          <w:pPr>
                            <w:ind w:firstLine="709"/>
                            <w:jc w:val="both"/>
                            <w:rPr>
                              <w:szCs w:val="24"/>
                            </w:rPr>
                          </w:pPr>
                          <w:r>
                            <w:rPr>
                              <w:szCs w:val="24"/>
                            </w:rPr>
                            <w:t>Jei Prašymas pateikiamas per Mano VMI, tai papildomų dokumentų, patvirtinančių Prašymą pateikusio asmens tapatybę, pateikti nereikia, išskyrus atvejus, kai VMI valstybės tarnautojas ar darbuotojas, nagrinėjantis Prašymą, to pareikalauja šių Taisyklių 17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43.8.2 p."/>
                        <w:tag w:val="part_c9ee632e7e254147b8bc6b61529d7e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ee632e7e254147b8bc6b61529d7ed2"/>
                              <w:lock w:val="sdtLocked"/>
                              <w:richText/>
                            </w:sdtPr>
                            <w:sdtContent>
                              <w:r>
                                <w:rPr>
                                  <w:szCs w:val="24"/>
                                </w:rPr>
                                <w:t>43.8.2</w:t>
                              </w:r>
                            </w:sdtContent>
                          </w:sdt>
                          <w:r>
                            <w:rPr>
                              <w:szCs w:val="24"/>
                            </w:rPr>
                            <w:t>.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nepriemokos ar ATP baudos pasibaigusio termino mokėjimo prievolės priverstinis išieškojimas iš kredito įstaigos sąskaitoje (sąskaitose) esančių piniginių lėšų;</w:t>
                          </w:r>
                        </w:p>
                      </w:sdtContent>
                    </w:sdt>
                  </w:sdtContent>
                </w:sdt>
                <w:sdt>
                  <w:sdtPr>
                    <w:alias w:val="43.9 p."/>
                    <w:tag w:val="part_4d5e85e162114d7780131c3b9eeec6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d5e85e162114d7780131c3b9eeec6c8"/>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
                    <w:tag w:val="part_53f536f6c69e40db8249c4d404c1cb2b"/>
                    <w:lock w:val="sdtLocked"/>
                    <w:richText/>
                  </w:sdtPr>
                  <w:sdtContent>
                    <w:p>
                      <w:pPr>
                        <w:tabs>
                          <w:tab w:val="left" w:pos="0"/>
                          <w:tab w:val="center" w:pos="4153"/>
                          <w:tab w:val="right" w:pos="8306"/>
                        </w:tabs>
                        <w:ind w:firstLine="720"/>
                        <w:jc w:val="both"/>
                        <w:rPr>
                          <w:iCs/>
                          <w:szCs w:val="24"/>
                        </w:rPr>
                      </w:pPr>
                      <w:sdt>
                        <w:sdtPr>
                          <w:alias w:val="Numeris"/>
                          <w:tag w:val="nr_53f536f6c69e40db8249c4d404c1cb2b"/>
                          <w:lock w:val="sdtLocked"/>
                          <w:richText/>
                        </w:sdtPr>
                        <w:sdtContent>
                          <w:r>
                            <w:rPr>
                              <w:iCs/>
                              <w:szCs w:val="24"/>
                            </w:rPr>
                            <w:t>43.10</w:t>
                          </w:r>
                        </w:sdtContent>
                      </w:sdt>
                      <w:r>
                        <w:rPr>
                          <w:iCs/>
                          <w:szCs w:val="24"/>
                        </w:rPr>
                        <w:t>. grąžinama Taisyklių 44 punkte nurodytu atveju.</w:t>
                      </w:r>
                    </w:p>
                  </w:sdtContent>
                </w:sdt>
                <w:sdt>
                  <w:sdtPr>
                    <w:alias w:val="43 p."/>
                    <w:tag w:val="part_d4151e772ec6474ebc29121c2918479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r>
                        <w:rPr>
                          <w:rFonts w:eastAsia="Arial Unicode MS"/>
                          <w:szCs w:val="24"/>
                        </w:rPr>
                        <w:t>43.11</w:t>
                      </w:r>
                      <w:r>
                        <w:rPr>
                          <w:rFonts w:eastAsia="Arial Unicode MS"/>
                          <w:i/>
                          <w:szCs w:val="24"/>
                        </w:rPr>
                        <w:t>.</w:t>
                      </w:r>
                      <w:r>
                        <w:rPr>
                          <w:rFonts w:eastAsia="Arial Unicode MS"/>
                          <w:szCs w:val="24"/>
                        </w:rPr>
                        <w:t xml:space="preserve"> </w:t>
                      </w:r>
                      <w:r>
                        <w:rPr>
                          <w:rFonts w:eastAsia="Arial Unicode MS"/>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r>
                        <w:rPr>
                          <w:rFonts w:eastAsia="Arial Unicode MS"/>
                          <w: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sdtContent>
                </w:sdt>
              </w:sdtContent>
            </w:sdt>
            <w:sdt>
              <w:sdtPr>
                <w:alias w:val="44 p."/>
                <w:tag w:val="part_eb7556921c4641f19a5f05c562588b20"/>
                <w:lock w:val="sdtLocked"/>
                <w:richText/>
              </w:sdtPr>
              <w:sdtContent>
                <w:p>
                  <w:pPr>
                    <w:tabs>
                      <w:tab w:val="left" w:pos="0"/>
                      <w:tab w:val="center" w:pos="4153"/>
                      <w:tab w:val="right" w:pos="8306"/>
                    </w:tabs>
                    <w:ind w:firstLine="720"/>
                    <w:jc w:val="both"/>
                    <w:rPr>
                      <w:szCs w:val="24"/>
                    </w:rPr>
                  </w:pPr>
                  <w:sdt>
                    <w:sdtPr>
                      <w:alias w:val="Numeris"/>
                      <w:tag w:val="nr_eb7556921c4641f19a5f05c562588b20"/>
                      <w:lock w:val="sdtLocked"/>
                      <w:richText/>
                    </w:sdtPr>
                    <w:sdtContent>
                      <w:r>
                        <w:rPr>
                          <w:szCs w:val="24"/>
                        </w:rPr>
                        <w:t>44</w:t>
                      </w:r>
                    </w:sdtContent>
                  </w:sdt>
                  <w:r>
                    <w:rPr>
                      <w:szCs w:val="24"/>
                    </w:rPr>
                    <w:t xml:space="preserve">. Kai, likviduojamam juridiniam asmeniui uždarius sąskaitas kredito įstaigoje, nustatoma mokesčio ir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jeigu jo neturi – kitas kredito įstaigos kodas,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a0cd7cad257e431dbcdaf914d117256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0cd7cad257e431dbcdaf914d117256f"/>
                      <w:lock w:val="sdtLocked"/>
                      <w:richText/>
                    </w:sdtPr>
                    <w:sdtContent>
                      <w:r>
                        <w:rPr>
                          <w:szCs w:val="24"/>
                        </w:rPr>
                        <w:t>45</w:t>
                      </w:r>
                    </w:sdtContent>
                  </w:sdt>
                  <w:r>
                    <w:rPr>
                      <w:szCs w:val="24"/>
                    </w:rPr>
                    <w:t>. Užpildytą rašytinį Prašymą turi pasirašyti:</w:t>
                  </w:r>
                </w:p>
                <w:sdt>
                  <w:sdtPr>
                    <w:alias w:val="45.1 p."/>
                    <w:tag w:val="part_0bed2ccac37a4ad0a0fcd0d59aa1303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bed2ccac37a4ad0a0fcd0d59aa1303a"/>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nurodo savo vardą, pavardę;</w:t>
                      </w:r>
                    </w:p>
                  </w:sdtContent>
                </w:sdt>
                <w:sdt>
                  <w:sdtPr>
                    <w:alias w:val="45.2 p."/>
                    <w:tag w:val="part_307fe138b84e464dbb52575615fb05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sdt>
                        <w:sdtPr>
                          <w:alias w:val="Numeris"/>
                          <w:tag w:val="nr_307fe138b84e464dbb52575615fb057f"/>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
                    <w:tag w:val="part_49e46f8c119444638b6cf148855054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49e46f8c119444638b6cf148855054ba"/>
                          <w:lock w:val="sdtLocked"/>
                          <w:richText/>
                        </w:sdtPr>
                        <w:sdtContent>
                          <w:r>
                            <w:rPr>
                              <w:szCs w:val="24"/>
                            </w:rPr>
                            <w:t>45.3</w:t>
                          </w:r>
                        </w:sdtContent>
                      </w:sdt>
                      <w:r>
                        <w:rPr>
                          <w:szCs w:val="24"/>
                        </w:rPr>
                        <w:t xml:space="preserve">. elektroniniu būdu teikiamas Prašymas tvirtinamas, kai pasirašo Mano VMI vartotojas, kuriam suteikta teisė patvirtinti savo ar atstovaujamo asmens (mokesčių mokėtojo) dokumentus kvalifikuotu elektroniniu parašu arba </w:t>
                      </w:r>
                      <w:r>
                        <w:rPr>
                          <w:rFonts w:eastAsia="Arial Unicode MS"/>
                          <w:szCs w:val="24"/>
                        </w:rPr>
                        <w:t xml:space="preserve">kitu būdu, nurodytu Dokumentų teikimo elektroniniu būdu taisyklėse, patvirtintose Valstybinės mokesčių inspekcijos prie Lietuvos Respublikos finansų ministerijos viršininko </w:t>
                      </w:r>
                      <w:smartTag w:uri="urn:schemas-microsoft-com:office:smarttags" w:element="metricconverter">
                        <w:smartTagPr>
                          <w:attr w:name="ProductID" w:val="2010 m"/>
                        </w:smartTagPr>
                        <w:r>
                          <w:rPr>
                            <w:rFonts w:eastAsia="Arial Unicode MS"/>
                            <w:szCs w:val="24"/>
                          </w:rPr>
                          <w:t>2010 m</w:t>
                        </w:r>
                      </w:smartTag>
                      <w:r>
                        <w:rPr>
                          <w:rFonts w:eastAsia="Arial Unicode MS"/>
                          <w:szCs w:val="24"/>
                        </w:rPr>
                        <w:t xml:space="preserve">. liepos 21 d. įsakymu Nr. VA-83 „Dėl Dokumentų teikimo elektroniniu būdu taisyklių patvirtinimo“, ir užtikrinančiu Prašymą pateikusio mokesčių mokėtojo tapatybę. </w:t>
                      </w:r>
                    </w:p>
                  </w:sdtContent>
                </w:sdt>
              </w:sdtContent>
            </w:sdt>
            <w:sdt>
              <w:sdtPr>
                <w:alias w:val="46 p."/>
                <w:tag w:val="part_6a66f5c29f5b46ed85c0511c086ad1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color w:val="000000"/>
                      <w:szCs w:val="24"/>
                    </w:rPr>
                  </w:pPr>
                  <w:sdt>
                    <w:sdtPr>
                      <w:alias w:val="Numeris"/>
                      <w:tag w:val="nr_6a66f5c29f5b46ed85c0511c086ad17f"/>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0"/>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20"/>
                    <w:jc w:val="both"/>
                    <w:rPr>
                      <w:b/>
                      <w:szCs w:val="24"/>
                      <w:lang w:eastAsia="lt-LT"/>
                    </w:rPr>
                  </w:pPr>
                </w:p>
              </w:sdtContent>
            </w:sdt>
          </w:sdtContent>
        </w:sdt>
        <w:sdt>
          <w:sdtPr>
            <w:alias w:val="skyrius"/>
            <w:tag w:val="part_bb8e9a08ed9b4c6a96c9f55fadaf47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bb8e9a08ed9b4c6a96c9f55fadaf4772"/>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bb8e9a08ed9b4c6a96c9f55fadaf4772"/>
                  <w:lock w:val="sdtLocked"/>
                  <w:richText/>
                </w:sdtPr>
                <w:sdtContent>
                  <w:r>
                    <w:rPr>
                      <w:b/>
                      <w:szCs w:val="24"/>
                      <w:lang w:eastAsia="lt-LT"/>
                    </w:rPr>
                    <w:t xml:space="preserve">MOKESČIO IR (ARBA) BAUDOS UŽ ADMINISTRACINĮ TEISĖS PAŽEIDIMĄ PERMOKOS (SKIRTUMO) AR NEPAGRĮSTAI IŠIEŠKOTŲ SUMŲ GRĄŽINIMAS (ĮSKAITYMAS) </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
              <w:sdtPr>
                <w:alias w:val="47 p."/>
                <w:tag w:val="part_1ed557e8ed644bc3b068dff7273342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d557e8ed644bc3b068dff72733423d"/>
                      <w:lock w:val="sdtLocked"/>
                      <w:richText/>
                    </w:sdtPr>
                    <w:sdtContent>
                      <w:r>
                        <w:rPr>
                          <w:szCs w:val="24"/>
                        </w:rPr>
                        <w:t>47</w:t>
                      </w:r>
                    </w:sdtContent>
                  </w:sdt>
                  <w:r>
                    <w:rPr>
                      <w:szCs w:val="24"/>
                    </w:rPr>
                    <w:t>. Mokesčių mokėtojo permokėtos mokesčio ar ATP baudų sumos ir (arba) susidaręs mokesčio skirtumas įskaitomas (grąžinamas) Įskaitymo taisyklėse nustatyta tvarka:</w:t>
                  </w:r>
                </w:p>
                <w:sdt>
                  <w:sdtPr>
                    <w:alias w:val="47.1 p."/>
                    <w:tag w:val="part_2bb4470f1cc8466485b1f4ce1513f24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C00000"/>
                          <w:szCs w:val="24"/>
                        </w:rPr>
                      </w:pPr>
                      <w:sdt>
                        <w:sdtPr>
                          <w:alias w:val="Numeris"/>
                          <w:tag w:val="nr_2bb4470f1cc8466485b1f4ce1513f243"/>
                          <w:lock w:val="sdtLocked"/>
                          <w:richText/>
                        </w:sdtPr>
                        <w:sdtContent>
                          <w:r>
                            <w:rPr>
                              <w:szCs w:val="24"/>
                            </w:rPr>
                            <w:t>47.1</w:t>
                          </w:r>
                        </w:sdtContent>
                      </w:sdt>
                      <w:r>
                        <w:rPr>
                          <w:szCs w:val="24"/>
                        </w:rPr>
                        <w:t>. padengiamos mokesčių ir ATP baudų, mokamų vienu įmokos kodu, pasibaigusio termino mokesčių ir ATP baudų (jei mokėjimo dokumente buvo nenurodytas ROIK ar ATP identifikacinis numeris) mokėjimo prievolės bei VMI administruojamų deklaruojamų mokesčių pasibaigusio termino mokėjimo prievolių, mokamų atskirais įmokų kodais, nepriemokos;</w:t>
                      </w:r>
                      <w:r>
                        <w:rPr>
                          <w:color w:val="C00000"/>
                          <w:szCs w:val="24"/>
                        </w:rPr>
                        <w:t xml:space="preserve"> </w:t>
                      </w:r>
                    </w:p>
                  </w:sdtContent>
                </w:sdt>
                <w:sdt>
                  <w:sdtPr>
                    <w:alias w:val="47.2 p."/>
                    <w:tag w:val="part_b23b2f05d9a042f282e89bcba5aad59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23b2f05d9a042f282e89bcba5aad59e"/>
                          <w:lock w:val="sdtLocked"/>
                          <w:richText/>
                        </w:sdtPr>
                        <w:sdtContent>
                          <w:r>
                            <w:rPr>
                              <w:szCs w:val="24"/>
                            </w:rPr>
                            <w:t>47.2</w:t>
                          </w:r>
                        </w:sdtContent>
                      </w:sdt>
                      <w:r>
                        <w:rPr>
                          <w:szCs w:val="24"/>
                        </w:rPr>
                        <w:t xml:space="preserve">. įskaitomos Prašyme nurodytos mokesčių, kurių mokėjimo terminas nepasibaigęs, mokesčio prievolės; </w:t>
                      </w:r>
                    </w:p>
                  </w:sdtContent>
                </w:sdt>
                <w:sdt>
                  <w:sdtPr>
                    <w:alias w:val="47.3 p."/>
                    <w:tag w:val="part_29c77d7c73d946179a4937ce918fcd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9c77d7c73d946179a4937ce918fcd00"/>
                          <w:lock w:val="sdtLocked"/>
                          <w:richText/>
                        </w:sdtPr>
                        <w:sdtContent>
                          <w:r>
                            <w:rPr>
                              <w:szCs w:val="24"/>
                            </w:rPr>
                            <w:t>47.3</w:t>
                          </w:r>
                        </w:sdtContent>
                      </w:sdt>
                      <w:r>
                        <w:rPr>
                          <w:szCs w:val="24"/>
                        </w:rPr>
                        <w:t>. padengiamos muitinės administruojamos mokestinės nepriemokos;</w:t>
                      </w:r>
                    </w:p>
                  </w:sdtContent>
                </w:sdt>
                <w:sdt>
                  <w:sdtPr>
                    <w:alias w:val="47.4 p."/>
                    <w:tag w:val="part_f4fdee16f0414ddfba647209eab77f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4fdee16f0414ddfba647209eab77fa0"/>
                          <w:lock w:val="sdtLocked"/>
                          <w:richText/>
                        </w:sdtPr>
                        <w:sdtContent>
                          <w:r>
                            <w:rPr>
                              <w:szCs w:val="24"/>
                            </w:rPr>
                            <w:t>47.4</w:t>
                          </w:r>
                        </w:sdtContent>
                      </w:sdt>
                      <w:r>
                        <w:rPr>
                          <w:szCs w:val="24"/>
                        </w:rPr>
                        <w:t>. įskaitomi Prašyme nurodyti muitinės administruojami mokesčiai;</w:t>
                      </w:r>
                    </w:p>
                  </w:sdtContent>
                </w:sdt>
                <w:sdt>
                  <w:sdtPr>
                    <w:alias w:val="47.5 p."/>
                    <w:tag w:val="part_17fd5daf8fdd499196e56c9ed313734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fd5daf8fdd499196e56c9ed313734d"/>
                          <w:lock w:val="sdtLocked"/>
                          <w:richText/>
                        </w:sdtPr>
                        <w:sdtContent>
                          <w:r>
                            <w:rPr>
                              <w:szCs w:val="24"/>
                            </w:rPr>
                            <w:t>47.5</w:t>
                          </w:r>
                        </w:sdtContent>
                      </w:sdt>
                      <w:r>
                        <w:rPr>
                          <w:szCs w:val="24"/>
                        </w:rPr>
                        <w:t>. padengiama skola valstybei;</w:t>
                      </w:r>
                    </w:p>
                  </w:sdtContent>
                </w:sdt>
                <w:sdt>
                  <w:sdtPr>
                    <w:alias w:val="47.6 p."/>
                    <w:tag w:val="part_615d07be642f469d860eb1fc249fae8e"/>
                    <w:lock w:val="sdtLocked"/>
                    <w:richText/>
                  </w:sdtPr>
                  <w:sdtContent>
                    <w:p>
                      <w:pPr>
                        <w:tabs>
                          <w:tab w:val="left" w:pos="1134"/>
                        </w:tabs>
                        <w:ind w:firstLine="720"/>
                        <w:jc w:val="both"/>
                        <w:rPr>
                          <w:szCs w:val="24"/>
                        </w:rPr>
                      </w:pPr>
                      <w:sdt>
                        <w:sdtPr>
                          <w:alias w:val="Numeris"/>
                          <w:tag w:val="nr_615d07be642f469d860eb1fc249fae8e"/>
                          <w:lock w:val="sdtLocked"/>
                          <w:richText/>
                        </w:sdtPr>
                        <w:sdtContent>
                          <w:r>
                            <w:rPr>
                              <w:szCs w:val="24"/>
                            </w:rPr>
                            <w:t>47.6</w:t>
                          </w:r>
                        </w:sdtContent>
                      </w:sdt>
                      <w:r>
                        <w:rPr>
                          <w:szCs w:val="24"/>
                        </w:rPr>
                        <w:t>. pervedama antstoliui pagal jo patvarkymą dėl turtinių teisių areštuota mokesčių mokėtojui priklausanti grąžinti permokos (skirtumo) suma;</w:t>
                      </w:r>
                    </w:p>
                  </w:sdtContent>
                </w:sdt>
                <w:sdt>
                  <w:sdtPr>
                    <w:alias w:val="47.7 p."/>
                    <w:tag w:val="part_ff888643eac047579c30a248c7d558b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f888643eac047579c30a248c7d558b9"/>
                          <w:lock w:val="sdtLocked"/>
                          <w:richText/>
                        </w:sdtPr>
                        <w:sdtContent>
                          <w:r>
                            <w:rPr>
                              <w:szCs w:val="24"/>
                            </w:rPr>
                            <w:t>47.7</w:t>
                          </w:r>
                        </w:sdtContent>
                      </w:sdt>
                      <w:r>
                        <w:rPr>
                          <w:szCs w:val="24"/>
                        </w:rPr>
                        <w:t xml:space="preserve">. grąžinamas likęs neįskaitytas mokesčio ir (arba) ATP baudos permokos (skirtumo) likutis. </w:t>
                      </w:r>
                    </w:p>
                  </w:sdtContent>
                </w:sdt>
              </w:sdtContent>
            </w:sdt>
            <w:sdt>
              <w:sdtPr>
                <w:alias w:val="47-1 p."/>
                <w:tag w:val="part_a38b30f3aca34a80ba06ab1be754f1c2"/>
                <w:lock w:val="sdtLocked"/>
                <w:richText/>
              </w:sdtPr>
              <w:sdtContent>
                <w:p>
                  <w:pPr>
                    <w:ind w:firstLine="709"/>
                    <w:jc w:val="both"/>
                    <w:rPr>
                      <w:szCs w:val="24"/>
                    </w:rPr>
                  </w:pPr>
                  <w:sdt>
                    <w:sdtPr>
                      <w:alias w:val="Numeris"/>
                      <w:tag w:val="nr_a38b30f3aca34a80ba06ab1be754f1c2"/>
                      <w:lock w:val="sdtLocked"/>
                      <w:richText/>
                    </w:sdtPr>
                    <w:sdtContent>
                      <w:r>
                        <w:rPr>
                          <w:szCs w:val="24"/>
                        </w:rPr>
                        <w:t>47</w:t>
                      </w:r>
                      <w:r>
                        <w:rPr>
                          <w:szCs w:val="24"/>
                          <w:vertAlign w:val="superscript"/>
                        </w:rPr>
                        <w:t>1</w:t>
                      </w:r>
                    </w:sdtContent>
                  </w:sdt>
                  <w:r>
                    <w:rPr>
                      <w:szCs w:val="24"/>
                    </w:rPr>
                    <w:t>. Nepagrįstai išieškotos sumos grąžinamos MAĮ 111 straipsnio nustatyta tvarka, t. y per 5 darbo dienas po Prašymo gavimo VMI arba, jei VMI valstybės tarnautojas ar darbuotojas buvo nurodęs pateikti papildomus dokumentus šių Taisyklių 17 punkte nustatyta tvarka, – per 5 darbo dienų terminą, kuris skaičiuojamas nuo kitos dienos po pareikalautų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sdtContent>
            </w:sdt>
            <w:sdt>
              <w:sdtPr>
                <w:alias w:val="48 p."/>
                <w:tag w:val="part_df2951e9eae6474db694db869352d8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df2951e9eae6474db694db869352d862"/>
                      <w:lock w:val="sdtLocked"/>
                      <w:richText/>
                    </w:sdtPr>
                    <w:sdtContent>
                      <w:r>
                        <w:rPr>
                          <w:szCs w:val="24"/>
                        </w:rPr>
                        <w:t>48</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8.1 p."/>
                    <w:tag w:val="part_f67fed0a64c34b0ea308ee3530e4875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7fed0a64c34b0ea308ee3530e48756"/>
                          <w:lock w:val="sdtLocked"/>
                          <w:richText/>
                        </w:sdtPr>
                        <w:sdtContent>
                          <w:r>
                            <w:rPr>
                              <w:szCs w:val="24"/>
                            </w:rPr>
                            <w:t>48.1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8.2 p."/>
                    <w:tag w:val="part_fd3c8f9c4d1548e78970a2f2a5bd77c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d3c8f9c4d1548e78970a2f2a5bd77c6"/>
                          <w:lock w:val="sdtLocked"/>
                          <w:richText/>
                        </w:sdtPr>
                        <w:sdtContent>
                          <w:r>
                            <w:rPr>
                              <w:szCs w:val="24"/>
                            </w:rPr>
                            <w:t>48.2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8.3 p."/>
                    <w:tag w:val="part_a68cfca7db3d41bb87c7417f043128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68cfca7db3d41bb87c7417f043128b3"/>
                          <w:lock w:val="sdtLocked"/>
                          <w:richText/>
                        </w:sdtPr>
                        <w:sdtContent>
                          <w:r>
                            <w:rPr>
                              <w:szCs w:val="24"/>
                            </w:rPr>
                            <w:t>48.3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8.4 p."/>
                    <w:tag w:val="part_3b008a929d75465ca6ce298f7c9fd23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b008a929d75465ca6ce298f7c9fd23a"/>
                          <w:lock w:val="sdtLocked"/>
                          <w:richText/>
                        </w:sdtPr>
                        <w:sdtContent>
                          <w:r>
                            <w:rPr>
                              <w:szCs w:val="24"/>
                            </w:rPr>
                            <w:t>48.4</w:t>
                          </w:r>
                        </w:sdtContent>
                      </w:sdt>
                      <w:r>
                        <w:rPr>
                          <w:szCs w:val="24"/>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8.5 p."/>
                    <w:tag w:val="part_50dc3294b231444d80715a67c7e353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0dc3294b231444d80715a67c7e353b3"/>
                          <w:lock w:val="sdtLocked"/>
                          <w:richText/>
                        </w:sdtPr>
                        <w:sdtContent>
                          <w:r>
                            <w:rPr>
                              <w:szCs w:val="24"/>
                            </w:rPr>
                            <w:t>48.5</w:t>
                          </w:r>
                        </w:sdtContent>
                      </w:sdt>
                      <w:r>
                        <w:rPr>
                          <w:szCs w:val="24"/>
                        </w:rPr>
                        <w:t xml:space="preserve">. PVM suma, per mokestinį laikotarpį atskaityta už įsigytus ir / ar importuotus degalus, trąšas, sėklas, pašarus, priemones nuo kenkėjų ir piktžolių, jeigu mokesčių mokėtojo pajamos iš žemės ūkio produkcijos tiekimo ir / ar paslaugų teikimo praėjusiais kalendoriniais metais sudarė ne mažiau kaip 50 procentų visų pajamų (grąžinimo (įskaitymo) pagrindo kodas 05). </w:t>
                      </w:r>
                    </w:p>
                  </w:sdtContent>
                </w:sdt>
                <w:sdt>
                  <w:sdtPr>
                    <w:alias w:val="48.6 p."/>
                    <w:tag w:val="part_af78908653fd4134b4e913f11c01ad3a"/>
                    <w:lock w:val="sdtLocked"/>
                    <w:richText/>
                  </w:sdtPr>
                  <w:sdtContent>
                    <w:p>
                      <w:pPr>
                        <w:ind w:firstLine="709"/>
                        <w:jc w:val="both"/>
                        <w:rPr>
                          <w:szCs w:val="24"/>
                        </w:rPr>
                      </w:pPr>
                      <w:sdt>
                        <w:sdtPr>
                          <w:alias w:val="Numeris"/>
                          <w:tag w:val="nr_af78908653fd4134b4e913f11c01ad3a"/>
                          <w:lock w:val="sdtLocked"/>
                          <w:richText/>
                        </w:sdtPr>
                        <w:sdtContent>
                          <w:r>
                            <w:rPr>
                              <w:color w:val="000000"/>
                              <w:szCs w:val="24"/>
                            </w:rPr>
                            <w:t>48.6</w:t>
                          </w:r>
                        </w:sdtContent>
                      </w:sdt>
                      <w:r>
                        <w:rPr>
                          <w:color w:val="000000"/>
                          <w:szCs w:val="24"/>
                        </w:rPr>
                        <w:t xml:space="preserve">. </w:t>
                      </w:r>
                      <w:r>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sdtContent>
                </w:sdt>
              </w:sdtContent>
            </w:sdt>
            <w:sdt>
              <w:sdtPr>
                <w:alias w:val="49 p."/>
                <w:tag w:val="part_ee033d73bfbf4dbb85ffeff50fa42c7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033d73bfbf4dbb85ffeff50fa42c75"/>
                      <w:lock w:val="sdtLocked"/>
                      <w:richText/>
                    </w:sdtPr>
                    <w:sdtContent>
                      <w:r>
                        <w:rPr>
                          <w:szCs w:val="24"/>
                        </w:rPr>
                        <w:t>49</w:t>
                      </w:r>
                    </w:sdtContent>
                  </w:sdt>
                  <w:r>
                    <w:rPr>
                      <w:szCs w:val="24"/>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0 p."/>
                <w:tag w:val="part_dbabb3cf3454481cbd06557931561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babb3cf3454481cbd06557931561be4"/>
                      <w:lock w:val="sdtLocked"/>
                      <w:richText/>
                    </w:sdtPr>
                    <w:sdtContent>
                      <w:r>
                        <w:rPr>
                          <w:szCs w:val="24"/>
                        </w:rPr>
                        <w:t>50</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1 p."/>
                <w:tag w:val="part_20d774d97a7b4c918fb96439daa9af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d774d97a7b4c918fb96439daa9afc2"/>
                      <w:lock w:val="sdtLocked"/>
                      <w:richText/>
                    </w:sdtPr>
                    <w:sdtContent>
                      <w:r>
                        <w:rPr>
                          <w:szCs w:val="24"/>
                        </w:rPr>
                        <w:t>51</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1.1 p."/>
                    <w:tag w:val="part_aeaac6320d2b4c87963458814e4d60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eaac6320d2b4c87963458814e4d6041"/>
                          <w:lock w:val="sdtLocked"/>
                          <w:richText/>
                        </w:sdtPr>
                        <w:sdtContent>
                          <w:r>
                            <w:rPr>
                              <w:szCs w:val="24"/>
                            </w:rPr>
                            <w:t>51.1</w:t>
                          </w:r>
                        </w:sdtContent>
                      </w:sdt>
                      <w:r>
                        <w:rPr>
                          <w:szCs w:val="24"/>
                        </w:rPr>
                        <w:t>. kai mokesčių mokėtojas likviduojamas (grąžinimo (įskaitymo) pagrindo kodas 08);</w:t>
                      </w:r>
                    </w:p>
                  </w:sdtContent>
                </w:sdt>
                <w:sdt>
                  <w:sdtPr>
                    <w:alias w:val="51.2 p."/>
                    <w:tag w:val="part_a739a8e818a64bc4879ec92973299c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739a8e818a64bc4879ec92973299c3c"/>
                          <w:lock w:val="sdtLocked"/>
                          <w:richText/>
                        </w:sdtPr>
                        <w:sdtContent>
                          <w:r>
                            <w:rPr>
                              <w:szCs w:val="24"/>
                            </w:rPr>
                            <w:t>51.2</w:t>
                          </w:r>
                        </w:sdtContent>
                      </w:sdt>
                      <w:r>
                        <w:rPr>
                          <w:szCs w:val="24"/>
                        </w:rPr>
                        <w:t>. kai mokesčių mokėtojas išregistruojamas iš PVM mokėtojų (grąžinimo (įskaitymo) pagrindo kodas 07);</w:t>
                      </w:r>
                    </w:p>
                  </w:sdtContent>
                </w:sdt>
                <w:sdt>
                  <w:sdtPr>
                    <w:alias w:val="51.3 p."/>
                    <w:tag w:val="part_8e3a045014ee4717acecff764e94abf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e3a045014ee4717acecff764e94abfa"/>
                          <w:lock w:val="sdtLocked"/>
                          <w:richText/>
                        </w:sdtPr>
                        <w:sdtContent>
                          <w:r>
                            <w:rPr>
                              <w:szCs w:val="24"/>
                            </w:rPr>
                            <w:t>51.3</w:t>
                          </w:r>
                        </w:sdtContent>
                      </w:sdt>
                      <w:r>
                        <w:rPr>
                          <w:szCs w:val="24"/>
                        </w:rPr>
                        <w:t>. kai metinėje PVM deklaracijoje nustatoma grąžintina PVM suma (grąžinimo (įskaitymo) pagrindo kodas 09).</w:t>
                      </w:r>
                    </w:p>
                  </w:sdtContent>
                </w:sdt>
              </w:sdtContent>
            </w:sdt>
            <w:sdt>
              <w:sdtPr>
                <w:alias w:val="52 p."/>
                <w:tag w:val="part_97067ccfb1f34b68a250a8d38a4110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7067ccfb1f34b68a250a8d38a411004"/>
                      <w:lock w:val="sdtLocked"/>
                      <w:richText/>
                    </w:sdtPr>
                    <w:sdtContent>
                      <w:r>
                        <w:rPr>
                          <w:szCs w:val="24"/>
                        </w:rPr>
                        <w:t>52</w:t>
                      </w:r>
                    </w:sdtContent>
                  </w:sdt>
                  <w:r>
                    <w:rPr>
                      <w:szCs w:val="24"/>
                    </w:rPr>
                    <w:t>. VMI per MAĮ 87 straipsnio 7 dalies 1 punkte numatytą permokos (skirtumo) grąžinimo (įskaitymo) 30 kalendorinių dienų terminą, kuris skaičiuojamas po Prašymo grąžinti mokesčio ir (arba) ATP baudos permoką gavimo, arba per MAĮ 111 straipsnyje numatytą 5 darbo dienų terminą po Prašymo grąžinti nepagrįstai (priverstinai) išieškotas pinigines lėšas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lėšų grąžinimo), kuris skaičiuojamas nuo kitos dienos po pareikalautų dokumentų gavimo dienos, jei atitinkamo mokesčio įstatyme nenumatyta kitaip, privalo:</w:t>
                  </w:r>
                </w:p>
                <w:sdt>
                  <w:sdtPr>
                    <w:alias w:val="52.1 p."/>
                    <w:tag w:val="part_4b2a0d73021d461eb730de49958351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4b2a0d73021d461eb730de4995835180"/>
                          <w:lock w:val="sdtLocked"/>
                          <w:richText/>
                        </w:sdtPr>
                        <w:sdtContent>
                          <w:r>
                            <w:rPr>
                              <w:szCs w:val="24"/>
                            </w:rPr>
                            <w:t>52.1</w:t>
                          </w:r>
                        </w:sdtContent>
                      </w:sdt>
                      <w:r>
                        <w:rPr>
                          <w:szCs w:val="24"/>
                        </w:rPr>
                        <w:t>. išnagrinėti Prašymą ir priimti sprendimą įskaityti (neįskaityti) ir (arba) grąžinti (negrąžinti) mokesčio ir (arba) ATP baudos permoką (skirtumą) arba nepagrįstai (priverstinai) išieškotas pinigines lėšas.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rPr>
                        <w:t>Sprendimas įskaityti (neįskaityti) ir (arba) grąžinti (negrąžinti) mokesčio ir (arba) baudos už administracinį teisės pažeidimą permoką (skirtumą), forma FR0783,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2.1.1 p."/>
                        <w:tag w:val="part_01e506621deb49c38ff0c650685ad9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1e506621deb49c38ff0c650685ad9a7"/>
                              <w:lock w:val="sdtLocked"/>
                              <w:richText/>
                            </w:sdtPr>
                            <w:sdtContent>
                              <w:r>
                                <w:rPr>
                                  <w:szCs w:val="24"/>
                                </w:rPr>
                                <w:t>52.1.1</w:t>
                              </w:r>
                            </w:sdtContent>
                          </w:sdt>
                          <w:r>
                            <w:rPr>
                              <w:szCs w:val="24"/>
                            </w:rPr>
                            <w:t>. kai VMI priima sprendimą negrąžinti (neįskaityti) arba grąžinti (įskaityti) mokesčio ir (arba) ATP baudos permoką (skirtumą) arba nepagrįstai (priverstinai) išieškotas pinigines lėšas kitaip nei nurodyta mokesčių mokėtojo Prašyme;</w:t>
                          </w:r>
                        </w:p>
                      </w:sdtContent>
                    </w:sdt>
                    <w:sdt>
                      <w:sdtPr>
                        <w:alias w:val="52.1.2 p."/>
                        <w:tag w:val="part_469c4b8b69aa45f1a8fc0766707ad6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9c4b8b69aa45f1a8fc0766707ad6cc"/>
                              <w:lock w:val="sdtLocked"/>
                              <w:richText/>
                            </w:sdtPr>
                            <w:sdtContent>
                              <w:r>
                                <w:rPr>
                                  <w:szCs w:val="24"/>
                                </w:rPr>
                                <w:t>52.1.2</w:t>
                              </w:r>
                            </w:sdtContent>
                          </w:sdt>
                          <w:r>
                            <w:rPr>
                              <w:szCs w:val="24"/>
                            </w:rPr>
                            <w:t>. kai VMI iniciatyva padengiamos:</w:t>
                          </w:r>
                        </w:p>
                        <w:sdt>
                          <w:sdtPr>
                            <w:alias w:val="52.1.2.1 p."/>
                            <w:tag w:val="part_b18d7e59adeb427c975a05cbfc473d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18d7e59adeb427c975a05cbfc473d3b"/>
                                  <w:lock w:val="sdtLocked"/>
                                  <w:richText/>
                                </w:sdtPr>
                                <w:sdtContent>
                                  <w:r>
                                    <w:rPr>
                                      <w:szCs w:val="24"/>
                                    </w:rPr>
                                    <w:t>52.1.2.1</w:t>
                                  </w:r>
                                </w:sdtContent>
                              </w:sdt>
                              <w:r>
                                <w:rPr>
                                  <w:szCs w:val="24"/>
                                </w:rPr>
                                <w:t xml:space="preserve">. muitinės administruojamų mokesčių to mokesčių mokėtojo mokestinės nepriemokos; </w:t>
                              </w:r>
                            </w:p>
                          </w:sdtContent>
                        </w:sdt>
                        <w:sdt>
                          <w:sdtPr>
                            <w:alias w:val="52.1.2.2 p."/>
                            <w:tag w:val="part_81310b9ca8974928b828d4017f8bb79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Cs/>
                                  <w:szCs w:val="24"/>
                                </w:rPr>
                              </w:pPr>
                              <w:sdt>
                                <w:sdtPr>
                                  <w:alias w:val="Numeris"/>
                                  <w:tag w:val="nr_81310b9ca8974928b828d4017f8bb794"/>
                                  <w:lock w:val="sdtLocked"/>
                                  <w:richText/>
                                </w:sdtPr>
                                <w:sdtContent>
                                  <w:r>
                                    <w:rPr>
                                      <w:szCs w:val="24"/>
                                    </w:rPr>
                                    <w:t>52.1.2.2</w:t>
                                  </w:r>
                                </w:sdtContent>
                              </w:sdt>
                              <w:r>
                                <w:rPr>
                                  <w:szCs w:val="24"/>
                                </w:rPr>
                                <w:t xml:space="preserve">. </w:t>
                              </w:r>
                              <w:r>
                                <w:rPr>
                                  <w:iCs/>
                                  <w:szCs w:val="24"/>
                                </w:rPr>
                                <w:t>dengiama mokesčio mokėtojo skola valstybei;</w:t>
                              </w:r>
                            </w:p>
                          </w:sdtContent>
                        </w:sdt>
                        <w:sdt>
                          <w:sdtPr>
                            <w:alias w:val="52.1.2.3 p."/>
                            <w:tag w:val="part_c4b9bd8d9a8c4582a11b3540d5cdca7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4b9bd8d9a8c4582a11b3540d5cdca72"/>
                                  <w:lock w:val="sdtLocked"/>
                                  <w:richText/>
                                </w:sdtPr>
                                <w:sdtContent>
                                  <w:r>
                                    <w:rPr>
                                      <w:szCs w:val="24"/>
                                    </w:rPr>
                                    <w:t>52.1.2.3</w:t>
                                  </w:r>
                                </w:sdtContent>
                              </w:sdt>
                              <w:r>
                                <w:rPr>
                                  <w:szCs w:val="24"/>
                                </w:rPr>
                                <w:t>. be mokesčių mokėtojo Prašymo mokesčių ir (arba) ATP baudos permoka (skirtumu) įskaitomos mokestinės nepriemokos ar ATP baudos pasibaigusio termino mokėjimo prievolės, kurių įskaitymas nevykdomas automatiškai Įskaitymo taisyklių nustatyta tvarka;</w:t>
                              </w:r>
                            </w:p>
                          </w:sdtContent>
                        </w:sdt>
                        <w:sdt>
                          <w:sdtPr>
                            <w:alias w:val="52.1.2.4 p."/>
                            <w:tag w:val="part_cd669f5aaa9645a493a3f18d2d5e503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d669f5aaa9645a493a3f18d2d5e5033"/>
                                  <w:lock w:val="sdtLocked"/>
                                  <w:richText/>
                                </w:sdtPr>
                                <w:sdtContent>
                                  <w:r>
                                    <w:rPr>
                                      <w:iCs/>
                                      <w:szCs w:val="24"/>
                                    </w:rPr>
                                    <w:t>52.1.2.4</w:t>
                                  </w:r>
                                </w:sdtContent>
                              </w:sdt>
                              <w:r>
                                <w:rPr>
                                  <w:iCs/>
                                  <w:szCs w:val="24"/>
                                </w:rPr>
                                <w:t xml:space="preserve">. </w:t>
                              </w:r>
                              <w:r>
                                <w:rPr>
                                  <w:szCs w:val="24"/>
                                </w:rPr>
                                <w:t>pervedama antstoliui pagal jo patvarkymą dėl turtinių teisių areštuota permokos (skirtumo) suma.</w:t>
                              </w:r>
                            </w:p>
                          </w:sdtContent>
                        </w:sdt>
                      </w:sdtContent>
                    </w:sdt>
                  </w:sdtContent>
                </w:sdt>
                <w:sdt>
                  <w:sdtPr>
                    <w:alias w:val="52.2 p."/>
                    <w:tag w:val="part_90b4b4caf67b48769b11af5cea8bac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0b4b4caf67b48769b11af5cea8baca0"/>
                          <w:lock w:val="sdtLocked"/>
                          <w:richText/>
                        </w:sdtPr>
                        <w:sdtContent>
                          <w:r>
                            <w:rPr>
                              <w:szCs w:val="24"/>
                            </w:rPr>
                            <w:t>52.2</w:t>
                          </w:r>
                        </w:sdtContent>
                      </w:sdt>
                      <w:r>
                        <w:rPr>
                          <w:szCs w:val="24"/>
                        </w:rPr>
                        <w:t>. įskaityti:</w:t>
                      </w:r>
                    </w:p>
                    <w:sdt>
                      <w:sdtPr>
                        <w:alias w:val="52.2.1 p."/>
                        <w:tag w:val="part_ce7757f7a12e4b86b4135fec6cc5bc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e7757f7a12e4b86b4135fec6cc5bc48"/>
                              <w:lock w:val="sdtLocked"/>
                              <w:richText/>
                            </w:sdtPr>
                            <w:sdtContent>
                              <w:r>
                                <w:rPr>
                                  <w:szCs w:val="24"/>
                                </w:rPr>
                                <w:t>52.2.1</w:t>
                              </w:r>
                            </w:sdtContent>
                          </w:sdt>
                          <w:r>
                            <w:rPr>
                              <w:szCs w:val="24"/>
                            </w:rPr>
                            <w:t>. deklaruojamų mokesčių mokestines nepriemokas ir (arba) ATP baudų pasibaigusio termino mokėjimo prievoles Įskaitymo taisyklių nustatyta tvarka;</w:t>
                          </w:r>
                        </w:p>
                      </w:sdtContent>
                    </w:sdt>
                    <w:sdt>
                      <w:sdtPr>
                        <w:alias w:val="52.2.2 p."/>
                        <w:tag w:val="part_9fa8bfe61d324f2fa3b52ef44e4d4f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a8bfe61d324f2fa3b52ef44e4d4f1d"/>
                              <w:lock w:val="sdtLocked"/>
                              <w:richText/>
                            </w:sdtPr>
                            <w:sdtContent>
                              <w:r>
                                <w:rPr>
                                  <w:szCs w:val="24"/>
                                </w:rPr>
                                <w:t>52.2.2</w:t>
                              </w:r>
                            </w:sdtContent>
                          </w:sdt>
                          <w:r>
                            <w:rPr>
                              <w:szCs w:val="24"/>
                            </w:rPr>
                            <w:t>. mokesčių mokėtojo Prašyme nurodytus deklaruojamus mokesčius, kurių mokėjimo terminas nepasibaigęs, Prašymo gavimo data;</w:t>
                          </w:r>
                        </w:p>
                      </w:sdtContent>
                    </w:sdt>
                    <w:sdt>
                      <w:sdtPr>
                        <w:alias w:val="52.2.3 p."/>
                        <w:tag w:val="part_728d399a86a24024b7752aa44991c2d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28d399a86a24024b7752aa44991c2da"/>
                              <w:lock w:val="sdtLocked"/>
                              <w:richText/>
                            </w:sdtPr>
                            <w:sdtContent>
                              <w:r>
                                <w:rPr>
                                  <w:szCs w:val="24"/>
                                </w:rPr>
                                <w:t>52.2.3</w:t>
                              </w:r>
                            </w:sdtContent>
                          </w:sdt>
                          <w:r>
                            <w:rPr>
                              <w:szCs w:val="24"/>
                            </w:rPr>
                            <w:t>. Prašyme nurodytus nedeklaruojamus mokesčius Prašymo gavimo data;</w:t>
                          </w:r>
                        </w:p>
                      </w:sdtContent>
                    </w:sdt>
                    <w:sdt>
                      <w:sdtPr>
                        <w:alias w:val="52.2.4 p."/>
                        <w:tag w:val="part_70af277f70414c56b659fb4efe4cb0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rPr>
                          </w:pPr>
                          <w:sdt>
                            <w:sdtPr>
                              <w:alias w:val="Numeris"/>
                              <w:tag w:val="nr_70af277f70414c56b659fb4efe4cb0e1"/>
                              <w:lock w:val="sdtLocked"/>
                              <w:richText/>
                            </w:sdtPr>
                            <w:sdtContent>
                              <w:r>
                                <w:rPr>
                                  <w:szCs w:val="24"/>
                                </w:rPr>
                                <w:t>52.2.4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 xml:space="preserve">patvirtintos Valstybinės mokesčių inspekcijos prie Lietuvos Respublikos finansų ministerijos viršininko ir Muitinės departamento prie Lietuvos Respublikos finansų ministerijos generalinio direktoriaus </w:t>
                          </w:r>
                          <w:smartTag w:uri="urn:schemas-microsoft-com:office:smarttags" w:element="metricconverter">
                            <w:smartTagPr>
                              <w:attr w:name="ProductID" w:val="2004 m"/>
                            </w:smartTagPr>
                            <w:r>
                              <w:rPr>
                                <w:rFonts w:eastAsia="Arial Unicode MS"/>
                                <w:szCs w:val="24"/>
                              </w:rPr>
                              <w:t>2004 m</w:t>
                            </w:r>
                          </w:smartTag>
                          <w:r>
                            <w:rPr>
                              <w:rFonts w:eastAsia="Arial Unicode MS"/>
                              <w:szCs w:val="24"/>
                            </w:rPr>
                            <w:t>.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2.2.5 p."/>
                        <w:tag w:val="part_68ed0450faa841caace38ba1be00f73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ed0450faa841caace38ba1be00f736"/>
                              <w:lock w:val="sdtLocked"/>
                              <w:richText/>
                            </w:sdtPr>
                            <w:sdtContent>
                              <w:r>
                                <w:rPr>
                                  <w:szCs w:val="24"/>
                                </w:rPr>
                                <w:t>52.2.5</w:t>
                              </w:r>
                            </w:sdtContent>
                          </w:sdt>
                          <w:r>
                            <w:rPr>
                              <w:szCs w:val="24"/>
                            </w:rPr>
                            <w:t>. VMI neadministruojamus mokesčius, baudas, paskirtas pagal MAĮ ar kitus mokesčių įstatymus, ir kitas įmokas Sprendimo priėmimo data;</w:t>
                          </w:r>
                        </w:p>
                      </w:sdtContent>
                    </w:sdt>
                    <w:sdt>
                      <w:sdtPr>
                        <w:alias w:val="52.2.6 p."/>
                        <w:tag w:val="part_93c337a4d1df48bd8ddd61e23ed60b2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3c337a4d1df48bd8ddd61e23ed60b2d"/>
                              <w:lock w:val="sdtLocked"/>
                              <w:richText/>
                            </w:sdtPr>
                            <w:sdtContent>
                              <w:r>
                                <w:rPr>
                                  <w:szCs w:val="24"/>
                                </w:rPr>
                                <w:t>52.2.6</w:t>
                              </w:r>
                            </w:sdtContent>
                          </w:sdt>
                          <w:r>
                            <w:rPr>
                              <w:szCs w:val="24"/>
                            </w:rPr>
                            <w:t>. į kitas VMI banko sąskaitas sumokėtas grąžintinas sumas Prašymo gavimo data;</w:t>
                          </w:r>
                        </w:p>
                      </w:sdtContent>
                    </w:sdt>
                  </w:sdtContent>
                </w:sdt>
                <w:sdt>
                  <w:sdtPr>
                    <w:alias w:val="52.3 p."/>
                    <w:tag w:val="part_f723b4ba152b4c2986b442282730a8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f723b4ba152b4c2986b442282730a8ad"/>
                          <w:lock w:val="sdtLocked"/>
                          <w:richText/>
                        </w:sdtPr>
                        <w:sdtContent>
                          <w:r>
                            <w:rPr>
                              <w:szCs w:val="24"/>
                            </w:rPr>
                            <w:t>52.3</w:t>
                          </w:r>
                        </w:sdtContent>
                      </w:sdt>
                      <w:r>
                        <w:rPr>
                          <w:szCs w:val="24"/>
                        </w:rPr>
                        <w:t>. pervesti antstoliui pagal jo patvarkymą areštuotą mokesčių mokėtojui priklausančią grąžinti permokos (skirtumo) sumą;</w:t>
                      </w:r>
                    </w:p>
                  </w:sdtContent>
                </w:sdt>
                <w:sdt>
                  <w:sdtPr>
                    <w:alias w:val="52.4 p."/>
                    <w:tag w:val="part_1eb4b7fd09fe48ab811f262cebf3800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b4b7fd09fe48ab811f262cebf3800b"/>
                          <w:lock w:val="sdtLocked"/>
                          <w:richText/>
                        </w:sdtPr>
                        <w:sdtContent>
                          <w:r>
                            <w:rPr>
                              <w:szCs w:val="24"/>
                            </w:rPr>
                            <w:t>52.4</w:t>
                          </w:r>
                        </w:sdtContent>
                      </w:sdt>
                      <w:r>
                        <w:rPr>
                          <w:szCs w:val="24"/>
                        </w:rPr>
                        <w:t>. grąžinti mokesčių mokėtojui prašomą neįskaitytą mokesčio ir (arba) ATP baudos permokos (skirtumo) likutį ar sumokėtos įmokos likutį.</w:t>
                      </w:r>
                    </w:p>
                  </w:sdtContent>
                </w:sdt>
              </w:sdtContent>
            </w:sdt>
            <w:sdt>
              <w:sdtPr>
                <w:alias w:val="53 p."/>
                <w:tag w:val="part_fb0edfb9e75c43b1909f011e5797e9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0edfb9e75c43b1909f011e5797e913"/>
                      <w:lock w:val="sdtLocked"/>
                      <w:richText/>
                    </w:sdtPr>
                    <w:sdtContent>
                      <w:r>
                        <w:rPr>
                          <w:color w:val="000000"/>
                          <w:szCs w:val="24"/>
                        </w:rPr>
                        <w:t>53</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tyrimas ar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4 p."/>
                <w:tag w:val="part_0b3abb53cbdd467782c8c9bfee50e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lang w:eastAsia="lt-LT"/>
                    </w:rPr>
                  </w:pPr>
                  <w:sdt>
                    <w:sdtPr>
                      <w:alias w:val="Numeris"/>
                      <w:tag w:val="nr_0b3abb53cbdd467782c8c9bfee50e4b3"/>
                      <w:lock w:val="sdtLocked"/>
                      <w:richText/>
                    </w:sdtPr>
                    <w:sdtContent>
                      <w:r>
                        <w:rPr>
                          <w:rFonts w:eastAsia="Arial Unicode MS"/>
                          <w:szCs w:val="24"/>
                        </w:rPr>
                        <w:t>54</w:t>
                      </w:r>
                    </w:sdtContent>
                  </w:sdt>
                  <w:r>
                    <w:rPr>
                      <w:rFonts w:eastAsia="Arial Unicode MS"/>
                      <w:szCs w:val="24"/>
                      <w:lang w:eastAsia="lt-LT"/>
                    </w:rPr>
                    <w:t>. Atliekamo mokestinio patikrinimo metu, nelaukiant mokestinio patikrinimo pabaigos ir jo rezultatų patvirtinimo, gali būti grąžinta (įskaityta) mokesčio ir (arba) ATP baudos permoka (skirtumas) arba jų dalis, jeigu:</w:t>
                  </w:r>
                </w:p>
                <w:sdt>
                  <w:sdtPr>
                    <w:alias w:val="54.1 p."/>
                    <w:tag w:val="part_d8ddde6e5a084b038ef6972841b44f9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8ddde6e5a084b038ef6972841b44f96"/>
                          <w:lock w:val="sdtLocked"/>
                          <w:richText/>
                        </w:sdtPr>
                        <w:sdtContent>
                          <w:r>
                            <w:rPr>
                              <w:szCs w:val="24"/>
                              <w:lang w:eastAsia="lt-LT"/>
                            </w:rPr>
                            <w:t>54.1</w:t>
                          </w:r>
                        </w:sdtContent>
                      </w:sdt>
                      <w:r>
                        <w:rPr>
                          <w:szCs w:val="24"/>
                          <w:lang w:eastAsia="lt-LT"/>
                        </w:rPr>
                        <w:t>. prašoma grąžinti (įskaityti) kito mokesčio ir (arba) ATP baudos permoką (skirtumą) nei tikrinamasis mokestis;</w:t>
                      </w:r>
                    </w:p>
                  </w:sdtContent>
                </w:sdt>
                <w:sdt>
                  <w:sdtPr>
                    <w:alias w:val="54.2 p."/>
                    <w:tag w:val="part_0c51232bfe554ab1afc6b657b1c2a30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51232bfe554ab1afc6b657b1c2a308"/>
                          <w:lock w:val="sdtLocked"/>
                          <w:richText/>
                        </w:sdtPr>
                        <w:sdtContent>
                          <w:r>
                            <w:rPr>
                              <w:szCs w:val="24"/>
                              <w:lang w:eastAsia="lt-LT"/>
                            </w:rPr>
                            <w:t>54.2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permokos ar ATP baudos (skirtumo) dalis, dėl kurios grąžinimo (įskaitymo) nevykdomas mokestinis patikrinimas, grąžinama (įskaitoma) Taisyklių 52 punkte nurodyta tvarka ir terminais.</w:t>
                      </w:r>
                    </w:p>
                  </w:sdtContent>
                </w:sdt>
              </w:sdtContent>
            </w:sdt>
            <w:sdt>
              <w:sdtPr>
                <w:alias w:val="55 p."/>
                <w:tag w:val="part_c429fa0f01d848e29bbff8cc140580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sdt>
                    <w:sdtPr>
                      <w:alias w:val="Numeris"/>
                      <w:tag w:val="nr_c429fa0f01d848e29bbff8cc140580ac"/>
                      <w:lock w:val="sdtLocked"/>
                      <w:richText/>
                    </w:sdtPr>
                    <w:sdtContent>
                      <w:r>
                        <w:rPr>
                          <w:rFonts w:eastAsia="Arial Unicode MS"/>
                          <w:szCs w:val="24"/>
                        </w:rPr>
                        <w:t>55</w:t>
                      </w:r>
                    </w:sdtContent>
                  </w:sdt>
                  <w:r>
                    <w:rPr>
                      <w:rFonts w:eastAsia="Arial Unicode MS"/>
                      <w:szCs w:val="24"/>
                    </w:rPr>
                    <w:t xml:space="preserve">. Visais atvejais, 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nepriemokoms ar ATP baudų pasibaigusio termino mokėjimo prievolėms dengti stabdomas iki VMI sprendimo dėl patikrinimo akto tvirtinimo priėmimo.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60"/>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mokestinėms nepriemokoms ar ATP baudų pasibaigusio termino mokėjimo prievolėms padengti. Atlikus įskaitymus, likęs permokos (skirtumo) likutis grąžinamas per Taisyklių 53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vadovaudamasis MAĮ nuostatomis ir kitais teisės aktais, priima Sprendimą negrąžinti mokesčio permokos (skirtumo) sumos.            </w:t>
                  </w:r>
                </w:p>
              </w:sdtContent>
            </w:sdt>
            <w:sdt>
              <w:sdtPr>
                <w:alias w:val="56 p."/>
                <w:tag w:val="part_835b4142933446c1b8d707422fa0a66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35b4142933446c1b8d707422fa0a660"/>
                      <w:lock w:val="sdtLocked"/>
                      <w:richText/>
                    </w:sdtPr>
                    <w:sdtContent>
                      <w:r>
                        <w:rPr>
                          <w:szCs w:val="24"/>
                        </w:rPr>
                        <w:t>56</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7 p."/>
                <w:tag w:val="part_fb472206d5384287aa6b10096e42c2a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fb472206d5384287aa6b10096e42c2a5"/>
                      <w:lock w:val="sdtLocked"/>
                      <w:richText/>
                    </w:sdtPr>
                    <w:sdtContent>
                      <w:r>
                        <w:rPr>
                          <w:szCs w:val="24"/>
                        </w:rPr>
                        <w:t>57</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pateiktų laidavimo ir garantijos dokumentų priėmimo ir panaudojimo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8 p."/>
                <w:tag w:val="part_7eb878602abd4c5794c7b044d475e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b878602abd4c5794c7b044d475e3d7"/>
                      <w:lock w:val="sdtLocked"/>
                      <w:richText/>
                    </w:sdtPr>
                    <w:sdtContent>
                      <w:r>
                        <w:rPr>
                          <w:szCs w:val="24"/>
                        </w:rPr>
                        <w:t>58</w:t>
                      </w:r>
                    </w:sdtContent>
                  </w:sdt>
                  <w:r>
                    <w:rPr>
                      <w:szCs w:val="24"/>
                    </w:rPr>
                    <w:t xml:space="preserve">. Sprendimas informacinėje sistemoje MAIS nerengiamas, kai mokesčių mokėtojo mokestinių nepriemokų įskaitymas, vadovaujantis MAĮ 87 straipsnio nuostatomis, vykdomas programinėmis priemonėmis Įskaitymo taisyklių nustatyta tvarka be mokesčių mokėtojo Prašymo. </w:t>
                  </w:r>
                </w:p>
              </w:sdtContent>
            </w:sdt>
            <w:sdt>
              <w:sdtPr>
                <w:alias w:val="59 p."/>
                <w:tag w:val="part_5b285a93b4c34bd2bd1e26f02d7cec7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285a93b4c34bd2bd1e26f02d7cec71"/>
                      <w:lock w:val="sdtLocked"/>
                      <w:richText/>
                    </w:sdtPr>
                    <w:sdtContent>
                      <w:r>
                        <w:rPr>
                          <w:szCs w:val="24"/>
                        </w:rPr>
                        <w:t>59</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0 p."/>
                <w:tag w:val="part_4f802fbe6f154f69a1d7c32a36d72f72"/>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f802fbe6f154f69a1d7c32a36d72f72"/>
                      <w:lock w:val="sdtLocked"/>
                      <w:richText/>
                    </w:sdtPr>
                    <w:sdtContent>
                      <w:r>
                        <w:rPr>
                          <w:szCs w:val="24"/>
                        </w:rPr>
                        <w:t>60</w:t>
                      </w:r>
                    </w:sdtContent>
                  </w:sdt>
                  <w:r>
                    <w:rPr>
                      <w:szCs w:val="24"/>
                    </w:rPr>
                    <w:t>. Jeigu be mokesčių mokėtojo Prašymo Įskaitymo taisyklių nustatyta tvarka padengus mokestines nepriemokas ar ATP baudų pasibaigusio termino mokėjimo prievoles,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1 p."/>
                <w:tag w:val="part_84efdb8e8cf54b72b53396c66bce7e3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efdb8e8cf54b72b53396c66bce7e33"/>
                      <w:lock w:val="sdtLocked"/>
                      <w:richText/>
                    </w:sdtPr>
                    <w:sdtContent>
                      <w:r>
                        <w:rPr>
                          <w:szCs w:val="24"/>
                        </w:rPr>
                        <w:t>61</w:t>
                      </w:r>
                    </w:sdtContent>
                  </w:sdt>
                  <w:r>
                    <w:rPr>
                      <w:szCs w:val="24"/>
                    </w:rPr>
                    <w:t>. Per MAĮ nurodytą laiką negrąžinus prašomos mokesčio ar ATP baudos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2 p."/>
                <w:tag w:val="part_ac5c0c1e7a34417eabd838acddc4c20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sdt>
                    <w:sdtPr>
                      <w:alias w:val="Numeris"/>
                      <w:tag w:val="nr_ac5c0c1e7a34417eabd838acddc4c209"/>
                      <w:lock w:val="sdtLocked"/>
                      <w:richText/>
                    </w:sdtPr>
                    <w:sdtContent>
                      <w:r>
                        <w:rPr>
                          <w:szCs w:val="24"/>
                        </w:rPr>
                        <w:t>62</w:t>
                      </w:r>
                    </w:sdtContent>
                  </w:sdt>
                  <w:r>
                    <w:rPr>
                      <w:szCs w:val="24"/>
                    </w:rPr>
                    <w:t>. Palūkanas mokesčių mokėtojui už ne laiku grąžintą mokesčio ar ATP baudos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jc w:val="both"/>
                    <w:rPr>
                      <w:szCs w:val="24"/>
                    </w:rPr>
                  </w:pPr>
                </w:p>
              </w:sdtContent>
            </w:sdt>
          </w:sdtContent>
        </w:sdt>
        <w:sdt>
          <w:sdtPr>
            <w:alias w:val="skyrius"/>
            <w:tag w:val="part_09d285b15ef340aab94e35e3dedd0a96"/>
            <w:lock w:val="sdtLocked"/>
            <w:richText/>
          </w:sdtPr>
          <w:sdtContent>
            <w:p>
              <w:pPr>
                <w:keepNext/>
                <w:tabs>
                  <w:tab w:val="left" w:pos="1296"/>
                </w:tabs>
                <w:jc w:val="center"/>
                <w:outlineLvl w:val="1"/>
                <w:rPr>
                  <w:b/>
                  <w:szCs w:val="24"/>
                </w:rPr>
              </w:pPr>
              <w:sdt>
                <w:sdtPr>
                  <w:alias w:val="Numeris"/>
                  <w:tag w:val="nr_09d285b15ef340aab94e35e3dedd0a96"/>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09d285b15ef340aab94e35e3dedd0a96"/>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3 p."/>
                <w:tag w:val="part_8627792628184894afdb6023139e8c0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27792628184894afdb6023139e8c08"/>
                      <w:lock w:val="sdtLocked"/>
                      <w:richText/>
                    </w:sdtPr>
                    <w:sdtContent>
                      <w:r>
                        <w:rPr>
                          <w:szCs w:val="24"/>
                        </w:rPr>
                        <w:t>63</w:t>
                      </w:r>
                    </w:sdtContent>
                  </w:sdt>
                  <w:r>
                    <w:rPr>
                      <w:szCs w:val="24"/>
                    </w:rPr>
                    <w:t>. Šiomis Taisyklėmis vadovaujasi mokesčių mokėtojai, VMI valstybės tarnautojai ir darbuotojai, atsakingi už mokesčių ir (arba) ATP baudų permokų (skirtumo) grąžinimą ir įskaitymą.</w:t>
                  </w:r>
                </w:p>
              </w:sdtContent>
            </w:sdt>
            <w:sdt>
              <w:sdtPr>
                <w:alias w:val="64 p."/>
                <w:tag w:val="part_9f77b6cd4d804a0c9c8c00f74fb13b7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f77b6cd4d804a0c9c8c00f74fb13b7a"/>
                      <w:lock w:val="sdtLocked"/>
                      <w:richText/>
                    </w:sdtPr>
                    <w:sdtContent>
                      <w:r>
                        <w:rPr>
                          <w:color w:val="000000"/>
                          <w:szCs w:val="24"/>
                        </w:rPr>
                        <w:t>64</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5 p."/>
                <w:tag w:val="part_0c5e561251014b2c9e91dc6c4837e559"/>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c5e561251014b2c9e91dc6c4837e559"/>
                      <w:lock w:val="sdtLocked"/>
                      <w:richText/>
                    </w:sdtPr>
                    <w:sdtContent>
                      <w:r>
                        <w:rPr>
                          <w:color w:val="000000"/>
                          <w:szCs w:val="24"/>
                        </w:rPr>
                        <w:t>65</w:t>
                      </w:r>
                    </w:sdtContent>
                  </w:sdt>
                  <w:r>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pabaiga"/>
            <w:tag w:val="part_e903b355553b4eb1ab40bdf4ed6ca29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b6264f29ed9b4b3b93674165c1bd86c2"/>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r>
            <w:rPr>
              <w:sz w:val="20"/>
            </w:rPr>
            <w:t xml:space="preserve">FR0783 forma patvirtinta Valstybinės mokesčių inspekcijos </w:t>
          </w:r>
        </w:p>
        <w:p>
          <w:pPr>
            <w:tabs>
              <w:tab w:val="left" w:pos="3420"/>
              <w:tab w:val="center" w:pos="4153"/>
              <w:tab w:val="left" w:pos="5400"/>
              <w:tab w:val="right" w:pos="8306"/>
            </w:tabs>
            <w:ind w:left="4820"/>
            <w:rPr>
              <w:sz w:val="20"/>
            </w:rPr>
          </w:pPr>
          <w:r>
            <w:rPr>
              <w:sz w:val="20"/>
            </w:rPr>
            <w:t>prie Lietuvos Respublikos finansų ministerijos</w:t>
          </w:r>
        </w:p>
        <w:p>
          <w:pPr>
            <w:tabs>
              <w:tab w:val="center" w:pos="4153"/>
              <w:tab w:val="right" w:pos="8306"/>
            </w:tabs>
            <w:ind w:left="4820"/>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xml:space="preserve">. gruodžio 7 d. įsakymu Nr. VA-186 </w:t>
          </w:r>
        </w:p>
        <w:p>
          <w:pPr>
            <w:tabs>
              <w:tab w:val="center" w:pos="4153"/>
              <w:tab w:val="right" w:pos="8306"/>
            </w:tabs>
            <w:ind w:left="4820"/>
            <w:rPr>
              <w:sz w:val="20"/>
            </w:rPr>
          </w:pPr>
          <w:r>
            <w:rPr>
              <w:sz w:val="20"/>
            </w:rPr>
            <w:t xml:space="preserve">(Valstybinės mokesčių inspekcijos prie Lietuvos Respublikos </w:t>
          </w:r>
        </w:p>
        <w:p>
          <w:pPr>
            <w:tabs>
              <w:tab w:val="center" w:pos="4153"/>
              <w:tab w:val="right" w:pos="8306"/>
            </w:tabs>
            <w:ind w:left="4820"/>
            <w:rPr>
              <w:sz w:val="20"/>
            </w:rPr>
          </w:pPr>
          <w:r>
            <w:rPr>
              <w:sz w:val="20"/>
            </w:rPr>
            <w:t xml:space="preserve">finansų ministerijos viršininko 2015 m.liepos 2 d. įsakymo </w:t>
          </w:r>
        </w:p>
        <w:p>
          <w:pPr>
            <w:tabs>
              <w:tab w:val="center" w:pos="4153"/>
              <w:tab w:val="right" w:pos="8306"/>
            </w:tabs>
            <w:ind w:left="4820"/>
            <w:rPr>
              <w:sz w:val="18"/>
              <w:szCs w:val="18"/>
            </w:rPr>
          </w:pPr>
          <w:r>
            <w:rPr>
              <w:sz w:val="20"/>
            </w:rPr>
            <w:t>Nr. VA-46</w:t>
          </w:r>
        </w:p>
        <w:p>
          <w:pPr>
            <w:tabs>
              <w:tab w:val="center" w:pos="4153"/>
              <w:tab w:val="right" w:pos="8306"/>
            </w:tabs>
            <w:ind w:left="4820"/>
            <w:rPr>
              <w:sz w:val="20"/>
            </w:rPr>
          </w:pPr>
          <w:r>
            <w:rPr>
              <w:sz w:val="20"/>
            </w:rPr>
            <w:t>redakcija)</w:t>
          </w:r>
        </w:p>
        <w:p>
          <w:pPr>
            <w:tabs>
              <w:tab w:val="center" w:pos="4153"/>
              <w:tab w:val="right" w:pos="8306"/>
            </w:tabs>
            <w:ind w:left="4820"/>
            <w:rPr>
              <w:sz w:val="20"/>
            </w:rPr>
          </w:pPr>
        </w:p>
        <w:p>
          <w:pPr>
            <w:tabs>
              <w:tab w:val="center" w:pos="4153"/>
              <w:tab w:val="right" w:pos="8306"/>
            </w:tabs>
            <w:jc w:val="center"/>
            <w:rPr>
              <w:sz w:val="20"/>
            </w:rPr>
          </w:pPr>
          <w:r>
            <w:rPr>
              <w:sz w:val="20"/>
              <w:lang w:eastAsia="lt-LT"/>
            </w:rPr>
            <w:drawing>
              <wp:inline distT="0" distB="0" distL="0" distR="0">
                <wp:extent cx="542925" cy="552450"/>
                <wp:effectExtent l="0" t="0" r="9525" b="0"/>
                <wp:docPr id="2"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szCs w:val="24"/>
            </w:rPr>
          </w:pPr>
          <w:r>
            <w:rPr>
              <w:b/>
              <w:szCs w:val="24"/>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szCs w:val="24"/>
            </w:rPr>
          </w:pPr>
          <w:r>
            <w:rPr>
              <w:szCs w:val="24"/>
            </w:rPr>
            <w:t>________________________________________________________________________________</w:t>
          </w:r>
        </w:p>
        <w:p>
          <w:pPr>
            <w:tabs>
              <w:tab w:val="left" w:pos="4820"/>
              <w:tab w:val="left" w:pos="7229"/>
            </w:tabs>
            <w:jc w:val="center"/>
            <w:rPr>
              <w:szCs w:val="24"/>
            </w:rPr>
          </w:pPr>
          <w:r>
            <w:rPr>
              <w:szCs w:val="24"/>
            </w:rPr>
            <w:t xml:space="preserve">Biudžetinė įstaiga, Vasario 16-osios g. 14, LT-01514 Vilnius, tel. (85) 2668 200, faks. (85) 212 56 04, el. p. </w:t>
          </w:r>
          <w:r>
            <w:rPr>
              <w:color w:val="0000FF"/>
              <w:szCs w:val="24"/>
              <w:u w:val="single"/>
            </w:rPr>
            <w:t>vmi@vmi.lt</w:t>
          </w:r>
          <w:r>
            <w:rPr>
              <w:szCs w:val="24"/>
            </w:rPr>
            <w:t xml:space="preserve">, </w:t>
          </w:r>
          <w:r>
            <w:rPr>
              <w:color w:val="0000FF"/>
              <w:szCs w:val="24"/>
              <w:u w:val="single"/>
            </w:rPr>
            <w:t>www.vmi.lt</w:t>
          </w:r>
        </w:p>
        <w:p>
          <w:pPr>
            <w:rPr>
              <w:color w:val="000000"/>
              <w:sz w:val="22"/>
              <w:szCs w:val="22"/>
            </w:rPr>
          </w:pPr>
        </w:p>
        <w:p>
          <w:pPr>
            <w:rPr>
              <w:szCs w:val="24"/>
            </w:rPr>
          </w:pPr>
          <w:r>
            <w:rPr>
              <w:szCs w:val="24"/>
            </w:rPr>
            <w:t>(Adresatas)</w:t>
          </w:r>
        </w:p>
        <w:p>
          <w:pPr>
            <w:rPr>
              <w:color w:val="000000"/>
              <w:sz w:val="22"/>
              <w:szCs w:val="22"/>
            </w:rPr>
          </w:pPr>
        </w:p>
        <w:p>
          <w:pPr>
            <w:rPr>
              <w:color w:val="000000"/>
              <w:sz w:val="22"/>
              <w:szCs w:val="22"/>
            </w:rPr>
          </w:pPr>
        </w:p>
        <w:p>
          <w:pPr>
            <w:jc w:val="center"/>
            <w:rPr>
              <w:b/>
              <w:caps/>
              <w:szCs w:val="24"/>
            </w:rPr>
          </w:pPr>
          <w:r>
            <w:rPr>
              <w:b/>
              <w:caps/>
              <w:szCs w:val="24"/>
            </w:rPr>
            <w:t>SPRENDIMAS</w:t>
          </w:r>
        </w:p>
        <w:p>
          <w:pPr>
            <w:jc w:val="center"/>
            <w:rPr>
              <w:b/>
              <w:caps/>
              <w:szCs w:val="24"/>
            </w:rPr>
          </w:pPr>
          <w:r>
            <w:rPr>
              <w:b/>
              <w:caps/>
              <w:szCs w:val="24"/>
            </w:rPr>
            <w:t>GRĄŽINTI (ĮSKAITYTI) MOKESČIO ir (arBA) baudos UŽ ADMINISTRACINį</w:t>
          </w:r>
        </w:p>
        <w:p>
          <w:pPr>
            <w:jc w:val="center"/>
            <w:rPr>
              <w:color w:val="000000"/>
              <w:sz w:val="22"/>
              <w:szCs w:val="22"/>
            </w:rPr>
          </w:pPr>
          <w:r>
            <w:rPr>
              <w:b/>
              <w:caps/>
              <w:szCs w:val="24"/>
            </w:rPr>
            <w:t>TEISĖS PAŽEIDIMĄ PERMOKĄ (SKIRTUMĄ)</w:t>
          </w:r>
        </w:p>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(data)</w:t>
            <w:tab/>
            <w:tab/>
            <w:t>(registracijos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rPr>
                    <w:szCs w:val="24"/>
                  </w:rPr>
                </w:pPr>
              </w:p>
              <w:p>
                <w:pPr>
                  <w:ind w:firstLine="709"/>
                  <w:jc w:val="both"/>
                  <w:rPr>
                    <w:rFonts w:ascii="TimesNewRomanPSMT" w:hAnsi="TimesNewRomanPSMT"/>
                    <w:szCs w:val="24"/>
                  </w:rPr>
                </w:pPr>
                <w:r>
                  <w:rPr>
                    <w:szCs w:val="24"/>
                  </w:rPr>
                  <w:t>Vadovaudamasis Lietuvos Respublikos mokesčių administravimo įstatymo 87 straipsniu, mokesčių įstatymais, Mokesčio ir baudos už administracinį teisės pažeidimą permokos (skirtumo)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teisės pažeidimą permokos (skirtumo) grąžinimo (įskaitymo)“, ir </w:t>
                </w:r>
                <w:r>
                  <w:rPr>
                    <w:rFonts w:ascii="TimesNewRomanPSMT" w:hAnsi="TimesNewRomanPSMT"/>
                    <w:szCs w:val="24"/>
                  </w:rPr>
                  <w:t>išnagrinėjusi ____________________________________________________________________</w:t>
                </w:r>
              </w:p>
              <w:p>
                <w:pPr>
                  <w:ind w:firstLine="3179"/>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teisės pažeidimą permoką (skirtumą)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a:</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328"/>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teisės pažeidimą (toliau – ATP bauda) permoka (skirtumu)</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ATP bauda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susidarymo data</w:t>
                </w:r>
              </w:p>
            </w:tc>
            <w:tc>
              <w:tcPr>
                <w:tcW w:w="186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tabs>
              <w:tab w:val="left" w:pos="540"/>
              <w:tab w:val="left" w:pos="900"/>
            </w:tabs>
            <w:jc w:val="both"/>
            <w:rPr>
              <w:b/>
              <w:szCs w:val="24"/>
            </w:rPr>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 xml:space="preserve">Administracinio teisės pažeidimo  identifikacinis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ATP bauda</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tabs>
              <w:tab w:val="left" w:pos="-993"/>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pPr>
                <w:r>
                  <w:t>Eil.</w:t>
                </w:r>
              </w:p>
              <w:p>
                <w:pPr>
                  <w:tabs>
                    <w:tab w:val="left" w:pos="-993"/>
                    <w:tab w:val="left" w:pos="-284"/>
                  </w:tabs>
                  <w:ind w:right="113"/>
                  <w:jc w:val="both"/>
                  <w:rPr>
                    <w:b/>
                    <w:szCs w:val="24"/>
                  </w:rPr>
                </w:pPr>
                <w: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pPr>
                <w: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pPr>
                <w: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pPr>
                <w: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Cs w:val="24"/>
                  </w:rPr>
                </w:pPr>
              </w:p>
            </w:tc>
          </w:tr>
        </w:tbl>
        <w:p>
          <w:pPr>
            <w:tabs>
              <w:tab w:val="left" w:pos="-993"/>
              <w:tab w:val="left" w:pos="0"/>
            </w:tabs>
            <w:ind w:right="113"/>
            <w:jc w:val="both"/>
            <w:rPr>
              <w:b/>
              <w:szCs w:val="24"/>
            </w:rPr>
          </w:pPr>
        </w:p>
        <w:p>
          <w:pPr>
            <w:tabs>
              <w:tab w:val="left" w:pos="-993"/>
              <w:tab w:val="left" w:pos="0"/>
            </w:tabs>
            <w:ind w:right="113"/>
            <w:jc w:val="both"/>
            <w:rPr>
              <w:szCs w:val="24"/>
            </w:rPr>
          </w:pPr>
          <w:r>
            <w:rPr>
              <w:szCs w:val="24"/>
            </w:rPr>
            <w:t xml:space="preserve">Sprendimo negrąžinti (neįskaityti) dalies ar visos prašomos sumos priėmimo papildomi motyvai: </w:t>
          </w:r>
        </w:p>
        <w:p>
          <w:pPr>
            <w:tabs>
              <w:tab w:val="left" w:pos="-993"/>
              <w:tab w:val="left" w:pos="0"/>
            </w:tabs>
            <w:ind w:right="113"/>
            <w:jc w:val="both"/>
            <w:rPr>
              <w:sz w:val="20"/>
            </w:rPr>
          </w:pPr>
          <w:r>
            <w:rPr>
              <w:szCs w:val="24"/>
            </w:rPr>
            <w:t>_______________________________________________________________________________</w:t>
          </w:r>
        </w:p>
        <w:p>
          <w:pPr>
            <w:tabs>
              <w:tab w:val="left" w:pos="0"/>
            </w:tabs>
            <w:rPr>
              <w:szCs w:val="24"/>
            </w:rPr>
          </w:pPr>
          <w:r>
            <w:rPr>
              <w:szCs w:val="24"/>
            </w:rPr>
            <w:t>________________________________________________________________________________</w:t>
          </w:r>
        </w:p>
        <w:p>
          <w:pPr>
            <w:tabs>
              <w:tab w:val="left" w:pos="0"/>
            </w:tabs>
            <w:rPr>
              <w:szCs w:val="24"/>
            </w:rPr>
          </w:pPr>
          <w:r>
            <w:rPr>
              <w:b/>
              <w:szCs w:val="24"/>
            </w:rPr>
            <w:t>grąžinti</w:t>
          </w:r>
          <w:r>
            <w:rPr>
              <w:szCs w:val="24"/>
            </w:rPr>
            <w:t xml:space="preserve"> neįskaitytą prašomos grąžinti sumos permokos (skirtumo) likutį __________________ Eur</w:t>
          </w:r>
        </w:p>
        <w:p>
          <w:pPr>
            <w:tabs>
              <w:tab w:val="left" w:pos="0"/>
            </w:tabs>
            <w:ind w:firstLine="60"/>
            <w:rPr>
              <w:szCs w:val="24"/>
            </w:rPr>
          </w:pPr>
          <w:r>
            <w:rPr>
              <w:szCs w:val="24"/>
            </w:rPr>
            <w:t>į sąskaitą Nr. ___________________________________________________________________</w:t>
          </w:r>
        </w:p>
        <w:p>
          <w:pPr>
            <w:tabs>
              <w:tab w:val="left" w:pos="0"/>
            </w:tabs>
            <w:rPr>
              <w:szCs w:val="24"/>
            </w:rPr>
          </w:pPr>
          <w:r>
            <w:rPr>
              <w:szCs w:val="24"/>
            </w:rPr>
            <w:t xml:space="preserve">______________________________________________________________________________ </w:t>
          </w:r>
        </w:p>
        <w:p>
          <w:pPr>
            <w:tabs>
              <w:tab w:val="left" w:pos="0"/>
            </w:tabs>
            <w:ind w:firstLine="2552"/>
            <w:rPr>
              <w:szCs w:val="24"/>
            </w:rPr>
          </w:pPr>
          <w:r>
            <w:rPr>
              <w:sz w:val="20"/>
            </w:rPr>
            <w:t>(kredito įstaigos pavadinimas)</w:t>
          </w:r>
        </w:p>
        <w:p>
          <w:pPr>
            <w:tabs>
              <w:tab w:val="left" w:pos="0"/>
            </w:tabs>
            <w:rPr>
              <w:szCs w:val="24"/>
            </w:rPr>
          </w:pPr>
          <w:r>
            <w:rPr>
              <w:szCs w:val="24"/>
            </w:rPr>
            <w:t xml:space="preserve">__________________________________________________________________________ </w:t>
          </w:r>
        </w:p>
        <w:p>
          <w:pPr>
            <w:tabs>
              <w:tab w:val="left" w:pos="0"/>
            </w:tabs>
            <w:ind w:firstLine="2552"/>
            <w:rPr>
              <w:szCs w:val="24"/>
            </w:rPr>
          </w:pPr>
          <w:r>
            <w:rPr>
              <w:sz w:val="20"/>
            </w:rPr>
            <w:t>(gavėjas)</w:t>
          </w:r>
        </w:p>
        <w:p>
          <w:pPr>
            <w:tabs>
              <w:tab w:val="left" w:pos="0"/>
            </w:tabs>
            <w:rPr>
              <w:szCs w:val="24"/>
            </w:rPr>
          </w:pPr>
        </w:p>
        <w:p>
          <w:pPr>
            <w:tabs>
              <w:tab w:val="left" w:pos="0"/>
            </w:tabs>
            <w:ind w:firstLine="709"/>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tabs>
              <w:tab w:val="left" w:pos="0"/>
            </w:tabs>
            <w:rPr>
              <w:i/>
              <w:sz w:val="22"/>
              <w:szCs w:val="22"/>
            </w:rPr>
          </w:pPr>
        </w:p>
        <w:p>
          <w:pPr>
            <w:tabs>
              <w:tab w:val="left" w:pos="0"/>
            </w:tabs>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60"/>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Cs w:val="24"/>
            </w:rPr>
          </w:pPr>
        </w:p>
        <w:p>
          <w:pPr>
            <w:rPr>
              <w:szCs w:val="24"/>
            </w:rPr>
          </w:pPr>
        </w:p>
        <w:p>
          <w:pPr>
            <w:rPr>
              <w:szCs w:val="24"/>
            </w:rPr>
          </w:pPr>
          <w:r>
            <w:rPr>
              <w:szCs w:val="24"/>
            </w:rPr>
            <w:t xml:space="preserve">(Rengėjo nuoroda) </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VA-124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698C1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 DocPartId="abf59c6cc8664107b8406535184cad73" PartId="3b141b848ed34497a351e1028f671360">
    <Part Type="preambule" Nr="" Title="" DocPartId="b28f43437dac4f2087bafce5f3917ec3" PartId="5da5c4fa9b944f86aea6c8277c9a661c"/>
    <Part Type="pastraipa" Nr="" Title="" DocPartId="90e90517845a47f69b172be430c02055" PartId="295b786703984d72bd2b926ae0cf1d5e"/>
    <Part Type="punktas" Nr="1" Abbr="1 p." DocPartId="217f90b299ae483a863c75ce2bd7dee5" PartId="5979a0d187454bcb8ff0b04ffe327dcf"/>
    <Part Type="punktas" Nr="2" Abbr="2 p." DocPartId="79938e63f43341a39b8f39cd849108d5" PartId="982e5cf1b264435eaeb778ee1c111157"/>
    <Part Type="punktas" Nr="3" Abbr="3 p." DocPartId="3220a1b1675f466a8cc0b234c842f7e6" PartId="252a0588ffb44f8690f2882342a99595"/>
    <Part Type="signatura" DocPartId="e633a481f0c7465e9eda8442a9d85dab" PartId="3c1fdc4ea43b4b0a99e238113c8dfc41"/>
  </Part>
  <Part Type="patvirtinta" Title="„MOKESČIO IR BAUDOS UŽ ADMINISTRACINĮ TEISĖS PAŽEIDIMĄ PERMOKOS (SKIRTUMO) AR NEPAGRĮSTAI IŠIEŠKOTŲ SUMŲ GRĄŽINIMO (ĮSKAITYMO) TAISYKLĖS“;" DocPartId="ee726741341a470984df432afcf3648f" PartId="47608543dd0f4b5eafb3c434557bbdf1">
    <Part Type="skyrius" Nr="1" Title="BENDROSIOS NUOSTATOS" DocPartId="07f66e3bf1844b1cacbefcc2e67dbc5d" PartId="f80e962538c54aa1904f749be95bbb8f">
      <Part Type="punktas" Nr="1" Abbr="1 p." DocPartId="385018db646b40ec83f07002774a874b" PartId="c89ed381c931411f9c43dbc3bdd208e8"/>
      <Part Type="punktas" Nr="2" Abbr="2 p." DocPartId="1b1e9e5fb8be45bf9d08a29f995f0c88" PartId="158a8ba8ab114a499cfee828652762a4"/>
      <Part Type="punktas" Nr="3" Abbr="3 p." DocPartId="9f30727b71a348db88af6bc99d25cb32" PartId="b585a4b74ace479d9c68869813bf39f8">
        <Part Type="punktas" Nr="3.1" Abbr="3.1 p." DocPartId="bb5274caabe84f85a2e2a4ee56e6f2e4" PartId="6b3c24920a2140adb1bcca31275d18f8"/>
        <Part Type="punktas" Nr="3.2" Abbr="3.2 p." DocPartId="e1aaf57af8cd4c958d7e25a83d6aa48f" PartId="8fb1e95822c240db8b0b5011088cf481"/>
        <Part Type="punktas" Nr="3.3" Abbr="3.3 p." DocPartId="e27f5f7b39d447f787a837c8198c3dd0" PartId="4ebc487ca0f84744b7125278ab891c3d"/>
        <Part Type="punktas" Nr="3.4" Abbr="3.4 p." DocPartId="80e9e302aa154bd5a8d92bdfd4ee57df" PartId="515dc5a616ce4aa69a56873d25214b65"/>
        <Part Type="punktas" Nr="3.5" Abbr="3.5 p." Title="" DocPartId="9382c4d417b3499c89ef4beec7665482" PartId="5bdb312f790f4754a648c2a11552aad8"/>
      </Part>
      <Part Type="punktas" Nr="4" Abbr="4 p." DocPartId="feea548aca3d4ce9a42beee821e62c0e" PartId="9aa0c315bebe4c7187b03b712d21dd93"/>
      <Part Type="punktas" Nr="5" Abbr="5 p." DocPartId="1973b8a897924f728a9ddd83904adba4" PartId="618103b401074afc9367f7b0c90cb9a5">
        <Part Type="punktas" Nr="5.1" Abbr="5.1 p." DocPartId="57c743b0f82d4c099af4f1b6bf1483c4" PartId="8a0e23de1d1d4c66a95a5cad896826b4"/>
        <Part Type="punktas" Nr="5.2" Abbr="5.2 p." DocPartId="0bb70a59fc3b49ffbf0ccfa43cb5ba73" PartId="c6c95a7682964962bfa59ab3cfbf0488"/>
        <Part Type="punktas" Nr="5.3" Abbr="5.3 p." DocPartId="ad12abdd3e724ecbb3b9a39495adf7cc" PartId="65aacc90aafc4c84ab6d0731120dfcee"/>
        <Part Type="punktas" Nr="5.4" Abbr="5.4 p." DocPartId="65dc112bda06410b88fe2a9e8081cda6" PartId="fe9e92fef88d4b7cb8f43cf441a5c5ae"/>
        <Part Type="punktas" Nr="5.5" Abbr="5.5 p." DocPartId="7a66fc1e53de42fea9daa3bfd16a8140" PartId="b33a3fa2fabe4630867bd1a3d690faca"/>
        <Part Type="punktas" Nr="5.6" Abbr="5.6 p." DocPartId="c84fe291b4ba4c27ae8927bfa8aa9de8" PartId="1301dce6c884432f9ce793c26960668e"/>
        <Part Type="punktas" Nr="5.7" Abbr="5.7 p." DocPartId="4570203caa6f4e1482d6c5317103e008" PartId="1a2bd22229d64c60be2cd88e5f08333d"/>
        <Part Type="punktas" Nr="5.8" Abbr="5.8 p." DocPartId="471d90d3552342fab26c212718c59a60" PartId="59a44d76a6df461e9f5927f62d808b86"/>
      </Part>
      <Part Type="punktas" Nr="6" Abbr="6 p." DocPartId="fde8896c18b44b2f9f4c10783f78122a" PartId="b2b0036b00d64fc18c774ad8cd4889bb"/>
      <Part Type="punktas" Nr="7" Abbr="7 p." DocPartId="29a8fb360e714694a341c7046406996b" PartId="66457845ad374e57bd86a1ee2cc2060d"/>
      <Part Type="punktas" Nr="8" Abbr="8 p." DocPartId="c2bb9438469c48e2836a0cfb3607c40a" PartId="918e10b044ea4d9ea00aa123083a5786"/>
      <Part Type="punktas" Nr="9" Abbr="9 p." DocPartId="8fe531d9596a45d98cfcd1ae4af1ebb0" PartId="d6e87cf2b9464bd5bc5275a029491515">
        <Part Type="punktas" Nr="9.1" Abbr="9.1 p." DocPartId="87bccbca642b4bde981821eccaddf34f" PartId="5b2fe6fbe569469e8a850a78e0995cd5">
          <Part Type="punktas" Nr="9.1.1" Abbr="9.1.1 p." DocPartId="8585033c28a046488602d8165c7d1333" PartId="bf025d43023e47daaa37c24724fdeac4"/>
          <Part Type="punktas" Nr="9.1.2" Abbr="9.1.2 p." DocPartId="2364c8cd0b834a0194dbf8e8c7d65078" PartId="bd21686edd3c4294b0ca0dc601af0fe0"/>
        </Part>
        <Part Type="punktas" Nr="9.2" Abbr="9.2 p." DocPartId="c12b4ed3e3c94aef86fdb7dee9fa34c8" PartId="cb9183243a4b42fd8390123b55ae34ac"/>
        <Part Type="punktas" Nr="9.3" Abbr="9.3 p." DocPartId="416584859eef470a990bd39bdeffac46" PartId="aeeed912e0a0422cbc519d4026258faa">
          <Part Type="punktas" Nr="9.3.1" Abbr="9.3.1 p." DocPartId="5dbd8d5262614354a814667280b89295" PartId="80b88323ead740fea1a5aa7dd6915222"/>
          <Part Type="punktas" Nr="9.3.2" Abbr="9.3.2 p." DocPartId="5b5a0abaa6c6446c9c4e19fe8b6691ec" PartId="eee659a5a8b84b1aac4c072bffcaeece">
            <Part Type="punktas" Nr="9.3.2.1" Abbr="9.3.2.1 p." DocPartId="27fef921e48449f3bbc9b2d3e61db16b" PartId="fcba2f1ec67b4e0f9ea50dc2601b4954"/>
            <Part Type="punktas" Nr="9.3.2.2" Abbr="9.3.2.2 p." DocPartId="50f45769b93a478e84548d7fcbcf286e" PartId="608e5f14025d4146ac7978bc03df0412"/>
          </Part>
        </Part>
      </Part>
    </Part>
    <Part Type="skyrius" Nr="II" Title="„PRAŠYMO GRĄŽINTI (ĮSKAITYTI) MOKESČIO IR (ARBA) BAUDOS UŽ ADMINISTRACINĮ TEISĖS PAŽEIDIMĄ PERMOKĄ (SKIRTUMĄ) AR NEPAGRĮSTAI IŠIEŠKOTAS SUMAS PATEIKIMAS“;" DocPartId="aefac37c7d1540118e6eb66f54adc0ce" PartId="21a66dc46724431f8edcabf8d9a8d882">
      <Part Type="punktas" Nr="10" Abbr="10 p." DocPartId="2333973c310a4238a22986cd44ceab05" PartId="96f7f5a51b094efdbee22f3763650875">
        <Part Type="punktas" Nr="10.1" Abbr="10.1 p." DocPartId="d9363ec488bd435c8c24041d1b83759b" PartId="4add30b156124a99b38ed0ffec283e87">
          <Part Type="punktas" Nr="10.1.1" Abbr="10.1.1 p." DocPartId="adf7a2ba5f724a219e7e3d4a3e5c974c" PartId="7545104fd54c46179ea7cccd567b9c99"/>
          <Part Type="punktas" Nr="10.1.2" Abbr="10.1.2 p." DocPartId="61564948bd7d426583aa018eaf9e8aa7" PartId="76d45068e8cc4bb68adc592b151c15a6"/>
          <Part Type="punktas" Nr="10.1.3" Abbr="10.1.3 p." DocPartId="3cf5912340b743fa8d41e058e67e0fad" PartId="3a54adb4bd7a4ef7965cc3fd05c0d083"/>
          <Part Type="punktas" Nr="10.1.4" Abbr="10.1.4 p." DocPartId="b4ceaa2be1da4b0b93ad2b47a25eff52" PartId="2c8dcfe2431f48f5936f0b40f4d30160"/>
        </Part>
        <Part Type="punktas" Nr="10.2" Abbr="10.2 p." DocPartId="5e34f21be0594f34b648d6bb196e8e8c" PartId="5c7dc3235c8b466c9125c6b039c3f094"/>
        <Part Type="punktas" Nr="10.3" Abbr="10.3 p." DocPartId="9bd0770ab7a6418aab906a48bcf8637f" PartId="17843c31d66c413e905931cc861d3a50"/>
        <Part Type="punktas" Nr="10.4" Abbr="10.4 p." DocPartId="d8b1722c8a0e4cc8a9d0f9ff09ada3fd" PartId="b83835d3db194b69bee061172560b213"/>
        <Part Type="punktas" Nr="10.5" Abbr="10.5 p." DocPartId="18facce8f90a4fa2b26d6f75fad24e7a" PartId="e8b8500f72ea4928899190349947433d"/>
        <Part Type="punktas" Nr="10.6" Abbr="10.6 p." DocPartId="66d022064bf24a1db80016361ec890e0" PartId="76a658c63a8a488cbd56557deaf55f88"/>
        <Part Type="punktas" Nr="10.7" Abbr="10.7 p." DocPartId="1d903a005db24560812e9887922fc8fc" PartId="a2c780bc7c6142ce89d8eb150f112010"/>
      </Part>
      <Part Type="punktas" Nr="11" Abbr="11 p." DocPartId="88bd54dd32b64fe99564fde7eb4c98e8" PartId="3332876a80ec42c18b714f883508dc62">
        <Part Type="punktas" Nr="11.1" Abbr="11.1 p." DocPartId="23b827dafc9e45c5ab4d8629a19c9e8e" PartId="1b67815060fb4449bf386d5b18ba86ec"/>
        <Part Type="punktas" Nr="11.2" Abbr="11.2 p." DocPartId="294db1d62e534525995e2ee888fd7893" PartId="300a72ec89e345c2b1a6111ab9abb3d4"/>
        <Part Type="punktas" Nr="11.3" Abbr="11.3 p." DocPartId="3a5de233b9ac4300a135dcc325c87c35" PartId="0e1b463ad4a543dd85441e1678947d13"/>
        <Part Type="punktas" Nr="11.4" Abbr="11.4 p." DocPartId="cf4a310872ad45b98113776cdc69424b" PartId="c39ccf35257648d2a397a237dc331ce3"/>
      </Part>
      <Part Type="punktas" Nr="12" Abbr="12 p." DocPartId="720fecf2037542d2a791569cadcad87f" PartId="7f3baabe98fc48f6a128beca6dc71780">
        <Part Type="punktas" Nr="12.1" Abbr="12.1 p." DocPartId="713d9d434a9647d094a78f09efead9c8" PartId="b100fbccf84f46ecb6be217b80654e3b"/>
        <Part Type="punktas" Nr="12.2" Abbr="12.2 p." DocPartId="2dcdde91e56f438d80409dd989a3b6af" PartId="78ec1244ad534a4d958e14d48be3b82b"/>
      </Part>
      <Part Type="punktas" Nr="13" Abbr="13 p." DocPartId="5300ccb2a52b4eb5813fa4c69858e18f" PartId="35f262494e30452d8e7c4a93b24fc618"/>
      <Part Type="punktas" Nr="14" Abbr="14 p." DocPartId="4732dccbfc0d4eac93ce1b8b91350891" PartId="7969a9aafd274164a33d22f1d67a6123"/>
      <Part Type="punktas" Nr="15" Abbr="15 p." DocPartId="9b3b7b9cf286446ea4af904b226a3943" PartId="b5fe430c7fdc4d858022602b1d455bce">
        <Part Type="punktas" Nr="15.1" Abbr="15.1 p." DocPartId="e13b3508604b4f13a1b324fbae942dd0" PartId="41f6d49585654c20b0de1f6a18ec1647"/>
        <Part Type="punktas" Nr="15.2" Abbr="15.2 p." DocPartId="aa19a9a5021549189a92902b7da177b4" PartId="a64ea8fbae6d46bf8a6f504fe898370d"/>
        <Part Type="punktas" Nr="15.3" Abbr="15.3 p." DocPartId="5a97e9619937420a8190aa3ee1baeacc" PartId="46eaa5e9d79843a4ad13f4e244c6d820"/>
      </Part>
      <Part Type="punktas" Nr="16" Abbr="16 p." DocPartId="cb251d32acee4c9d95b8ff53e7e4815a" PartId="42177dc00457437e92b9c71396fe51fe"/>
      <Part Type="punktas" Nr="17" Abbr="17 p." DocPartId="e29c11f7f3e8407689a452f1e79aba4a" PartId="1f3c7bc10b8d48dd9ba76be38684c3db"/>
      <Part Type="punktas" Nr="18" Abbr="18 p." DocPartId="0d065cdf2cd042d888e5f58189a421f1" PartId="c0ad4dc464c64f1998b665f9b2a5f591"/>
    </Part>
    <Part Type="skyrius" Nr="3" Title="„PRAŠYMO GRĄŽINTI (ĮSKAITYTI) MOKESČIO IR (ARBA) BAUDOS UŽ ADMINISTRACINĮ TEISĖS PAŽEIDIMĄ PERMOKĄ (SKIRTUMĄ) AR NEPAGRĮSTAI IŠIEŠKOTAS SUMAS UŽPILDYMAS“;" DocPartId="236ecaef3ef84f79ab26128f3498e0e8" PartId="a17422b68dd14ff58f5d5cec1bd2cbed">
      <Part Type="punktas" Nr="19" Abbr="19 p." DocPartId="f212cb97709b469abf5c61202a5ce834" PartId="51adfa9d61c1430d913049de567cdd17"/>
      <Part Type="punktas" Nr="20" Abbr="20 p." DocPartId="800752e4b978439aab08631ab5113d55" PartId="f57983328c664f23b27c3e45a4cda845">
        <Part Type="punktas" Nr="20.1" Abbr="20.1 p." DocPartId="513d5d7d6a62495cae1a8113f3f0985a" PartId="8064ddd58ddc43d3afc1c3e9ea49695b"/>
        <Part Type="punktas" Nr="20.2" Abbr="20.2 p." DocPartId="3f3022c53ae843ecb870c448e0870b92" PartId="9acf7cbc87ab498c85b2530c9ceb89f9"/>
      </Part>
      <Part Type="punktas" Nr="21" Abbr="21 p." DocPartId="5fe2cfffdd914b199e8408aa3d2e3111" PartId="5efeff87535e456b9e870ad38ca58083"/>
      <Part Type="punktas" Nr="22" Abbr="22 p." DocPartId="50ef3e6afd01497998c4cb0fad9739d0" PartId="6d8b995e26b94c6bb43cb254811ca701">
        <Part Type="punktas" Nr="22.1" Abbr="22.1 p." DocPartId="d37b84a27c7245abb2435f6295cebfd9" PartId="d94e9b2e576d44c49c9c900cf56610d7"/>
        <Part Type="punktas" Nr="22.2" Abbr="22.2 p." DocPartId="e6a6ab623c4d4628b89f8e68f8c8424c" PartId="80849e2ef3cd40c2993629bab7901f6d"/>
        <Part Type="punktas" Nr="22.3" Abbr="22.3 p." DocPartId="a19d8941a68c4b328de5fa248a0e7877" PartId="525ca823bba7483491e842dfac8d1acd"/>
      </Part>
      <Part Type="punktas" Nr="23" Abbr="23 p." DocPartId="2e4e0825e2134533afb19347acdc5b31" PartId="fb75c95fe7d94f2185ffe11d0333398d"/>
      <Part Type="punktas" Nr="24" Abbr="24 p." DocPartId="94129b7f83e1486eb6828d2caad11f45" PartId="f490481c2385490d9ce3bc00eb7bd71a"/>
      <Part Type="punktas" Nr="25" Abbr="25 p." DocPartId="39bde45cb74d4a05bb85c2396906ad1f" PartId="b7556b5b97754db1b72f1bae721d5eba"/>
      <Part Type="punktas" Nr="26" Abbr="26 p." DocPartId="14af1947c89d4129a8a66fff2445c32f" PartId="21640482ac8041f29405d17f1dc108e9"/>
      <Part Type="punktas" Nr="27" Abbr="27 p." DocPartId="84333b104724446a804cd38c95d0a35b" PartId="4a6fc62c3a0c46e19ae9b00603b013aa"/>
      <Part Type="punktas" Nr="28" Abbr="28 p." DocPartId="9c1a03b2cb3046259cd88fe1ba6e9f04" PartId="c48b6bd036c54d158f1ae8b82e52581f"/>
      <Part Type="punktas" Nr="29" Abbr="29 p." DocPartId="f95eedfe2b854f2d843341b624c4d838" PartId="1c9a0f58de40473c967a57812a270203"/>
      <Part Type="punktas" Nr="30" Abbr="30 p." DocPartId="98da51a01cea4ebcac417ab26be4e397" PartId="fb298d6f3f1a4dd58be60b1501407b0a"/>
      <Part Type="punktas" Nr="31" Abbr="31 p." DocPartId="267edf706d344f56a74f86484d0667e8" PartId="539f837112e04431be4897895dd8d143"/>
      <Part Type="punktas" Nr="32" Abbr="32 p." DocPartId="e49808ac31244f06a0c904ce711694ab" PartId="7b5c31cab96647d389d52f78d02e2cb3"/>
      <Part Type="punktas" Nr="33" Abbr="33 p." DocPartId="2bd157a9c5bb4af79a77ab8b4c768d45" PartId="19f324826fff477e9541fb9b2917eca3"/>
      <Part Type="punktas" Nr="34" Abbr="34 p." DocPartId="5f242c94613d4cb9be62bafd4efc0c6d" PartId="c7660a8b9c0a4ca09b9732ff99cc1a19"/>
      <Part Type="punktas" Nr="35" Abbr="35 p." DocPartId="b1d2ba7a79634e6c827f037c1370f528" PartId="59202fde6d414938886e2b1d9543ad73"/>
      <Part Type="punktas" Nr="36" Abbr="36 p." DocPartId="9bd430b23be741ae8030b6548e091d8b" PartId="99ecf76f60a14aa2bbbe7f4db376c880"/>
      <Part Type="punktas" Nr="37" Abbr="37 p." DocPartId="84bb033cc68f47b0bea3739898d44976" PartId="c361c9408e5942b68636683cd66ce447"/>
      <Part Type="punktas" Nr="38" Abbr="38 p." DocPartId="3cfa343be7f84d24ad30ca2191c0d6e4" PartId="49089cd326e546ee8215dbfb862b8da4"/>
      <Part Type="punktas" Nr="39" Abbr="39 p." DocPartId="62442fd6ba144f73ae990ab573647a2d" PartId="b61610d6d86f4f6eb24e67b4debfad06"/>
      <Part Type="punktas" Nr="40" Abbr="40 p." DocPartId="a2062f6302984c4dae6ce668fb418adc" PartId="0ead49563087491b9d17d0b0b2c08a94"/>
      <Part Type="punktas" Nr="41" Abbr="41 p." DocPartId="1b65a227bb67449b9b4092fc8a1f0edd" PartId="4d89fb1eb12f42488026296e2c338a32">
        <Part Type="punktas" Nr="41.1" Abbr="41.1 p." DocPartId="bc700bb20b4f49578050280c4fb214fc" PartId="94250dd6e26b43919fc64e11a3c3aefb"/>
        <Part Type="punktas" Nr="41.2" Abbr="41.2 p." DocPartId="ba792966cdea4cb486b191a16e8732b4" PartId="f05df7439ee24664afb04dc4ad6b1a20"/>
        <Part Type="punktas" Nr="41.3" Abbr="41.3 p." DocPartId="0421562d82544f67a950cab3cde9e3d8" PartId="ee68db0cbd0b47d3897101a9facf26c0"/>
        <Part Type="punktas" Nr="41.4" Abbr="41.4 p." DocPartId="2d94e8f3f7d64b91b5883f014829a99c" PartId="e7f18bbaead54e39b301c5637bb31e93"/>
        <Part Type="punktas" Nr="41.5" Abbr="41.5 p." DocPartId="80b07e6df1824e9a93a3b7a8a1a4da1a" PartId="96142ad7854d4f23bc14a3fdab19b387"/>
        <Part Type="punktas" Nr="41.6" Abbr="41.6 p." DocPartId="f1eccf2b16b24f24a05178da31848c68" PartId="70763e1d9e384db68b403b201682c20f"/>
      </Part>
      <Part Type="punktas" Nr="42" Abbr="42 p." DocPartId="513c3e293b1242d39874bfc793a799fc" PartId="074da2c6b57c436dbdaa4f8d866e6b7a">
        <Part Type="punktas" Nr="42.1" Abbr="42.1 p." DocPartId="2d48f45aaa064131b7d17884724cd5d7" PartId="c8fc8b36981f43c0a7dfee100ca635f2"/>
        <Part Type="punktas" Nr="42.2" Abbr="42.2 p." DocPartId="58dae2c994e24b74a6af50ff54d0c790" PartId="414d9c9cf0344e95a598d80da36e21e8"/>
        <Part Type="punktas" Nr="42.3" Abbr="42.3 p." DocPartId="0a6b61edde824e539e1431ce27fbe87e" PartId="a317cef288c04c658ff58df0eb9dace7"/>
        <Part Type="punktas" Nr="42.4" Abbr="42.4 p." DocPartId="067b42373ccf480aab7fbe67986b2516" PartId="54e7eeb507d7464186b063f14e85fcfe"/>
      </Part>
      <Part Type="punktas" Nr="43" Abbr="43 p." DocPartId="34a053579396401187b0d949a8327a19" PartId="390c8241bd064a948d5bd65e60be40a2">
        <Part Type="punktas" Nr="43.1" Abbr="43.1 p." DocPartId="5f90b54369914a93a5e50722988f51e3" PartId="838825d9c97941d9ac8b2cf7cb2d52dd"/>
        <Part Type="punktas" Nr="43.2" Abbr="43.2 p." DocPartId="5335305cbac94ec897c9c75b3c265cfd" PartId="630453bd7d1e4086be71b98e18982065"/>
        <Part Type="punktas" Nr="43.3" Abbr="43.3 p." DocPartId="f7ca65477f554e019da52c2f7e33b54f" PartId="558ff32c53a34355a5a03197a79f05d5"/>
        <Part Type="punktas" Nr="43.4" Abbr="43.4 p." DocPartId="6ab0218b1bd5463487e9e019e2c72e89" PartId="963f2283bc27465aa3d74b59db192917"/>
        <Part Type="punktas" Nr="43.5" Abbr="43.5 p." DocPartId="48051206cbbd4cdc814da7b23409d908" PartId="683d23da26a44bf68923673ed684f1b5"/>
        <Part Type="punktas" Nr="43.6" Abbr="43.6 p." DocPartId="0d478da5733a4eb99152fb7092fb81e1" PartId="788cab377f904254b6cb58d2a45669b4"/>
        <Part Type="punktas" Nr="43.7" Abbr="43.7 p." DocPartId="1e85488937804fc7bc5392da9d41a199" PartId="3c0814cf8e244ace875817a917b0d9dd"/>
        <Part Type="punktas" Nr="43.8" Abbr="43.8 p." DocPartId="f130fcac19df4492aac0df2953161123" PartId="5c2c5f942fb04c1291f1dcfd1e98ba9e">
          <Part Type="punktas" Nr="43.8.1" Abbr="43.8.1 p." DocPartId="48bd53786e0547a394a20c0062672de7" PartId="041749f348084406875f810f08bba68b"/>
          <Part Type="punktas" Nr="43.8.2" Abbr="43.8.2 p." DocPartId="5d5cdbae9c844247a0be70dc73e16c0a" PartId="c9ee632e7e254147b8bc6b61529d7ed2"/>
        </Part>
        <Part Type="punktas" Nr="43.9" Abbr="43.9 p." DocPartId="72d33890778a4b1996a01b9a9df7062d" PartId="4d5e85e162114d7780131c3b9eeec6c8"/>
        <Part Type="punktas" Nr="43.10" Abbr="43.10 p." DocPartId="26a753d98c044cd9a3f190417d2b375e" PartId="53f536f6c69e40db8249c4d404c1cb2b"/>
        <Part Type="punktas" Nr="43" Abbr="43 p." Title="" DocPartId="5811ca0438a94662815771713d6da021" PartId="d4151e772ec6474ebc29121c29184790"/>
      </Part>
      <Part Type="punktas" Nr="44" Abbr="44 p." DocPartId="abf21f172c964b678608e2b5d917b5e6" PartId="eb7556921c4641f19a5f05c562588b20"/>
      <Part Type="punktas" Nr="45" Abbr="45 p." DocPartId="cfa50c93df2249869123755c0a0984e3" PartId="a0cd7cad257e431dbcdaf914d117256f">
        <Part Type="punktas" Nr="45.1" Abbr="45.1 p." DocPartId="750fe17c360543aaa2657f18d3283ede" PartId="0bed2ccac37a4ad0a0fcd0d59aa1303a"/>
        <Part Type="punktas" Nr="45.2" Abbr="45.2 p." DocPartId="c8ed3dd05cfe4473a962890f4631bd22" PartId="307fe138b84e464dbb52575615fb057f"/>
        <Part Type="punktas" Nr="45.3" Abbr="45.3 p." DocPartId="5877a86f304f473abebc2243661c628b" PartId="49e46f8c119444638b6cf148855054ba"/>
      </Part>
      <Part Type="punktas" Nr="46" Abbr="46 p." DocPartId="a01761ef446841b7a3c3668ff017ffb3" PartId="6a66f5c29f5b46ed85c0511c086ad17f"/>
    </Part>
    <Part Type="skyrius" Nr="4" Title="„MOKESČIO IR (ARBA) BAUDOS UŽ ADMINISTRACINĮ TEISĖS PAŽEIDIMĄ PERMOKOS (SKIRTUMO) AR NEPAGRĮSTAI IŠIEŠKOTŲ SUMŲ GRĄŽINIMAS (ĮSKAITYMAS)“;" DocPartId="8fdc3379be1648c2b54998d2b370cf76" PartId="bb8e9a08ed9b4c6a96c9f55fadaf4772">
      <Part Type="punktas" Nr="47" Abbr="47 p." DocPartId="503ee35b0d7a438c9f39c4a5b8648997" PartId="1ed557e8ed644bc3b068dff72733423d">
        <Part Type="punktas" Nr="47.1" Abbr="47.1 p." DocPartId="1ee5d1d8abdd4aa8b55a12982c50d18b" PartId="2bb4470f1cc8466485b1f4ce1513f243"/>
        <Part Type="punktas" Nr="47.2" Abbr="47.2 p." DocPartId="19c227217f1b4856983d6ea72201f159" PartId="b23b2f05d9a042f282e89bcba5aad59e"/>
        <Part Type="punktas" Nr="47.3" Abbr="47.3 p." DocPartId="c099a542e63a46e2a8b206757702c533" PartId="29c77d7c73d946179a4937ce918fcd00"/>
        <Part Type="punktas" Nr="47.4" Abbr="47.4 p." DocPartId="8e6e00ad1b8b4b2d8e1cc90da5972668" PartId="f4fdee16f0414ddfba647209eab77fa0"/>
        <Part Type="punktas" Nr="47.5" Abbr="47.5 p." DocPartId="46ee021e21c64ec6a626cb6900617086" PartId="17fd5daf8fdd499196e56c9ed313734d"/>
        <Part Type="punktas" Nr="47.6" Abbr="47.6 p." DocPartId="fd7437d73bdb428286564e8db1818114" PartId="615d07be642f469d860eb1fc249fae8e"/>
        <Part Type="punktas" Nr="47.7" Abbr="47.7 p." DocPartId="542b39f7d141403bbf93fbed493cc0b4" PartId="ff888643eac047579c30a248c7d558b9"/>
      </Part>
      <Part Type="punktas" Nr="47-1" Abbr="47-1 p." Title="" DocPartId="471d684ff47240aa8637dc387e95a28e" PartId="a38b30f3aca34a80ba06ab1be754f1c2"/>
      <Part Type="punktas" Nr="48" Abbr="48 p." DocPartId="58d0b05dc4804ce580f3c5bbd354ef89" PartId="df2951e9eae6474db694db869352d862">
        <Part Type="punktas" Nr="48.1" Abbr="48.1 p." DocPartId="ef941b8b0c4c487a8985b927c6af251a" PartId="f67fed0a64c34b0ea308ee3530e48756"/>
        <Part Type="punktas" Nr="48.2" Abbr="48.2 p." DocPartId="e2e957fd266b4b12b15eb7c273bb4e0d" PartId="fd3c8f9c4d1548e78970a2f2a5bd77c6"/>
        <Part Type="punktas" Nr="48.3" Abbr="48.3 p." DocPartId="59b6f7dc967e4f8da644f5ab2c9c4515" PartId="a68cfca7db3d41bb87c7417f043128b3"/>
        <Part Type="punktas" Nr="48.4" Abbr="48.4 p." DocPartId="75be95ab78ea4472816b04d9d34552c6" PartId="3b008a929d75465ca6ce298f7c9fd23a"/>
        <Part Type="punktas" Nr="48.5" Abbr="48.5 p." DocPartId="a7f1a9fdc4214ac4b5a0f80905b56b7d" PartId="50dc3294b231444d80715a67c7e353b3"/>
        <Part Type="punktas" Nr="48.6" Abbr="48.6 p." Title="" DocPartId="df1b38be551b41f3b632d56b936ed494" PartId="af78908653fd4134b4e913f11c01ad3a"/>
      </Part>
      <Part Type="punktas" Nr="49" Abbr="49 p." DocPartId="7200f3ed66fc4de08187248249bd24f2" PartId="ee033d73bfbf4dbb85ffeff50fa42c75"/>
      <Part Type="punktas" Nr="50" Abbr="50 p." DocPartId="145cfd1273a1441bab7076bb472c4a78" PartId="dbabb3cf3454481cbd06557931561be4"/>
      <Part Type="punktas" Nr="51" Abbr="51 p." DocPartId="33218d92cb5343dd917fb0eba642df23" PartId="20d774d97a7b4c918fb96439daa9afc2">
        <Part Type="punktas" Nr="51.1" Abbr="51.1 p." DocPartId="13a2ae44bcee4c75a441df3608521fc6" PartId="aeaac6320d2b4c87963458814e4d6041"/>
        <Part Type="punktas" Nr="51.2" Abbr="51.2 p." DocPartId="d4cd5a6c55964e32a11ba9bed4110a42" PartId="a739a8e818a64bc4879ec92973299c3c"/>
        <Part Type="punktas" Nr="51.3" Abbr="51.3 p." DocPartId="1b230f0bd212487191544ae928dbacce" PartId="8e3a045014ee4717acecff764e94abfa"/>
      </Part>
      <Part Type="punktas" Nr="52" Abbr="52 p." DocPartId="281931152b974c3cbbb1288a47d56238" PartId="97067ccfb1f34b68a250a8d38a411004">
        <Part Type="punktas" Nr="52.1" Abbr="52.1 p." DocPartId="b1bfdf96e7db44bda8fa733f0308749d" PartId="4b2a0d73021d461eb730de4995835180">
          <Part Type="punktas" Nr="52.1.1" Abbr="52.1.1 p." DocPartId="7ce5ecf8c8d742f994da82ae9dfc2a30" PartId="01e506621deb49c38ff0c650685ad9a7"/>
          <Part Type="punktas" Nr="52.1.2" Abbr="52.1.2 p." DocPartId="6c76f7f5cdcf4a56b490c19e10c7517e" PartId="469c4b8b69aa45f1a8fc0766707ad6cc">
            <Part Type="punktas" Nr="52.1.2.1" Abbr="52.1.2.1 p." DocPartId="2cbc6bb11af24cf886e0177f30f37e29" PartId="b18d7e59adeb427c975a05cbfc473d3b"/>
            <Part Type="punktas" Nr="52.1.2.2" Abbr="52.1.2.2 p." DocPartId="7881192232064f189659f8e620e6a904" PartId="81310b9ca8974928b828d4017f8bb794"/>
            <Part Type="punktas" Nr="52.1.2.3" Abbr="52.1.2.3 p." DocPartId="6688a23872344d9c92e6337a5cd686ac" PartId="c4b9bd8d9a8c4582a11b3540d5cdca72"/>
            <Part Type="punktas" Nr="52.1.2.4" Abbr="52.1.2.4 p." DocPartId="62fbdbd2a37142d582c416f219d8c553" PartId="cd669f5aaa9645a493a3f18d2d5e5033"/>
          </Part>
        </Part>
        <Part Type="punktas" Nr="52.2" Abbr="52.2 p." DocPartId="cb6dfe781abb4aceb903852599102ab3" PartId="90b4b4caf67b48769b11af5cea8baca0">
          <Part Type="punktas" Nr="52.2.1" Abbr="52.2.1 p." DocPartId="3ff158f03dc2407d88d3b9fd6a72476f" PartId="ce7757f7a12e4b86b4135fec6cc5bc48"/>
          <Part Type="punktas" Nr="52.2.2" Abbr="52.2.2 p." DocPartId="b2c8e1cf36c54a108a9bba28a8939f31" PartId="9fa8bfe61d324f2fa3b52ef44e4d4f1d"/>
          <Part Type="punktas" Nr="52.2.3" Abbr="52.2.3 p." DocPartId="a50f1c6ab0914216bec59661848bb3ad" PartId="728d399a86a24024b7752aa44991c2da"/>
          <Part Type="punktas" Nr="52.2.4" Abbr="52.2.4 p." DocPartId="17a171cbe0b44488a27e933b50cae5b1" PartId="70af277f70414c56b659fb4efe4cb0e1"/>
          <Part Type="punktas" Nr="52.2.5" Abbr="52.2.5 p." DocPartId="8f414ad5917e4266b64ad8f93c5ed4a2" PartId="68ed0450faa841caace38ba1be00f736"/>
          <Part Type="punktas" Nr="52.2.6" Abbr="52.2.6 p." DocPartId="747a19f1df8d455cb888060cd27e7b5b" PartId="93c337a4d1df48bd8ddd61e23ed60b2d"/>
        </Part>
        <Part Type="punktas" Nr="52.3" Abbr="52.3 p." DocPartId="719f485511554da29e046f308fcc81bb" PartId="f723b4ba152b4c2986b442282730a8ad"/>
        <Part Type="punktas" Nr="52.4" Abbr="52.4 p." DocPartId="8817068aba3947d8a015fac2b3fada1c" PartId="1eb4b7fd09fe48ab811f262cebf3800b"/>
      </Part>
      <Part Type="punktas" Nr="53" Abbr="53 p." DocPartId="e12799a98b0e4874a6987d651438248c" PartId="fb0edfb9e75c43b1909f011e5797e913"/>
      <Part Type="punktas" Nr="54" Abbr="54 p." DocPartId="5469953bfc89443dafa845ef77df1fc3" PartId="0b3abb53cbdd467782c8c9bfee50e4b3">
        <Part Type="punktas" Nr="54.1" Abbr="54.1 p." DocPartId="02d543e7201d4f08a68b629b874a0db5" PartId="d8ddde6e5a084b038ef6972841b44f96"/>
        <Part Type="punktas" Nr="54.2" Abbr="54.2 p." DocPartId="b73f7d29631a4498ae9e7f5408b1ba79" PartId="0c51232bfe554ab1afc6b657b1c2a308"/>
      </Part>
      <Part Type="punktas" Nr="55" Abbr="55 p." DocPartId="77f08da8de964eebbbae2cc6cb0fcfe5" PartId="c429fa0f01d848e29bbff8cc140580ac"/>
      <Part Type="punktas" Nr="56" Abbr="56 p." DocPartId="bd594dcc1ef147b1a0777130215d52f4" PartId="835b4142933446c1b8d707422fa0a660"/>
      <Part Type="punktas" Nr="57" Abbr="57 p." DocPartId="22374a7cb1af4f77b2c5758d0a66cc1e" PartId="fb472206d5384287aa6b10096e42c2a5"/>
      <Part Type="punktas" Nr="58" Abbr="58 p." DocPartId="56c3addd6ab54d6c9c6aceddb9511b17" PartId="7eb878602abd4c5794c7b044d475e3d7"/>
      <Part Type="punktas" Nr="59" Abbr="59 p." DocPartId="19383c88b9c740a7b116994f404b68f8" PartId="5b285a93b4c34bd2bd1e26f02d7cec71"/>
      <Part Type="punktas" Nr="60" Abbr="60 p." DocPartId="8eb7a4147b1e436da72427f98257144b" PartId="4f802fbe6f154f69a1d7c32a36d72f72"/>
      <Part Type="punktas" Nr="61" Abbr="61 p." DocPartId="7d77b32fdefa4e48b1a03b9f48af9359" PartId="84efdb8e8cf54b72b53396c66bce7e33"/>
      <Part Type="punktas" Nr="62" Abbr="62 p." DocPartId="023b9cd0ec9d41e6beeb71330f1184ec" PartId="ac5c0c1e7a34417eabd838acddc4c209"/>
    </Part>
    <Part Type="skyrius" Nr="5" Title="BAIGIAMOSIOS NUOSTATOS" DocPartId="2448cd40db6c4d0a9593742d48477bca" PartId="09d285b15ef340aab94e35e3dedd0a96">
      <Part Type="punktas" Nr="63" Abbr="63 p." DocPartId="bbc14d704f7a4180b2924015e9cb1a02" PartId="8627792628184894afdb6023139e8c08"/>
      <Part Type="punktas" Nr="64" Abbr="64 p." DocPartId="df4dd1983c724fc2a137e7a9e049f7e0" PartId="9f77b6cd4d804a0c9c8c00f74fb13b7a"/>
      <Part Type="punktas" Nr="65" Abbr="65 p." DocPartId="54e621fdff3545b4b8f22499555698eb" PartId="0c5e561251014b2c9e91dc6c4837e559"/>
    </Part>
    <Part Type="pabaiga" Nr="" Title="" DocPartId="6031953d4a724e6aa9759cf26dd91d83" PartId="e903b355553b4eb1ab40bdf4ed6ca29d"/>
  </Part>
  <Part Type="forma" Nr="" Abbr="frm." Title="" DocPartId="7b53dd3fd8684966bf0d5f34a54293f4" PartId="b6264f29ed9b4b3b93674165c1bd86c2"/>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B4C9897-2161-44C3-B176-4EBB8EB25DAE}">
  <ds:schemaRefs>
    <ds:schemaRef ds:uri="http://lrs.lt/TAIS/DocParts"/>
  </ds:schemaRefs>
</ds:datastoreItem>
</file>

<file path=customXml/itemProps3.xml><?xml version="1.0" encoding="utf-8"?>
<ds:datastoreItem xmlns:ds="http://schemas.openxmlformats.org/officeDocument/2006/customXml" ds:itemID="{746085FB-3E9C-44A5-98D2-7EF9F71DF5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19</Pages>
  <Words>41562</Words>
  <Characters>23691</Characters>
  <Application>Microsoft Office Word</Application>
  <DocSecurity>0</DocSecurity>
  <Lines>197</Lines>
  <Paragraphs>130</Paragraphs>
  <ScaleCrop>false</ScaleCrop>
  <Company/>
  <LinksUpToDate>false</LinksUpToDate>
  <CharactersWithSpaces>65123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2016-06-13T07:06:00Z</dcterms:modified>
  <revision>22</revision>
</coreProperties>
</file>