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edcc80b35cb4fbe98051380b110686d"/>
        <w:lock w:val="sdtLocked"/>
        <w:richText/>
      </w:sdtPr>
      <w:sdtContent>
        <w:p>
          <w:pPr>
            <w:jc w:val="both"/>
            <w:rPr>
              <w:rFonts w:ascii="Times New Roman" w:hAnsi="Times New Roman"/>
            </w:rPr>
          </w:pPr>
          <w:r>
            <w:rPr>
              <w:rFonts w:ascii="Times New Roman" w:hAnsi="Times New Roman"/>
              <w:b/>
              <w:i/>
            </w:rPr>
            <w:t>Suvestinė redakcija nuo 2024-12-12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D6C1574147F8">
            <w:r w:rsidRPr="00532B9F">
              <w:rPr>
                <w:rFonts w:ascii="Times New Roman" w:eastAsia="MS Mincho" w:hAnsi="Times New Roman"/>
                <w:sz w:val="20"/>
                <w:i/>
                <w:iCs/>
                <w:color w:val="0000FF" w:themeColor="hyperlink"/>
                <w:u w:val="single"/>
              </w:rPr>
              <w:t>115-4310</w:t>
            </w:r>
          </w:fldSimple>
          <w:r>
            <w:rPr>
              <w:rFonts w:ascii="Times New Roman" w:eastAsia="MS Mincho" w:hAnsi="Times New Roman"/>
              <w:sz w:val="20"/>
              <w:i/>
              <w:iCs/>
            </w:rPr>
            <w:t>, i. k. 104301MISAK00D1-385</w:t>
          </w:r>
        </w:p>
        <w:p>
          <w:pPr>
            <w:jc w:val="both"/>
            <w:rPr>
              <w:rFonts w:ascii="Times New Roman" w:hAnsi="Times New Roman"/>
              <w:sz w:val="20"/>
            </w:rPr>
          </w:pPr>
        </w:p>
        <w:p>
          <w:pPr>
            <w:tabs>
              <w:tab w:val="center" w:pos="4153"/>
              <w:tab w:val="right" w:pos="8306"/>
            </w:tabs>
            <w:rPr>
              <w:lang w:val="en-GB"/>
            </w:rPr>
          </w:pPr>
        </w:p>
        <w:p>
          <w:pPr>
            <w:jc w:val="center"/>
            <w:rPr>
              <w:b/>
              <w:color w:val="000000"/>
              <w:szCs w:val="8"/>
              <w:lang w:eastAsia="lt-LT"/>
            </w:rPr>
          </w:pPr>
          <w:r>
            <w:rPr>
              <w:b/>
              <w:color w:val="000000"/>
              <w:szCs w:val="8"/>
              <w:lang w:eastAsia="lt-LT"/>
            </w:rPr>
            <w:t>LIETUVOS RESPUBLIKOS APLINKOS MINISTRAS</w:t>
          </w:r>
        </w:p>
        <w:p>
          <w:pPr>
            <w:jc w:val="center"/>
            <w:rPr>
              <w:color w:val="000000"/>
              <w:szCs w:val="8"/>
            </w:rPr>
          </w:pPr>
        </w:p>
        <w:p>
          <w:pPr>
            <w:jc w:val="center"/>
            <w:rPr>
              <w:b/>
              <w:color w:val="000000"/>
              <w:szCs w:val="8"/>
            </w:rPr>
          </w:pPr>
          <w:r>
            <w:rPr>
              <w:b/>
              <w:color w:val="000000"/>
              <w:szCs w:val="8"/>
            </w:rPr>
            <w:t>Į S A K Y M A S</w:t>
          </w:r>
        </w:p>
        <w:p>
          <w:pPr>
            <w:jc w:val="center"/>
            <w:rPr>
              <w:b/>
              <w:color w:val="000000"/>
              <w:szCs w:val="8"/>
            </w:rPr>
          </w:pPr>
          <w:r>
            <w:rPr>
              <w:b/>
              <w:color w:val="000000"/>
              <w:szCs w:val="8"/>
            </w:rPr>
            <w:t>DĖL APLINKOS APSAUGOS AGENTŪROS NUOSTATŲ PATVIRTINIMO</w:t>
          </w:r>
        </w:p>
        <w:p>
          <w:pPr>
            <w:jc w:val="center"/>
            <w:rPr>
              <w:color w:val="000000"/>
              <w:szCs w:val="8"/>
            </w:rPr>
          </w:pPr>
        </w:p>
        <w:p>
          <w:pPr>
            <w:jc w:val="center"/>
            <w:rPr>
              <w:color w:val="000000"/>
              <w:szCs w:val="8"/>
            </w:rPr>
          </w:pPr>
          <w:r>
            <w:rPr>
              <w:color w:val="000000"/>
              <w:szCs w:val="8"/>
            </w:rPr>
            <w:t>2004 m. liepos 14 d. Nr. D1-385</w:t>
          </w:r>
        </w:p>
        <w:p>
          <w:pPr>
            <w:jc w:val="center"/>
            <w:rPr>
              <w:color w:val="000000"/>
              <w:szCs w:val="8"/>
            </w:rPr>
          </w:pPr>
          <w:r>
            <w:rPr>
              <w:color w:val="000000"/>
              <w:szCs w:val="8"/>
            </w:rPr>
            <w:t>Vilnius</w:t>
          </w:r>
        </w:p>
        <w:p>
          <w:pPr>
            <w:ind w:firstLine="709"/>
            <w:jc w:val="both"/>
            <w:rPr>
              <w:color w:val="000000"/>
              <w:szCs w:val="8"/>
            </w:rPr>
          </w:pPr>
        </w:p>
        <w:p>
          <w:pPr>
            <w:ind w:firstLine="709"/>
            <w:jc w:val="both"/>
            <w:rPr>
              <w:color w:val="000000"/>
              <w:szCs w:val="8"/>
            </w:rPr>
          </w:pPr>
        </w:p>
        <w:sdt>
          <w:sdtPr>
            <w:alias w:val="preambule"/>
            <w:tag w:val="part_8e55051bf3914d98a9cc4c295eb5fdd9"/>
            <w:lock w:val="sdtLocked"/>
            <w:richText/>
          </w:sdtPr>
          <w:sdtContent>
            <w:p>
              <w:pPr>
                <w:tabs>
                  <w:tab w:val="left" w:pos="0"/>
                  <w:tab w:val="left" w:pos="1134"/>
                  <w:tab w:val="left" w:pos="4500"/>
                </w:tabs>
                <w:ind w:firstLine="709"/>
                <w:jc w:val="both"/>
                <w:rPr>
                  <w:color w:val="000000"/>
                </w:rPr>
              </w:pPr>
              <w:r>
                <w:rPr>
                  <w:color w:val="000000"/>
                </w:rPr>
                <w:t xml:space="preserve">Vadovaudamasis Lietuvos Respublikos biudžetinių įstaigų įstatymo </w:t>
              </w:r>
              <w:r>
                <w:rPr>
                  <w:szCs w:val="24"/>
                  <w:lang w:eastAsia="lt-LT"/>
                </w:rPr>
                <w:t>5 straipsnio 3 dalies 1 punktu ir Lietuvos Respublikos Vyriausybės įstatymo 26 straipsnio 3 dalies 8 punktu</w:t>
              </w:r>
              <w:r>
                <w:rPr>
                  <w:color w:val="000000"/>
                </w:rPr>
                <w:t xml:space="preserve">, </w:t>
              </w:r>
              <w:r>
                <w:rPr>
                  <w:szCs w:val="24"/>
                  <w:lang w:eastAsia="lt-LT"/>
                </w:rPr>
                <w:t>įgyvendindamas Lietuvos Respublikos Vyriausybės 2010 m. spalio 20 d. nutarimo Nr. 1517 „Dėl įstaigų prie ministerijų“ 1.1.4 papunktį ir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7b9fd09faf11e3aeb49a67165e3ad3">
                <w:r w:rsidRPr="00532B9F">
                  <w:rPr>
                    <w:rFonts w:ascii="Times New Roman" w:eastAsia="MS Mincho" w:hAnsi="Times New Roman"/>
                    <w:sz w:val="20"/>
                    <w:i/>
                    <w:iCs/>
                    <w:color w:val="0000FF" w:themeColor="hyperlink"/>
                    <w:u w:val="single"/>
                  </w:rPr>
                  <w:t>D1-195</w:t>
                </w:r>
              </w:fldSimple>
              <w:r>
                <w:rPr>
                  <w:rFonts w:ascii="Times New Roman" w:eastAsia="MS Mincho" w:hAnsi="Times New Roman"/>
                  <w:sz w:val="20"/>
                  <w:i/>
                  <w:iCs/>
                </w:rPr>
                <w:t>,
2014-02-27,
paskelbta TAR 2014-02-27, i. k. 2014-02167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3c240b78211ef88c08519262548c4">
                <w:r w:rsidRPr="00532B9F">
                  <w:rPr>
                    <w:rFonts w:ascii="Times New Roman" w:eastAsia="MS Mincho" w:hAnsi="Times New Roman"/>
                    <w:sz w:val="20"/>
                    <w:i/>
                    <w:iCs/>
                    <w:color w:val="0000FF" w:themeColor="hyperlink"/>
                    <w:u w:val="single"/>
                  </w:rPr>
                  <w:t>D1-450</w:t>
                </w:r>
              </w:fldSimple>
              <w:r>
                <w:rPr>
                  <w:rFonts w:ascii="Times New Roman" w:eastAsia="MS Mincho" w:hAnsi="Times New Roman"/>
                  <w:sz w:val="20"/>
                  <w:i/>
                  <w:iCs/>
                </w:rPr>
                <w:t>,
2024-12-11,
paskelbta TAR 2024-12-11, i. k. 2024-21911            </w:t>
              </w:r>
            </w:p>
            <w:p/>
          </w:sdtContent>
        </w:sdt>
        <w:sdt>
          <w:sdtPr>
            <w:alias w:val="1 p."/>
            <w:tag w:val="part_dcbfcb09a8124e6999901f7e0833ff7e"/>
            <w:lock w:val="sdtLocked"/>
            <w:richText/>
          </w:sdtPr>
          <w:sdtContent>
            <w:p>
              <w:pPr>
                <w:ind w:firstLine="709"/>
                <w:jc w:val="both"/>
                <w:rPr>
                  <w:color w:val="000000"/>
                </w:rPr>
              </w:pPr>
              <w:sdt>
                <w:sdtPr>
                  <w:alias w:val="Numeris"/>
                  <w:tag w:val="nr_dcbfcb09a8124e6999901f7e0833ff7e"/>
                  <w:lock w:val="sdtLocked"/>
                  <w:richText/>
                </w:sdtPr>
                <w:sdtContent>
                  <w:r>
                    <w:rPr>
                      <w:color w:val="000000"/>
                    </w:rPr>
                    <w:t>1</w:t>
                  </w:r>
                </w:sdtContent>
              </w:sdt>
              <w:r>
                <w:rPr>
                  <w:color w:val="000000"/>
                </w:rPr>
                <w:t xml:space="preserve">. </w:t>
              </w:r>
              <w:r>
                <w:rPr>
                  <w:color w:val="000000"/>
                  <w:spacing w:val="60"/>
                </w:rPr>
                <w:t>Tvirtinu</w:t>
              </w:r>
              <w:r>
                <w:rPr>
                  <w:color w:val="000000"/>
                </w:rPr>
                <w:t xml:space="preserve"> Aplinkos apsaugos agentūros nuostatus (pridedama).</w:t>
              </w:r>
            </w:p>
          </w:sdtContent>
        </w:sdt>
        <w:sdt>
          <w:sdtPr>
            <w:alias w:val="2 p."/>
            <w:tag w:val="part_1dc4fd4dcdbc4a568274925603abfd76"/>
            <w:lock w:val="sdtLocked"/>
            <w:richText/>
          </w:sdtPr>
          <w:sdtContent>
            <w:p>
              <w:pPr>
                <w:ind w:firstLine="709"/>
                <w:jc w:val="both"/>
                <w:rPr>
                  <w:color w:val="000000"/>
                </w:rPr>
              </w:pPr>
              <w:sdt>
                <w:sdtPr>
                  <w:alias w:val="Numeris"/>
                  <w:tag w:val="nr_1dc4fd4dcdbc4a568274925603abfd76"/>
                  <w:lock w:val="sdtLocked"/>
                  <w:richText/>
                </w:sdtPr>
                <w:sdtContent>
                  <w:r>
                    <w:rPr>
                      <w:color w:val="000000"/>
                    </w:rPr>
                    <w:t>2</w:t>
                  </w:r>
                </w:sdtContent>
              </w:sdt>
              <w:r>
                <w:rPr>
                  <w:color w:val="000000"/>
                </w:rPr>
                <w:t xml:space="preserve">. </w:t>
              </w:r>
              <w:r>
                <w:rPr>
                  <w:color w:val="000000"/>
                  <w:spacing w:val="60"/>
                </w:rPr>
                <w:t>Laikau</w:t>
              </w:r>
              <w:r>
                <w:rPr>
                  <w:color w:val="000000"/>
                </w:rPr>
                <w:t xml:space="preserve"> netekusiais galios Aplinkos apsaugos agentūros nuostatus, patvirtintus aplinkos ministro </w:t>
              </w:r>
              <w:smartTag w:uri="urn:schemas-microsoft-com:office:smarttags" w:element="metricconverter">
                <w:smartTagPr>
                  <w:attr w:name="ProductID" w:val="2002 m"/>
                </w:smartTagPr>
                <w:r>
                  <w:rPr>
                    <w:color w:val="000000"/>
                  </w:rPr>
                  <w:t>2002 m</w:t>
                </w:r>
              </w:smartTag>
              <w:r>
                <w:rPr>
                  <w:color w:val="000000"/>
                </w:rPr>
                <w:t>. rugpjūčio 30 d. įsakymo Nr. 466 „Dėl Aplinkos ministerijos Jungtinio tyrimų centro ir Vandens išteklių departamento reorganizavimo“ 3 punktu.</w:t>
              </w:r>
            </w:p>
            <w:p>
              <w:pPr>
                <w:ind w:firstLine="709"/>
                <w:jc w:val="both"/>
                <w:rPr>
                  <w:color w:val="000000"/>
                  <w:szCs w:val="8"/>
                </w:rPr>
              </w:pPr>
            </w:p>
            <w:p>
              <w:pPr>
                <w:ind w:firstLine="709"/>
                <w:jc w:val="both"/>
                <w:rPr>
                  <w:color w:val="000000"/>
                  <w:szCs w:val="8"/>
                </w:rPr>
              </w:pPr>
            </w:p>
          </w:sdtContent>
        </w:sdt>
        <w:sdt>
          <w:sdtPr>
            <w:alias w:val="signatura"/>
            <w:tag w:val="part_c1f3945be0fd4d18b739be868313b55e"/>
            <w:lock w:val="sdtLocked"/>
            <w:richText/>
          </w:sdtPr>
          <w:sdtContent>
            <w:p>
              <w:pPr>
                <w:tabs>
                  <w:tab w:val="right" w:pos="9639"/>
                </w:tabs>
                <w:rPr>
                  <w:caps/>
                </w:rPr>
              </w:pPr>
              <w:r>
                <w:rPr>
                  <w:caps/>
                </w:rPr>
                <w:t>L. e. aplinkos ministro pareigas</w:t>
                <w:tab/>
                <w:t>Arūnas Kundrotas</w:t>
              </w:r>
            </w:p>
          </w:sdtContent>
        </w:sdt>
      </w:sdtContent>
    </w:sdt>
    <w:sdt>
      <w:sdtPr>
        <w:alias w:val="patvirtinta"/>
        <w:tag w:val="part_70d668ced20f430893693bb5dc1753c7"/>
        <w:lock w:val="sdtLocked"/>
        <w:richText/>
      </w:sdtPr>
      <w:sdtContent>
        <w:p>
          <w:pPr>
            <w:ind w:left="5184" w:hanging="81"/>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left="5184" w:hanging="81"/>
            <w:rPr>
              <w:rFonts w:ascii="&quot;serif&quot;" w:hAnsi="&quot;serif&quot;"/>
              <w:szCs w:val="24"/>
              <w:lang w:eastAsia="lt-LT"/>
            </w:rPr>
          </w:pPr>
          <w:r>
            <w:rPr>
              <w:rFonts w:ascii="&quot;serif&quot;" w:hAnsi="&quot;serif&quot;"/>
              <w:szCs w:val="24"/>
              <w:lang w:eastAsia="lt-LT"/>
            </w:rPr>
            <w:t>PATVIRTINTA</w:t>
          </w:r>
        </w:p>
        <w:p>
          <w:pPr>
            <w:ind w:left="5103"/>
            <w:rPr>
              <w:rFonts w:ascii="&quot;serif&quot;" w:hAnsi="&quot;serif&quot;"/>
              <w:szCs w:val="24"/>
              <w:lang w:eastAsia="lt-LT"/>
            </w:rPr>
          </w:pPr>
          <w:r>
            <w:rPr>
              <w:rFonts w:ascii="&quot;serif&quot;" w:hAnsi="&quot;serif&quot;"/>
              <w:szCs w:val="24"/>
              <w:lang w:eastAsia="lt-LT"/>
            </w:rPr>
            <w:t>Lietuvos Respublikos aplinkos ministro</w:t>
          </w:r>
        </w:p>
        <w:p>
          <w:pPr>
            <w:ind w:left="5103"/>
            <w:rPr>
              <w:rFonts w:ascii="&quot;serif&quot;" w:hAnsi="&quot;serif&quot;"/>
              <w:szCs w:val="24"/>
              <w:lang w:eastAsia="lt-LT"/>
            </w:rPr>
          </w:pPr>
          <w:r>
            <w:rPr>
              <w:rFonts w:ascii="&quot;serif&quot;" w:hAnsi="&quot;serif&quot;"/>
              <w:szCs w:val="24"/>
              <w:lang w:eastAsia="lt-LT"/>
            </w:rPr>
            <w:t>2004 m. liepos 14 d. įsakymu Nr. D1-385</w:t>
          </w:r>
        </w:p>
        <w:p>
          <w:pPr>
            <w:ind w:left="5103"/>
            <w:rPr>
              <w:rFonts w:ascii="&quot;serif&quot;" w:hAnsi="&quot;serif&quot;"/>
              <w:szCs w:val="24"/>
              <w:lang w:eastAsia="lt-LT"/>
            </w:rPr>
          </w:pPr>
          <w:r>
            <w:rPr>
              <w:rFonts w:ascii="&quot;serif&quot;" w:hAnsi="&quot;serif&quot;"/>
              <w:szCs w:val="24"/>
              <w:lang w:eastAsia="lt-LT"/>
            </w:rPr>
            <w:t xml:space="preserve">(Lietuvos Respublikos aplinkos ministro </w:t>
          </w:r>
        </w:p>
        <w:p>
          <w:pPr>
            <w:ind w:left="5103"/>
            <w:rPr>
              <w:rFonts w:ascii="&quot;serif&quot;" w:hAnsi="&quot;serif&quot;"/>
              <w:szCs w:val="24"/>
              <w:lang w:eastAsia="lt-LT"/>
            </w:rPr>
          </w:pPr>
          <w:r>
            <w:rPr>
              <w:rFonts w:ascii="&quot;serif&quot;" w:hAnsi="&quot;serif&quot;"/>
              <w:szCs w:val="24"/>
              <w:lang w:eastAsia="lt-LT"/>
            </w:rPr>
            <w:t xml:space="preserve">2016 vasario 4 d.  įsakymo Nr. D1-78</w:t>
          </w:r>
        </w:p>
        <w:p>
          <w:pPr>
            <w:ind w:left="5103"/>
            <w:rPr>
              <w:rFonts w:ascii="&quot;serif&quot;" w:hAnsi="&quot;serif&quot;"/>
              <w:szCs w:val="24"/>
              <w:lang w:eastAsia="lt-LT"/>
            </w:rPr>
          </w:pPr>
          <w:r>
            <w:rPr>
              <w:rFonts w:ascii="&quot;serif&quot;" w:hAnsi="&quot;serif&quot;"/>
              <w:szCs w:val="24"/>
              <w:lang w:eastAsia="lt-LT"/>
            </w:rPr>
            <w:t>redakcija)</w:t>
          </w:r>
        </w:p>
        <w:p>
          <w:pPr>
            <w:ind w:firstLine="709"/>
            <w:jc w:val="center"/>
          </w:pPr>
        </w:p>
        <w:p>
          <w:pPr>
            <w:jc w:val="center"/>
            <w:rPr>
              <w:szCs w:val="24"/>
              <w:lang w:eastAsia="lt-LT"/>
            </w:rPr>
          </w:pPr>
          <w:sdt>
            <w:sdtPr>
              <w:alias w:val="Pavadinimas"/>
              <w:tag w:val="title_70d668ced20f430893693bb5dc1753c7"/>
              <w:lock w:val="sdtLocked"/>
              <w:richText/>
            </w:sdtPr>
            <w:sdtContent>
              <w:r>
                <w:rPr>
                  <w:rFonts w:ascii="&quot;serif&quot;" w:hAnsi="&quot;serif&quot;"/>
                  <w:b/>
                  <w:szCs w:val="24"/>
                  <w:lang w:eastAsia="lt-LT"/>
                </w:rPr>
                <w:t>APLINKOS APSAUGOS AGENTŪROS NUOSTATAI</w:t>
              </w:r>
            </w:sdtContent>
          </w:sdt>
        </w:p>
        <w:p>
          <w:pPr>
            <w:ind w:firstLine="709"/>
            <w:jc w:val="center"/>
          </w:pPr>
        </w:p>
        <w:sdt>
          <w:sdtPr>
            <w:alias w:val="skyrius"/>
            <w:tag w:val="part_f5096e1ef96b411d9eb64ecd1ae9eb18"/>
            <w:lock w:val="sdtLocked"/>
            <w:richText/>
          </w:sdtPr>
          <w:sdtContent>
            <w:p>
              <w:pPr>
                <w:jc w:val="center"/>
                <w:rPr>
                  <w:rFonts w:ascii="&quot;serif&quot;" w:hAnsi="&quot;serif&quot;"/>
                  <w:b/>
                  <w:szCs w:val="24"/>
                  <w:lang w:eastAsia="lt-LT"/>
                </w:rPr>
              </w:pPr>
              <w:sdt>
                <w:sdtPr>
                  <w:alias w:val="Numeris"/>
                  <w:tag w:val="nr_f5096e1ef96b411d9eb64ecd1ae9eb18"/>
                  <w:lock w:val="sdtLocked"/>
                  <w:richText/>
                </w:sdtPr>
                <w:sdtContent>
                  <w:r>
                    <w:rPr>
                      <w:rFonts w:ascii="&quot;serif&quot;" w:hAnsi="&quot;serif&quot;"/>
                      <w:b/>
                      <w:szCs w:val="24"/>
                      <w:lang w:eastAsia="lt-LT"/>
                    </w:rPr>
                    <w:t>I</w:t>
                  </w:r>
                </w:sdtContent>
              </w:sdt>
              <w:r>
                <w:rPr>
                  <w:rFonts w:ascii="&quot;serif&quot;" w:hAnsi="&quot;serif&quot;"/>
                  <w:b/>
                  <w:szCs w:val="24"/>
                  <w:lang w:eastAsia="lt-LT"/>
                </w:rPr>
                <w:t xml:space="preserve"> SKYRIUS</w:t>
              </w:r>
            </w:p>
            <w:p>
              <w:pPr>
                <w:jc w:val="center"/>
                <w:rPr>
                  <w:rFonts w:ascii="&quot;serif&quot;" w:hAnsi="&quot;serif&quot;"/>
                  <w:b/>
                  <w:szCs w:val="24"/>
                  <w:lang w:eastAsia="lt-LT"/>
                </w:rPr>
              </w:pPr>
              <w:sdt>
                <w:sdtPr>
                  <w:alias w:val="Pavadinimas"/>
                  <w:tag w:val="title_f5096e1ef96b411d9eb64ecd1ae9eb18"/>
                  <w:lock w:val="sdtLocked"/>
                  <w:richText/>
                </w:sdtPr>
                <w:sdtContent>
                  <w:r>
                    <w:rPr>
                      <w:rFonts w:ascii="&quot;serif&quot;" w:hAnsi="&quot;serif&quot;"/>
                      <w:b/>
                      <w:szCs w:val="24"/>
                      <w:lang w:eastAsia="lt-LT"/>
                    </w:rPr>
                    <w:t>BENDROSIOS NUOSTATOS</w:t>
                  </w:r>
                </w:sdtContent>
              </w:sdt>
            </w:p>
            <w:p>
              <w:pPr>
                <w:ind w:firstLine="709"/>
                <w:jc w:val="center"/>
                <w:rPr>
                  <w:szCs w:val="24"/>
                  <w:lang w:eastAsia="lt-LT"/>
                </w:rPr>
              </w:pPr>
            </w:p>
            <w:sdt>
              <w:sdtPr>
                <w:alias w:val="1 p."/>
                <w:tag w:val="part_5620f720ab7b4467bf09eae9062f6272"/>
                <w:lock w:val="sdtLocked"/>
                <w:richText/>
              </w:sdtPr>
              <w:sdtContent>
                <w:p>
                  <w:pPr>
                    <w:ind w:firstLine="709"/>
                    <w:jc w:val="both"/>
                    <w:rPr>
                      <w:szCs w:val="24"/>
                      <w:lang w:eastAsia="lt-LT"/>
                    </w:rPr>
                  </w:pPr>
                  <w:sdt>
                    <w:sdtPr>
                      <w:alias w:val="Numeris"/>
                      <w:tag w:val="nr_5620f720ab7b4467bf09eae9062f6272"/>
                      <w:lock w:val="sdtLocked"/>
                      <w:richText/>
                    </w:sdtPr>
                    <w:sdtContent>
                      <w:r>
                        <w:rPr>
                          <w:rFonts w:ascii="&quot;serif&quot;" w:hAnsi="&quot;serif&quot;"/>
                          <w:szCs w:val="24"/>
                          <w:lang w:eastAsia="lt-LT"/>
                        </w:rPr>
                        <w:t>1</w:t>
                      </w:r>
                    </w:sdtContent>
                  </w:sdt>
                  <w:r>
                    <w:rPr>
                      <w:rFonts w:ascii="&quot;serif&quot;" w:hAnsi="&quot;serif&quot;"/>
                      <w:szCs w:val="24"/>
                      <w:lang w:eastAsia="lt-LT"/>
                    </w:rPr>
                    <w:t>. Aplinkos apsaugos agentūra (toliau – Agentūra) yra įstaiga prie ministerijos.</w:t>
                  </w:r>
                </w:p>
              </w:sdtContent>
            </w:sdt>
            <w:sdt>
              <w:sdtPr>
                <w:alias w:val="2 p."/>
                <w:tag w:val="part_9ba0aff657d54d54a5ed74111e4a0388"/>
                <w:lock w:val="sdtLocked"/>
                <w:richText/>
              </w:sdtPr>
              <w:sdtContent>
                <w:p>
                  <w:pPr>
                    <w:tabs>
                      <w:tab w:val="left" w:pos="461"/>
                    </w:tabs>
                    <w:ind w:firstLine="709"/>
                    <w:jc w:val="both"/>
                    <w:rPr>
                      <w:szCs w:val="24"/>
                      <w:lang w:eastAsia="lt-LT"/>
                    </w:rPr>
                  </w:pPr>
                  <w:sdt>
                    <w:sdtPr>
                      <w:alias w:val="Numeris"/>
                      <w:tag w:val="nr_9ba0aff657d54d54a5ed74111e4a0388"/>
                      <w:lock w:val="sdtLocked"/>
                      <w:richText/>
                    </w:sdtPr>
                    <w:sdtContent>
                      <w:r>
                        <w:rPr>
                          <w:rFonts w:ascii="&quot;serif&quot;" w:hAnsi="&quot;serif&quot;"/>
                          <w:szCs w:val="24"/>
                          <w:lang w:eastAsia="lt-LT"/>
                        </w:rPr>
                        <w:t>2</w:t>
                      </w:r>
                    </w:sdtContent>
                  </w:sdt>
                  <w:r>
                    <w:rPr>
                      <w:rFonts w:ascii="&quot;serif&quot;" w:hAnsi="&quot;serif&quot;"/>
                      <w:szCs w:val="24"/>
                      <w:lang w:eastAsia="lt-LT"/>
                    </w:rPr>
                    <w:t>. Agentūros paskirtis – pagal kompetenciją įgyvendinti priemones, skirtas saugoti aplinkos orą nuo taršos, išlaikyti zonose ir aglomeracijose mažesnius oro užterštumo lygius ir kaip galima geresnę aplinkos oro kokybę, įgyvendinti priemones, skirtas išsaugoti ir gerinti paviršinių vandens telkinių būklę, pagal kompetenciją rinkti, vertinti ir (ar) kitaip tvarkyti ir teikti informaciją apie aplinkos būklę, cheminių medžiagų ir preparatų (mišinių) srautus, taršą ir taršos prevencijos priemones, įgyvendinti ūkinės veiklos aplinkosauginį reguliavimą, įgyvendinti cheminių medžiagų ir preparatų (mišinių) valdymo politiką, užtikrinti racionalų gyvosios gamtos išteklių naudojimą ir tinkamą, teisės aktų reikalavimus atitinkančią jų apsaugą.</w:t>
                  </w:r>
                </w:p>
              </w:sdtContent>
            </w:sdt>
            <w:sdt>
              <w:sdtPr>
                <w:alias w:val="3 p."/>
                <w:tag w:val="part_44074ef05d2f40f5a05d14dc5019344a"/>
                <w:lock w:val="sdtLocked"/>
                <w:richText/>
              </w:sdtPr>
              <w:sdtContent>
                <w:p>
                  <w:pPr>
                    <w:tabs>
                      <w:tab w:val="left" w:pos="461"/>
                    </w:tabs>
                    <w:ind w:firstLine="709"/>
                    <w:jc w:val="both"/>
                    <w:rPr>
                      <w:szCs w:val="24"/>
                      <w:lang w:eastAsia="lt-LT"/>
                    </w:rPr>
                  </w:pPr>
                  <w:sdt>
                    <w:sdtPr>
                      <w:alias w:val="Numeris"/>
                      <w:tag w:val="nr_44074ef05d2f40f5a05d14dc5019344a"/>
                      <w:lock w:val="sdtLocked"/>
                      <w:richText/>
                    </w:sdtPr>
                    <w:sdtContent>
                      <w:r>
                        <w:rPr>
                          <w:rFonts w:ascii="&quot;serif&quot;" w:hAnsi="&quot;serif&quot;"/>
                          <w:szCs w:val="24"/>
                          <w:lang w:eastAsia="lt-LT"/>
                        </w:rPr>
                        <w:t>3</w:t>
                      </w:r>
                    </w:sdtContent>
                  </w:sdt>
                  <w:r>
                    <w:rPr>
                      <w:rFonts w:ascii="&quot;serif&quot;" w:hAnsi="&quot;serif&quot;"/>
                      <w:szCs w:val="24"/>
                      <w:lang w:eastAsia="lt-LT"/>
                    </w:rPr>
                    <w:t>. Agentūra savo veikloje vadovaujasi Lietuvos Respublikos Konstitucija, Lietuvos Respublikos tarptautinėmis sutartimis, Lietuvos Respublikos aplinkos apsaugos įstatymu, Lietuvos Respublikos aplinkos apsaugos valstybinės kontrolės įstatymu, Lietuvos Respublikos aplinkos monitoringo įstatymu, Lietuvos Respublikos vandens įstatymu, Lietuvos Respublikos jūros aplinkos apsaugos įstatymu, Lietuvos Respublikos aplinkos oro apsaugos įstatymu, Lietuvos Respublikos cheminių medžiagų ir preparatų įstatymu, Lietuvos Respublikos laukinės gyvūnijos įstatymu, Lietuvos Respublikos saugomų gyvūnų, augalų ir grybų rūšių įstatymu, Lietuvos Respublikos laukinės augalijos įstatymu, Lietuvos Respublikos planuojamos ūkinės veiklos poveikio aplinkai vertinimo įstatymu, Lietuvos Respublikos teritorijų planavimo įstatymu, Lietuvos Respublikos klimato kaitos valdymo finansinių instrumentų įstatymu, Lietuvos Respublikos atliekų tvarkymo įstatymu, Lietuvos Respublikos Seimo priimtais teisės aktais, Europos Sąjungos teisės aktais, Lietuvos Respublikos Prezidento dekretais, Lietuvos Respublikos Vyriausybės nutarimais, Lietuvos Respublikos Ministro Pirmininko potvarkiais, Lietuvos Respublikos aplinkos ministro įsakymais, kitais Lietuvos Respublikos teisės aktais bei šiais nuostatais.</w:t>
                  </w:r>
                </w:p>
              </w:sdtContent>
            </w:sdt>
            <w:sdt>
              <w:sdtPr>
                <w:alias w:val="4 p."/>
                <w:tag w:val="part_be93ab5befb34199937dbc629402b091"/>
                <w:lock w:val="sdtLocked"/>
                <w:richText/>
              </w:sdtPr>
              <w:sdtContent>
                <w:p>
                  <w:pPr>
                    <w:tabs>
                      <w:tab w:val="left" w:pos="461"/>
                    </w:tabs>
                    <w:ind w:firstLine="709"/>
                    <w:jc w:val="both"/>
                    <w:rPr>
                      <w:szCs w:val="24"/>
                      <w:lang w:eastAsia="lt-LT"/>
                    </w:rPr>
                  </w:pPr>
                  <w:sdt>
                    <w:sdtPr>
                      <w:alias w:val="Numeris"/>
                      <w:tag w:val="nr_be93ab5befb34199937dbc629402b091"/>
                      <w:lock w:val="sdtLocked"/>
                      <w:richText/>
                    </w:sdtPr>
                    <w:sdtContent>
                      <w:r>
                        <w:rPr>
                          <w:rFonts w:ascii="&quot;serif&quot;" w:hAnsi="&quot;serif&quot;"/>
                          <w:szCs w:val="24"/>
                          <w:lang w:eastAsia="lt-LT"/>
                        </w:rPr>
                        <w:t>4</w:t>
                      </w:r>
                    </w:sdtContent>
                  </w:sdt>
                  <w:r>
                    <w:rPr>
                      <w:rFonts w:ascii="&quot;serif&quot;" w:hAnsi="&quot;serif&quot;"/>
                      <w:szCs w:val="24"/>
                      <w:lang w:eastAsia="lt-LT"/>
                    </w:rPr>
                    <w:t>. Agentūra yra biudžetinė įstaiga, finansuojama iš valstybės biudžeto. Agentūrai finansuoti gali būti naudojamos ir kitos teisės aktų nustatyta tvarka gautos lėšos.</w:t>
                  </w:r>
                </w:p>
              </w:sdtContent>
            </w:sdt>
            <w:sdt>
              <w:sdtPr>
                <w:alias w:val="5 p."/>
                <w:tag w:val="part_88ae30448e1743e49205a40f658da7e7"/>
                <w:lock w:val="sdtLocked"/>
                <w:richText/>
              </w:sdtPr>
              <w:sdtContent>
                <w:p>
                  <w:pPr>
                    <w:tabs>
                      <w:tab w:val="left" w:pos="0"/>
                      <w:tab w:val="left" w:pos="1134"/>
                      <w:tab w:val="left" w:pos="4500"/>
                    </w:tabs>
                    <w:ind w:firstLine="709"/>
                    <w:jc w:val="both"/>
                    <w:rPr>
                      <w:szCs w:val="24"/>
                      <w:lang w:eastAsia="lt-LT"/>
                    </w:rPr>
                  </w:pPr>
                  <w:sdt>
                    <w:sdtPr>
                      <w:alias w:val="Numeris"/>
                      <w:tag w:val="nr_88ae30448e1743e49205a40f658da7e7"/>
                      <w:lock w:val="sdtLocked"/>
                      <w:richText/>
                    </w:sdtPr>
                    <w:sdtContent>
                      <w:r>
                        <w:rPr>
                          <w:color w:val="000000"/>
                        </w:rPr>
                        <w:t>5</w:t>
                      </w:r>
                    </w:sdtContent>
                  </w:sdt>
                  <w:r>
                    <w:rPr>
                      <w:color w:val="000000"/>
                    </w:rPr>
                    <w:t>. Agentūros juridinio asmens kodas – 188784898. Agentūra turi sąskaitą valstybės ižde, antspaudą su Lietuvos Respublikos valstybės herbu ir savo pavadinimu, logotipą. Agentūros buveinė: Vilniaus m. savivaldybė, Vilnius, A. Juozapavičiaus g. 9, LT-09311.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3c240b78211ef88c08519262548c4">
                    <w:r w:rsidRPr="00532B9F">
                      <w:rPr>
                        <w:rFonts w:ascii="Times New Roman" w:eastAsia="MS Mincho" w:hAnsi="Times New Roman"/>
                        <w:sz w:val="20"/>
                        <w:i/>
                        <w:iCs/>
                        <w:color w:val="0000FF" w:themeColor="hyperlink"/>
                        <w:u w:val="single"/>
                      </w:rPr>
                      <w:t>D1-450</w:t>
                    </w:r>
                  </w:fldSimple>
                  <w:r>
                    <w:rPr>
                      <w:rFonts w:ascii="Times New Roman" w:eastAsia="MS Mincho" w:hAnsi="Times New Roman"/>
                      <w:sz w:val="20"/>
                      <w:i/>
                      <w:iCs/>
                    </w:rPr>
                    <w:t>,
2024-12-11,
paskelbta TAR 2024-12-11, i. k. 2024-21911            </w:t>
                  </w:r>
                </w:p>
                <w:p/>
              </w:sdtContent>
            </w:sdt>
            <w:sdt>
              <w:sdtPr>
                <w:alias w:val="6 p."/>
                <w:tag w:val="part_827309dee0a2467c8c466ffbd03e8b7f"/>
                <w:lock w:val="sdtLocked"/>
                <w:richText/>
              </w:sdtPr>
              <w:sdtContent>
                <w:p>
                  <w:pPr>
                    <w:tabs>
                      <w:tab w:val="left" w:pos="461"/>
                    </w:tabs>
                    <w:ind w:firstLine="709"/>
                    <w:jc w:val="both"/>
                    <w:rPr>
                      <w:szCs w:val="24"/>
                      <w:lang w:eastAsia="lt-LT"/>
                    </w:rPr>
                  </w:pPr>
                  <w:sdt>
                    <w:sdtPr>
                      <w:alias w:val="Numeris"/>
                      <w:tag w:val="nr_827309dee0a2467c8c466ffbd03e8b7f"/>
                      <w:lock w:val="sdtLocked"/>
                      <w:richText/>
                    </w:sdtPr>
                    <w:sdtContent>
                      <w:r>
                        <w:rPr>
                          <w:rFonts w:ascii="&quot;serif&quot;" w:hAnsi="&quot;serif&quot;"/>
                          <w:szCs w:val="24"/>
                          <w:lang w:eastAsia="lt-LT"/>
                        </w:rPr>
                        <w:t>6</w:t>
                      </w:r>
                    </w:sdtContent>
                  </w:sdt>
                  <w:r>
                    <w:rPr>
                      <w:rFonts w:ascii="&quot;serif&quot;" w:hAnsi="&quot;serif&quot;"/>
                      <w:szCs w:val="24"/>
                      <w:lang w:eastAsia="lt-LT"/>
                    </w:rPr>
                    <w:t>. Agentūros savininkas yra valstybė. Agentūros savininko teises ir pareigas įgyvendina Lietuvos Respublikos aplinkos ministerija (toliau – Aplinkos ministerija). Aplinkos ministerija, kaip savininko teises ir pareigas įgyvendinanti institucija, tvirtina ir teisės aktų nustatyta tvarka keičia Agentūros nuostatus, priima į pareigas ir iš jų atleidžia Agentūros vadovą, priima sprendimą dėl Agentūros buveinės pakeitimo, sprendžia kitus įstatymuose ir kituose teisės aktuose jos kompetencijai priskirtus klausimus.</w:t>
                  </w:r>
                </w:p>
              </w:sdtContent>
            </w:sdt>
            <w:sdt>
              <w:sdtPr>
                <w:alias w:val="7 p."/>
                <w:tag w:val="part_f8cb05893a4347408c5abececcebcfab"/>
                <w:lock w:val="sdtLocked"/>
                <w:richText/>
              </w:sdtPr>
              <w:sdtContent>
                <w:p>
                  <w:pPr>
                    <w:tabs>
                      <w:tab w:val="left" w:pos="461"/>
                    </w:tabs>
                    <w:ind w:firstLine="709"/>
                    <w:jc w:val="both"/>
                    <w:rPr>
                      <w:szCs w:val="24"/>
                      <w:lang w:eastAsia="lt-LT"/>
                    </w:rPr>
                  </w:pPr>
                  <w:sdt>
                    <w:sdtPr>
                      <w:alias w:val="Numeris"/>
                      <w:tag w:val="nr_f8cb05893a4347408c5abececcebcfab"/>
                      <w:lock w:val="sdtLocked"/>
                      <w:richText/>
                    </w:sdtPr>
                    <w:sdtContent>
                      <w:r>
                        <w:rPr>
                          <w:rFonts w:ascii="&quot;serif&quot;" w:hAnsi="&quot;serif&quot;"/>
                          <w:szCs w:val="24"/>
                          <w:lang w:eastAsia="lt-LT"/>
                        </w:rPr>
                        <w:t>7</w:t>
                      </w:r>
                    </w:sdtContent>
                  </w:sdt>
                  <w:r>
                    <w:rPr>
                      <w:rFonts w:ascii="&quot;serif&quot;" w:hAnsi="&quot;serif&quot;"/>
                      <w:szCs w:val="24"/>
                      <w:lang w:eastAsia="lt-LT"/>
                    </w:rPr>
                    <w:t>. Agentūros vieši pranešimai skelbiami Agentūros interneto svetainėje (http://gamta.lt).</w:t>
                  </w:r>
                </w:p>
              </w:sdtContent>
            </w:sdt>
            <w:sdt>
              <w:sdtPr>
                <w:alias w:val="8 p."/>
                <w:tag w:val="part_7bda2a74af024c73adc31e636a993158"/>
                <w:lock w:val="sdtLocked"/>
                <w:richText/>
              </w:sdtPr>
              <w:sdtContent>
                <w:p>
                  <w:pPr>
                    <w:tabs>
                      <w:tab w:val="left" w:pos="461"/>
                    </w:tabs>
                    <w:ind w:firstLine="709"/>
                    <w:jc w:val="both"/>
                    <w:rPr>
                      <w:szCs w:val="24"/>
                      <w:lang w:eastAsia="lt-LT"/>
                    </w:rPr>
                  </w:pPr>
                  <w:sdt>
                    <w:sdtPr>
                      <w:alias w:val="Numeris"/>
                      <w:tag w:val="nr_7bda2a74af024c73adc31e636a993158"/>
                      <w:lock w:val="sdtLocked"/>
                      <w:richText/>
                    </w:sdtPr>
                    <w:sdtContent>
                      <w:r>
                        <w:rPr>
                          <w:rFonts w:ascii="&quot;serif&quot;" w:hAnsi="&quot;serif&quot;"/>
                          <w:szCs w:val="24"/>
                          <w:lang w:eastAsia="lt-LT"/>
                        </w:rPr>
                        <w:t>8</w:t>
                      </w:r>
                    </w:sdtContent>
                  </w:sdt>
                  <w:r>
                    <w:rPr>
                      <w:rFonts w:ascii="&quot;serif&quot;" w:hAnsi="&quot;serif&quot;"/>
                      <w:szCs w:val="24"/>
                      <w:lang w:eastAsia="lt-LT"/>
                    </w:rPr>
                    <w:t>. Agentūros nuostatai keičiami teisės aktų nustatyta tvarka.</w:t>
                  </w:r>
                </w:p>
                <w:p>
                  <w:pPr>
                    <w:ind w:firstLine="709"/>
                    <w:rPr>
                      <w:rFonts w:ascii="&quot;serif&quot;" w:hAnsi="&quot;serif&quot;"/>
                      <w:b/>
                      <w:szCs w:val="24"/>
                      <w:lang w:eastAsia="lt-LT"/>
                    </w:rPr>
                  </w:pPr>
                </w:p>
              </w:sdtContent>
            </w:sdt>
          </w:sdtContent>
        </w:sdt>
        <w:sdt>
          <w:sdtPr>
            <w:alias w:val="skyrius"/>
            <w:tag w:val="part_89242d5da3a9429998d5aed7d74caa7d"/>
            <w:lock w:val="sdtLocked"/>
            <w:richText/>
          </w:sdtPr>
          <w:sdtContent>
            <w:p>
              <w:pPr>
                <w:keepNext/>
                <w:jc w:val="center"/>
                <w:rPr>
                  <w:rFonts w:ascii="&quot;serif&quot;" w:hAnsi="&quot;serif&quot;"/>
                  <w:b/>
                  <w:szCs w:val="24"/>
                  <w:lang w:eastAsia="lt-LT"/>
                </w:rPr>
              </w:pPr>
              <w:sdt>
                <w:sdtPr>
                  <w:alias w:val="Numeris"/>
                  <w:tag w:val="nr_89242d5da3a9429998d5aed7d74caa7d"/>
                  <w:lock w:val="sdtLocked"/>
                  <w:richText/>
                </w:sdtPr>
                <w:sdtContent>
                  <w:r>
                    <w:rPr>
                      <w:rFonts w:ascii="&quot;serif&quot;" w:hAnsi="&quot;serif&quot;"/>
                      <w:b/>
                      <w:szCs w:val="24"/>
                      <w:lang w:eastAsia="lt-LT"/>
                    </w:rPr>
                    <w:t>II</w:t>
                  </w:r>
                </w:sdtContent>
              </w:sdt>
              <w:r>
                <w:rPr>
                  <w:rFonts w:ascii="&quot;serif&quot;" w:hAnsi="&quot;serif&quot;"/>
                  <w:b/>
                  <w:szCs w:val="24"/>
                  <w:lang w:eastAsia="lt-LT"/>
                </w:rPr>
                <w:t xml:space="preserve"> SKYRIUS </w:t>
              </w:r>
            </w:p>
            <w:p>
              <w:pPr>
                <w:keepNext/>
                <w:jc w:val="center"/>
                <w:rPr>
                  <w:rFonts w:ascii="&quot;serif&quot;" w:hAnsi="&quot;serif&quot;"/>
                  <w:b/>
                  <w:szCs w:val="24"/>
                  <w:lang w:eastAsia="lt-LT"/>
                </w:rPr>
              </w:pPr>
              <w:sdt>
                <w:sdtPr>
                  <w:alias w:val="Pavadinimas"/>
                  <w:tag w:val="title_89242d5da3a9429998d5aed7d74caa7d"/>
                  <w:lock w:val="sdtLocked"/>
                  <w:richText/>
                </w:sdtPr>
                <w:sdtContent>
                  <w:r>
                    <w:rPr>
                      <w:rFonts w:ascii="&quot;serif&quot;" w:hAnsi="&quot;serif&quot;"/>
                      <w:b/>
                      <w:szCs w:val="24"/>
                      <w:lang w:eastAsia="lt-LT"/>
                    </w:rPr>
                    <w:t>AGENTŪROS VEIKLOS TIKSLAI IR FUNKCIJOS</w:t>
                  </w:r>
                </w:sdtContent>
              </w:sdt>
            </w:p>
            <w:p>
              <w:pPr>
                <w:keepNext/>
                <w:ind w:firstLine="709"/>
                <w:jc w:val="center"/>
                <w:rPr>
                  <w:szCs w:val="24"/>
                  <w:lang w:eastAsia="lt-LT"/>
                </w:rPr>
              </w:pPr>
            </w:p>
            <w:sdt>
              <w:sdtPr>
                <w:alias w:val="9 p."/>
                <w:tag w:val="part_e982291701e94d23a0a84197353290cf"/>
                <w:lock w:val="sdtLocked"/>
                <w:richText/>
              </w:sdtPr>
              <w:sdtContent>
                <w:p>
                  <w:pPr>
                    <w:keepNext/>
                    <w:tabs>
                      <w:tab w:val="left" w:pos="461"/>
                    </w:tabs>
                    <w:ind w:firstLine="709"/>
                    <w:jc w:val="both"/>
                    <w:rPr>
                      <w:szCs w:val="24"/>
                      <w:lang w:eastAsia="lt-LT"/>
                    </w:rPr>
                  </w:pPr>
                  <w:sdt>
                    <w:sdtPr>
                      <w:alias w:val="Numeris"/>
                      <w:tag w:val="nr_e982291701e94d23a0a84197353290cf"/>
                      <w:lock w:val="sdtLocked"/>
                      <w:richText/>
                    </w:sdtPr>
                    <w:sdtContent>
                      <w:r>
                        <w:rPr>
                          <w:rFonts w:ascii="&quot;serif&quot;" w:hAnsi="&quot;serif&quot;"/>
                          <w:szCs w:val="24"/>
                          <w:lang w:eastAsia="lt-LT"/>
                        </w:rPr>
                        <w:t>9</w:t>
                      </w:r>
                    </w:sdtContent>
                  </w:sdt>
                  <w:r>
                    <w:rPr>
                      <w:rFonts w:ascii="&quot;serif&quot;" w:hAnsi="&quot;serif&quot;"/>
                      <w:szCs w:val="24"/>
                      <w:lang w:eastAsia="lt-LT"/>
                    </w:rPr>
                    <w:t>. Svarbiausieji Agentūros veiklos tikslai yra:</w:t>
                  </w:r>
                </w:p>
                <w:sdt>
                  <w:sdtPr>
                    <w:alias w:val="9.1 p."/>
                    <w:tag w:val="part_ab21e618c71f431fb0dad65ea02fcaf3"/>
                    <w:lock w:val="sdtLocked"/>
                    <w:richText/>
                  </w:sdtPr>
                  <w:sdtContent>
                    <w:p>
                      <w:pPr>
                        <w:tabs>
                          <w:tab w:val="left" w:pos="614"/>
                        </w:tabs>
                        <w:ind w:firstLine="709"/>
                        <w:jc w:val="both"/>
                        <w:rPr>
                          <w:szCs w:val="24"/>
                          <w:lang w:eastAsia="lt-LT"/>
                        </w:rPr>
                      </w:pPr>
                      <w:sdt>
                        <w:sdtPr>
                          <w:alias w:val="Numeris"/>
                          <w:tag w:val="nr_ab21e618c71f431fb0dad65ea02fcaf3"/>
                          <w:lock w:val="sdtLocked"/>
                          <w:richText/>
                        </w:sdtPr>
                        <w:sdtContent>
                          <w:r>
                            <w:rPr>
                              <w:rFonts w:ascii="&quot;serif&quot;" w:hAnsi="&quot;serif&quot;"/>
                              <w:szCs w:val="24"/>
                              <w:lang w:eastAsia="lt-LT"/>
                            </w:rPr>
                            <w:t>9.1</w:t>
                          </w:r>
                        </w:sdtContent>
                      </w:sdt>
                      <w:r>
                        <w:rPr>
                          <w:rFonts w:ascii="&quot;serif&quot;" w:hAnsi="&quot;serif&quot;"/>
                          <w:szCs w:val="24"/>
                          <w:lang w:eastAsia="lt-LT"/>
                        </w:rPr>
                        <w:t>. įgyvendinti priemones, skirtas saugoti orą nuo taršos, išlaikyti zonose ir aglomeracijose mažesnius oro užterštumo lygius ir kaip galima geresnę aplinkos oro kokybę;</w:t>
                      </w:r>
                    </w:p>
                  </w:sdtContent>
                </w:sdt>
                <w:sdt>
                  <w:sdtPr>
                    <w:alias w:val="9.2 p."/>
                    <w:tag w:val="part_c2f22f3e314543a89e1a33aefcec2386"/>
                    <w:lock w:val="sdtLocked"/>
                    <w:richText/>
                  </w:sdtPr>
                  <w:sdtContent>
                    <w:p>
                      <w:pPr>
                        <w:tabs>
                          <w:tab w:val="left" w:pos="614"/>
                        </w:tabs>
                        <w:ind w:firstLine="709"/>
                        <w:jc w:val="both"/>
                        <w:rPr>
                          <w:szCs w:val="24"/>
                          <w:lang w:eastAsia="lt-LT"/>
                        </w:rPr>
                      </w:pPr>
                      <w:sdt>
                        <w:sdtPr>
                          <w:alias w:val="Numeris"/>
                          <w:tag w:val="nr_c2f22f3e314543a89e1a33aefcec2386"/>
                          <w:lock w:val="sdtLocked"/>
                          <w:richText/>
                        </w:sdtPr>
                        <w:sdtContent>
                          <w:r>
                            <w:rPr>
                              <w:rFonts w:ascii="&quot;serif&quot;" w:hAnsi="&quot;serif&quot;"/>
                              <w:szCs w:val="24"/>
                              <w:lang w:eastAsia="lt-LT"/>
                            </w:rPr>
                            <w:t>9.2</w:t>
                          </w:r>
                        </w:sdtContent>
                      </w:sdt>
                      <w:r>
                        <w:rPr>
                          <w:rFonts w:ascii="&quot;serif&quot;" w:hAnsi="&quot;serif&quot;"/>
                          <w:szCs w:val="24"/>
                          <w:lang w:eastAsia="lt-LT"/>
                        </w:rPr>
                        <w:t>. teisės aktų nustatytais atvejais vykdyti ūkinės veiklos aplinkosauginį reguliavimą ir (ar) įgyvendinti priemones, padedančias vykdyti ūkinės veiklos aplinkosauginį reguliavimą;</w:t>
                      </w:r>
                    </w:p>
                  </w:sdtContent>
                </w:sdt>
                <w:sdt>
                  <w:sdtPr>
                    <w:alias w:val="9.3 p."/>
                    <w:tag w:val="part_ed9b173ea29a4caabb6a3ac381cda066"/>
                    <w:lock w:val="sdtLocked"/>
                    <w:richText/>
                  </w:sdtPr>
                  <w:sdtContent>
                    <w:p>
                      <w:pPr>
                        <w:tabs>
                          <w:tab w:val="left" w:pos="614"/>
                        </w:tabs>
                        <w:ind w:firstLine="709"/>
                        <w:jc w:val="both"/>
                        <w:rPr>
                          <w:szCs w:val="24"/>
                          <w:lang w:eastAsia="lt-LT"/>
                        </w:rPr>
                      </w:pPr>
                      <w:sdt>
                        <w:sdtPr>
                          <w:alias w:val="Numeris"/>
                          <w:tag w:val="nr_ed9b173ea29a4caabb6a3ac381cda066"/>
                          <w:lock w:val="sdtLocked"/>
                          <w:richText/>
                        </w:sdtPr>
                        <w:sdtContent>
                          <w:r>
                            <w:rPr>
                              <w:rFonts w:ascii="&quot;serif&quot;" w:hAnsi="&quot;serif&quot;"/>
                              <w:szCs w:val="24"/>
                              <w:lang w:eastAsia="lt-LT"/>
                            </w:rPr>
                            <w:t>9.3</w:t>
                          </w:r>
                        </w:sdtContent>
                      </w:sdt>
                      <w:r>
                        <w:rPr>
                          <w:rFonts w:ascii="&quot;serif&quot;" w:hAnsi="&quot;serif&quot;"/>
                          <w:szCs w:val="24"/>
                          <w:lang w:eastAsia="lt-LT"/>
                        </w:rPr>
                        <w:t>. pagal kompetenciją įgyvendinti valstybės politiką cheminių medžiagų ir preparatų (mišinių) valdymo srityje;</w:t>
                      </w:r>
                    </w:p>
                  </w:sdtContent>
                </w:sdt>
                <w:sdt>
                  <w:sdtPr>
                    <w:alias w:val="9.4 p."/>
                    <w:tag w:val="part_072ae597b3474cd394fb9c35e22fe2b3"/>
                    <w:lock w:val="sdtLocked"/>
                    <w:richText/>
                  </w:sdtPr>
                  <w:sdtContent>
                    <w:p>
                      <w:pPr>
                        <w:tabs>
                          <w:tab w:val="left" w:pos="614"/>
                        </w:tabs>
                        <w:ind w:firstLine="709"/>
                        <w:jc w:val="both"/>
                        <w:rPr>
                          <w:szCs w:val="24"/>
                          <w:lang w:eastAsia="lt-LT"/>
                        </w:rPr>
                      </w:pPr>
                      <w:sdt>
                        <w:sdtPr>
                          <w:alias w:val="Numeris"/>
                          <w:tag w:val="nr_072ae597b3474cd394fb9c35e22fe2b3"/>
                          <w:lock w:val="sdtLocked"/>
                          <w:richText/>
                        </w:sdtPr>
                        <w:sdtContent>
                          <w:r>
                            <w:rPr>
                              <w:rFonts w:ascii="&quot;serif&quot;" w:hAnsi="&quot;serif&quot;"/>
                              <w:szCs w:val="24"/>
                              <w:lang w:eastAsia="lt-LT"/>
                            </w:rPr>
                            <w:t>9.4</w:t>
                          </w:r>
                        </w:sdtContent>
                      </w:sdt>
                      <w:r>
                        <w:rPr>
                          <w:rFonts w:ascii="&quot;serif&quot;" w:hAnsi="&quot;serif&quot;"/>
                          <w:szCs w:val="24"/>
                          <w:lang w:eastAsia="lt-LT"/>
                        </w:rPr>
                        <w:t>. įgyvendinti priemones, skirtas išsaugoti ir gerinti paviršinių vandens telkinių būklę;</w:t>
                      </w:r>
                    </w:p>
                  </w:sdtContent>
                </w:sdt>
                <w:sdt>
                  <w:sdtPr>
                    <w:alias w:val="9.5 p."/>
                    <w:tag w:val="part_2e6861b1aa9f4a8c8e273d0f6c5b3eca"/>
                    <w:lock w:val="sdtLocked"/>
                    <w:richText/>
                  </w:sdtPr>
                  <w:sdtContent>
                    <w:p>
                      <w:pPr>
                        <w:tabs>
                          <w:tab w:val="left" w:pos="610"/>
                        </w:tabs>
                        <w:ind w:firstLine="709"/>
                        <w:jc w:val="both"/>
                        <w:rPr>
                          <w:szCs w:val="24"/>
                          <w:lang w:eastAsia="lt-LT"/>
                        </w:rPr>
                      </w:pPr>
                      <w:sdt>
                        <w:sdtPr>
                          <w:alias w:val="Numeris"/>
                          <w:tag w:val="nr_2e6861b1aa9f4a8c8e273d0f6c5b3eca"/>
                          <w:lock w:val="sdtLocked"/>
                          <w:richText/>
                        </w:sdtPr>
                        <w:sdtContent>
                          <w:r>
                            <w:rPr>
                              <w:rFonts w:ascii="&quot;serif&quot;" w:hAnsi="&quot;serif&quot;"/>
                              <w:szCs w:val="24"/>
                              <w:lang w:eastAsia="lt-LT"/>
                            </w:rPr>
                            <w:t>9.5</w:t>
                          </w:r>
                        </w:sdtContent>
                      </w:sdt>
                      <w:r>
                        <w:rPr>
                          <w:rFonts w:ascii="&quot;serif&quot;" w:hAnsi="&quot;serif&quot;"/>
                          <w:szCs w:val="24"/>
                          <w:lang w:eastAsia="lt-LT"/>
                        </w:rPr>
                        <w:t>. užtikrinti racionalų gyvosios gamtos išteklių naudojimą ir tinkamą, teisės aktų reikalavimus atitinkančią jų apsaugą.</w:t>
                      </w:r>
                    </w:p>
                  </w:sdtContent>
                </w:sdt>
              </w:sdtContent>
            </w:sdt>
            <w:sdt>
              <w:sdtPr>
                <w:alias w:val="10 p."/>
                <w:tag w:val="part_059899f8da034aae87a80b5334572212"/>
                <w:lock w:val="sdtLocked"/>
                <w:richText/>
              </w:sdtPr>
              <w:sdtContent>
                <w:p>
                  <w:pPr>
                    <w:tabs>
                      <w:tab w:val="left" w:pos="566"/>
                    </w:tabs>
                    <w:ind w:firstLine="709"/>
                    <w:jc w:val="both"/>
                    <w:rPr>
                      <w:szCs w:val="24"/>
                      <w:lang w:eastAsia="lt-LT"/>
                    </w:rPr>
                  </w:pPr>
                  <w:sdt>
                    <w:sdtPr>
                      <w:alias w:val="Numeris"/>
                      <w:tag w:val="nr_059899f8da034aae87a80b5334572212"/>
                      <w:lock w:val="sdtLocked"/>
                      <w:richText/>
                    </w:sdtPr>
                    <w:sdtContent>
                      <w:r>
                        <w:rPr>
                          <w:rFonts w:ascii="&quot;serif&quot;" w:hAnsi="&quot;serif&quot;"/>
                          <w:szCs w:val="24"/>
                          <w:lang w:eastAsia="lt-LT"/>
                        </w:rPr>
                        <w:t>10</w:t>
                      </w:r>
                    </w:sdtContent>
                  </w:sdt>
                  <w:r>
                    <w:rPr>
                      <w:rFonts w:ascii="&quot;serif&quot;" w:hAnsi="&quot;serif&quot;"/>
                      <w:szCs w:val="24"/>
                      <w:lang w:eastAsia="lt-LT"/>
                    </w:rPr>
                    <w:t>. Agentūra atlieka šias funkcijas:</w:t>
                  </w:r>
                </w:p>
                <w:sdt>
                  <w:sdtPr>
                    <w:alias w:val="10.1 p."/>
                    <w:tag w:val="part_685b5d7cda804b73982926fdd9cecc08"/>
                    <w:lock w:val="sdtLocked"/>
                    <w:richText/>
                  </w:sdtPr>
                  <w:sdtContent>
                    <w:p>
                      <w:pPr>
                        <w:tabs>
                          <w:tab w:val="left" w:pos="720"/>
                        </w:tabs>
                        <w:ind w:firstLine="709"/>
                        <w:jc w:val="both"/>
                        <w:rPr>
                          <w:szCs w:val="24"/>
                          <w:lang w:eastAsia="lt-LT"/>
                        </w:rPr>
                      </w:pPr>
                      <w:sdt>
                        <w:sdtPr>
                          <w:alias w:val="Numeris"/>
                          <w:tag w:val="nr_685b5d7cda804b73982926fdd9cecc08"/>
                          <w:lock w:val="sdtLocked"/>
                          <w:richText/>
                        </w:sdtPr>
                        <w:sdtContent>
                          <w:r>
                            <w:rPr>
                              <w:rFonts w:ascii="&quot;serif&quot;" w:hAnsi="&quot;serif&quot;"/>
                              <w:szCs w:val="24"/>
                              <w:lang w:eastAsia="lt-LT"/>
                            </w:rPr>
                            <w:t>10.1</w:t>
                          </w:r>
                        </w:sdtContent>
                      </w:sdt>
                      <w:r>
                        <w:rPr>
                          <w:rFonts w:ascii="&quot;serif&quot;" w:hAnsi="&quot;serif&quot;"/>
                          <w:szCs w:val="24"/>
                          <w:lang w:eastAsia="lt-LT"/>
                        </w:rPr>
                        <w:t>. įgyvendindama 9.1 papunktyje nurodytą veiklos tikslą:</w:t>
                      </w:r>
                    </w:p>
                    <w:sdt>
                      <w:sdtPr>
                        <w:alias w:val="10.1.1 p."/>
                        <w:tag w:val="part_2bf310c8a6c042079761a05a6e2d0447"/>
                        <w:lock w:val="sdtLocked"/>
                        <w:richText/>
                      </w:sdtPr>
                      <w:sdtContent>
                        <w:p>
                          <w:pPr>
                            <w:suppressAutoHyphens/>
                            <w:ind w:firstLine="709"/>
                            <w:jc w:val="both"/>
                          </w:pPr>
                          <w:sdt>
                            <w:sdtPr>
                              <w:alias w:val="Numeris"/>
                              <w:tag w:val="nr_2bf310c8a6c042079761a05a6e2d0447"/>
                              <w:lock w:val="sdtLocked"/>
                              <w:richText/>
                            </w:sdtPr>
                            <w:sdtContent>
                              <w:r>
                                <w:rPr>
                                  <w:lang w:eastAsia="lt-LT"/>
                                </w:rPr>
                                <w:t>10.1.1</w:t>
                              </w:r>
                            </w:sdtContent>
                          </w:sdt>
                          <w:r>
                            <w:rPr>
                              <w:lang w:eastAsia="lt-LT"/>
                            </w:rPr>
                            <w:t xml:space="preserve">. teisės aktuose nustatyta tvarka koordinuoja ir vykdo aplinkos oro kokybės valstybinį monitoringą </w:t>
                          </w:r>
                          <w:r>
                            <w:rPr>
                              <w:bCs/>
                              <w:lang w:eastAsia="lt-LT"/>
                            </w:rPr>
                            <w:t>(išskyrus radiologinį)</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1.2 p."/>
                        <w:tag w:val="part_52b4aa52e0a1411988848da4f3e8d786"/>
                        <w:lock w:val="sdtLocked"/>
                        <w:richText/>
                      </w:sdtPr>
                      <w:sdtContent>
                        <w:p>
                          <w:pPr>
                            <w:suppressAutoHyphens/>
                            <w:ind w:firstLine="709"/>
                            <w:jc w:val="both"/>
                            <w:rPr>
                              <w:rFonts w:ascii="&quot;serif&quot;" w:hAnsi="&quot;serif&quot;"/>
                              <w:szCs w:val="24"/>
                              <w:lang w:eastAsia="lt-LT"/>
                            </w:rPr>
                          </w:pPr>
                          <w:sdt>
                            <w:sdtPr>
                              <w:alias w:val="Numeris"/>
                              <w:tag w:val="nr_52b4aa52e0a1411988848da4f3e8d786"/>
                              <w:lock w:val="sdtLocked"/>
                              <w:richText/>
                            </w:sdtPr>
                            <w:sdtContent>
                              <w:r>
                                <w:rPr>
                                  <w:lang w:eastAsia="lt-LT"/>
                                </w:rPr>
                                <w:t>10.1.2</w:t>
                              </w:r>
                            </w:sdtContent>
                          </w:sdt>
                          <w:r>
                            <w:rPr>
                              <w:lang w:eastAsia="lt-LT"/>
                            </w:rPr>
                            <w:t xml:space="preserve">. vertina aplinkos oro kokybę pagal aplinkos monitoringo </w:t>
                          </w:r>
                          <w:r>
                            <w:rPr>
                              <w:bCs/>
                              <w:lang w:eastAsia="lt-LT"/>
                            </w:rPr>
                            <w:t>(išskyrus radiologinį)</w:t>
                          </w:r>
                          <w:r>
                            <w:rPr>
                              <w:lang w:eastAsia="lt-LT"/>
                            </w:rPr>
                            <w:t xml:space="preserve">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1.3 p."/>
                        <w:tag w:val="part_85d00adb7da04361b2fc3b80f723344b"/>
                        <w:lock w:val="sdtLocked"/>
                        <w:richText/>
                      </w:sdtPr>
                      <w:sdtContent>
                        <w:p>
                          <w:pPr>
                            <w:ind w:firstLine="709"/>
                            <w:jc w:val="both"/>
                            <w:rPr>
                              <w:rFonts w:ascii="&quot;serif&quot;" w:hAnsi="&quot;serif&quot;"/>
                              <w:szCs w:val="24"/>
                              <w:lang w:eastAsia="lt-LT"/>
                            </w:rPr>
                          </w:pPr>
                          <w:sdt>
                            <w:sdtPr>
                              <w:alias w:val="Numeris"/>
                              <w:tag w:val="nr_85d00adb7da04361b2fc3b80f723344b"/>
                              <w:lock w:val="sdtLocked"/>
                              <w:richText/>
                            </w:sdtPr>
                            <w:sdtContent>
                              <w:r>
                                <w:rPr>
                                  <w:rFonts w:ascii="&quot;serif&quot;" w:hAnsi="&quot;serif&quot;"/>
                                  <w:szCs w:val="24"/>
                                  <w:lang w:eastAsia="lt-LT"/>
                                </w:rPr>
                                <w:t>10.1.3</w:t>
                              </w:r>
                            </w:sdtContent>
                          </w:sdt>
                          <w:r>
                            <w:rPr>
                              <w:rFonts w:ascii="&quot;serif&quot;" w:hAnsi="&quot;serif&quot;"/>
                              <w:szCs w:val="24"/>
                              <w:lang w:eastAsia="lt-LT"/>
                            </w:rPr>
                            <w:t>. teisės aktų nustatyta tvarka priima, renka ir (ar) kitaip tvarko išmetamų į aplinkos orą teršalų apskaitos, aplinkos oro taršos šaltinių ir iš jų išmetamų teršalų inventorizacijos, lakiųjų organinių junginių, fluorintų šiltnamio efektą sukeliančių dujų, ozono sluoksnį ardančių medžiagų apskaitos duomenis;</w:t>
                          </w:r>
                        </w:p>
                      </w:sdtContent>
                    </w:sdt>
                    <w:sdt>
                      <w:sdtPr>
                        <w:alias w:val="10.1.4 p."/>
                        <w:tag w:val="part_67168981f2444a1382d0abcb05d6554c"/>
                        <w:lock w:val="sdtLocked"/>
                        <w:richText/>
                      </w:sdtPr>
                      <w:sdtContent>
                        <w:p>
                          <w:pPr>
                            <w:ind w:firstLine="709"/>
                            <w:jc w:val="both"/>
                            <w:rPr>
                              <w:rFonts w:ascii="&quot;serif&quot;" w:hAnsi="&quot;serif&quot;"/>
                              <w:szCs w:val="24"/>
                              <w:lang w:eastAsia="lt-LT"/>
                            </w:rPr>
                          </w:pPr>
                          <w:sdt>
                            <w:sdtPr>
                              <w:alias w:val="Numeris"/>
                              <w:tag w:val="nr_67168981f2444a1382d0abcb05d6554c"/>
                              <w:lock w:val="sdtLocked"/>
                              <w:richText/>
                            </w:sdtPr>
                            <w:sdtContent>
                              <w:r>
                                <w:rPr>
                                  <w:rFonts w:ascii="&quot;serif&quot;" w:hAnsi="&quot;serif&quot;"/>
                                  <w:szCs w:val="24"/>
                                  <w:lang w:eastAsia="lt-LT"/>
                                </w:rPr>
                                <w:t>10.1.4</w:t>
                              </w:r>
                            </w:sdtContent>
                          </w:sdt>
                          <w:r>
                            <w:rPr>
                              <w:rFonts w:ascii="&quot;serif&quot;" w:hAnsi="&quot;serif&quot;"/>
                              <w:szCs w:val="24"/>
                              <w:lang w:eastAsia="lt-LT"/>
                            </w:rPr>
                            <w:t>. vertina ir pagal ūkinės veiklos tendencijas prognozuoja susidarančių šiltnamio efektą sukeliančių dujų kiekį;</w:t>
                          </w:r>
                        </w:p>
                      </w:sdtContent>
                    </w:sdt>
                    <w:sdt>
                      <w:sdtPr>
                        <w:alias w:val="10.1.5 p."/>
                        <w:tag w:val="part_e9893cb1cb6c472994b171afa4ed9f21"/>
                        <w:lock w:val="sdtLocked"/>
                        <w:richText/>
                      </w:sdtPr>
                      <w:sdtContent>
                        <w:p>
                          <w:pPr>
                            <w:ind w:firstLine="709"/>
                            <w:jc w:val="both"/>
                            <w:rPr>
                              <w:rFonts w:ascii="&quot;serif&quot;" w:hAnsi="&quot;serif&quot;"/>
                              <w:szCs w:val="24"/>
                              <w:lang w:eastAsia="lt-LT"/>
                            </w:rPr>
                          </w:pPr>
                          <w:sdt>
                            <w:sdtPr>
                              <w:alias w:val="Numeris"/>
                              <w:tag w:val="nr_e9893cb1cb6c472994b171afa4ed9f21"/>
                              <w:lock w:val="sdtLocked"/>
                              <w:richText/>
                            </w:sdtPr>
                            <w:sdtContent>
                              <w:r>
                                <w:rPr>
                                  <w:rFonts w:ascii="&quot;serif&quot;" w:hAnsi="&quot;serif&quot;"/>
                                  <w:szCs w:val="24"/>
                                  <w:lang w:eastAsia="lt-LT"/>
                                </w:rPr>
                                <w:t>10.1.5</w:t>
                              </w:r>
                            </w:sdtContent>
                          </w:sdt>
                          <w:r>
                            <w:rPr>
                              <w:rFonts w:ascii="&quot;serif&quot;" w:hAnsi="&quot;serif&quot;"/>
                              <w:szCs w:val="24"/>
                              <w:lang w:eastAsia="lt-LT"/>
                            </w:rPr>
                            <w:t>. teisės aktų nustatytais atvejais vykdo aplinkos oro užterštumo bei taršos šaltinių išmetamų teršalų tyrimus;</w:t>
                          </w:r>
                        </w:p>
                      </w:sdtContent>
                    </w:sdt>
                    <w:sdt>
                      <w:sdtPr>
                        <w:alias w:val="10.1.6 p."/>
                        <w:tag w:val="part_68a2c3429f8e4f25bb3cc8fcb6dcddfc"/>
                        <w:lock w:val="sdtLocked"/>
                        <w:richText/>
                      </w:sdtPr>
                      <w:sdtContent>
                        <w:p>
                          <w:pPr>
                            <w:ind w:firstLine="709"/>
                            <w:jc w:val="both"/>
                            <w:rPr>
                              <w:rFonts w:ascii="&quot;serif&quot;" w:hAnsi="&quot;serif&quot;"/>
                              <w:szCs w:val="24"/>
                              <w:lang w:eastAsia="lt-LT"/>
                            </w:rPr>
                          </w:pPr>
                          <w:sdt>
                            <w:sdtPr>
                              <w:alias w:val="Numeris"/>
                              <w:tag w:val="nr_68a2c3429f8e4f25bb3cc8fcb6dcddfc"/>
                              <w:lock w:val="sdtLocked"/>
                              <w:richText/>
                            </w:sdtPr>
                            <w:sdtContent>
                              <w:r>
                                <w:rPr>
                                  <w:rFonts w:ascii="&quot;serif&quot;" w:hAnsi="&quot;serif&quot;"/>
                                  <w:szCs w:val="24"/>
                                  <w:lang w:eastAsia="lt-LT"/>
                                </w:rPr>
                                <w:t>10.1.6</w:t>
                              </w:r>
                            </w:sdtContent>
                          </w:sdt>
                          <w:r>
                            <w:rPr>
                              <w:rFonts w:ascii="&quot;serif&quot;" w:hAnsi="&quot;serif&quot;"/>
                              <w:szCs w:val="24"/>
                              <w:lang w:eastAsia="lt-LT"/>
                            </w:rPr>
                            <w:t>. teisės aktų nustatyta tvarka teikia duomenis ir informaciją apie aplinkos oro kokybę nacionalinėms ir tarptautinėms institucijoms ir organizacijoms, užsienio valstybių atsakingoms institucijoms bei kitiems aplinkos duomenų ir informacijos vartotojams;</w:t>
                          </w:r>
                        </w:p>
                      </w:sdtContent>
                    </w:sdt>
                    <w:sdt>
                      <w:sdtPr>
                        <w:alias w:val="10.1.7 p."/>
                        <w:tag w:val="part_3ef0852c48dd4ad3ac2f8176ef26d7ad"/>
                        <w:lock w:val="sdtLocked"/>
                        <w:richText/>
                      </w:sdtPr>
                      <w:sdtContent>
                        <w:p>
                          <w:pPr>
                            <w:ind w:firstLine="709"/>
                            <w:jc w:val="both"/>
                            <w:rPr>
                              <w:rFonts w:ascii="&quot;serif&quot;" w:hAnsi="&quot;serif&quot;"/>
                              <w:szCs w:val="24"/>
                              <w:lang w:eastAsia="lt-LT"/>
                            </w:rPr>
                          </w:pPr>
                          <w:sdt>
                            <w:sdtPr>
                              <w:alias w:val="Numeris"/>
                              <w:tag w:val="nr_3ef0852c48dd4ad3ac2f8176ef26d7ad"/>
                              <w:lock w:val="sdtLocked"/>
                              <w:richText/>
                            </w:sdtPr>
                            <w:sdtContent>
                              <w:r>
                                <w:rPr>
                                  <w:rFonts w:ascii="&quot;serif&quot;" w:hAnsi="&quot;serif&quot;"/>
                                  <w:szCs w:val="24"/>
                                  <w:lang w:eastAsia="lt-LT"/>
                                </w:rPr>
                                <w:t>10.1.7</w:t>
                              </w:r>
                            </w:sdtContent>
                          </w:sdt>
                          <w:r>
                            <w:rPr>
                              <w:rFonts w:ascii="&quot;serif&quot;" w:hAnsi="&quot;serif&quot;"/>
                              <w:szCs w:val="24"/>
                              <w:lang w:eastAsia="lt-LT"/>
                            </w:rPr>
                            <w:t>. teisės aktų nustatyta tvarka renka, apdoroja, apibendrina ir analizuoja statistinius duomenis aplinkos oro taršos ir kokybės srityse, rengia bei teikia ir skelbia šių duomenų pagrindu sudarytą statistinę informaciją;</w:t>
                          </w:r>
                        </w:p>
                      </w:sdtContent>
                    </w:sdt>
                  </w:sdtContent>
                </w:sdt>
                <w:sdt>
                  <w:sdtPr>
                    <w:alias w:val="10.2 p."/>
                    <w:tag w:val="part_94443d696e5342c381a9dbef5df36576"/>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94443d696e5342c381a9dbef5df36576"/>
                          <w:lock w:val="sdtLocked"/>
                          <w:richText/>
                        </w:sdtPr>
                        <w:sdtContent>
                          <w:r>
                            <w:rPr>
                              <w:szCs w:val="24"/>
                              <w:lang w:eastAsia="zh-CN"/>
                            </w:rPr>
                            <w:t>10.2</w:t>
                          </w:r>
                        </w:sdtContent>
                      </w:sdt>
                      <w:r>
                        <w:rPr>
                          <w:szCs w:val="24"/>
                          <w:lang w:eastAsia="zh-CN"/>
                        </w:rPr>
                        <w:t>. įgyvendindama 9.2 papunktyje nurodytą veiklos tikslą:</w:t>
                      </w:r>
                    </w:p>
                    <w:sdt>
                      <w:sdtPr>
                        <w:alias w:val="10.2.1 pp."/>
                        <w:tag w:val="part_cdf88dbefcc34d818fea7e8a66f96950"/>
                        <w:lock w:val="sdtLocked"/>
                        <w:richText/>
                      </w:sdtPr>
                      <w:sdtContent>
                        <w:p>
                          <w:pPr>
                            <w:suppressAutoHyphens/>
                            <w:ind w:firstLine="709"/>
                            <w:jc w:val="both"/>
                            <w:rPr>
                              <w:szCs w:val="24"/>
                              <w:lang w:eastAsia="zh-CN"/>
                            </w:rPr>
                          </w:pPr>
                          <w:sdt>
                            <w:sdtPr>
                              <w:alias w:val="Numeris"/>
                              <w:tag w:val="nr_cdf88dbefcc34d818fea7e8a66f96950"/>
                              <w:lock w:val="sdtLocked"/>
                              <w:richText/>
                            </w:sdtPr>
                            <w:sdtContent>
                              <w:r>
                                <w:rPr>
                                  <w:color w:val="000000"/>
                                  <w:lang w:eastAsia="lt-LT"/>
                                </w:rPr>
                                <w:t>10.2.1</w:t>
                              </w:r>
                            </w:sdtContent>
                          </w:sdt>
                          <w:r>
                            <w:rPr>
                              <w:color w:val="000000"/>
                              <w:lang w:eastAsia="lt-LT"/>
                            </w:rPr>
                            <w:t>. vykdo 2006 m. birželio 14 d. Europos Parlamento ir Tarybos reglamente (EB) Nr. 1013/2006 dėl atliekų vežimo numatytas siunčiančiosios kompetentingos institucijos, paskirties kompetentingos institucijos, tranzito kompetentingos institucijos ir korespondento funkcijas Lietuvoje;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2.2 pp."/>
                        <w:tag w:val="part_703f98e3964541a2a483fb87207671fc"/>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703f98e3964541a2a483fb87207671fc"/>
                              <w:lock w:val="sdtLocked"/>
                              <w:richText/>
                            </w:sdtPr>
                            <w:sdtContent>
                              <w:r>
                                <w:rPr>
                                  <w:szCs w:val="24"/>
                                  <w:lang w:eastAsia="zh-CN"/>
                                </w:rPr>
                                <w:t>10.2.2</w:t>
                              </w:r>
                            </w:sdtContent>
                          </w:sdt>
                          <w:r>
                            <w:rPr>
                              <w:szCs w:val="24"/>
                              <w:lang w:eastAsia="zh-CN"/>
                            </w:rPr>
                            <w:t>. išduoda, koreguoja, sustabdo galiojimą, panaikina galiojimo sustabdymą bei panaikina pavojingų atliekų tvarkymo licencijas;</w:t>
                          </w:r>
                        </w:p>
                      </w:sdtContent>
                    </w:sdt>
                    <w:sdt>
                      <w:sdtPr>
                        <w:alias w:val="10.2.3 pp."/>
                        <w:tag w:val="part_bb87df813fa64c75b38cb7ada8dbc385"/>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bb87df813fa64c75b38cb7ada8dbc385"/>
                              <w:lock w:val="sdtLocked"/>
                              <w:richText/>
                            </w:sdtPr>
                            <w:sdtContent>
                              <w:r>
                                <w:rPr>
                                  <w:szCs w:val="24"/>
                                  <w:lang w:eastAsia="zh-CN"/>
                                </w:rPr>
                                <w:t>10.2.3</w:t>
                              </w:r>
                            </w:sdtContent>
                          </w:sdt>
                          <w:r>
                            <w:rPr>
                              <w:szCs w:val="24"/>
                              <w:lang w:eastAsia="zh-CN"/>
                            </w:rPr>
                            <w:t>. priima sprendimus dėl atliekų tvarkytojų įrašymo į Turinčių teisę išrašyti gaminių ir (ar) pakuočių atliekų sutvarkymą įrodančius dokumentus atliekų tvarkytojų sąrašą (toliau – sąrašas), atliekų tvarkytojų, esančių sąraše, duomenų patikslinimo, įspėja apie galimą išbraukimą iš sąrašo, priima sprendimus dėl išbraukimo iš sąrašo;</w:t>
                          </w:r>
                        </w:p>
                      </w:sdtContent>
                    </w:sdt>
                    <w:sdt>
                      <w:sdtPr>
                        <w:alias w:val="10.2.4 pp."/>
                        <w:tag w:val="part_08c3f0c0f59546dfb643a0fa400c4b5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08c3f0c0f59546dfb643a0fa400c4b57"/>
                              <w:lock w:val="sdtLocked"/>
                              <w:richText/>
                            </w:sdtPr>
                            <w:sdtContent>
                              <w:r>
                                <w:rPr>
                                  <w:szCs w:val="24"/>
                                  <w:lang w:eastAsia="zh-CN"/>
                                </w:rPr>
                                <w:t>10.2.4</w:t>
                              </w:r>
                            </w:sdtContent>
                          </w:sdt>
                          <w:r>
                            <w:rPr>
                              <w:szCs w:val="24"/>
                              <w:lang w:eastAsia="zh-CN"/>
                            </w:rPr>
                            <w:t>. išduoda kremavimo veiklos licencijas, priima sprendimus dėl šių licencijų pakeitimo, dublikatų išdavimo, įspėjimo apie galimą licencijos galiojimo sustabdymą, licencijos galiojimo sustabdymo, licencijos galiojimo sustabdymo panaikinimo, licencijos galiojimo panaikinimo;</w:t>
                          </w:r>
                        </w:p>
                      </w:sdtContent>
                    </w:sdt>
                    <w:sdt>
                      <w:sdtPr>
                        <w:alias w:val="10.2.5 pp."/>
                        <w:tag w:val="part_6c12f62fe5b244baa7a7557133a3b682"/>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6c12f62fe5b244baa7a7557133a3b682"/>
                              <w:lock w:val="sdtLocked"/>
                              <w:richText/>
                            </w:sdtPr>
                            <w:sdtContent>
                              <w:r>
                                <w:rPr>
                                  <w:szCs w:val="24"/>
                                  <w:lang w:eastAsia="zh-CN"/>
                                </w:rPr>
                                <w:t>10.2.5</w:t>
                              </w:r>
                            </w:sdtContent>
                          </w:sdt>
                          <w:r>
                            <w:rPr>
                              <w:szCs w:val="24"/>
                              <w:lang w:eastAsia="zh-CN"/>
                            </w:rPr>
                            <w:t>. išduoda gaminių ir (ar) pakuočių atliekų tvarkymo organizavimo licencijas, priima sprendimus dėl šių licencijų duomenų tikslinimo, dublikatų išdavimo, įspėjimo apie galimą licencijos galiojimo sustabdymą, licencijos galiojimo sustabdymo, licencijos galiojimo sustabdymo panaikinimo, licencijos galiojimo panaikinimo, vykdo kitas licencijas išduodančios institucijos funkcijas;</w:t>
                          </w:r>
                        </w:p>
                      </w:sdtContent>
                    </w:sdt>
                    <w:sdt>
                      <w:sdtPr>
                        <w:alias w:val="10.2.6 pp."/>
                        <w:tag w:val="part_7dbdadc5b3a24bcfb8038b0e9d8f7ce0"/>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7dbdadc5b3a24bcfb8038b0e9d8f7ce0"/>
                              <w:lock w:val="sdtLocked"/>
                              <w:richText/>
                            </w:sdtPr>
                            <w:sdtContent>
                              <w:r>
                                <w:rPr>
                                  <w:szCs w:val="24"/>
                                  <w:lang w:eastAsia="zh-CN"/>
                                </w:rPr>
                                <w:t>10.2.6</w:t>
                              </w:r>
                            </w:sdtContent>
                          </w:sdt>
                          <w:r>
                            <w:rPr>
                              <w:szCs w:val="24"/>
                              <w:lang w:eastAsia="zh-CN"/>
                            </w:rPr>
                            <w:t>. registruoja gamintojus ir (ar) importuotojus, užsienio valstybių asmenis ir užsienio valstybių asmenų įgaliotuosius atstovus, Lietuvos Respublikos vidaus rinkai tiekiančius alyvas, transporto priemones, elektros ir elektroninę įrangą, baterijas ar akumuliatorius ir kitus apmokestinamuosius gaminius ir (ar) gaminiais pripildytas pakuotes, į Gamintojų ir importuotojų sąvadą;</w:t>
                          </w:r>
                        </w:p>
                      </w:sdtContent>
                    </w:sdt>
                    <w:sdt>
                      <w:sdtPr>
                        <w:alias w:val="10.2.7 pp."/>
                        <w:tag w:val="part_59cbb3a0d3e5412d806ce588ed91ec5b"/>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59cbb3a0d3e5412d806ce588ed91ec5b"/>
                              <w:lock w:val="sdtLocked"/>
                              <w:richText/>
                            </w:sdtPr>
                            <w:sdtContent>
                              <w:r>
                                <w:rPr>
                                  <w:szCs w:val="24"/>
                                  <w:lang w:eastAsia="zh-CN"/>
                                </w:rPr>
                                <w:t>10.2.7</w:t>
                              </w:r>
                            </w:sdtContent>
                          </w:sdt>
                          <w:r>
                            <w:rPr>
                              <w:szCs w:val="24"/>
                              <w:lang w:eastAsia="zh-CN"/>
                            </w:rPr>
                            <w:t>. teisės aktų nustatyta tvarka priima, renka</w:t>
                          </w:r>
                          <w:r>
                            <w:rPr>
                              <w:b/>
                              <w:szCs w:val="24"/>
                              <w:lang w:eastAsia="zh-CN"/>
                            </w:rPr>
                            <w:t>,</w:t>
                          </w:r>
                          <w:r>
                            <w:rPr>
                              <w:szCs w:val="24"/>
                              <w:lang w:eastAsia="zh-CN"/>
                            </w:rPr>
                            <w:t xml:space="preserve"> apdoroja, apibendrina ir analizuoja gaminių, pakuočių tiekimo vidaus rinkai duomenis ir teikia juos suinteresuotiems asmenims; </w:t>
                          </w:r>
                        </w:p>
                      </w:sdtContent>
                    </w:sdt>
                    <w:sdt>
                      <w:sdtPr>
                        <w:alias w:val="10.2.8 pp."/>
                        <w:tag w:val="part_e257a404c8374c85b9a7ed53ee535bd9"/>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e257a404c8374c85b9a7ed53ee535bd9"/>
                              <w:lock w:val="sdtLocked"/>
                              <w:richText/>
                            </w:sdtPr>
                            <w:sdtContent>
                              <w:r>
                                <w:rPr>
                                  <w:szCs w:val="24"/>
                                  <w:lang w:eastAsia="zh-CN"/>
                                </w:rPr>
                                <w:t>10.2.8</w:t>
                              </w:r>
                            </w:sdtContent>
                          </w:sdt>
                          <w:r>
                            <w:rPr>
                              <w:szCs w:val="24"/>
                              <w:lang w:eastAsia="zh-CN"/>
                            </w:rPr>
                            <w:t>. teisės aktų nustatyta tvarka priima, renka, apdoroja, apibendrina ir analizuoja atliekų susidarymo ir tvarkymo apskaitos duomenis;</w:t>
                          </w:r>
                        </w:p>
                      </w:sdtContent>
                    </w:sdt>
                    <w:sdt>
                      <w:sdtPr>
                        <w:alias w:val="10.2.9 pp."/>
                        <w:tag w:val="part_e0b8436de64c4a108863f62353b533ed"/>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e0b8436de64c4a108863f62353b533ed"/>
                              <w:lock w:val="sdtLocked"/>
                              <w:richText/>
                            </w:sdtPr>
                            <w:sdtContent>
                              <w:r>
                                <w:rPr>
                                  <w:szCs w:val="24"/>
                                  <w:lang w:eastAsia="zh-CN"/>
                                </w:rPr>
                                <w:t>10.2.9</w:t>
                              </w:r>
                            </w:sdtContent>
                          </w:sdt>
                          <w:r>
                            <w:rPr>
                              <w:szCs w:val="24"/>
                              <w:lang w:eastAsia="zh-CN"/>
                            </w:rPr>
                            <w:t>. teisės aktų nustatyta tvarka renka, apdoroja, apibendrina ir analizuoja statistinius duomenis atliekų susidarymo ir tvarkymo srityje, rengia bei skleidžia šių duomenų pagrindu sudarytą statistinę informaciją;</w:t>
                          </w:r>
                        </w:p>
                      </w:sdtContent>
                    </w:sdt>
                    <w:sdt>
                      <w:sdtPr>
                        <w:alias w:val="10.2.10 pp."/>
                        <w:tag w:val="part_3b7d8786aaa242459d2da749599353cb"/>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3b7d8786aaa242459d2da749599353cb"/>
                              <w:lock w:val="sdtLocked"/>
                              <w:richText/>
                            </w:sdtPr>
                            <w:sdtContent>
                              <w:r>
                                <w:rPr>
                                  <w:szCs w:val="24"/>
                                  <w:lang w:eastAsia="zh-CN"/>
                                </w:rPr>
                                <w:t>10.2.10</w:t>
                              </w:r>
                            </w:sdtContent>
                          </w:sdt>
                          <w:r>
                            <w:rPr>
                              <w:szCs w:val="24"/>
                              <w:lang w:eastAsia="zh-CN"/>
                            </w:rPr>
                            <w:t>. išduoda leidimus užsiimti specialiąja žvejyba, verslinės žvejybos vidaus vandenyse leidimus, išskyrus privačius vidaus vandens telkinius, derina sprendimų suteikti teisę naudoti žvejybos plotą projektus ir vandens telkinio žuvų išteklių naudojimo atkūrimo ir apsaugos vandens telkinyje priemonių planus, išduoda leidimus naudoti žvejybos plotą, prekybos ne mėgėjų žvejybos įrankiais leidimus, leidimus įsigyti ne mėgėjų žvejybos įrankius, teisės aktų nustatytais atvejais priima sprendimus dėl šiame punkte nurodytų leidimų pakeitimo, galiojimo sustabdymo, galiojimo sustabdymo panaikinimo, galiojimo panaikinimo, tvirtina žvejybos įrankių apskaitos žurnalus;</w:t>
                          </w:r>
                        </w:p>
                      </w:sdtContent>
                    </w:sdt>
                    <w:sdt>
                      <w:sdtPr>
                        <w:alias w:val="10.2.11 pp."/>
                        <w:tag w:val="part_344232a5940847bca273f2bb3ff01e6b"/>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344232a5940847bca273f2bb3ff01e6b"/>
                              <w:lock w:val="sdtLocked"/>
                              <w:richText/>
                            </w:sdtPr>
                            <w:sdtContent>
                              <w:r>
                                <w:rPr>
                                  <w:szCs w:val="24"/>
                                  <w:lang w:eastAsia="zh-CN"/>
                                </w:rPr>
                                <w:t>10.2.11</w:t>
                              </w:r>
                            </w:sdtContent>
                          </w:sdt>
                          <w:r>
                            <w:rPr>
                              <w:szCs w:val="24"/>
                              <w:lang w:eastAsia="zh-CN"/>
                            </w:rPr>
                            <w:t>. išduoda leidimus įvežti (išvežti) laukinius gyvūnus ar saugomų rūšių laukinius augalus, jų dalis ir gaminius iš jų (toliau – leidimai įvežti (išvežti) laukinius gyvūnus ar augalus), leidimus prekiauti laukiniais gyvūnais ar saugomų rūšių laukiniais augalais, jų dalimis ar gaminiais iš jų (toliau – leidimai prekiauti laukiniais gyvūnais ar augalais), kitus dokumentus, numatytus 1996 m. gruodžio 9 d. Tarybos reglamente (EB) Nr. 338/97 dėl laukinės faunos ir floros rūšių apsaugos kontroliuojant jų prekybą ir 2006 m. gegužės 4 d. Komisijos reglamente (EB) Nr. 865/2006, nustatančiame išsamias Tarybos Reglamento (EB) Nr. 338/97 dėl laukinės faunos ir floros rūšių apsaugos kontroliuojant jų prekybą įgyvendinimo taisykles, priima sprendimus dėl leidimų prekiauti laukiniais gyvūnais ar augalais papildymo ar galiojimo sustabdymo, dėl leidimų įvežti (išvežti) laukinius gyvūnus ar augalus, prekiauti laukiniais gyvūnais ar augalais galiojimo panaikinimo, išduoda leidimus naudoti laukinius gyvūnus, saugomas rūšis, laikyti laukinius gyvūnus nelaisvėje, teisės aktų nustatyta tvarka priima sprendimus dėl šiame papunktyje nurodytų leidimų papildymo ar galiojimo sustabdymo, galiojimo panaikinimo;</w:t>
                          </w:r>
                        </w:p>
                      </w:sdtContent>
                    </w:sdt>
                    <w:sdt>
                      <w:sdtPr>
                        <w:alias w:val="10.2.12 pp."/>
                        <w:tag w:val="part_eaf7a0a4d51a441eac3a2a6e93ffb52e"/>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eaf7a0a4d51a441eac3a2a6e93ffb52e"/>
                              <w:lock w:val="sdtLocked"/>
                              <w:richText/>
                            </w:sdtPr>
                            <w:sdtContent>
                              <w:r>
                                <w:rPr>
                                  <w:szCs w:val="24"/>
                                  <w:lang w:eastAsia="zh-CN"/>
                                </w:rPr>
                                <w:t>10.2.12</w:t>
                              </w:r>
                            </w:sdtContent>
                          </w:sdt>
                          <w:r>
                            <w:rPr>
                              <w:szCs w:val="24"/>
                              <w:lang w:eastAsia="zh-CN"/>
                            </w:rPr>
                            <w:t>. išduoda leidimus įkurti zoologijos sodą, priima sprendimus dėl šių leidimų ir (ar) jų sąlygų pakeitimo, dėl draudimo į zoologijos sodą ar jo dalį įleisti lankytojus, dėl zoologijos sodo dalies uždarymo, dėl įpareigojimo zoologijos sodo tvarkytoją pašalinti nustatytus ir patikrinimo ataskaitoje nurodytus trūkumus, įvykdyti nurodytus reikalavimus per nustatytą ne ilgesnį kaip dvejų metų laikotarpį, dėl šių leidimų galiojimo panaikinimo ir zoologijos sodo uždarymo;</w:t>
                          </w:r>
                        </w:p>
                      </w:sdtContent>
                    </w:sdt>
                    <w:sdt>
                      <w:sdtPr>
                        <w:alias w:val="10.2.13 pp."/>
                        <w:tag w:val="part_8ffe9171bf8740c8b5f4d7a55c04ce8e"/>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8ffe9171bf8740c8b5f4d7a55c04ce8e"/>
                              <w:lock w:val="sdtLocked"/>
                              <w:richText/>
                            </w:sdtPr>
                            <w:sdtContent>
                              <w:r>
                                <w:rPr>
                                  <w:szCs w:val="24"/>
                                  <w:lang w:eastAsia="zh-CN"/>
                                </w:rPr>
                                <w:t>10.2.13</w:t>
                              </w:r>
                            </w:sdtContent>
                          </w:sdt>
                          <w:r>
                            <w:rPr>
                              <w:szCs w:val="24"/>
                              <w:lang w:eastAsia="zh-CN"/>
                            </w:rPr>
                            <w:t>. teisės aktų nustatytais atvejais tvirtina tvenkinių naudojimo ir priežiūros taisykles;</w:t>
                          </w:r>
                        </w:p>
                      </w:sdtContent>
                    </w:sdt>
                    <w:sdt>
                      <w:sdtPr>
                        <w:alias w:val="10.2.14 pp."/>
                        <w:tag w:val="part_10129b2385e1475b8fe42ee0e41cf429"/>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10129b2385e1475b8fe42ee0e41cf429"/>
                              <w:lock w:val="sdtLocked"/>
                              <w:richText/>
                            </w:sdtPr>
                            <w:sdtContent>
                              <w:r>
                                <w:rPr>
                                  <w:szCs w:val="24"/>
                                  <w:lang w:eastAsia="zh-CN"/>
                                </w:rPr>
                                <w:t>10.2.14</w:t>
                              </w:r>
                            </w:sdtContent>
                          </w:sdt>
                          <w:r>
                            <w:rPr>
                              <w:szCs w:val="24"/>
                              <w:lang w:eastAsia="zh-CN"/>
                            </w:rPr>
                            <w:t>. išduoda leidimus pažeminti vandens lygį tvenkiniuose ir užtvenktuose ežeruose;</w:t>
                          </w:r>
                        </w:p>
                      </w:sdtContent>
                    </w:sdt>
                    <w:sdt>
                      <w:sdtPr>
                        <w:alias w:val="10.2.15 pp."/>
                        <w:tag w:val="part_0fb4434b7368489db40329c09cadf923"/>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0fb4434b7368489db40329c09cadf923"/>
                              <w:lock w:val="sdtLocked"/>
                              <w:richText/>
                            </w:sdtPr>
                            <w:sdtContent>
                              <w:r>
                                <w:rPr>
                                  <w:szCs w:val="24"/>
                                  <w:lang w:eastAsia="zh-CN"/>
                                </w:rPr>
                                <w:t>10.2.15</w:t>
                              </w:r>
                            </w:sdtContent>
                          </w:sdt>
                          <w:r>
                            <w:rPr>
                              <w:szCs w:val="24"/>
                              <w:lang w:eastAsia="zh-CN"/>
                            </w:rPr>
                            <w:t>. tvirtina, peržiūri sąlygas naudoti paviršinius vandens telkinius vandeniui stacionariomis ir mobiliomis vandens išgavimo priemonėmis išgauti, priima sprendimus dėl šių sąlygų atnaujinimo ar panaikinimo;</w:t>
                          </w:r>
                        </w:p>
                      </w:sdtContent>
                    </w:sdt>
                    <w:sdt>
                      <w:sdtPr>
                        <w:alias w:val="10.2.16 pp."/>
                        <w:tag w:val="part_fc442bc7690a4737a2f9e7a68dbc070c"/>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fc442bc7690a4737a2f9e7a68dbc070c"/>
                              <w:lock w:val="sdtLocked"/>
                              <w:richText/>
                            </w:sdtPr>
                            <w:sdtContent>
                              <w:r>
                                <w:rPr>
                                  <w:szCs w:val="24"/>
                                  <w:lang w:eastAsia="zh-CN"/>
                                </w:rPr>
                                <w:t>10.2.16</w:t>
                              </w:r>
                            </w:sdtContent>
                          </w:sdt>
                          <w:r>
                            <w:rPr>
                              <w:szCs w:val="24"/>
                              <w:lang w:eastAsia="zh-CN"/>
                            </w:rPr>
                            <w:t>. išduoda leidimus grunto kasimo ir šalinimo darbams jūroje ir jūrų uostų akvatorijose;</w:t>
                          </w:r>
                        </w:p>
                      </w:sdtContent>
                    </w:sdt>
                    <w:sdt>
                      <w:sdtPr>
                        <w:alias w:val="10.2.17 pp."/>
                        <w:tag w:val="part_d40f86a5fc8e4d6bb1364e1a49ab2331"/>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d40f86a5fc8e4d6bb1364e1a49ab2331"/>
                              <w:lock w:val="sdtLocked"/>
                              <w:richText/>
                            </w:sdtPr>
                            <w:sdtContent>
                              <w:r>
                                <w:rPr>
                                  <w:szCs w:val="24"/>
                                  <w:lang w:eastAsia="zh-CN"/>
                                </w:rPr>
                                <w:t>10.2.17</w:t>
                              </w:r>
                            </w:sdtContent>
                          </w:sdt>
                          <w:r>
                            <w:rPr>
                              <w:szCs w:val="24"/>
                              <w:lang w:eastAsia="zh-CN"/>
                            </w:rPr>
                            <w:t xml:space="preserve">. derina projektus, pranešimus ir (ar) projektų pakeitimus dėl vandens telkinių tvarkymo ir (ar) valymo darbų; </w:t>
                          </w:r>
                        </w:p>
                      </w:sdtContent>
                    </w:sdt>
                    <w:sdt>
                      <w:sdtPr>
                        <w:alias w:val="10.2.18 pp."/>
                        <w:tag w:val="part_01e04c4ee1b3415a97b5b89d6d78067b"/>
                        <w:lock w:val="sdtLocked"/>
                        <w:richText/>
                      </w:sdtPr>
                      <w:sdtContent>
                        <w:p>
                          <w:pPr>
                            <w:suppressAutoHyphens/>
                            <w:ind w:firstLine="709"/>
                            <w:jc w:val="both"/>
                            <w:rPr>
                              <w:szCs w:val="24"/>
                              <w:lang w:eastAsia="zh-CN"/>
                            </w:rPr>
                          </w:pPr>
                          <w:sdt>
                            <w:sdtPr>
                              <w:alias w:val="Numeris"/>
                              <w:tag w:val="nr_01e04c4ee1b3415a97b5b89d6d78067b"/>
                              <w:lock w:val="sdtLocked"/>
                              <w:richText/>
                            </w:sdtPr>
                            <w:sdtContent>
                              <w:r>
                                <w:rPr>
                                  <w:lang w:eastAsia="lt-LT"/>
                                </w:rPr>
                                <w:t>10.2.18</w:t>
                              </w:r>
                            </w:sdtContent>
                          </w:sdt>
                          <w:r>
                            <w:rPr>
                              <w:lang w:eastAsia="lt-LT"/>
                            </w:rPr>
                            <w:t xml:space="preserve">. išduoda, atnaujina leidimus atlikti taršos šaltinių išmetamų </w:t>
                          </w:r>
                          <w:r>
                            <w:rPr>
                              <w:bCs/>
                              <w:lang w:eastAsia="lt-LT"/>
                            </w:rPr>
                            <w:t>ir (arba) išleidžiamų</w:t>
                          </w:r>
                          <w:r>
                            <w:rPr>
                              <w:lang w:eastAsia="lt-LT"/>
                            </w:rPr>
                            <w:t xml:space="preserve"> į aplinką teršalų ir teršalų aplinkos elementuose (ore, vandenyje, dirvožemyje) </w:t>
                          </w:r>
                          <w:r>
                            <w:rPr>
                              <w:bCs/>
                              <w:lang w:eastAsia="lt-LT"/>
                            </w:rPr>
                            <w:t>laboratorinius tyrimus ir (ar) matavimus, ir (ar) imti ėminius (išskyrus požeminio vandens) laboratoriniams tyrimams atlikti</w:t>
                          </w:r>
                          <w:r>
                            <w:rPr>
                              <w:lang w:eastAsia="lt-LT"/>
                            </w:rPr>
                            <w:t xml:space="preserve"> </w:t>
                          </w:r>
                          <w:r>
                            <w:rPr>
                              <w:bCs/>
                              <w:lang w:eastAsia="lt-LT"/>
                            </w:rPr>
                            <w:t>(toliau – leidimai)</w:t>
                          </w:r>
                          <w:r>
                            <w:rPr>
                              <w:lang w:eastAsia="lt-LT"/>
                            </w:rPr>
                            <w:t xml:space="preserve">, pagal kompetenciją vykdo laboratorijų, kurioms išduoti šie leidimai kontrolę, </w:t>
                          </w:r>
                          <w:r>
                            <w:rPr>
                              <w:bCs/>
                              <w:lang w:eastAsia="lt-LT"/>
                            </w:rPr>
                            <w:t>teikia įspėjimą apie numatomą leidimo galiojimo sustabdymą</w:t>
                          </w:r>
                          <w:r>
                            <w:rPr>
                              <w:lang w:eastAsia="lt-LT"/>
                            </w:rPr>
                            <w:t>, priima sprendimus dėl šiame papunktyje nurodytų leidimų galiojimo sustabdymo, galiojimo sustabdymo panaikinimo ir leidimų galiojimo panaikinimo;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0ebb8025fb11e88e8fef3b3f51dc2f">
                            <w:r w:rsidRPr="00532B9F">
                              <w:rPr>
                                <w:rFonts w:ascii="Times New Roman" w:eastAsia="MS Mincho" w:hAnsi="Times New Roman"/>
                                <w:sz w:val="20"/>
                                <w:i/>
                                <w:iCs/>
                                <w:color w:val="0000FF" w:themeColor="hyperlink"/>
                                <w:u w:val="single"/>
                              </w:rPr>
                              <w:t>D1-182</w:t>
                            </w:r>
                          </w:fldSimple>
                          <w:r>
                            <w:rPr>
                              <w:rFonts w:ascii="Times New Roman" w:eastAsia="MS Mincho" w:hAnsi="Times New Roman"/>
                              <w:sz w:val="20"/>
                              <w:i/>
                              <w:iCs/>
                            </w:rPr>
                            <w:t>,
2018-03-09,
paskelbta TAR 2018-03-12, i. k. 2018-03837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2.19 pp."/>
                        <w:tag w:val="part_ccd08592af5046c68ae6375a16c8d3cf"/>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ccd08592af5046c68ae6375a16c8d3cf"/>
                              <w:lock w:val="sdtLocked"/>
                              <w:richText/>
                            </w:sdtPr>
                            <w:sdtContent>
                              <w:r>
                                <w:rPr>
                                  <w:szCs w:val="24"/>
                                  <w:lang w:eastAsia="zh-CN"/>
                                </w:rPr>
                                <w:t>10.2.19</w:t>
                              </w:r>
                            </w:sdtContent>
                          </w:sdt>
                          <w:r>
                            <w:rPr>
                              <w:szCs w:val="24"/>
                              <w:lang w:eastAsia="zh-CN"/>
                            </w:rPr>
                            <w:t>. išduoda fluorintų šiltnamio efektą sukeliančių dujų tvarkymo atestatus, priima sprendimus dėl šių atestatų galiojimo sustabdymo, galiojimo sustabdymo panaikinimo ir galiojimo panaikinimo;</w:t>
                          </w:r>
                        </w:p>
                      </w:sdtContent>
                    </w:sdt>
                    <w:sdt>
                      <w:sdtPr>
                        <w:alias w:val="10.2.20 pp."/>
                        <w:tag w:val="part_0d06229da40f460cb18d389502e8224f"/>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0d06229da40f460cb18d389502e8224f"/>
                              <w:lock w:val="sdtLocked"/>
                              <w:richText/>
                            </w:sdtPr>
                            <w:sdtContent>
                              <w:r>
                                <w:rPr>
                                  <w:szCs w:val="24"/>
                                  <w:lang w:eastAsia="zh-CN"/>
                                </w:rPr>
                                <w:t>10.2.20</w:t>
                              </w:r>
                            </w:sdtContent>
                          </w:sdt>
                          <w:r>
                            <w:rPr>
                              <w:szCs w:val="24"/>
                              <w:lang w:eastAsia="zh-CN"/>
                            </w:rPr>
                            <w:t>. derina savivaldybių rengiamas aplinkos oro kokybės valdymo programas ir jų įgyvendinimo priemonių planus;</w:t>
                          </w:r>
                        </w:p>
                      </w:sdtContent>
                    </w:sdt>
                    <w:sdt>
                      <w:sdtPr>
                        <w:alias w:val="10.2.21 pp."/>
                        <w:tag w:val="part_0607bea94c5d45c493613ebcfb6cc993"/>
                        <w:lock w:val="sdtLocked"/>
                        <w:richText/>
                      </w:sdtPr>
                      <w:sdtContent>
                        <w:p>
                          <w:pPr>
                            <w:suppressAutoHyphens/>
                            <w:ind w:firstLine="709"/>
                            <w:jc w:val="both"/>
                            <w:rPr>
                              <w:szCs w:val="24"/>
                              <w:lang w:eastAsia="zh-CN"/>
                            </w:rPr>
                          </w:pPr>
                          <w:sdt>
                            <w:sdtPr>
                              <w:alias w:val="Numeris"/>
                              <w:tag w:val="nr_0607bea94c5d45c493613ebcfb6cc993"/>
                              <w:lock w:val="sdtLocked"/>
                              <w:richText/>
                            </w:sdtPr>
                            <w:sdtContent>
                              <w:r>
                                <w:rPr>
                                  <w:lang w:eastAsia="lt-LT"/>
                                </w:rPr>
                                <w:t>10.2.21</w:t>
                              </w:r>
                            </w:sdtContent>
                          </w:sdt>
                          <w:r>
                            <w:rPr>
                              <w:lang w:eastAsia="lt-LT"/>
                            </w:rPr>
                            <w:t xml:space="preserve">. derina savivaldybių ir ūkio subjektų aplinkos monitoringo </w:t>
                          </w:r>
                          <w:r>
                            <w:rPr>
                              <w:bCs/>
                              <w:lang w:eastAsia="lt-LT"/>
                            </w:rPr>
                            <w:t xml:space="preserve">(išskyrus radiologinio aplinkos monitoringo) </w:t>
                          </w:r>
                          <w:r>
                            <w:rPr>
                              <w:lang w:eastAsia="lt-LT"/>
                            </w:rPr>
                            <w:t xml:space="preserve">programas, teisės aktuose nustatyta tvarka priima, renka ir (ar) kitaip tvarko ūkio subjektų aplinkos monitoringo </w:t>
                          </w:r>
                          <w:r>
                            <w:rPr>
                              <w:bCs/>
                              <w:lang w:eastAsia="lt-LT"/>
                            </w:rPr>
                            <w:t>(išskyrus radiologinį)</w:t>
                          </w:r>
                          <w:r>
                            <w:rPr>
                              <w:lang w:eastAsia="lt-LT"/>
                            </w:rPr>
                            <w:t xml:space="preserve">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2.22 pp."/>
                        <w:tag w:val="part_c38e63ac7b2a44ffa5a3c8a6041b066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c38e63ac7b2a44ffa5a3c8a6041b0667"/>
                              <w:lock w:val="sdtLocked"/>
                              <w:richText/>
                            </w:sdtPr>
                            <w:sdtContent>
                              <w:r>
                                <w:rPr>
                                  <w:szCs w:val="24"/>
                                  <w:lang w:eastAsia="zh-CN"/>
                                </w:rPr>
                                <w:t>10.2.22</w:t>
                              </w:r>
                            </w:sdtContent>
                          </w:sdt>
                          <w:r>
                            <w:rPr>
                              <w:szCs w:val="24"/>
                              <w:lang w:eastAsia="zh-CN"/>
                            </w:rPr>
                            <w:t xml:space="preserve">. derina medienos kuro pelenų naudojimo planus; </w:t>
                          </w:r>
                        </w:p>
                      </w:sdtContent>
                    </w:sdt>
                    <w:sdt>
                      <w:sdtPr>
                        <w:alias w:val="10.2.23 pp."/>
                        <w:tag w:val="part_efa6b9b2caf846b7979353f014c8992c"/>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efa6b9b2caf846b7979353f014c8992c"/>
                              <w:lock w:val="sdtLocked"/>
                              <w:richText/>
                            </w:sdtPr>
                            <w:sdtContent>
                              <w:r>
                                <w:rPr>
                                  <w:szCs w:val="24"/>
                                  <w:lang w:eastAsia="zh-CN"/>
                                </w:rPr>
                                <w:t>10.2.23</w:t>
                              </w:r>
                            </w:sdtContent>
                          </w:sdt>
                          <w:r>
                            <w:rPr>
                              <w:szCs w:val="24"/>
                              <w:lang w:eastAsia="zh-CN"/>
                            </w:rPr>
                            <w:t>. teisės aktų nustatytais atvejais tvirtina šiltnamio efektą sukeliančių dujų stebėsenos planus;</w:t>
                          </w:r>
                        </w:p>
                      </w:sdtContent>
                    </w:sdt>
                    <w:sdt>
                      <w:sdtPr>
                        <w:alias w:val="10.2.24 pp."/>
                        <w:tag w:val="part_9f68d7ded153484e9001a0ec2e7fc1ce"/>
                        <w:lock w:val="sdtLocked"/>
                        <w:richText/>
                      </w:sdtPr>
                      <w:sdtContent>
                        <w:p>
                          <w:pPr>
                            <w:suppressAutoHyphens/>
                            <w:ind w:firstLine="709"/>
                            <w:jc w:val="both"/>
                            <w:rPr>
                              <w:szCs w:val="24"/>
                              <w:lang w:eastAsia="zh-CN"/>
                            </w:rPr>
                          </w:pPr>
                          <w:sdt>
                            <w:sdtPr>
                              <w:alias w:val="Numeris"/>
                              <w:tag w:val="nr_9f68d7ded153484e9001a0ec2e7fc1ce"/>
                              <w:lock w:val="sdtLocked"/>
                              <w:richText/>
                            </w:sdtPr>
                            <w:sdtContent>
                              <w:r>
                                <w:rPr>
                                  <w:lang w:eastAsia="lt-LT"/>
                                </w:rPr>
                                <w:t>10.2.24</w:t>
                              </w:r>
                            </w:sdtContent>
                          </w:sdt>
                          <w:r>
                            <w:rPr>
                              <w:lang w:eastAsia="lt-LT"/>
                            </w:rPr>
                            <w:t xml:space="preserve">. koordinuoja </w:t>
                          </w:r>
                          <w:r>
                            <w:rPr>
                              <w:bCs/>
                              <w:lang w:eastAsia="lt-LT"/>
                            </w:rPr>
                            <w:t>atrankos dėl poveikio aplinkai vertinimo</w:t>
                          </w:r>
                          <w:r>
                            <w:rPr>
                              <w:lang w:eastAsia="lt-LT"/>
                            </w:rPr>
                            <w:t xml:space="preserve"> </w:t>
                          </w:r>
                          <w:r>
                            <w:rPr>
                              <w:bCs/>
                              <w:lang w:eastAsia="lt-LT"/>
                            </w:rPr>
                            <w:t>ir</w:t>
                          </w:r>
                          <w:r>
                            <w:rPr>
                              <w:lang w:eastAsia="lt-LT"/>
                            </w:rPr>
                            <w:t xml:space="preserve"> </w:t>
                          </w:r>
                          <w:r>
                            <w:rPr>
                              <w:bCs/>
                              <w:lang w:eastAsia="lt-LT"/>
                            </w:rPr>
                            <w:t>poveikio aplinkai vertinimo procesus,</w:t>
                          </w:r>
                          <w:r>
                            <w:rPr>
                              <w:lang w:eastAsia="lt-LT"/>
                            </w:rPr>
                            <w:t xml:space="preserve"> </w:t>
                          </w:r>
                          <w:r>
                            <w:rPr>
                              <w:bCs/>
                              <w:lang w:eastAsia="lt-LT"/>
                            </w:rPr>
                            <w:t>nagrinėja atrankos informaciją, poveikio aplinkai vertinimo subjektų, suinteresuotos visuomenės pasiūlymus dėl atrankos informacijos ir (ar) poveikio aplinkai vertinimo atlikimo ir priima atrankos išvadą dėl poveikio aplinkai vertinimo</w:t>
                          </w:r>
                          <w:r>
                            <w:rPr>
                              <w:lang w:eastAsia="lt-LT"/>
                            </w:rPr>
                            <w:t xml:space="preserve">, sprendimus </w:t>
                          </w:r>
                          <w:r>
                            <w:rPr>
                              <w:bCs/>
                              <w:lang w:eastAsia="lt-LT"/>
                            </w:rPr>
                            <w:t>pratęsti</w:t>
                          </w:r>
                          <w:r>
                            <w:rPr>
                              <w:lang w:eastAsia="lt-LT"/>
                            </w:rPr>
                            <w:t xml:space="preserve"> atrankos išvadų </w:t>
                          </w:r>
                          <w:r>
                            <w:rPr>
                              <w:bCs/>
                              <w:lang w:eastAsia="lt-LT"/>
                            </w:rPr>
                            <w:t>galiojimą</w:t>
                          </w:r>
                          <w:r>
                            <w:rPr>
                              <w:lang w:eastAsia="lt-LT"/>
                            </w:rPr>
                            <w:t xml:space="preserve">, nagrinėja, </w:t>
                          </w:r>
                          <w:r>
                            <w:rPr>
                              <w:bCs/>
                              <w:lang w:eastAsia="lt-LT"/>
                            </w:rPr>
                            <w:t>vertina ir tvirtina</w:t>
                          </w:r>
                          <w:r>
                            <w:rPr>
                              <w:lang w:eastAsia="lt-LT"/>
                            </w:rPr>
                            <w:t xml:space="preserve"> poveikio aplinkai vertinimo programas, </w:t>
                          </w:r>
                          <w:r>
                            <w:rPr>
                              <w:bCs/>
                              <w:lang w:eastAsia="lt-LT"/>
                            </w:rPr>
                            <w:t>nagrinėja ir vertina</w:t>
                          </w:r>
                          <w:r>
                            <w:rPr>
                              <w:lang w:eastAsia="lt-LT"/>
                            </w:rPr>
                            <w:t xml:space="preserve"> argumentuotą suinteresuotos visuomenės pasiūlymų įvertinimą, suinteresuotos visuomenės pasiūlymus, </w:t>
                          </w:r>
                          <w:r>
                            <w:rPr>
                              <w:bCs/>
                              <w:lang w:eastAsia="lt-LT"/>
                            </w:rPr>
                            <w:t>poveikio aplinkai vertinimo</w:t>
                          </w:r>
                          <w:r>
                            <w:rPr>
                              <w:lang w:eastAsia="lt-LT"/>
                            </w:rPr>
                            <w:t xml:space="preserve"> </w:t>
                          </w:r>
                          <w:r>
                            <w:rPr>
                              <w:bCs/>
                              <w:lang w:eastAsia="lt-LT"/>
                            </w:rPr>
                            <w:t>ataskaitas (toliau – ataskaitos)</w:t>
                          </w:r>
                          <w:r>
                            <w:rPr>
                              <w:lang w:eastAsia="lt-LT"/>
                            </w:rPr>
                            <w:t xml:space="preserve">, </w:t>
                          </w:r>
                          <w:r>
                            <w:rPr>
                              <w:bCs/>
                              <w:lang w:eastAsia="lt-LT"/>
                            </w:rPr>
                            <w:t xml:space="preserve">remdamasi </w:t>
                          </w:r>
                          <w:r>
                            <w:rPr>
                              <w:lang w:eastAsia="lt-LT"/>
                            </w:rPr>
                            <w:t>poveikio aplinkai vertinimo subjektų išvad</w:t>
                          </w:r>
                          <w:r>
                            <w:rPr>
                              <w:bCs/>
                              <w:lang w:eastAsia="lt-LT"/>
                            </w:rPr>
                            <w:t>omis</w:t>
                          </w:r>
                          <w:r>
                            <w:rPr>
                              <w:lang w:eastAsia="lt-LT"/>
                            </w:rPr>
                            <w:t xml:space="preserve"> dėl programų, </w:t>
                          </w:r>
                          <w:r>
                            <w:rPr>
                              <w:bCs/>
                              <w:lang w:eastAsia="lt-LT"/>
                            </w:rPr>
                            <w:t>pranešimo apie poveikio aplinkai vertinimo pradžią</w:t>
                          </w:r>
                          <w:r>
                            <w:rPr>
                              <w:lang w:eastAsia="lt-LT"/>
                            </w:rPr>
                            <w:t xml:space="preserve">, ataskaitų </w:t>
                          </w:r>
                          <w:r>
                            <w:rPr>
                              <w:bCs/>
                              <w:lang w:eastAsia="lt-LT"/>
                            </w:rPr>
                            <w:t xml:space="preserve">ir </w:t>
                          </w:r>
                          <w:r>
                            <w:rPr>
                              <w:lang w:eastAsia="lt-LT"/>
                            </w:rPr>
                            <w:t xml:space="preserve">planuojamos ūkinės veiklos </w:t>
                          </w:r>
                          <w:r>
                            <w:rPr>
                              <w:bCs/>
                              <w:lang w:eastAsia="lt-LT"/>
                            </w:rPr>
                            <w:t>poveikio aplinkai,</w:t>
                          </w:r>
                          <w:r>
                            <w:rPr>
                              <w:lang w:eastAsia="lt-LT"/>
                            </w:rPr>
                            <w:t xml:space="preserve"> tvirtina poveikio aplinkai vertinimo programas, priima sprendimus dėl planuojamos ūkinės veiklos </w:t>
                          </w:r>
                          <w:r>
                            <w:rPr>
                              <w:bCs/>
                              <w:lang w:eastAsia="lt-LT"/>
                            </w:rPr>
                            <w:t>poveikio aplinkai</w:t>
                          </w:r>
                          <w:r>
                            <w:rPr>
                              <w:lang w:eastAsia="lt-LT"/>
                            </w:rPr>
                            <w:t xml:space="preserve">, sprendimus </w:t>
                          </w:r>
                          <w:r>
                            <w:rPr>
                              <w:bCs/>
                              <w:lang w:eastAsia="lt-LT"/>
                            </w:rPr>
                            <w:t>pratęsti</w:t>
                          </w:r>
                          <w:r>
                            <w:rPr>
                              <w:lang w:eastAsia="lt-LT"/>
                            </w:rPr>
                            <w:t xml:space="preserve"> sprendimų dėl planuojamos ūkinės veiklos </w:t>
                          </w:r>
                          <w:r>
                            <w:rPr>
                              <w:bCs/>
                              <w:lang w:eastAsia="lt-LT"/>
                            </w:rPr>
                            <w:t>poveikio aplinkai galiojimą</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2.25 pp."/>
                        <w:tag w:val="part_b5cef5a722b249d7879ed7df3a3e11e0"/>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b5cef5a722b249d7879ed7df3a3e11e0"/>
                              <w:lock w:val="sdtLocked"/>
                              <w:richText/>
                            </w:sdtPr>
                            <w:sdtContent>
                              <w:r>
                                <w:rPr>
                                  <w:szCs w:val="24"/>
                                  <w:lang w:eastAsia="zh-CN"/>
                                </w:rPr>
                                <w:t>10.2.25</w:t>
                              </w:r>
                            </w:sdtContent>
                          </w:sdt>
                          <w:r>
                            <w:rPr>
                              <w:szCs w:val="24"/>
                              <w:lang w:eastAsia="zh-CN"/>
                            </w:rPr>
                            <w:t>. atliekant savivaldybės ar vietovės lygmens plano ar programos strateginį pasekmių aplinkai vertinimą pagal kompetenciją nagrinėja planų ir programų strateginio pasekmių aplinkai vertinimo atrankos, vertinimo apimties nustatymo dokumentus ir strateginio pasekmių aplinkai vertinimo ataskaitas, teikia išvadas dėl šių dokumentų ir pasiūlymus dėl vertinimo apimties;</w:t>
                          </w:r>
                        </w:p>
                      </w:sdtContent>
                    </w:sdt>
                    <w:sdt>
                      <w:sdtPr>
                        <w:alias w:val="10.2.26 pp."/>
                        <w:tag w:val="part_f4505f2c624b407abb6574f0578433d3"/>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f4505f2c624b407abb6574f0578433d3"/>
                              <w:lock w:val="sdtLocked"/>
                              <w:richText/>
                            </w:sdtPr>
                            <w:sdtContent>
                              <w:r>
                                <w:rPr>
                                  <w:szCs w:val="24"/>
                                  <w:lang w:eastAsia="zh-CN"/>
                                </w:rPr>
                                <w:t>10.2.26</w:t>
                              </w:r>
                            </w:sdtContent>
                          </w:sdt>
                          <w:r>
                            <w:rPr>
                              <w:szCs w:val="24"/>
                              <w:lang w:eastAsia="zh-CN"/>
                            </w:rPr>
                            <w:t>. vykdo Teritorijų planavimo įstatyme nustatytas Lietuvos Respublikos aplinkos ministerijos įgaliotos institucijos, atsakingos už aplinkos apsaugą, funkcijas;</w:t>
                          </w:r>
                        </w:p>
                      </w:sdtContent>
                    </w:sdt>
                    <w:sdt>
                      <w:sdtPr>
                        <w:alias w:val="10.2.27 pp."/>
                        <w:tag w:val="part_c5216efce2f742b58c88ad13bf047792"/>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c5216efce2f742b58c88ad13bf047792"/>
                              <w:lock w:val="sdtLocked"/>
                              <w:richText/>
                            </w:sdtPr>
                            <w:sdtContent>
                              <w:r>
                                <w:rPr>
                                  <w:szCs w:val="24"/>
                                  <w:lang w:eastAsia="zh-CN"/>
                                </w:rPr>
                                <w:t>10.2.27</w:t>
                              </w:r>
                            </w:sdtContent>
                          </w:sdt>
                          <w:r>
                            <w:rPr>
                              <w:szCs w:val="24"/>
                              <w:lang w:eastAsia="zh-CN"/>
                            </w:rPr>
                            <w:t xml:space="preserve">. tikrina statybos statinio projekto sprendinius, kai planuojamai veiklai pagal Lietuvos Respublikos planuojamos ūkinės veiklos poveikio aplinkai vertinimo įstatymo nuostatas turi būti atliktas poveikio aplinkai vertinimas; </w:t>
                          </w:r>
                        </w:p>
                      </w:sdtContent>
                    </w:sdt>
                    <w:sdt>
                      <w:sdtPr>
                        <w:alias w:val="10.2.28 pp."/>
                        <w:tag w:val="part_e463f67e8d2e4cf8ac39b0934d47e2cd"/>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e463f67e8d2e4cf8ac39b0934d47e2cd"/>
                              <w:lock w:val="sdtLocked"/>
                              <w:richText/>
                            </w:sdtPr>
                            <w:sdtContent>
                              <w:r>
                                <w:rPr>
                                  <w:szCs w:val="24"/>
                                  <w:lang w:eastAsia="zh-CN"/>
                                </w:rPr>
                                <w:t>10.2.28</w:t>
                              </w:r>
                            </w:sdtContent>
                          </w:sdt>
                          <w:r>
                            <w:rPr>
                              <w:b/>
                              <w:szCs w:val="24"/>
                              <w:lang w:eastAsia="zh-CN"/>
                            </w:rPr>
                            <w:t>.</w:t>
                          </w:r>
                          <w:r>
                            <w:rPr>
                              <w:szCs w:val="24"/>
                              <w:lang w:eastAsia="zh-CN"/>
                            </w:rPr>
                            <w:t xml:space="preserve"> priima sprendimus dėl paraiškų gauti ar pakeisti taršos integruotos prevencijos ir kontrolės (toliau – TIPK) ar taršos leidimus priėmimo, išduoda, pakeičia TIPK ar taršos leidimus, atlieka šių leidimų sąlygų peržiūrą ir priima sprendimus dėl šių leidimų pakeitimo, sąlygų peržiūrėjimo ar galiojimo panaikinimo;</w:t>
                          </w:r>
                        </w:p>
                      </w:sdtContent>
                    </w:sdt>
                    <w:sdt>
                      <w:sdtPr>
                        <w:alias w:val="10.2.29 pp."/>
                        <w:tag w:val="part_1e29f5224b834fd0bde4cafd15ce21b3"/>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szCs w:val="24"/>
                              <w:lang w:eastAsia="zh-CN"/>
                            </w:rPr>
                          </w:pPr>
                          <w:sdt>
                            <w:sdtPr>
                              <w:alias w:val="Numeris"/>
                              <w:tag w:val="nr_1e29f5224b834fd0bde4cafd15ce21b3"/>
                              <w:lock w:val="sdtLocked"/>
                              <w:richText/>
                            </w:sdtPr>
                            <w:sdtContent>
                              <w:r>
                                <w:rPr>
                                  <w:szCs w:val="24"/>
                                  <w:lang w:eastAsia="zh-CN"/>
                                </w:rPr>
                                <w:t>10.2.29</w:t>
                              </w:r>
                            </w:sdtContent>
                          </w:sdt>
                          <w:r>
                            <w:rPr>
                              <w:szCs w:val="24"/>
                              <w:lang w:eastAsia="zh-CN"/>
                            </w:rPr>
                            <w:t>. kaupia informaciją apie Europos Sąjungos geriausių prieinamų gamybos būdų (toliau – ES GPGB) informacinius dokumentus bei kitas švaresnes technologijas, organizuoja ir koordinuoja ES GPGB, tinkamų Lietuvos ūkiui, atranką, ES GPGB informacinių dokumentų anotacijų parengimą, teikia anotacijas, informaciją apie ES GPGB ir kitas švaresnes technologijas suinteresuotiems asmenims;</w:t>
                          </w:r>
                        </w:p>
                      </w:sdtContent>
                    </w:sdt>
                    <w:sdt>
                      <w:sdtPr>
                        <w:alias w:val="10.2.30 pp."/>
                        <w:tag w:val="part_1c352997dc0749f6ae77eb5e0aab10a0"/>
                        <w:lock w:val="sdtLocked"/>
                        <w:richText/>
                      </w:sdtPr>
                      <w:sdtContent>
                        <w:p>
                          <w:pPr>
                            <w:suppressAutoHyphens/>
                            <w:ind w:firstLine="709"/>
                            <w:jc w:val="both"/>
                            <w:rPr>
                              <w:szCs w:val="24"/>
                              <w:lang w:eastAsia="zh-CN"/>
                            </w:rPr>
                          </w:pPr>
                          <w:sdt>
                            <w:sdtPr>
                              <w:alias w:val="Numeris"/>
                              <w:tag w:val="nr_1c352997dc0749f6ae77eb5e0aab10a0"/>
                              <w:lock w:val="sdtLocked"/>
                              <w:richText/>
                            </w:sdtPr>
                            <w:sdtContent>
                              <w:r>
                                <w:rPr>
                                  <w:color w:val="000000"/>
                                  <w:lang w:eastAsia="lt-LT"/>
                                </w:rPr>
                                <w:t>10.2.30</w:t>
                              </w:r>
                            </w:sdtContent>
                          </w:sdt>
                          <w:r>
                            <w:rPr>
                              <w:color w:val="000000"/>
                              <w:lang w:eastAsia="lt-LT"/>
                            </w:rPr>
                            <w:t>. vykdo 2009 m. lapkričio 25 d. Europos Parlamento ir Tarybos reglamente (EB) Nr. 66/2010 dėl ES ekologinio ženklo kompetentingai įstaigai numatytas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2.31 pp."/>
                        <w:tag w:val="part_96ab2d9280f246d89b048bb6a9c4e704"/>
                        <w:lock w:val="sdtLocked"/>
                        <w:richText/>
                      </w:sdtPr>
                      <w:sdtContent>
                        <w:p>
                          <w:pPr>
                            <w:suppressAutoHyphens/>
                            <w:ind w:firstLine="709"/>
                            <w:jc w:val="both"/>
                            <w:rPr>
                              <w:szCs w:val="24"/>
                              <w:lang w:eastAsia="zh-CN"/>
                            </w:rPr>
                          </w:pPr>
                          <w:sdt>
                            <w:sdtPr>
                              <w:alias w:val="Numeris"/>
                              <w:tag w:val="nr_96ab2d9280f246d89b048bb6a9c4e704"/>
                              <w:lock w:val="sdtLocked"/>
                              <w:richText/>
                            </w:sdtPr>
                            <w:sdtContent>
                              <w:r>
                                <w:rPr>
                                  <w:color w:val="000000"/>
                                  <w:lang w:eastAsia="lt-LT"/>
                                </w:rPr>
                                <w:t>10.2.31</w:t>
                              </w:r>
                            </w:sdtContent>
                          </w:sdt>
                          <w:r>
                            <w:rPr>
                              <w:color w:val="000000"/>
                              <w:lang w:eastAsia="lt-LT"/>
                            </w:rPr>
                            <w:t>. vykdo ES ir ne ES esančių organizacijų registraciją pagal 2009 m. lapkričio 25 d. Europos Parlamento ir Tarybos reglamentą (EB) Nr. 1221/2009 dėl organizacijų savanoriško Bendrijos aplinkosaugos vadybos ir audito sistemos (EMAS) taikymo, panaikinančiame Reglamentą (EB) Nr. 761/2001 ir Komisijos sprendimus 2001/681/EB bei 2006/193/EB, ir kitas pagal šį reglamentą kompetentingai įstaigai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2.32 pp."/>
                        <w:tag w:val="part_da17f02be241446a898481d4f2b44e88"/>
                        <w:lock w:val="sdtLocked"/>
                        <w:richText/>
                      </w:sdtPr>
                      <w:sdtContent>
                        <w:p>
                          <w:pPr>
                            <w:suppressAutoHyphens/>
                            <w:ind w:firstLine="709"/>
                            <w:jc w:val="both"/>
                            <w:rPr>
                              <w:szCs w:val="24"/>
                              <w:lang w:eastAsia="zh-CN"/>
                            </w:rPr>
                          </w:pPr>
                          <w:sdt>
                            <w:sdtPr>
                              <w:alias w:val="Numeris"/>
                              <w:tag w:val="nr_da17f02be241446a898481d4f2b44e88"/>
                              <w:lock w:val="sdtLocked"/>
                              <w:richText/>
                            </w:sdtPr>
                            <w:sdtContent>
                              <w:r>
                                <w:rPr>
                                  <w:lang w:eastAsia="lt-LT"/>
                                </w:rPr>
                                <w:t>10.2.32</w:t>
                              </w:r>
                            </w:sdtContent>
                          </w:sdt>
                          <w:r>
                            <w:rPr>
                              <w:lang w:eastAsia="lt-LT"/>
                            </w:rPr>
                            <w:t>. vykdo Europos Sąjungos ekologinio ženklo naudojimo sąlygų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a04bf0d23311eaabd5b5599dd4eebe">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2020-07-30,
paskelbta TAR 2020-07-30, i. k. 2020-16642            </w:t>
                          </w:r>
                        </w:p>
                        <w:p/>
                      </w:sdtContent>
                    </w:sdt>
                    <w:sdt>
                      <w:sdtPr>
                        <w:alias w:val="10.2.33 pp."/>
                        <w:tag w:val="part_4a6d0ccef65b4fef9235d3acf9ac786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rFonts w:ascii="&quot;serif&quot;" w:hAnsi="&quot;serif&quot;"/>
                              <w:szCs w:val="24"/>
                              <w:lang w:eastAsia="lt-LT"/>
                            </w:rPr>
                          </w:pPr>
                          <w:sdt>
                            <w:sdtPr>
                              <w:alias w:val="Numeris"/>
                              <w:tag w:val="nr_4a6d0ccef65b4fef9235d3acf9ac786d"/>
                              <w:lock w:val="sdtLocked"/>
                              <w:richText/>
                            </w:sdtPr>
                            <w:sdtContent>
                              <w:r>
                                <w:rPr>
                                  <w:szCs w:val="24"/>
                                  <w:lang w:eastAsia="zh-CN"/>
                                </w:rPr>
                                <w:t>10.2.33</w:t>
                              </w:r>
                            </w:sdtContent>
                          </w:sdt>
                          <w:r>
                            <w:rPr>
                              <w:szCs w:val="24"/>
                              <w:lang w:eastAsia="zh-CN"/>
                            </w:rPr>
                            <w:t>. teisės aktų nustatyta tvarka teikia duomenis ir informaciją, kaupiamus pagal kompetenciją vykdant ūkinės veiklos aplinkosauginio reguliavimo funkcijas, nacionalinėms ir tarptautinėms institucijoms ir organizacijoms, užsienio valstybių atsakingoms institucijoms bei kitiems aplinkos duomenų ir informacijos vartotojams, bendradarbiauja su suinteresuotomis nacionalinėmis ir tarptautinėmis institucijomis, užsienio valstybių atsakingomis institucijomis keičiantis aplinkosaugine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7add0c05511e688d0ed775a2e782a">
                        <w:r w:rsidRPr="00532B9F">
                          <w:rPr>
                            <w:rFonts w:ascii="Times New Roman" w:eastAsia="MS Mincho" w:hAnsi="Times New Roman"/>
                            <w:sz w:val="20"/>
                            <w:i/>
                            <w:iCs/>
                            <w:color w:val="0000FF" w:themeColor="hyperlink"/>
                            <w:u w:val="single"/>
                          </w:rPr>
                          <w:t>D1-867</w:t>
                        </w:r>
                      </w:fldSimple>
                      <w:r>
                        <w:rPr>
                          <w:rFonts w:ascii="Times New Roman" w:eastAsia="MS Mincho" w:hAnsi="Times New Roman"/>
                          <w:sz w:val="20"/>
                          <w:i/>
                          <w:iCs/>
                        </w:rPr>
                        <w:t>,
2016-12-12,
paskelbta TAR 2016-12-12, i. k. 2016-28704            </w:t>
                      </w:r>
                    </w:p>
                    <w:p/>
                  </w:sdtContent>
                </w:sdt>
                <w:sdt>
                  <w:sdtPr>
                    <w:alias w:val="10.3 p."/>
                    <w:tag w:val="part_0f8f4df70aa04065a5910133efac979a"/>
                    <w:lock w:val="sdtLocked"/>
                    <w:richText/>
                  </w:sdtPr>
                  <w:sdtContent>
                    <w:p>
                      <w:pPr>
                        <w:tabs>
                          <w:tab w:val="left" w:pos="734"/>
                        </w:tabs>
                        <w:ind w:firstLine="709"/>
                        <w:jc w:val="both"/>
                        <w:rPr>
                          <w:szCs w:val="24"/>
                          <w:lang w:eastAsia="lt-LT"/>
                        </w:rPr>
                      </w:pPr>
                      <w:sdt>
                        <w:sdtPr>
                          <w:alias w:val="Numeris"/>
                          <w:tag w:val="nr_0f8f4df70aa04065a5910133efac979a"/>
                          <w:lock w:val="sdtLocked"/>
                          <w:richText/>
                        </w:sdtPr>
                        <w:sdtContent>
                          <w:r>
                            <w:rPr>
                              <w:rFonts w:ascii="&quot;serif&quot;" w:hAnsi="&quot;serif&quot;"/>
                              <w:szCs w:val="24"/>
                              <w:lang w:eastAsia="lt-LT"/>
                            </w:rPr>
                            <w:t>10.3</w:t>
                          </w:r>
                        </w:sdtContent>
                      </w:sdt>
                      <w:r>
                        <w:rPr>
                          <w:rFonts w:ascii="&quot;serif&quot;" w:hAnsi="&quot;serif&quot;"/>
                          <w:szCs w:val="24"/>
                          <w:lang w:eastAsia="lt-LT"/>
                        </w:rPr>
                        <w:t>. įgyvendindama 9.3 papunktyje nurodytą veiklos tikslą:</w:t>
                      </w:r>
                    </w:p>
                    <w:sdt>
                      <w:sdtPr>
                        <w:alias w:val="10.3.1 p."/>
                        <w:tag w:val="part_bec39e2ec618463e8371c7c172db436e"/>
                        <w:lock w:val="sdtLocked"/>
                        <w:richText/>
                      </w:sdtPr>
                      <w:sdtContent>
                        <w:p>
                          <w:pPr>
                            <w:suppressAutoHyphens/>
                            <w:ind w:firstLine="709"/>
                            <w:jc w:val="both"/>
                            <w:rPr>
                              <w:szCs w:val="24"/>
                              <w:lang w:eastAsia="lt-LT"/>
                            </w:rPr>
                          </w:pPr>
                          <w:sdt>
                            <w:sdtPr>
                              <w:alias w:val="Numeris"/>
                              <w:tag w:val="nr_bec39e2ec618463e8371c7c172db436e"/>
                              <w:lock w:val="sdtLocked"/>
                              <w:richText/>
                            </w:sdtPr>
                            <w:sdtContent>
                              <w:r>
                                <w:rPr>
                                  <w:color w:val="000000"/>
                                  <w:lang w:eastAsia="lt-LT"/>
                                </w:rPr>
                                <w:t>10.3.1</w:t>
                              </w:r>
                            </w:sdtContent>
                          </w:sdt>
                          <w:r>
                            <w:rPr>
                              <w:color w:val="000000"/>
                              <w:lang w:eastAsia="lt-LT"/>
                            </w:rPr>
                            <w:t>. vykdo 2006 m. gruodžio 18 d. Europos Parlamento ir Tarybos reglamente (EB) Nr. 1907/2006 dėl cheminių medžiagų registracijos, įvertinimo, autorizacijos ir apribojimų (REACH), įsteigiančiame Europos cheminių medžiagų agentūrą, iš dalies keičiančiame Direktyvą 1999/45/EB bei panaikinančiame Tarybos reglamentą (EEB) Nr. 793/93, Komisijos reglamentą (EB) Nr. 1488/94, Tarybos direktyvą 76/769/EEB ir Komisijos direktyvas 91/155/EEB, 93/67/EEB, 93/105 bei 2000/21/EB (toliau – REACH reglamentas) ir 2008 m. gruodžio 16 d. Europos Parlamento ir Tarybos reglamente (EB) Nr. 1272/2008 dėl cheminių medžiagų ir mišinių klasifikavimo, ženklinimo ir pakavimo, iš dalies keičiančiame ir panaikinančiame direktyvas 67/548/EEB bei 1999/45/EB ir iš dalies keičiančiame Reglamentą (EB) Nr. 1907/2006 (toliau – CLP reglamentas) nacionalinėms kompetentingoms institucijoms nustatytas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3.2 p."/>
                        <w:tag w:val="part_a1e38cb9588547c791931193a7aa42bb"/>
                        <w:lock w:val="sdtLocked"/>
                        <w:richText/>
                      </w:sdtPr>
                      <w:sdtContent>
                        <w:p>
                          <w:pPr>
                            <w:tabs>
                              <w:tab w:val="left" w:pos="811"/>
                            </w:tabs>
                            <w:ind w:firstLine="709"/>
                            <w:jc w:val="both"/>
                            <w:rPr>
                              <w:szCs w:val="24"/>
                              <w:lang w:eastAsia="lt-LT"/>
                            </w:rPr>
                          </w:pPr>
                          <w:sdt>
                            <w:sdtPr>
                              <w:alias w:val="Numeris"/>
                              <w:tag w:val="nr_a1e38cb9588547c791931193a7aa42bb"/>
                              <w:lock w:val="sdtLocked"/>
                              <w:richText/>
                            </w:sdtPr>
                            <w:sdtContent>
                              <w:r>
                                <w:rPr>
                                  <w:rFonts w:ascii="&quot;serif&quot;" w:hAnsi="&quot;serif&quot;"/>
                                  <w:szCs w:val="24"/>
                                  <w:lang w:eastAsia="lt-LT"/>
                                </w:rPr>
                                <w:t>10.3.2</w:t>
                              </w:r>
                            </w:sdtContent>
                          </w:sdt>
                          <w:r>
                            <w:rPr>
                              <w:rFonts w:ascii="&quot;serif&quot;" w:hAnsi="&quot;serif&quot;"/>
                              <w:szCs w:val="24"/>
                              <w:lang w:eastAsia="lt-LT"/>
                            </w:rPr>
                            <w:t>. koordinuoja su REACH ir CLP reglamentuose nacionalinėms kompetentingoms institucijoms nustatytų užduočių vykdymu susijusią kitų valstybės įstaigų veiklą;</w:t>
                          </w:r>
                        </w:p>
                      </w:sdtContent>
                    </w:sdt>
                    <w:sdt>
                      <w:sdtPr>
                        <w:alias w:val="10.3.3 p."/>
                        <w:tag w:val="part_0bd81dcb81b7416c8c8369a6b00e4386"/>
                        <w:lock w:val="sdtLocked"/>
                        <w:richText/>
                      </w:sdtPr>
                      <w:sdtContent>
                        <w:p>
                          <w:pPr>
                            <w:tabs>
                              <w:tab w:val="left" w:pos="811"/>
                            </w:tabs>
                            <w:ind w:firstLine="709"/>
                            <w:jc w:val="both"/>
                            <w:rPr>
                              <w:szCs w:val="24"/>
                              <w:lang w:eastAsia="lt-LT"/>
                            </w:rPr>
                          </w:pPr>
                          <w:sdt>
                            <w:sdtPr>
                              <w:alias w:val="Numeris"/>
                              <w:tag w:val="nr_0bd81dcb81b7416c8c8369a6b00e4386"/>
                              <w:lock w:val="sdtLocked"/>
                              <w:richText/>
                            </w:sdtPr>
                            <w:sdtContent>
                              <w:r>
                                <w:rPr>
                                  <w:rFonts w:ascii="&quot;serif&quot;" w:hAnsi="&quot;serif&quot;"/>
                                  <w:szCs w:val="24"/>
                                  <w:lang w:eastAsia="lt-LT"/>
                                </w:rPr>
                                <w:t>10.3.3</w:t>
                              </w:r>
                            </w:sdtContent>
                          </w:sdt>
                          <w:r>
                            <w:rPr>
                              <w:rFonts w:ascii="&quot;serif&quot;" w:hAnsi="&quot;serif&quot;"/>
                              <w:szCs w:val="24"/>
                              <w:lang w:eastAsia="lt-LT"/>
                            </w:rPr>
                            <w:t>. atlieka nacionalinės pagalbos tarnybos, kuri konsultuoja cheminių medžiagų ir mišinių gamintojus, importuotojus, tolesnius naudotojus ir kitus suinteresuotus asmenis atitinkamos jų atsakomybės ir įpareigojimų pagal REACH ir CLP reglamentus klausimais, funkcijas;</w:t>
                          </w:r>
                        </w:p>
                      </w:sdtContent>
                    </w:sdt>
                    <w:sdt>
                      <w:sdtPr>
                        <w:alias w:val="10.3.4 p."/>
                        <w:tag w:val="part_db17eaad0b934ecd98812b7da9933e64"/>
                        <w:lock w:val="sdtLocked"/>
                        <w:richText/>
                      </w:sdtPr>
                      <w:sdtContent>
                        <w:p>
                          <w:pPr>
                            <w:suppressAutoHyphens/>
                            <w:ind w:firstLine="709"/>
                            <w:jc w:val="both"/>
                            <w:rPr>
                              <w:rFonts w:ascii="&quot;serif&quot;" w:hAnsi="&quot;serif&quot;"/>
                              <w:szCs w:val="24"/>
                              <w:lang w:eastAsia="lt-LT"/>
                            </w:rPr>
                          </w:pPr>
                          <w:sdt>
                            <w:sdtPr>
                              <w:alias w:val="Numeris"/>
                              <w:tag w:val="nr_db17eaad0b934ecd98812b7da9933e64"/>
                              <w:lock w:val="sdtLocked"/>
                              <w:richText/>
                            </w:sdtPr>
                            <w:sdtContent>
                              <w:r>
                                <w:rPr>
                                  <w:color w:val="000000"/>
                                  <w:lang w:eastAsia="lt-LT"/>
                                </w:rPr>
                                <w:t>10.3.4</w:t>
                              </w:r>
                            </w:sdtContent>
                          </w:sdt>
                          <w:r>
                            <w:rPr>
                              <w:color w:val="000000"/>
                              <w:lang w:eastAsia="lt-LT"/>
                            </w:rPr>
                            <w:t>. vykdo Lietuvos kompetentingos institucijos funkcijas įgyvendinant 2012 m. liepos 4 d. Europos Parlamento ir Tarybos reglamento (EB) Nr. 649/2012 dėl pavojingų cheminių medžiagų eksporto ir importo ir 2017 m. gegužės 17 d. Europos Parlamento ir Tarybos reglamento (ES) 2017/852 dėl gyvsidabrio, kuriuo panaikinamas Reglamentas (EB) Nr. 1102/2008, reikalavimus, teikia Europos Komisijai informaciją apie šių reglamentų taikymą Lietuvos Respublikoje, teikia metodinę pagalbą Lietuvos eksportuotojams ir importuotojams, valstybės institucijoms cheminių medžiagų ir cheminių mišinių eksporto ir importo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3.5 p."/>
                        <w:tag w:val="part_5794fcb6fd95498caf50c02f3d13f85f"/>
                        <w:lock w:val="sdtLocked"/>
                        <w:richText/>
                      </w:sdtPr>
                      <w:sdtContent>
                        <w:p>
                          <w:pPr>
                            <w:tabs>
                              <w:tab w:val="left" w:pos="851"/>
                            </w:tabs>
                            <w:ind w:firstLine="709"/>
                            <w:jc w:val="both"/>
                            <w:rPr>
                              <w:szCs w:val="24"/>
                              <w:lang w:eastAsia="lt-LT"/>
                            </w:rPr>
                          </w:pPr>
                          <w:sdt>
                            <w:sdtPr>
                              <w:alias w:val="Numeris"/>
                              <w:tag w:val="nr_5794fcb6fd95498caf50c02f3d13f85f"/>
                              <w:lock w:val="sdtLocked"/>
                              <w:richText/>
                            </w:sdtPr>
                            <w:sdtContent>
                              <w:r>
                                <w:rPr>
                                  <w:rFonts w:ascii="&quot;serif&quot;" w:hAnsi="&quot;serif&quot;"/>
                                  <w:szCs w:val="24"/>
                                  <w:lang w:eastAsia="lt-LT"/>
                                </w:rPr>
                                <w:t>10.3.5</w:t>
                              </w:r>
                            </w:sdtContent>
                          </w:sdt>
                          <w:r>
                            <w:rPr>
                              <w:rFonts w:ascii="&quot;serif&quot;" w:hAnsi="&quot;serif&quot;"/>
                              <w:szCs w:val="24"/>
                              <w:lang w:eastAsia="lt-LT"/>
                            </w:rPr>
                            <w:t>. teikia Europos cheminių medžiagų agentūrai dokumentaciją, skirtą nustatyti autorizuotinas chemines medžiagas ir įtraukti jas į autorizuojamų cheminių medžiagų sąrašą, nustatyti apribojimus gaminti, tiekti rinkai ir naudoti pavojingas chemines medžiagas – atskiras ir esančias preparatų (mišinių) ar gaminių sudėtyje, ir nustatyti pavojingų cheminių medžiagų, augalų apsaugos ir biocidinių produktų veikliųjų medžiagų suderintą klasifikavimą ir ženklinimą, įvertinus Sveikatos apsaugos ministerijos ir kitų suinteresuotų institucijų pasiūlymus;</w:t>
                          </w:r>
                        </w:p>
                      </w:sdtContent>
                    </w:sdt>
                    <w:sdt>
                      <w:sdtPr>
                        <w:alias w:val="10.3.6 p."/>
                        <w:tag w:val="part_1d4dac8b90da460e834f9f113d7097d8"/>
                        <w:lock w:val="sdtLocked"/>
                        <w:richText/>
                      </w:sdtPr>
                      <w:sdtContent>
                        <w:p>
                          <w:pPr>
                            <w:suppressAutoHyphens/>
                            <w:ind w:firstLine="709"/>
                            <w:jc w:val="both"/>
                            <w:rPr>
                              <w:szCs w:val="24"/>
                              <w:lang w:eastAsia="lt-LT"/>
                            </w:rPr>
                          </w:pPr>
                          <w:sdt>
                            <w:sdtPr>
                              <w:alias w:val="Numeris"/>
                              <w:tag w:val="nr_1d4dac8b90da460e834f9f113d7097d8"/>
                              <w:lock w:val="sdtLocked"/>
                              <w:richText/>
                            </w:sdtPr>
                            <w:sdtContent>
                              <w:r>
                                <w:rPr>
                                  <w:color w:val="000000"/>
                                  <w:lang w:eastAsia="lt-LT"/>
                                </w:rPr>
                                <w:t>10.3.6</w:t>
                              </w:r>
                            </w:sdtContent>
                          </w:sdt>
                          <w:r>
                            <w:rPr>
                              <w:color w:val="000000"/>
                              <w:lang w:eastAsia="lt-LT"/>
                            </w:rPr>
                            <w:t>. vykdo kompetentingosios institucijos užduotis pagal 2019 m. birželio 20 d. Europos Parlamento ir Tarybos reglamentą (ES) 2019/1021 dėl patvariųjų organinių teršalų (nauja redakcija);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3.7 p."/>
                        <w:tag w:val="part_7898035636e342fab4a045a54c24e0b7"/>
                        <w:lock w:val="sdtLocked"/>
                        <w:richText/>
                      </w:sdtPr>
                      <w:sdtContent>
                        <w:p>
                          <w:pPr>
                            <w:tabs>
                              <w:tab w:val="left" w:pos="878"/>
                            </w:tabs>
                            <w:ind w:firstLine="709"/>
                            <w:jc w:val="both"/>
                            <w:rPr>
                              <w:szCs w:val="24"/>
                              <w:lang w:eastAsia="lt-LT"/>
                            </w:rPr>
                          </w:pPr>
                          <w:sdt>
                            <w:sdtPr>
                              <w:alias w:val="Numeris"/>
                              <w:tag w:val="nr_7898035636e342fab4a045a54c24e0b7"/>
                              <w:lock w:val="sdtLocked"/>
                              <w:richText/>
                            </w:sdtPr>
                            <w:sdtContent>
                              <w:r>
                                <w:rPr>
                                  <w:szCs w:val="24"/>
                                  <w:lang w:eastAsia="lt-LT"/>
                                </w:rPr>
                                <w:t>10.3.7</w:t>
                              </w:r>
                            </w:sdtContent>
                          </w:sdt>
                          <w:r>
                            <w:rPr>
                              <w:szCs w:val="24"/>
                              <w:lang w:eastAsia="lt-LT"/>
                            </w:rPr>
                            <w:t>. teisės aktų nustatyta tvarka renka, kaupia ir paskirsto duomenis ir informaciją apie pagamintas, patiektas rinkai, sunaudotas, importuotas į Lietuvos Respubliką ir eksportuotas iš jos chemines medžiagas – atskiras ir preparatų (mišinių) ar gaminių sudėtyje esančias – ir preparatus (mišinius), apie gamintojus, importuotojus, tolesnius naudotojus, platintojus, eksportuotojus, užsiimančius cheminių medžiagų ir preparatų (mišinių) gamyba, tiekimu rinkai, importu, naudojimu pramoninėje, profesinėje ar kitoje ūkinėje veikloje ir eksportu, ir teikia šią informaciją suinteresuotiems asmenims;</w:t>
                          </w:r>
                        </w:p>
                      </w:sdtContent>
                    </w:sdt>
                    <w:sdt>
                      <w:sdtPr>
                        <w:alias w:val="10.3.8 p."/>
                        <w:tag w:val="part_012d6027892f4997a0a94c00b2dc7901"/>
                        <w:lock w:val="sdtLocked"/>
                        <w:richText/>
                      </w:sdtPr>
                      <w:sdtContent>
                        <w:p>
                          <w:pPr>
                            <w:tabs>
                              <w:tab w:val="left" w:pos="878"/>
                            </w:tabs>
                            <w:ind w:firstLine="709"/>
                            <w:jc w:val="both"/>
                            <w:rPr>
                              <w:szCs w:val="24"/>
                              <w:lang w:eastAsia="lt-LT"/>
                            </w:rPr>
                          </w:pPr>
                          <w:sdt>
                            <w:sdtPr>
                              <w:alias w:val="Numeris"/>
                              <w:tag w:val="nr_012d6027892f4997a0a94c00b2dc7901"/>
                              <w:lock w:val="sdtLocked"/>
                              <w:richText/>
                            </w:sdtPr>
                            <w:sdtContent>
                              <w:r>
                                <w:rPr>
                                  <w:szCs w:val="24"/>
                                  <w:lang w:eastAsia="lt-LT"/>
                                </w:rPr>
                                <w:t>10.3.8</w:t>
                              </w:r>
                            </w:sdtContent>
                          </w:sdt>
                          <w:r>
                            <w:rPr>
                              <w:szCs w:val="24"/>
                              <w:lang w:eastAsia="lt-LT"/>
                            </w:rPr>
                            <w:t xml:space="preserve">. atlieka Lietuvos Respublikos kompetentingos institucijos funkcijas sprendžiant klausimus, susijusius su 2 klasės dujų liepsnumo nustatymo alternatyvių bandymų metodų patvirtinimu ar pripažinimu pagal atitinkamas Europos Sutarties dėl pavojingų krovinių vežimo  keliais (toliau – ADR) 2.2.2.1.5 punkto, Pavojingų krovinių tarptautinio vežimo geležinkeliais taisyklių (toliau – RID) 2.2.2.1.5 punkto ir Tarptautinio krovinių vežimo geležinkeliais  susitarimo  (toliau – SMGS) 2 priedo 2.2.2.1.5 punkto  nuostatas,  atskirų  4.1 klasės autoreaktingų medžiagų ir 5.2 klasės organinių peroksidų, sudėtinių organinių peroksidų ir organinių peroksidų mišinių klasifikavimu transportavimo tikslais ir priskyrimu bendrai pozicijai „K. N.“ (konkrečiai nenurodyta) ir prireikus jų vežimo sąlygų  nurodymu ar pripažinimu pagal atitinkamas ADR 2.2.41.1.13 ir 2.2.52.1.8 punktų, RID 2.2.41.1.13 ir 2.2.52.1.8  punktų ir SMGS 2 priedo 2.2.41.1.13 ir 2.2.52.1.8 punktų nuostatas, pavojingojo krovinio JT Nr. 3375 AMONIO NITRATO EMULSIJA   arba SUSPENSIJA, arba GELIS, tarpinė medžiaga brizantiniams sprogmenims, skysta arba kieta, sudėtinių medžiagų patvirtinimu pagal ADR 3.3.1 skirsnio specialiąją nuostatą 309, RID  3.3.1  skirsnio specialiąją  nuostatą 309 ir SMGS 2 priedo 3.3.1 skirsnio specialiąją nuostatą 309;</w:t>
                          </w:r>
                        </w:p>
                      </w:sdtContent>
                    </w:sdt>
                  </w:sdtContent>
                </w:sdt>
                <w:sdt>
                  <w:sdtPr>
                    <w:alias w:val="10.4 p."/>
                    <w:tag w:val="part_c122f9563cc24e6f938e912b8bee3e15"/>
                    <w:lock w:val="sdtLocked"/>
                    <w:richText/>
                  </w:sdtPr>
                  <w:sdtContent>
                    <w:p>
                      <w:pPr>
                        <w:tabs>
                          <w:tab w:val="left" w:pos="734"/>
                        </w:tabs>
                        <w:ind w:firstLine="709"/>
                        <w:jc w:val="both"/>
                        <w:rPr>
                          <w:szCs w:val="24"/>
                          <w:lang w:eastAsia="lt-LT"/>
                        </w:rPr>
                      </w:pPr>
                      <w:sdt>
                        <w:sdtPr>
                          <w:alias w:val="Numeris"/>
                          <w:tag w:val="nr_c122f9563cc24e6f938e912b8bee3e15"/>
                          <w:lock w:val="sdtLocked"/>
                          <w:richText/>
                        </w:sdtPr>
                        <w:sdtContent>
                          <w:r>
                            <w:rPr>
                              <w:rFonts w:ascii="&quot;serif&quot;" w:hAnsi="&quot;serif&quot;"/>
                              <w:szCs w:val="24"/>
                              <w:lang w:eastAsia="lt-LT"/>
                            </w:rPr>
                            <w:t>10.4</w:t>
                          </w:r>
                        </w:sdtContent>
                      </w:sdt>
                      <w:r>
                        <w:rPr>
                          <w:rFonts w:ascii="&quot;serif&quot;" w:hAnsi="&quot;serif&quot;"/>
                          <w:szCs w:val="24"/>
                          <w:lang w:eastAsia="lt-LT"/>
                        </w:rPr>
                        <w:t>. įgyvendindama 9.4 papunktyje nurodytą veiklos tikslą;</w:t>
                      </w:r>
                    </w:p>
                    <w:sdt>
                      <w:sdtPr>
                        <w:alias w:val="10.4.1 p."/>
                        <w:tag w:val="part_5ff8d5f3334a4c78987b25cc033081fa"/>
                        <w:lock w:val="sdtLocked"/>
                        <w:richText/>
                      </w:sdtPr>
                      <w:sdtContent>
                        <w:p>
                          <w:pPr>
                            <w:tabs>
                              <w:tab w:val="left" w:pos="840"/>
                            </w:tabs>
                            <w:ind w:firstLine="709"/>
                            <w:jc w:val="both"/>
                            <w:rPr>
                              <w:szCs w:val="24"/>
                              <w:lang w:eastAsia="lt-LT"/>
                            </w:rPr>
                          </w:pPr>
                          <w:sdt>
                            <w:sdtPr>
                              <w:alias w:val="Numeris"/>
                              <w:tag w:val="nr_5ff8d5f3334a4c78987b25cc033081fa"/>
                              <w:lock w:val="sdtLocked"/>
                              <w:richText/>
                            </w:sdtPr>
                            <w:sdtContent>
                              <w:r>
                                <w:rPr>
                                  <w:rFonts w:ascii="&quot;serif&quot;" w:hAnsi="&quot;serif&quot;"/>
                                  <w:szCs w:val="24"/>
                                  <w:lang w:eastAsia="lt-LT"/>
                                </w:rPr>
                                <w:t>10.4.1</w:t>
                              </w:r>
                            </w:sdtContent>
                          </w:sdt>
                          <w:r>
                            <w:rPr>
                              <w:rFonts w:ascii="&quot;serif&quot;" w:hAnsi="&quot;serif&quot;"/>
                              <w:szCs w:val="24"/>
                              <w:lang w:eastAsia="lt-LT"/>
                            </w:rPr>
                            <w:t>. vykdo atsakingos už upių baseinų rajonų ar jų dalių, esančių Lietuvos Respublikos teritorijoje, administravimą vandensaugos tikslams pasiekti institucijos funkcijas;</w:t>
                          </w:r>
                        </w:p>
                      </w:sdtContent>
                    </w:sdt>
                    <w:sdt>
                      <w:sdtPr>
                        <w:alias w:val="10.4.2 p."/>
                        <w:tag w:val="part_53c0b99ce5c44cb39599563e36570f41"/>
                        <w:lock w:val="sdtLocked"/>
                        <w:richText/>
                      </w:sdtPr>
                      <w:sdtContent>
                        <w:p>
                          <w:pPr>
                            <w:suppressAutoHyphens/>
                            <w:ind w:firstLine="709"/>
                            <w:jc w:val="both"/>
                            <w:rPr>
                              <w:rFonts w:ascii="&quot;serif&quot;" w:hAnsi="&quot;serif&quot;"/>
                              <w:szCs w:val="24"/>
                              <w:lang w:eastAsia="lt-LT"/>
                            </w:rPr>
                          </w:pPr>
                          <w:sdt>
                            <w:sdtPr>
                              <w:alias w:val="Numeris"/>
                              <w:tag w:val="nr_53c0b99ce5c44cb39599563e36570f41"/>
                              <w:lock w:val="sdtLocked"/>
                              <w:richText/>
                            </w:sdtPr>
                            <w:sdtContent>
                              <w:r>
                                <w:rPr>
                                  <w:color w:val="000000"/>
                                  <w:lang w:eastAsia="lt-LT"/>
                                </w:rPr>
                                <w:t>10.4.2</w:t>
                              </w:r>
                            </w:sdtContent>
                          </w:sdt>
                          <w:r>
                            <w:rPr>
                              <w:color w:val="000000"/>
                              <w:lang w:eastAsia="lt-LT"/>
                            </w:rPr>
                            <w:t>. vykdo institucijos, atsakingos už 2008 m. birželio 17 d. Europos Parlamento ir Tarybos direktyvos 2008/56/EB, nustatančios Bendrijos veiksmų jūrų apsaugos politikos srityje pagrindus (Jūrų strategijos pagrindų direktyva) nuostatų įgyvendinimą,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4.3 p."/>
                        <w:tag w:val="part_45ed118e73b848d2a304733b1f838ce8"/>
                        <w:lock w:val="sdtLocked"/>
                        <w:richText/>
                      </w:sdtPr>
                      <w:sdtContent>
                        <w:p>
                          <w:pPr>
                            <w:tabs>
                              <w:tab w:val="left" w:pos="840"/>
                            </w:tabs>
                            <w:ind w:firstLine="709"/>
                            <w:jc w:val="both"/>
                            <w:rPr>
                              <w:szCs w:val="24"/>
                              <w:lang w:eastAsia="lt-LT"/>
                            </w:rPr>
                          </w:pPr>
                          <w:sdt>
                            <w:sdtPr>
                              <w:alias w:val="Numeris"/>
                              <w:tag w:val="nr_45ed118e73b848d2a304733b1f838ce8"/>
                              <w:lock w:val="sdtLocked"/>
                              <w:richText/>
                            </w:sdtPr>
                            <w:sdtContent>
                              <w:r>
                                <w:rPr>
                                  <w:szCs w:val="24"/>
                                  <w:lang w:eastAsia="lt-LT"/>
                                </w:rPr>
                                <w:t>10.4.3</w:t>
                              </w:r>
                            </w:sdtContent>
                          </w:sdt>
                          <w:r>
                            <w:rPr>
                              <w:szCs w:val="24"/>
                              <w:lang w:eastAsia="lt-LT"/>
                            </w:rPr>
                            <w:t>. teisės aktų nustatyta tvarka vykdo paviršinių vandens telkinių būklės, Baltijos jūros ir Kuršių marių krantų pokyčių dinamikos valstybinį monitoringą;</w:t>
                          </w:r>
                        </w:p>
                      </w:sdtContent>
                    </w:sdt>
                    <w:sdt>
                      <w:sdtPr>
                        <w:alias w:val="10.4.4 p."/>
                        <w:tag w:val="part_cc15aa7a96ed4e63abc3e25e6d1cd709"/>
                        <w:lock w:val="sdtLocked"/>
                        <w:richText/>
                      </w:sdtPr>
                      <w:sdtContent>
                        <w:p>
                          <w:pPr>
                            <w:tabs>
                              <w:tab w:val="left" w:pos="840"/>
                            </w:tabs>
                            <w:ind w:firstLine="709"/>
                            <w:jc w:val="both"/>
                            <w:rPr>
                              <w:szCs w:val="24"/>
                              <w:lang w:eastAsia="lt-LT"/>
                            </w:rPr>
                          </w:pPr>
                          <w:sdt>
                            <w:sdtPr>
                              <w:alias w:val="Numeris"/>
                              <w:tag w:val="nr_cc15aa7a96ed4e63abc3e25e6d1cd709"/>
                              <w:lock w:val="sdtLocked"/>
                              <w:richText/>
                            </w:sdtPr>
                            <w:sdtContent>
                              <w:r>
                                <w:rPr>
                                  <w:szCs w:val="24"/>
                                  <w:lang w:eastAsia="lt-LT"/>
                                </w:rPr>
                                <w:t>10.4.4</w:t>
                              </w:r>
                            </w:sdtContent>
                          </w:sdt>
                          <w:r>
                            <w:rPr>
                              <w:szCs w:val="24"/>
                              <w:lang w:eastAsia="lt-LT"/>
                            </w:rPr>
                            <w:t>. teisės aktų nustatyta tvarka organizuoja ir koordinuoja paviršinių vandens telkinių būklės valstybinį monitoringą;</w:t>
                          </w:r>
                        </w:p>
                      </w:sdtContent>
                    </w:sdt>
                    <w:sdt>
                      <w:sdtPr>
                        <w:alias w:val="10.4.5 p."/>
                        <w:tag w:val="part_baeb2eef683048a2a9d1517677cccfaa"/>
                        <w:lock w:val="sdtLocked"/>
                        <w:richText/>
                      </w:sdtPr>
                      <w:sdtContent>
                        <w:p>
                          <w:pPr>
                            <w:tabs>
                              <w:tab w:val="left" w:pos="840"/>
                            </w:tabs>
                            <w:ind w:firstLine="709"/>
                            <w:jc w:val="both"/>
                            <w:rPr>
                              <w:szCs w:val="24"/>
                              <w:lang w:eastAsia="lt-LT"/>
                            </w:rPr>
                          </w:pPr>
                          <w:sdt>
                            <w:sdtPr>
                              <w:alias w:val="Numeris"/>
                              <w:tag w:val="nr_baeb2eef683048a2a9d1517677cccfaa"/>
                              <w:lock w:val="sdtLocked"/>
                              <w:richText/>
                            </w:sdtPr>
                            <w:sdtContent>
                              <w:r>
                                <w:rPr>
                                  <w:szCs w:val="24"/>
                                  <w:lang w:eastAsia="lt-LT"/>
                                </w:rPr>
                                <w:t>10.4.5</w:t>
                              </w:r>
                            </w:sdtContent>
                          </w:sdt>
                          <w:r>
                            <w:rPr>
                              <w:szCs w:val="24"/>
                              <w:lang w:eastAsia="lt-LT"/>
                            </w:rPr>
                            <w:t>. vertina paviršinio vandens būklę pagal aplinkos monitoringo duomenis;</w:t>
                          </w:r>
                        </w:p>
                      </w:sdtContent>
                    </w:sdt>
                    <w:sdt>
                      <w:sdtPr>
                        <w:alias w:val="10.4.6 p."/>
                        <w:tag w:val="part_0751a7a48fd24d9bab831332abac6f23"/>
                        <w:lock w:val="sdtLocked"/>
                        <w:richText/>
                      </w:sdtPr>
                      <w:sdtContent>
                        <w:p>
                          <w:pPr>
                            <w:tabs>
                              <w:tab w:val="left" w:pos="840"/>
                            </w:tabs>
                            <w:ind w:firstLine="709"/>
                            <w:jc w:val="both"/>
                            <w:rPr>
                              <w:szCs w:val="24"/>
                              <w:lang w:eastAsia="lt-LT"/>
                            </w:rPr>
                          </w:pPr>
                          <w:sdt>
                            <w:sdtPr>
                              <w:alias w:val="Numeris"/>
                              <w:tag w:val="nr_0751a7a48fd24d9bab831332abac6f23"/>
                              <w:lock w:val="sdtLocked"/>
                              <w:richText/>
                            </w:sdtPr>
                            <w:sdtContent>
                              <w:r>
                                <w:rPr>
                                  <w:szCs w:val="24"/>
                                  <w:lang w:eastAsia="lt-LT"/>
                                </w:rPr>
                                <w:t>10.4.6</w:t>
                              </w:r>
                            </w:sdtContent>
                          </w:sdt>
                          <w:r>
                            <w:rPr>
                              <w:szCs w:val="24"/>
                              <w:lang w:eastAsia="lt-LT"/>
                            </w:rPr>
                            <w:t>. teisės aktų nustatyta tvarka priima, renka ir (ar) kitaip tvarko vandens naudojimo, nuotekų tvarkymo, su vandens telkinių ir potvynių rizikos valdymu upių baseinų pagrindu susijusius duomenis;</w:t>
                          </w:r>
                        </w:p>
                      </w:sdtContent>
                    </w:sdt>
                    <w:sdt>
                      <w:sdtPr>
                        <w:alias w:val="10.4.7 p."/>
                        <w:tag w:val="part_5de0ca1ce7b14a749093fac60bcbbdaf"/>
                        <w:lock w:val="sdtLocked"/>
                        <w:richText/>
                      </w:sdtPr>
                      <w:sdtContent>
                        <w:p>
                          <w:pPr>
                            <w:tabs>
                              <w:tab w:val="left" w:pos="840"/>
                            </w:tabs>
                            <w:ind w:firstLine="709"/>
                            <w:jc w:val="both"/>
                            <w:rPr>
                              <w:szCs w:val="24"/>
                              <w:lang w:eastAsia="lt-LT"/>
                            </w:rPr>
                          </w:pPr>
                          <w:sdt>
                            <w:sdtPr>
                              <w:alias w:val="Numeris"/>
                              <w:tag w:val="nr_5de0ca1ce7b14a749093fac60bcbbdaf"/>
                              <w:lock w:val="sdtLocked"/>
                              <w:richText/>
                            </w:sdtPr>
                            <w:sdtContent>
                              <w:r>
                                <w:rPr>
                                  <w:szCs w:val="24"/>
                                  <w:lang w:eastAsia="lt-LT"/>
                                </w:rPr>
                                <w:t>10.4.7</w:t>
                              </w:r>
                            </w:sdtContent>
                          </w:sdt>
                          <w:r>
                            <w:rPr>
                              <w:szCs w:val="24"/>
                              <w:lang w:eastAsia="lt-LT"/>
                            </w:rPr>
                            <w:t>. teisės aktų nustatytais atvejais vykdo vandens, vandens telkinių dugno nuosėdų, vandens biotos ir nuotekų, išleidžiamų iš taršos šaltinių, tyrimus;</w:t>
                          </w:r>
                        </w:p>
                      </w:sdtContent>
                    </w:sdt>
                    <w:sdt>
                      <w:sdtPr>
                        <w:alias w:val="10.4.8 p."/>
                        <w:tag w:val="part_ff292876a09d4b219826369d3cc6d6c7"/>
                        <w:lock w:val="sdtLocked"/>
                        <w:richText/>
                      </w:sdtPr>
                      <w:sdtContent>
                        <w:p>
                          <w:pPr>
                            <w:tabs>
                              <w:tab w:val="left" w:pos="840"/>
                            </w:tabs>
                            <w:ind w:firstLine="709"/>
                            <w:jc w:val="both"/>
                            <w:rPr>
                              <w:szCs w:val="24"/>
                              <w:lang w:eastAsia="lt-LT"/>
                            </w:rPr>
                          </w:pPr>
                          <w:sdt>
                            <w:sdtPr>
                              <w:alias w:val="Numeris"/>
                              <w:tag w:val="nr_ff292876a09d4b219826369d3cc6d6c7"/>
                              <w:lock w:val="sdtLocked"/>
                              <w:richText/>
                            </w:sdtPr>
                            <w:sdtContent>
                              <w:r>
                                <w:rPr>
                                  <w:szCs w:val="24"/>
                                  <w:lang w:eastAsia="lt-LT"/>
                                </w:rPr>
                                <w:t>10.4.8</w:t>
                              </w:r>
                            </w:sdtContent>
                          </w:sdt>
                          <w:r>
                            <w:rPr>
                              <w:szCs w:val="24"/>
                              <w:lang w:eastAsia="lt-LT"/>
                            </w:rPr>
                            <w:t>. teisės aktų nustatyta tvarka teikia duomenis ir informaciją apie paviršinių vandens telkinių būklę, Baltijos jūros ir Kuršių marių krantų pokyčius, teršalus, patenkančius į paviršinius vandens telkinius nacionalinėms ir tarptautinėms institucijoms ir organizacijoms, užsienio valstybių atsakingoms institucijoms bei kitiems aplinkos duomenų ir informacijos vartotojams;</w:t>
                          </w:r>
                        </w:p>
                      </w:sdtContent>
                    </w:sdt>
                    <w:sdt>
                      <w:sdtPr>
                        <w:alias w:val="10.4.9 p."/>
                        <w:tag w:val="part_8a5b4a767eb64a9f80bf51f19863727b"/>
                        <w:lock w:val="sdtLocked"/>
                        <w:richText/>
                      </w:sdtPr>
                      <w:sdtContent>
                        <w:p>
                          <w:pPr>
                            <w:tabs>
                              <w:tab w:val="left" w:pos="840"/>
                            </w:tabs>
                            <w:ind w:firstLine="709"/>
                            <w:jc w:val="both"/>
                            <w:rPr>
                              <w:szCs w:val="24"/>
                              <w:lang w:eastAsia="lt-LT"/>
                            </w:rPr>
                          </w:pPr>
                          <w:sdt>
                            <w:sdtPr>
                              <w:alias w:val="Numeris"/>
                              <w:tag w:val="nr_8a5b4a767eb64a9f80bf51f19863727b"/>
                              <w:lock w:val="sdtLocked"/>
                              <w:richText/>
                            </w:sdtPr>
                            <w:sdtContent>
                              <w:r>
                                <w:rPr>
                                  <w:szCs w:val="24"/>
                                  <w:lang w:eastAsia="lt-LT"/>
                                </w:rPr>
                                <w:t>10.4.9</w:t>
                              </w:r>
                            </w:sdtContent>
                          </w:sdt>
                          <w:r>
                            <w:rPr>
                              <w:szCs w:val="24"/>
                              <w:lang w:eastAsia="lt-LT"/>
                            </w:rPr>
                            <w:t>. teisės aktų nustatyta tvarka renka, apdoroja, apibendrina ir analizuoja statistinius duomenis vandens išteklių naudojimo, nuotekų tvarkymo srityse, rengia bei skleidžia šių duomenų pagrindu parengtą statistinę informaciją;</w:t>
                          </w:r>
                        </w:p>
                      </w:sdtContent>
                    </w:sdt>
                  </w:sdtContent>
                </w:sdt>
                <w:sdt>
                  <w:sdtPr>
                    <w:alias w:val="10.5 p."/>
                    <w:tag w:val="part_bde996cd2c0b4f1fb8207be29ac78679"/>
                    <w:lock w:val="sdtLocked"/>
                    <w:richText/>
                  </w:sdtPr>
                  <w:sdtContent>
                    <w:p>
                      <w:pPr>
                        <w:tabs>
                          <w:tab w:val="left" w:pos="734"/>
                        </w:tabs>
                        <w:suppressAutoHyphens/>
                        <w:ind w:firstLine="734"/>
                        <w:jc w:val="both"/>
                        <w:rPr>
                          <w:szCs w:val="24"/>
                          <w:lang w:eastAsia="lt-LT"/>
                        </w:rPr>
                      </w:pPr>
                      <w:sdt>
                        <w:sdtPr>
                          <w:alias w:val="Numeris"/>
                          <w:tag w:val="nr_bde996cd2c0b4f1fb8207be29ac78679"/>
                          <w:lock w:val="sdtLocked"/>
                          <w:richText/>
                        </w:sdtPr>
                        <w:sdtContent>
                          <w:r>
                            <w:rPr>
                              <w:szCs w:val="24"/>
                              <w:lang w:eastAsia="zh-CN"/>
                            </w:rPr>
                            <w:t>10.5</w:t>
                          </w:r>
                        </w:sdtContent>
                      </w:sdt>
                      <w:r>
                        <w:rPr>
                          <w:szCs w:val="24"/>
                          <w:lang w:eastAsia="zh-CN"/>
                        </w:rPr>
                        <w:t>. į</w:t>
                      </w:r>
                      <w:r>
                        <w:rPr>
                          <w:szCs w:val="24"/>
                          <w:lang w:eastAsia="lt-LT"/>
                        </w:rPr>
                        <w:t>gyvendindama 9.5 papunktyje nurodytą veiklos tikslą:</w:t>
                      </w:r>
                    </w:p>
                    <w:sdt>
                      <w:sdtPr>
                        <w:alias w:val="10.5.1 pp."/>
                        <w:tag w:val="part_8d461bfac165416182667a0e9cbe73ee"/>
                        <w:lock w:val="sdtLocked"/>
                        <w:richText/>
                      </w:sdtPr>
                      <w:sdtContent>
                        <w:p>
                          <w:pPr>
                            <w:tabs>
                              <w:tab w:val="left" w:pos="734"/>
                            </w:tabs>
                            <w:ind w:firstLine="734"/>
                            <w:jc w:val="both"/>
                            <w:rPr>
                              <w:szCs w:val="24"/>
                              <w:lang w:eastAsia="lt-LT"/>
                            </w:rPr>
                          </w:pPr>
                          <w:sdt>
                            <w:sdtPr>
                              <w:alias w:val="Numeris"/>
                              <w:tag w:val="nr_8d461bfac165416182667a0e9cbe73ee"/>
                              <w:lock w:val="sdtLocked"/>
                              <w:richText/>
                            </w:sdtPr>
                            <w:sdtContent>
                              <w:r>
                                <w:rPr>
                                  <w:szCs w:val="24"/>
                                  <w:lang w:eastAsia="lt-LT"/>
                                </w:rPr>
                                <w:t>10.5.1</w:t>
                              </w:r>
                            </w:sdtContent>
                          </w:sdt>
                          <w:r>
                            <w:rPr>
                              <w:szCs w:val="24"/>
                              <w:lang w:eastAsia="lt-LT"/>
                            </w:rPr>
                            <w:t>. įgyvendina Nykstančių laukinės faunos ir floros rūšių tarptautinės prekybos konvencijos (CITES) kompetentingos valdymo institucijos, atsakingos už leidimų/sertifikatų išdavimą, funkcijas;</w:t>
                          </w:r>
                        </w:p>
                      </w:sdtContent>
                    </w:sdt>
                    <w:sdt>
                      <w:sdtPr>
                        <w:alias w:val="10.5.2 pp."/>
                        <w:tag w:val="part_027693b13fef4299bd92c8fce48fc52f"/>
                        <w:lock w:val="sdtLocked"/>
                        <w:richText/>
                      </w:sdtPr>
                      <w:sdtContent>
                        <w:p>
                          <w:pPr>
                            <w:tabs>
                              <w:tab w:val="left" w:pos="734"/>
                            </w:tabs>
                            <w:ind w:firstLine="734"/>
                            <w:jc w:val="both"/>
                            <w:rPr>
                              <w:szCs w:val="24"/>
                              <w:lang w:eastAsia="lt-LT"/>
                            </w:rPr>
                          </w:pPr>
                          <w:sdt>
                            <w:sdtPr>
                              <w:alias w:val="Numeris"/>
                              <w:tag w:val="nr_027693b13fef4299bd92c8fce48fc52f"/>
                              <w:lock w:val="sdtLocked"/>
                              <w:richText/>
                            </w:sdtPr>
                            <w:sdtContent>
                              <w:r>
                                <w:rPr>
                                  <w:szCs w:val="24"/>
                                  <w:lang w:eastAsia="lt-LT"/>
                                </w:rPr>
                                <w:t>10.5.2</w:t>
                              </w:r>
                            </w:sdtContent>
                          </w:sdt>
                          <w:r>
                            <w:rPr>
                              <w:szCs w:val="24"/>
                              <w:lang w:eastAsia="lt-LT"/>
                            </w:rPr>
                            <w:t>. teisės aktų nustatyta tvarka atlieka importuojamų produktų iš ruonių pažymų patikrinimą taikant 2015 m. spalio 13 d. Komisijos įgyvendinimo reglamento (ES) 2015/1850, kuriuo nustatomos išsamios Europos Parlamento ir Tarybos reglamento (EB) Nr. 1007/2009 dėl prekybos produktais iš ruonių įgyvendinimo taisyklės 6 straipsnio 1 dalies a punkto nuostatas;</w:t>
                          </w:r>
                        </w:p>
                      </w:sdtContent>
                    </w:sdt>
                    <w:sdt>
                      <w:sdtPr>
                        <w:alias w:val="10.5.3 pp."/>
                        <w:tag w:val="part_73234315d89d41ad96251f08a5ba9aaf"/>
                        <w:lock w:val="sdtLocked"/>
                        <w:richText/>
                      </w:sdtPr>
                      <w:sdtContent>
                        <w:p>
                          <w:pPr>
                            <w:tabs>
                              <w:tab w:val="left" w:pos="557"/>
                            </w:tabs>
                            <w:ind w:firstLine="709"/>
                            <w:jc w:val="both"/>
                            <w:rPr>
                              <w:szCs w:val="24"/>
                              <w:lang w:eastAsia="lt-LT"/>
                            </w:rPr>
                          </w:pPr>
                          <w:sdt>
                            <w:sdtPr>
                              <w:alias w:val="Numeris"/>
                              <w:tag w:val="nr_73234315d89d41ad96251f08a5ba9aaf"/>
                              <w:lock w:val="sdtLocked"/>
                              <w:richText/>
                            </w:sdtPr>
                            <w:sdtContent>
                              <w:r>
                                <w:rPr>
                                  <w:szCs w:val="24"/>
                                  <w:lang w:eastAsia="lt-LT"/>
                                </w:rPr>
                                <w:t>10.5.3</w:t>
                              </w:r>
                            </w:sdtContent>
                          </w:sdt>
                          <w:r>
                            <w:rPr>
                              <w:szCs w:val="24"/>
                              <w:lang w:eastAsia="lt-LT"/>
                            </w:rPr>
                            <w:t>. teisės aktų nustatyta tvarka organizuoja ir koordinuoja gyvosios gamtos ir ekosistemų valstybinio monitoringo vykdymą.</w:t>
                          </w:r>
                        </w:p>
                      </w:sdtContent>
                    </w:sdt>
                    <w:sdt>
                      <w:sdtPr>
                        <w:alias w:val="10.5.4 pp."/>
                        <w:tag w:val="part_db6b3c5ac978494ba6244cc1cb9743ec"/>
                        <w:lock w:val="sdtLocked"/>
                        <w:richText/>
                      </w:sdtPr>
                      <w:sdtContent>
                        <w:p>
                          <w:pPr>
                            <w:tabs>
                              <w:tab w:val="left" w:pos="709"/>
                            </w:tabs>
                            <w:ind w:firstLine="709"/>
                            <w:jc w:val="both"/>
                            <w:rPr>
                              <w:szCs w:val="24"/>
                              <w:lang w:eastAsia="lt-LT"/>
                            </w:rPr>
                          </w:pPr>
                          <w:sdt>
                            <w:sdtPr>
                              <w:alias w:val="Numeris"/>
                              <w:tag w:val="nr_db6b3c5ac978494ba6244cc1cb9743ec"/>
                              <w:lock w:val="sdtLocked"/>
                              <w:richText/>
                            </w:sdtPr>
                            <w:sdtContent>
                              <w:r>
                                <w:rPr>
                                  <w:szCs w:val="24"/>
                                  <w:lang w:eastAsia="lt-LT"/>
                                </w:rPr>
                                <w:t>10.5.4</w:t>
                              </w:r>
                            </w:sdtContent>
                          </w:sdt>
                          <w:r>
                            <w:rPr>
                              <w:szCs w:val="24"/>
                              <w:lang w:eastAsia="lt-LT"/>
                            </w:rPr>
                            <w:t>. teisės aktų nustatyta tvarka priima ataskaitas apie specialiąją žvejybą, apibendrina verslinės žvejybos vidaus vandenyse duomenis, duomenis apie specialiąją žvejybą, vykdo bendrą vidaus vandens telkiniuose naudojamų žuvų išteklių apskaitą ir teikia šiuos duomenis nacionalinėms ir tarptautinėms institucijoms ir organizacijoms, užsienio valstybių atsakingoms institucijoms bei kitiems aplinkos duomenų ir informacijos vartotojams;</w:t>
                          </w:r>
                        </w:p>
                      </w:sdtContent>
                    </w:sdt>
                    <w:sdt>
                      <w:sdtPr>
                        <w:alias w:val="10.5.5 pp."/>
                        <w:tag w:val="part_8b1ccdfa48f94a00bb29fb400136f081"/>
                        <w:lock w:val="sdtLocked"/>
                        <w:richText/>
                      </w:sdtPr>
                      <w:sdtContent>
                        <w:p>
                          <w:pPr>
                            <w:tabs>
                              <w:tab w:val="left" w:pos="709"/>
                            </w:tabs>
                            <w:ind w:firstLine="709"/>
                            <w:jc w:val="both"/>
                            <w:rPr>
                              <w:szCs w:val="24"/>
                              <w:lang w:eastAsia="lt-LT"/>
                            </w:rPr>
                          </w:pPr>
                          <w:sdt>
                            <w:sdtPr>
                              <w:alias w:val="Numeris"/>
                              <w:tag w:val="nr_8b1ccdfa48f94a00bb29fb400136f081"/>
                              <w:lock w:val="sdtLocked"/>
                              <w:richText/>
                            </w:sdtPr>
                            <w:sdtContent>
                              <w:r>
                                <w:rPr>
                                  <w:szCs w:val="24"/>
                                  <w:lang w:eastAsia="lt-LT"/>
                                </w:rPr>
                                <w:t>10.5.5</w:t>
                              </w:r>
                            </w:sdtContent>
                          </w:sdt>
                          <w:r>
                            <w:rPr>
                              <w:szCs w:val="24"/>
                              <w:lang w:eastAsia="lt-LT"/>
                            </w:rPr>
                            <w:t>. kaupia ir teikia duomenis apie Europos Bendrijos svarbos gyvūnų rūšių, kurioms reikalinga griežta apsauga, atsitiktinį gaudymą ar sunaikinimą;</w:t>
                          </w:r>
                        </w:p>
                      </w:sdtContent>
                    </w:sdt>
                    <w:sdt>
                      <w:sdtPr>
                        <w:alias w:val="10.5.6 pp."/>
                        <w:tag w:val="part_c722db45ff1042faa0b45172ec862750"/>
                        <w:lock w:val="sdtLocked"/>
                        <w:richText/>
                      </w:sdtPr>
                      <w:sdtContent>
                        <w:p>
                          <w:pPr>
                            <w:tabs>
                              <w:tab w:val="left" w:pos="709"/>
                            </w:tabs>
                            <w:ind w:firstLine="709"/>
                            <w:jc w:val="both"/>
                            <w:rPr>
                              <w:szCs w:val="24"/>
                              <w:lang w:eastAsia="lt-LT"/>
                            </w:rPr>
                          </w:pPr>
                          <w:sdt>
                            <w:sdtPr>
                              <w:alias w:val="Numeris"/>
                              <w:tag w:val="nr_c722db45ff1042faa0b45172ec862750"/>
                              <w:lock w:val="sdtLocked"/>
                              <w:richText/>
                            </w:sdtPr>
                            <w:sdtContent>
                              <w:r>
                                <w:rPr>
                                  <w:szCs w:val="24"/>
                                  <w:lang w:eastAsia="lt-LT"/>
                                </w:rPr>
                                <w:t>10.5.6</w:t>
                              </w:r>
                            </w:sdtContent>
                          </w:sdt>
                          <w:r>
                            <w:rPr>
                              <w:szCs w:val="24"/>
                              <w:lang w:eastAsia="lt-LT"/>
                            </w:rPr>
                            <w:t>. vykdo žuvų įveisimo valstybiniuose vandens telkiniuose paslaugų pirkimus, sudaro sutartis su viešųjų pirkimų laimėtojais dėl žuvų įveisimo valstybiniuose vandens telkiniuose paslaugų teikimo, koordinuoja šių sutarčių vykdymą, derina su žuvų įveisimo valstybiniuose vandens telkiniuose paslaugų teikėjais paslaugų atlikimo sprendinius (žuvų pakrovimo, transportavimo prie vandens telkinio, vietos, laiko, žuvų išleidimo į vandens telkinį vietų, žuvų įveisimą kontroliuojančių asmenų dalyvavimo, žuvų įveisimo kiekio ir kitus klausimus), viešina informaciją apie vykdomus žuvų įveisimo darbus;</w:t>
                          </w:r>
                        </w:p>
                      </w:sdtContent>
                    </w:sdt>
                    <w:sdt>
                      <w:sdtPr>
                        <w:alias w:val="10.5.7 pp."/>
                        <w:tag w:val="part_df207c266c324b4dbc5b0ce54f7f7279"/>
                        <w:lock w:val="sdtLocked"/>
                        <w:richText/>
                      </w:sdtPr>
                      <w:sdtContent>
                        <w:p>
                          <w:pPr>
                            <w:tabs>
                              <w:tab w:val="left" w:pos="709"/>
                            </w:tabs>
                            <w:ind w:firstLine="709"/>
                            <w:jc w:val="both"/>
                            <w:rPr>
                              <w:szCs w:val="24"/>
                              <w:lang w:eastAsia="lt-LT"/>
                            </w:rPr>
                          </w:pPr>
                          <w:sdt>
                            <w:sdtPr>
                              <w:alias w:val="Numeris"/>
                              <w:tag w:val="nr_df207c266c324b4dbc5b0ce54f7f7279"/>
                              <w:lock w:val="sdtLocked"/>
                              <w:richText/>
                            </w:sdtPr>
                            <w:sdtContent>
                              <w:r>
                                <w:rPr>
                                  <w:szCs w:val="24"/>
                                  <w:lang w:eastAsia="lt-LT"/>
                                </w:rPr>
                                <w:t>10.5.7</w:t>
                              </w:r>
                            </w:sdtContent>
                          </w:sdt>
                          <w:r>
                            <w:rPr>
                              <w:szCs w:val="24"/>
                              <w:lang w:eastAsia="lt-LT"/>
                            </w:rPr>
                            <w:t>. teikia informaciją apie žuvų sugavimus verslinės žvejybos įrankiais vidaus vandens telkiniuose Nacionalinei mokėjimo agentūrai prie Žemės ūkio ministerijos;</w:t>
                          </w:r>
                        </w:p>
                      </w:sdtContent>
                    </w:sdt>
                    <w:sdt>
                      <w:sdtPr>
                        <w:alias w:val="10.5.8 pp."/>
                        <w:tag w:val="part_3d9de450cc2142ea9542ff0f5f73692f"/>
                        <w:lock w:val="sdtLocked"/>
                        <w:richText/>
                      </w:sdtPr>
                      <w:sdtContent>
                        <w:p>
                          <w:pPr>
                            <w:suppressAutoHyphens/>
                            <w:ind w:firstLine="709"/>
                            <w:jc w:val="both"/>
                            <w:rPr>
                              <w:szCs w:val="24"/>
                              <w:lang w:eastAsia="lt-LT"/>
                            </w:rPr>
                          </w:pPr>
                          <w:sdt>
                            <w:sdtPr>
                              <w:alias w:val="Numeris"/>
                              <w:tag w:val="nr_3d9de450cc2142ea9542ff0f5f73692f"/>
                              <w:lock w:val="sdtLocked"/>
                              <w:richText/>
                            </w:sdtPr>
                            <w:sdtContent>
                              <w:r>
                                <w:rPr>
                                  <w:color w:val="000000"/>
                                  <w:lang w:eastAsia="lt-LT"/>
                                </w:rPr>
                                <w:t>10.5.8</w:t>
                              </w:r>
                            </w:sdtContent>
                          </w:sdt>
                          <w:r>
                            <w:rPr>
                              <w:color w:val="000000"/>
                              <w:lang w:eastAsia="lt-LT"/>
                            </w:rPr>
                            <w:t>. išduoda leidimus, stabdo jų galiojimą, panaikina galiojimą arba galiojimo sustabdymą įgyvendinant 2014 m. spalio 22 d. Europos Parlamento ir Tarybos reglamento (ES) Nr. 1143/2014 dėl invazinių svetimų rūšių introdukcijos ir plitimo prevencijos ir valdymo 8 ir 9 straipsnius, teikia Europos Komisijai paraiškas, numatytas 2014 m. spalio 22 d. Europos Parlamento ir Tarybos reglamento (ES) Nr. 1143/2014 dėl invazinių svetimų rūšių introdukcijos ir plitimo prevencijos ir valdymo 9 straipsnyje, tvirtina nenumatytų atvejų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0.5.9 pp."/>
                        <w:tag w:val="part_02d9daa3aeee4259b283cd82e591f118"/>
                        <w:lock w:val="sdtLocked"/>
                        <w:richText/>
                      </w:sdtPr>
                      <w:sdtContent>
                        <w:p>
                          <w:pPr>
                            <w:tabs>
                              <w:tab w:val="left" w:pos="709"/>
                            </w:tabs>
                            <w:ind w:firstLine="709"/>
                            <w:jc w:val="both"/>
                            <w:rPr>
                              <w:szCs w:val="24"/>
                              <w:lang w:eastAsia="lt-LT"/>
                            </w:rPr>
                          </w:pPr>
                          <w:sdt>
                            <w:sdtPr>
                              <w:alias w:val="Numeris"/>
                              <w:tag w:val="nr_02d9daa3aeee4259b283cd82e591f118"/>
                              <w:lock w:val="sdtLocked"/>
                              <w:richText/>
                            </w:sdtPr>
                            <w:sdtContent>
                              <w:r>
                                <w:rPr>
                                  <w:szCs w:val="24"/>
                                  <w:lang w:eastAsia="lt-LT"/>
                                </w:rPr>
                                <w:t>10.5.9</w:t>
                              </w:r>
                            </w:sdtContent>
                          </w:sdt>
                          <w:r>
                            <w:rPr>
                              <w:szCs w:val="24"/>
                              <w:lang w:eastAsia="lt-LT"/>
                            </w:rPr>
                            <w:t>. tvirtina akvakultūros ūkių, nepatenkančių į Europos ekologinio tinklo „Natura 2000“ teritorijas ar jų dalis, gamtotvarkos planus, parengtus vadovaujantis Veiksmų programos priemonėmis „Aplinkosaugos funkcijas atliekanti akvakultūra“ įgyvendinimo taisyklėmis.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7add0c05511e688d0ed775a2e782a">
                        <w:r w:rsidRPr="00532B9F">
                          <w:rPr>
                            <w:rFonts w:ascii="Times New Roman" w:eastAsia="MS Mincho" w:hAnsi="Times New Roman"/>
                            <w:sz w:val="20"/>
                            <w:i/>
                            <w:iCs/>
                            <w:color w:val="0000FF" w:themeColor="hyperlink"/>
                            <w:u w:val="single"/>
                          </w:rPr>
                          <w:t>D1-867</w:t>
                        </w:r>
                      </w:fldSimple>
                      <w:r>
                        <w:rPr>
                          <w:rFonts w:ascii="Times New Roman" w:eastAsia="MS Mincho" w:hAnsi="Times New Roman"/>
                          <w:sz w:val="20"/>
                          <w:i/>
                          <w:iCs/>
                        </w:rPr>
                        <w:t>,
2016-12-12,
paskelbta TAR 2016-12-12, i. k. 2016-28704            </w:t>
                      </w:r>
                    </w:p>
                    <w:p/>
                  </w:sdtContent>
                </w:sdt>
              </w:sdtContent>
            </w:sdt>
            <w:sdt>
              <w:sdtPr>
                <w:alias w:val="11 p."/>
                <w:tag w:val="part_eb136a9b8ba54b1cb8be0797d41fef4f"/>
                <w:lock w:val="sdtLocked"/>
                <w:richText/>
              </w:sdtPr>
              <w:sdtContent>
                <w:p>
                  <w:pPr>
                    <w:tabs>
                      <w:tab w:val="left" w:pos="557"/>
                    </w:tabs>
                    <w:ind w:firstLine="709"/>
                    <w:jc w:val="both"/>
                    <w:rPr>
                      <w:rFonts w:ascii="&quot;serif&quot;" w:hAnsi="&quot;serif&quot;"/>
                      <w:szCs w:val="24"/>
                      <w:lang w:eastAsia="lt-LT"/>
                    </w:rPr>
                  </w:pPr>
                  <w:sdt>
                    <w:sdtPr>
                      <w:alias w:val="Numeris"/>
                      <w:tag w:val="nr_eb136a9b8ba54b1cb8be0797d41fef4f"/>
                      <w:lock w:val="sdtLocked"/>
                      <w:richText/>
                    </w:sdtPr>
                    <w:sdtContent>
                      <w:r>
                        <w:rPr>
                          <w:rFonts w:ascii="&quot;serif&quot;" w:hAnsi="&quot;serif&quot;"/>
                          <w:szCs w:val="24"/>
                          <w:lang w:eastAsia="lt-LT"/>
                        </w:rPr>
                        <w:t>11</w:t>
                      </w:r>
                    </w:sdtContent>
                  </w:sdt>
                  <w:r>
                    <w:rPr>
                      <w:rFonts w:ascii="&quot;serif&quot;" w:hAnsi="&quot;serif&quot;"/>
                      <w:szCs w:val="24"/>
                      <w:lang w:eastAsia="lt-LT"/>
                    </w:rPr>
                    <w:t>. Agentūra taip pat atlieka šias funkcijas:</w:t>
                  </w:r>
                </w:p>
                <w:sdt>
                  <w:sdtPr>
                    <w:alias w:val="11.1 p."/>
                    <w:tag w:val="part_129c6f395e124ffeab77d37fcd009a5a"/>
                    <w:lock w:val="sdtLocked"/>
                    <w:richText/>
                  </w:sdtPr>
                  <w:sdtContent>
                    <w:p>
                      <w:pPr>
                        <w:tabs>
                          <w:tab w:val="left" w:pos="557"/>
                        </w:tabs>
                        <w:ind w:firstLine="709"/>
                        <w:jc w:val="both"/>
                        <w:rPr>
                          <w:rFonts w:ascii="&quot;serif&quot;" w:hAnsi="&quot;serif&quot;"/>
                          <w:szCs w:val="24"/>
                          <w:lang w:eastAsia="lt-LT"/>
                        </w:rPr>
                      </w:pPr>
                      <w:sdt>
                        <w:sdtPr>
                          <w:alias w:val="Numeris"/>
                          <w:tag w:val="nr_129c6f395e124ffeab77d37fcd009a5a"/>
                          <w:lock w:val="sdtLocked"/>
                          <w:richText/>
                        </w:sdtPr>
                        <w:sdtContent>
                          <w:r>
                            <w:rPr>
                              <w:rFonts w:ascii="&quot;serif&quot;" w:hAnsi="&quot;serif&quot;"/>
                              <w:szCs w:val="24"/>
                              <w:lang w:eastAsia="lt-LT"/>
                            </w:rPr>
                            <w:t>11.1</w:t>
                          </w:r>
                        </w:sdtContent>
                      </w:sdt>
                      <w:r>
                        <w:rPr>
                          <w:rFonts w:ascii="&quot;serif&quot;" w:hAnsi="&quot;serif&quot;"/>
                          <w:szCs w:val="24"/>
                          <w:lang w:eastAsia="lt-LT"/>
                        </w:rPr>
                        <w:t>. atlieka valstybinių informacinių sistemų, registrų ir kadastrų valdytojo ir (arba) tvarkytojo funkcijas:</w:t>
                      </w:r>
                    </w:p>
                    <w:sdt>
                      <w:sdtPr>
                        <w:alias w:val="11.1.1 p."/>
                        <w:tag w:val="part_7f30f99b4ed84dcda801c487a02cb57f"/>
                        <w:lock w:val="sdtLocked"/>
                        <w:richText/>
                      </w:sdtPr>
                      <w:sdtContent>
                        <w:p>
                          <w:pPr>
                            <w:tabs>
                              <w:tab w:val="left" w:pos="557"/>
                            </w:tabs>
                            <w:ind w:firstLine="709"/>
                            <w:jc w:val="both"/>
                            <w:rPr>
                              <w:rFonts w:ascii="&quot;serif&quot;" w:hAnsi="&quot;serif&quot;"/>
                              <w:szCs w:val="24"/>
                              <w:lang w:eastAsia="lt-LT"/>
                            </w:rPr>
                          </w:pPr>
                          <w:sdt>
                            <w:sdtPr>
                              <w:alias w:val="Numeris"/>
                              <w:tag w:val="nr_7f30f99b4ed84dcda801c487a02cb57f"/>
                              <w:lock w:val="sdtLocked"/>
                              <w:richText/>
                            </w:sdtPr>
                            <w:sdtContent>
                              <w:r>
                                <w:rPr>
                                  <w:rFonts w:ascii="&quot;serif&quot;" w:hAnsi="&quot;serif&quot;"/>
                                  <w:szCs w:val="24"/>
                                  <w:lang w:eastAsia="lt-LT"/>
                                </w:rPr>
                                <w:t>11.1.1</w:t>
                              </w:r>
                            </w:sdtContent>
                          </w:sdt>
                          <w:r>
                            <w:rPr>
                              <w:rFonts w:ascii="&quot;serif&quot;" w:hAnsi="&quot;serif&quot;"/>
                              <w:szCs w:val="24"/>
                              <w:lang w:eastAsia="lt-LT"/>
                            </w:rPr>
                            <w:t>. Lietuvos Respublikos upių, ežerų ir tvenkinių kadastro tvarkytojo funkcijas;</w:t>
                          </w:r>
                        </w:p>
                      </w:sdtContent>
                    </w:sdt>
                    <w:sdt>
                      <w:sdtPr>
                        <w:alias w:val="11.1.2 p."/>
                        <w:tag w:val="part_436198169e8d4fc2bc56ef06cca79b98"/>
                        <w:lock w:val="sdtLocked"/>
                        <w:richText/>
                      </w:sdtPr>
                      <w:sdtContent>
                        <w:p>
                          <w:pPr>
                            <w:tabs>
                              <w:tab w:val="left" w:pos="557"/>
                            </w:tabs>
                            <w:ind w:firstLine="709"/>
                            <w:jc w:val="both"/>
                            <w:rPr>
                              <w:rFonts w:ascii="&quot;serif&quot;" w:hAnsi="&quot;serif&quot;"/>
                              <w:szCs w:val="24"/>
                              <w:lang w:eastAsia="lt-LT"/>
                            </w:rPr>
                          </w:pPr>
                          <w:sdt>
                            <w:sdtPr>
                              <w:alias w:val="Numeris"/>
                              <w:tag w:val="nr_436198169e8d4fc2bc56ef06cca79b98"/>
                              <w:lock w:val="sdtLocked"/>
                              <w:richText/>
                            </w:sdtPr>
                            <w:sdtContent>
                              <w:r>
                                <w:rPr>
                                  <w:rFonts w:ascii="&quot;serif&quot;" w:hAnsi="&quot;serif&quot;"/>
                                  <w:szCs w:val="24"/>
                                  <w:lang w:eastAsia="lt-LT"/>
                                </w:rPr>
                                <w:t>11.1.2</w:t>
                              </w:r>
                            </w:sdtContent>
                          </w:sdt>
                          <w:r>
                            <w:rPr>
                              <w:rFonts w:ascii="&quot;serif&quot;" w:hAnsi="&quot;serif&quot;"/>
                              <w:szCs w:val="24"/>
                              <w:lang w:eastAsia="lt-LT"/>
                            </w:rPr>
                            <w:t>. informacinės sistemos „Aplinkos informacijos valdymo integruota kompiuterinė sistema“ tvarkytojo funkcijas;</w:t>
                          </w:r>
                        </w:p>
                      </w:sdtContent>
                    </w:sdt>
                    <w:sdt>
                      <w:sdtPr>
                        <w:alias w:val="11.1.3 p."/>
                        <w:tag w:val="part_428f2b46a9d04ac994a64ddc47096455"/>
                        <w:lock w:val="sdtLocked"/>
                        <w:richText/>
                      </w:sdtPr>
                      <w:sdtContent>
                        <w:p>
                          <w:pPr>
                            <w:tabs>
                              <w:tab w:val="left" w:pos="557"/>
                            </w:tabs>
                            <w:ind w:firstLine="709"/>
                            <w:jc w:val="both"/>
                            <w:rPr>
                              <w:rFonts w:ascii="&quot;serif&quot;" w:hAnsi="&quot;serif&quot;"/>
                              <w:szCs w:val="24"/>
                              <w:lang w:eastAsia="lt-LT"/>
                            </w:rPr>
                          </w:pPr>
                          <w:sdt>
                            <w:sdtPr>
                              <w:alias w:val="Numeris"/>
                              <w:tag w:val="nr_428f2b46a9d04ac994a64ddc47096455"/>
                              <w:lock w:val="sdtLocked"/>
                              <w:richText/>
                            </w:sdtPr>
                            <w:sdtContent>
                              <w:r>
                                <w:rPr>
                                  <w:rFonts w:ascii="&quot;serif&quot;" w:hAnsi="&quot;serif&quot;"/>
                                  <w:szCs w:val="24"/>
                                  <w:lang w:eastAsia="lt-LT"/>
                                </w:rPr>
                                <w:t>11.1.3</w:t>
                              </w:r>
                            </w:sdtContent>
                          </w:sdt>
                          <w:r>
                            <w:rPr>
                              <w:rFonts w:ascii="&quot;serif&quot;" w:hAnsi="&quot;serif&quot;"/>
                              <w:szCs w:val="24"/>
                              <w:lang w:eastAsia="lt-LT"/>
                            </w:rPr>
                            <w:t>. Aplinkos leidimų informacinės sistemos tvarkytojo funkcijas;</w:t>
                          </w:r>
                        </w:p>
                      </w:sdtContent>
                    </w:sdt>
                    <w:sdt>
                      <w:sdtPr>
                        <w:alias w:val="11.1.4 p."/>
                        <w:tag w:val="part_9c26b338de4e4219a7e144afcd642291"/>
                        <w:lock w:val="sdtLocked"/>
                        <w:richText/>
                      </w:sdtPr>
                      <w:sdtContent>
                        <w:p>
                          <w:pPr>
                            <w:tabs>
                              <w:tab w:val="left" w:pos="557"/>
                            </w:tabs>
                            <w:ind w:firstLine="709"/>
                            <w:jc w:val="both"/>
                            <w:rPr>
                              <w:rFonts w:ascii="&quot;serif&quot;" w:hAnsi="&quot;serif&quot;"/>
                              <w:szCs w:val="24"/>
                              <w:lang w:eastAsia="lt-LT"/>
                            </w:rPr>
                          </w:pPr>
                          <w:sdt>
                            <w:sdtPr>
                              <w:alias w:val="Numeris"/>
                              <w:tag w:val="nr_9c26b338de4e4219a7e144afcd642291"/>
                              <w:lock w:val="sdtLocked"/>
                              <w:richText/>
                            </w:sdtPr>
                            <w:sdtContent>
                              <w:r>
                                <w:rPr>
                                  <w:rFonts w:ascii="&quot;serif&quot;" w:hAnsi="&quot;serif&quot;"/>
                                  <w:szCs w:val="24"/>
                                  <w:lang w:eastAsia="lt-LT"/>
                                </w:rPr>
                                <w:t>11.1.4</w:t>
                              </w:r>
                            </w:sdtContent>
                          </w:sdt>
                          <w:r>
                            <w:rPr>
                              <w:rFonts w:ascii="&quot;serif&quot;" w:hAnsi="&quot;serif&quot;"/>
                              <w:szCs w:val="24"/>
                              <w:lang w:eastAsia="lt-LT"/>
                            </w:rPr>
                            <w:t>. Atliekų tvarkytojų valstybės registro tvarkytojo funkcijas;</w:t>
                          </w:r>
                        </w:p>
                      </w:sdtContent>
                    </w:sdt>
                    <w:sdt>
                      <w:sdtPr>
                        <w:alias w:val="11.1.5 p."/>
                        <w:tag w:val="part_5860271c18334919894491ab6cc2af83"/>
                        <w:lock w:val="sdtLocked"/>
                        <w:richText/>
                      </w:sdtPr>
                      <w:sdtContent>
                        <w:p>
                          <w:pPr>
                            <w:tabs>
                              <w:tab w:val="left" w:pos="557"/>
                            </w:tabs>
                            <w:ind w:firstLine="709"/>
                            <w:jc w:val="both"/>
                            <w:rPr>
                              <w:rFonts w:ascii="&quot;serif&quot;" w:hAnsi="&quot;serif&quot;"/>
                              <w:szCs w:val="24"/>
                              <w:lang w:eastAsia="lt-LT"/>
                            </w:rPr>
                          </w:pPr>
                          <w:sdt>
                            <w:sdtPr>
                              <w:alias w:val="Numeris"/>
                              <w:tag w:val="nr_5860271c18334919894491ab6cc2af83"/>
                              <w:lock w:val="sdtLocked"/>
                              <w:richText/>
                            </w:sdtPr>
                            <w:sdtContent>
                              <w:r>
                                <w:rPr>
                                  <w:rFonts w:ascii="&quot;serif&quot;" w:hAnsi="&quot;serif&quot;"/>
                                  <w:szCs w:val="24"/>
                                  <w:lang w:eastAsia="lt-LT"/>
                                </w:rPr>
                                <w:t>11.1.5</w:t>
                              </w:r>
                            </w:sdtContent>
                          </w:sdt>
                          <w:r>
                            <w:rPr>
                              <w:rFonts w:ascii="&quot;serif&quot;" w:hAnsi="&quot;serif&quot;"/>
                              <w:szCs w:val="24"/>
                              <w:lang w:eastAsia="lt-LT"/>
                            </w:rPr>
                            <w:t>. Vieningos gaminių, pakuočių ir atliekų apskaitos informacinės sistemos tvarkytojo funkcijas;</w:t>
                          </w:r>
                        </w:p>
                      </w:sdtContent>
                    </w:sdt>
                  </w:sdtContent>
                </w:sdt>
                <w:sdt>
                  <w:sdtPr>
                    <w:alias w:val="11.2 p."/>
                    <w:tag w:val="part_44ff19bcbce44d59b9f6699760d481b3"/>
                    <w:lock w:val="sdtLocked"/>
                    <w:richText/>
                  </w:sdtPr>
                  <w:sdtContent>
                    <w:p>
                      <w:pPr>
                        <w:tabs>
                          <w:tab w:val="left" w:pos="557"/>
                        </w:tabs>
                        <w:ind w:firstLine="709"/>
                        <w:jc w:val="both"/>
                        <w:rPr>
                          <w:rFonts w:ascii="&quot;serif&quot;" w:hAnsi="&quot;serif&quot;"/>
                          <w:szCs w:val="24"/>
                          <w:lang w:eastAsia="lt-LT"/>
                        </w:rPr>
                      </w:pPr>
                      <w:sdt>
                        <w:sdtPr>
                          <w:alias w:val="Numeris"/>
                          <w:tag w:val="nr_44ff19bcbce44d59b9f6699760d481b3"/>
                          <w:lock w:val="sdtLocked"/>
                          <w:richText/>
                        </w:sdtPr>
                        <w:sdtContent>
                          <w:r>
                            <w:rPr>
                              <w:rFonts w:ascii="&quot;serif&quot;" w:hAnsi="&quot;serif&quot;"/>
                              <w:szCs w:val="24"/>
                              <w:lang w:eastAsia="lt-LT"/>
                            </w:rPr>
                            <w:t>11.2</w:t>
                          </w:r>
                        </w:sdtContent>
                      </w:sdt>
                      <w:r>
                        <w:rPr>
                          <w:rFonts w:ascii="&quot;serif&quot;" w:hAnsi="&quot;serif&quot;"/>
                          <w:szCs w:val="24"/>
                          <w:lang w:eastAsia="lt-LT"/>
                        </w:rPr>
                        <w:t xml:space="preserve">. be šių nuostatų 10.1.5 ir 10.4.7 papunkčiuose nurodytų funkcijų atlieka </w:t>
                      </w:r>
                      <w:r>
                        <w:rPr>
                          <w:szCs w:val="24"/>
                          <w:lang w:eastAsia="lt-LT"/>
                        </w:rPr>
                        <w:t>pavojingų, sunkiai identifikuojamų teršiančių</w:t>
                      </w:r>
                      <w:r>
                        <w:rPr>
                          <w:rFonts w:ascii="&quot;serif&quot;" w:hAnsi="&quot;serif&quot;"/>
                          <w:szCs w:val="24"/>
                          <w:lang w:eastAsia="lt-LT"/>
                        </w:rPr>
                        <w:t xml:space="preserve"> </w:t>
                      </w:r>
                      <w:r>
                        <w:rPr>
                          <w:szCs w:val="24"/>
                          <w:lang w:eastAsia="lt-LT"/>
                        </w:rPr>
                        <w:t>medžiagų analizę įvairiuose aplinkos komponentuose ir ūkinės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veiklos objektų taršos šaltiniuose;</w:t>
                      </w:r>
                    </w:p>
                  </w:sdtContent>
                </w:sdt>
                <w:sdt>
                  <w:sdtPr>
                    <w:alias w:val="11.3 p."/>
                    <w:tag w:val="part_fc327bbbb35f438ab6937bfc8a0cacee"/>
                    <w:lock w:val="sdtLocked"/>
                    <w:richText/>
                  </w:sdtPr>
                  <w:sdtContent>
                    <w:p>
                      <w:pPr>
                        <w:tabs>
                          <w:tab w:val="left" w:pos="557"/>
                        </w:tabs>
                        <w:ind w:firstLine="709"/>
                        <w:jc w:val="both"/>
                        <w:rPr>
                          <w:rFonts w:ascii="&quot;serif&quot;" w:hAnsi="&quot;serif&quot;"/>
                          <w:szCs w:val="24"/>
                          <w:lang w:eastAsia="lt-LT"/>
                        </w:rPr>
                      </w:pPr>
                      <w:sdt>
                        <w:sdtPr>
                          <w:alias w:val="Numeris"/>
                          <w:tag w:val="nr_fc327bbbb35f438ab6937bfc8a0cacee"/>
                          <w:lock w:val="sdtLocked"/>
                          <w:richText/>
                        </w:sdtPr>
                        <w:sdtContent>
                          <w:r>
                            <w:rPr>
                              <w:szCs w:val="24"/>
                              <w:lang w:eastAsia="lt-LT"/>
                            </w:rPr>
                            <w:t>11.3</w:t>
                          </w:r>
                        </w:sdtContent>
                      </w:sdt>
                      <w:r>
                        <w:rPr>
                          <w:szCs w:val="24"/>
                          <w:lang w:eastAsia="lt-LT"/>
                        </w:rPr>
                        <w:t xml:space="preserve">. koordinuoja </w:t>
                      </w:r>
                      <w:r>
                        <w:rPr>
                          <w:bCs/>
                          <w:szCs w:val="24"/>
                        </w:rPr>
                        <w:t xml:space="preserve">taršos šaltinių išmetamų į aplinką teršalų ir teršalų aplinkos elementuose </w:t>
                      </w:r>
                      <w:r>
                        <w:rPr>
                          <w:szCs w:val="24"/>
                          <w:lang w:eastAsia="lt-LT"/>
                        </w:rPr>
                        <w:t xml:space="preserve">matavimų </w:t>
                      </w:r>
                      <w:r>
                        <w:rPr>
                          <w:bCs/>
                          <w:szCs w:val="24"/>
                        </w:rPr>
                        <w:t xml:space="preserve">ir tyrimų </w:t>
                      </w:r>
                      <w:r>
                        <w:rPr>
                          <w:szCs w:val="24"/>
                          <w:lang w:eastAsia="lt-LT"/>
                        </w:rPr>
                        <w:t>sritį, metodiškai jai vadovauja;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0ebb8025fb11e88e8fef3b3f51dc2f">
                        <w:r w:rsidRPr="00532B9F">
                          <w:rPr>
                            <w:rFonts w:ascii="Times New Roman" w:eastAsia="MS Mincho" w:hAnsi="Times New Roman"/>
                            <w:sz w:val="20"/>
                            <w:i/>
                            <w:iCs/>
                            <w:color w:val="0000FF" w:themeColor="hyperlink"/>
                            <w:u w:val="single"/>
                          </w:rPr>
                          <w:t>D1-182</w:t>
                        </w:r>
                      </w:fldSimple>
                      <w:r>
                        <w:rPr>
                          <w:rFonts w:ascii="Times New Roman" w:eastAsia="MS Mincho" w:hAnsi="Times New Roman"/>
                          <w:sz w:val="20"/>
                          <w:i/>
                          <w:iCs/>
                        </w:rPr>
                        <w:t>,
2018-03-09,
paskelbta TAR 2018-03-12, i. k. 2018-03837            </w:t>
                      </w:r>
                    </w:p>
                    <w:p/>
                  </w:sdtContent>
                </w:sdt>
                <w:sdt>
                  <w:sdtPr>
                    <w:alias w:val="11.4 p."/>
                    <w:tag w:val="part_54c7be6c921a42cbb6986494f8086292"/>
                    <w:lock w:val="sdtLocked"/>
                    <w:richText/>
                  </w:sdtPr>
                  <w:sdtContent>
                    <w:p>
                      <w:pPr>
                        <w:ind w:firstLine="709"/>
                        <w:jc w:val="both"/>
                        <w:rPr>
                          <w:rFonts w:ascii="&quot;serif&quot;" w:hAnsi="&quot;serif&quot;"/>
                          <w:szCs w:val="24"/>
                          <w:lang w:eastAsia="lt-LT"/>
                        </w:rPr>
                      </w:pPr>
                      <w:sdt>
                        <w:sdtPr>
                          <w:alias w:val="Numeris"/>
                          <w:tag w:val="nr_54c7be6c921a42cbb6986494f8086292"/>
                          <w:lock w:val="sdtLocked"/>
                          <w:richText/>
                        </w:sdtPr>
                        <w:sdtContent>
                          <w:r>
                            <w:rPr>
                              <w:bCs/>
                              <w:szCs w:val="24"/>
                            </w:rPr>
                            <w:t>11.4</w:t>
                          </w:r>
                        </w:sdtContent>
                      </w:sdt>
                      <w:r>
                        <w:rPr>
                          <w:bCs/>
                          <w:szCs w:val="24"/>
                        </w:rPr>
                        <w:t xml:space="preserve">. teisės aktų nustatyta tvarka atlieka taršos šaltinių išmetamų į aplinką teršalų ir teršalų aplinkos elementuose </w:t>
                      </w:r>
                      <w:r>
                        <w:rPr>
                          <w:szCs w:val="24"/>
                          <w:lang w:eastAsia="lt-LT"/>
                        </w:rPr>
                        <w:t xml:space="preserve">(ore, vandenyje, dirvožemyje) </w:t>
                      </w:r>
                      <w:r>
                        <w:rPr>
                          <w:bCs/>
                          <w:szCs w:val="24"/>
                        </w:rPr>
                        <w:t>matavimus ir tyrimus aplinkos apsaugos valstybinės kontrolės vykdymo tikslais, Lietuvos Respublikos civilinės saugos įstatyme (toliau – Civilinės saugos įstatymas) nurodytų įvykių, ekstremaliųjų įvykių, ekstremaliųjų situacijų ar didelių pramoninių avarijų metu, kitais teisės aktų nustatytais atvejais, teikia informaciją suinteresuotoms institucijoms ar kitiems asmenims apie šių matavimų ir (ar) tyrimų rezultatus aplinkos apsaugos valstybinės kontrolės vykdymo tikslais, Civilinės saugos įstatyme nurodytų įvykių, ekstremaliųjų įvykių, ekstremaliųjų situacijų ar didelių pramoninių avarijų metu, kitais teisės aktų nustatytais atvejais, pagal kompetenciją nustato ir vertina taršos pasklidimą, teikia teršalų sklidimo prognozes, teisės aktų nustatyta tvarka dalyvauja Civilinės saugos įstatyme nurodytų įvykių, ekstremaliųjų įvykių, ekstremaliųjų situacijų ir didelių pramoninių avarijų valdyme;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0ebb8025fb11e88e8fef3b3f51dc2f">
                        <w:r w:rsidRPr="00532B9F">
                          <w:rPr>
                            <w:rFonts w:ascii="Times New Roman" w:eastAsia="MS Mincho" w:hAnsi="Times New Roman"/>
                            <w:sz w:val="20"/>
                            <w:i/>
                            <w:iCs/>
                            <w:color w:val="0000FF" w:themeColor="hyperlink"/>
                            <w:u w:val="single"/>
                          </w:rPr>
                          <w:t>D1-182</w:t>
                        </w:r>
                      </w:fldSimple>
                      <w:r>
                        <w:rPr>
                          <w:rFonts w:ascii="Times New Roman" w:eastAsia="MS Mincho" w:hAnsi="Times New Roman"/>
                          <w:sz w:val="20"/>
                          <w:i/>
                          <w:iCs/>
                        </w:rPr>
                        <w:t>,
2018-03-09,
paskelbta TAR 2018-03-12, i. k. 2018-03837            </w:t>
                      </w:r>
                    </w:p>
                    <w:p/>
                  </w:sdtContent>
                </w:sdt>
                <w:sdt>
                  <w:sdtPr>
                    <w:alias w:val="11.5 p."/>
                    <w:tag w:val="part_90f10b4cf9a74f91b3ab1135a4cbc9ca"/>
                    <w:lock w:val="sdtLocked"/>
                    <w:richText/>
                  </w:sdtPr>
                  <w:sdtContent>
                    <w:p>
                      <w:pPr>
                        <w:tabs>
                          <w:tab w:val="left" w:pos="557"/>
                        </w:tabs>
                        <w:ind w:firstLine="709"/>
                        <w:jc w:val="both"/>
                        <w:rPr>
                          <w:rFonts w:ascii="&quot;serif&quot;" w:hAnsi="&quot;serif&quot;"/>
                          <w:szCs w:val="24"/>
                          <w:lang w:eastAsia="lt-LT"/>
                        </w:rPr>
                      </w:pPr>
                      <w:sdt>
                        <w:sdtPr>
                          <w:alias w:val="Numeris"/>
                          <w:tag w:val="nr_90f10b4cf9a74f91b3ab1135a4cbc9ca"/>
                          <w:lock w:val="sdtLocked"/>
                          <w:richText/>
                        </w:sdtPr>
                        <w:sdtContent>
                          <w:r>
                            <w:rPr>
                              <w:rFonts w:ascii="&quot;serif&quot;" w:hAnsi="&quot;serif&quot;"/>
                              <w:szCs w:val="24"/>
                              <w:lang w:eastAsia="lt-LT"/>
                            </w:rPr>
                            <w:t>11.5</w:t>
                          </w:r>
                        </w:sdtContent>
                      </w:sdt>
                      <w:r>
                        <w:rPr>
                          <w:rFonts w:ascii="&quot;serif&quot;" w:hAnsi="&quot;serif&quot;"/>
                          <w:szCs w:val="24"/>
                          <w:lang w:eastAsia="lt-LT"/>
                        </w:rPr>
                        <w:t>. teisės aktų nustatyta tvarka rengia ir teikia ataskaitas Europos Komisijai, kitoms Europos Sąjungos institucijoms ir tarptautinėms organizacijoms;</w:t>
                      </w:r>
                    </w:p>
                  </w:sdtContent>
                </w:sdt>
                <w:sdt>
                  <w:sdtPr>
                    <w:alias w:val="11.6 p."/>
                    <w:tag w:val="part_c8d2aa31ccb44642a851b5cfb7e6e55c"/>
                    <w:lock w:val="sdtLocked"/>
                    <w:richText/>
                  </w:sdtPr>
                  <w:sdtContent>
                    <w:p>
                      <w:pPr>
                        <w:tabs>
                          <w:tab w:val="left" w:pos="557"/>
                        </w:tabs>
                        <w:ind w:firstLine="709"/>
                        <w:jc w:val="both"/>
                        <w:rPr>
                          <w:rFonts w:ascii="&quot;serif&quot;" w:hAnsi="&quot;serif&quot;"/>
                          <w:szCs w:val="24"/>
                          <w:lang w:eastAsia="lt-LT"/>
                        </w:rPr>
                      </w:pPr>
                      <w:sdt>
                        <w:sdtPr>
                          <w:alias w:val="Numeris"/>
                          <w:tag w:val="nr_c8d2aa31ccb44642a851b5cfb7e6e55c"/>
                          <w:lock w:val="sdtLocked"/>
                          <w:richText/>
                        </w:sdtPr>
                        <w:sdtContent>
                          <w:r>
                            <w:rPr>
                              <w:rFonts w:ascii="&quot;serif&quot;" w:hAnsi="&quot;serif&quot;"/>
                              <w:szCs w:val="24"/>
                              <w:lang w:eastAsia="lt-LT"/>
                            </w:rPr>
                            <w:t>11.6</w:t>
                          </w:r>
                        </w:sdtContent>
                      </w:sdt>
                      <w:r>
                        <w:rPr>
                          <w:rFonts w:ascii="&quot;serif&quot;" w:hAnsi="&quot;serif&quot;"/>
                          <w:szCs w:val="24"/>
                          <w:lang w:eastAsia="lt-LT"/>
                        </w:rPr>
                        <w:t>. teikia siūlymus Lietuvos Respublikos aplinkos ministerijai, kitoms valstybės ar savivaldybių institucijoms, įstaigoms ar organizacijoms dėl priemonių, užtikrinančių pagal kompetenciją priimamų, renkamų ir (ar) kitaip tvarkomų duomenų ir informacijos atnaujinimą, tikslumą, išsamumą, prieinamumą, įgyvendinimo ir (arba) įgyvendina šias priemones;</w:t>
                      </w:r>
                    </w:p>
                  </w:sdtContent>
                </w:sdt>
                <w:sdt>
                  <w:sdtPr>
                    <w:alias w:val="11.7 p."/>
                    <w:tag w:val="part_9fcac0a91250477dacf261158e019d39"/>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2020-07-31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a04bf0d23311eaabd5b5599dd4eebe">
                        <w:r w:rsidRPr="00532B9F">
                          <w:rPr>
                            <w:rFonts w:ascii="Times New Roman" w:eastAsia="MS Mincho" w:hAnsi="Times New Roman"/>
                            <w:sz w:val="20"/>
                            <w:i/>
                            <w:iCs/>
                            <w:color w:val="0000FF" w:themeColor="hyperlink"/>
                            <w:u w:val="single"/>
                          </w:rPr>
                          <w:t>D1-471</w:t>
                        </w:r>
                      </w:fldSimple>
                      <w:r>
                        <w:rPr>
                          <w:rFonts w:ascii="Times New Roman" w:eastAsia="MS Mincho" w:hAnsi="Times New Roman"/>
                          <w:sz w:val="20"/>
                          <w:i/>
                          <w:iCs/>
                        </w:rPr>
                        <w:t>,
2020-07-30,
paskelbta TAR 2020-07-30, i. k. 2020-16642        </w:t>
                      </w:r>
                    </w:p>
                    <w:p/>
                  </w:sdtContent>
                </w:sdt>
                <w:sdt>
                  <w:sdtPr>
                    <w:alias w:val="11.8 p."/>
                    <w:tag w:val="part_c389690ac88a4b9cbacde666bf046bfd"/>
                    <w:lock w:val="sdtLocked"/>
                    <w:richText/>
                  </w:sdtPr>
                  <w:sdtContent>
                    <w:p>
                      <w:pPr>
                        <w:pStyle w:val="PlainText"/>
                        <w:ind w:firstLine="567"/>
                        <w:jc w:val="both"/>
                        <w:rPr>
                          <w:rFonts w:ascii="Times New Roman" w:hAnsi="Times New Roman"/>
                          <w:b/>
                          <w:bCs/>
                          <w:sz w:val="22"/>
                        </w:rPr>
                      </w:pPr>
                      <w:r>
                        <w:rPr>
                          <w:rFonts w:ascii="Times New Roman" w:hAnsi="Times New Roman"/>
                          <w:sz w:val="22"/>
                        </w:rPr>
                        <w:t>11.8</w:t>
                      </w:r>
                      <w:r>
                        <w:rPr>
                          <w:rFonts w:ascii="Times New Roman" w:hAnsi="Times New Roman"/>
                          <w:sz w:val="22"/>
                        </w:rPr>
                        <w:t>.</w:t>
                      </w:r>
                      <w:r>
                        <w:rPr>
                          <w:rFonts w:ascii="Times New Roman" w:eastAsia="MS Mincho" w:hAnsi="Times New Roman"/>
                          <w:sz w:val="20"/>
                          <w:i/>
                          <w:iCs/>
                        </w:rPr>
                        <w:t xml:space="preserve"> Neteko galios nuo 2018-06-01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0ebb8025fb11e88e8fef3b3f51dc2f">
                        <w:r w:rsidRPr="00532B9F">
                          <w:rPr>
                            <w:rFonts w:ascii="Times New Roman" w:eastAsia="MS Mincho" w:hAnsi="Times New Roman"/>
                            <w:sz w:val="20"/>
                            <w:i/>
                            <w:iCs/>
                            <w:color w:val="0000FF" w:themeColor="hyperlink"/>
                            <w:u w:val="single"/>
                          </w:rPr>
                          <w:t>D1-182</w:t>
                        </w:r>
                      </w:fldSimple>
                      <w:r>
                        <w:rPr>
                          <w:rFonts w:ascii="Times New Roman" w:eastAsia="MS Mincho" w:hAnsi="Times New Roman"/>
                          <w:sz w:val="20"/>
                          <w:i/>
                          <w:iCs/>
                        </w:rPr>
                        <w:t>,
2018-03-09,
paskelbta TAR 2018-03-12, i. k. 2018-03837        </w:t>
                      </w:r>
                    </w:p>
                    <w:p/>
                  </w:sdtContent>
                </w:sdt>
                <w:sdt>
                  <w:sdtPr>
                    <w:alias w:val="11.9 p."/>
                    <w:tag w:val="part_1294315c9a184c8ab3fae2343ae72e00"/>
                    <w:lock w:val="sdtLocked"/>
                    <w:richText/>
                  </w:sdtPr>
                  <w:sdtContent>
                    <w:p>
                      <w:pPr>
                        <w:suppressAutoHyphens/>
                        <w:ind w:firstLine="709"/>
                        <w:jc w:val="both"/>
                        <w:rPr>
                          <w:rFonts w:ascii="&quot;serif&quot;" w:hAnsi="&quot;serif&quot;"/>
                          <w:szCs w:val="24"/>
                          <w:lang w:eastAsia="lt-LT"/>
                        </w:rPr>
                      </w:pPr>
                      <w:sdt>
                        <w:sdtPr>
                          <w:alias w:val="Numeris"/>
                          <w:tag w:val="nr_1294315c9a184c8ab3fae2343ae72e00"/>
                          <w:lock w:val="sdtLocked"/>
                          <w:richText/>
                        </w:sdtPr>
                        <w:sdtContent>
                          <w:r>
                            <w:rPr>
                              <w:lang w:eastAsia="lt-LT"/>
                            </w:rPr>
                            <w:t>11.9</w:t>
                          </w:r>
                        </w:sdtContent>
                      </w:sdt>
                      <w:r>
                        <w:rPr>
                          <w:lang w:eastAsia="lt-LT"/>
                        </w:rPr>
                        <w:t xml:space="preserve">. pagal kompetenciją rengia teisės aktų projektus, teikia pastabas ir pasiūlymus dėl teisės aktų projektų, susijusių su valstybės politikos įgyvendinimu taršos prevencijos, gamtos išteklių naudojimo, aplinkos monitoringo </w:t>
                      </w:r>
                      <w:r>
                        <w:rPr>
                          <w:bCs/>
                          <w:lang w:eastAsia="lt-LT"/>
                        </w:rPr>
                        <w:t>(išskyrus radiologinį)</w:t>
                      </w:r>
                      <w:r>
                        <w:rPr>
                          <w:lang w:eastAsia="lt-LT"/>
                        </w:rPr>
                        <w:t xml:space="preserve">, vandens telkinių apsaugos ir valdymo, poveikio aplinkai vertinimo, cheminių medžiagų ir </w:t>
                      </w:r>
                      <w:r>
                        <w:rPr>
                          <w:bCs/>
                          <w:szCs w:val="24"/>
                          <w:lang w:eastAsia="lt-LT"/>
                        </w:rPr>
                        <w:t xml:space="preserve">cheminių mišinių </w:t>
                      </w:r>
                      <w:r>
                        <w:rPr>
                          <w:lang w:eastAsia="lt-LT"/>
                        </w:rPr>
                        <w:t xml:space="preserve">valdymo, atliekų (išskyrus radioaktyviąsias) tvarkymo ir kitose </w:t>
                      </w:r>
                      <w:r>
                        <w:rPr>
                          <w:bCs/>
                          <w:szCs w:val="24"/>
                          <w:lang w:eastAsia="lt-LT"/>
                        </w:rPr>
                        <w:t>ūkinės veiklos aplinkosauginio reguliavimo</w:t>
                      </w:r>
                      <w:r>
                        <w:rPr>
                          <w:szCs w:val="24"/>
                          <w:lang w:eastAsia="lt-LT"/>
                        </w:rPr>
                        <w:t xml:space="preserve"> </w:t>
                      </w:r>
                      <w:r>
                        <w:rPr>
                          <w:lang w:eastAsia="lt-LT"/>
                        </w:rPr>
                        <w:t>srityse,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1.10 p."/>
                    <w:tag w:val="part_c8ea9b2943ef4a06a30b548e2661c586"/>
                    <w:lock w:val="sdtLocked"/>
                    <w:richText/>
                  </w:sdtPr>
                  <w:sdtContent>
                    <w:p>
                      <w:pPr>
                        <w:suppressAutoHyphens/>
                        <w:ind w:firstLine="709"/>
                        <w:jc w:val="both"/>
                        <w:rPr>
                          <w:rFonts w:ascii="&quot;serif&quot;" w:hAnsi="&quot;serif&quot;"/>
                          <w:szCs w:val="24"/>
                          <w:lang w:eastAsia="lt-LT"/>
                        </w:rPr>
                      </w:pPr>
                      <w:sdt>
                        <w:sdtPr>
                          <w:alias w:val="Numeris"/>
                          <w:tag w:val="nr_c8ea9b2943ef4a06a30b548e2661c586"/>
                          <w:lock w:val="sdtLocked"/>
                          <w:richText/>
                        </w:sdtPr>
                        <w:sdtContent>
                          <w:r>
                            <w:rPr>
                              <w:lang w:eastAsia="lt-LT"/>
                            </w:rPr>
                            <w:t>11.10</w:t>
                          </w:r>
                        </w:sdtContent>
                      </w:sdt>
                      <w:r>
                        <w:rPr>
                          <w:lang w:eastAsia="lt-LT"/>
                        </w:rPr>
                        <w:t xml:space="preserve">. pagal kompetenciją </w:t>
                      </w:r>
                      <w:r>
                        <w:rPr>
                          <w:bCs/>
                          <w:lang w:eastAsia="lt-LT"/>
                        </w:rPr>
                        <w:t xml:space="preserve">įgyvendina </w:t>
                      </w:r>
                      <w:r>
                        <w:rPr>
                          <w:lang w:eastAsia="lt-LT"/>
                        </w:rPr>
                        <w:t xml:space="preserve">programas ir projektus aplinkos monitoringo </w:t>
                      </w:r>
                      <w:r>
                        <w:rPr>
                          <w:bCs/>
                          <w:lang w:eastAsia="lt-LT"/>
                        </w:rPr>
                        <w:t>(išskyrus radiologinį),</w:t>
                      </w:r>
                      <w:r>
                        <w:rPr>
                          <w:lang w:eastAsia="lt-LT"/>
                        </w:rPr>
                        <w:t xml:space="preserve"> vandens telkinių apsaugos ir valdymo, taršos integruotos prevencijos ir kontrolės, gyvosios gamtos, klimato kaitos, aplinkosaugos vadybos ir audito, aplinkosauginio ženklinimo, taršos apskaitos, gamtinės aplinkos tyrimų, aplinkos kokybės vertinimo ir valdymo, cheminių medžiagų ir </w:t>
                      </w:r>
                      <w:r>
                        <w:rPr>
                          <w:bCs/>
                          <w:lang w:eastAsia="lt-LT"/>
                        </w:rPr>
                        <w:t>cheminių mišinių</w:t>
                      </w:r>
                      <w:r>
                        <w:rPr>
                          <w:lang w:eastAsia="lt-LT"/>
                        </w:rPr>
                        <w:t xml:space="preserve"> valdymo ir kitose </w:t>
                      </w:r>
                      <w:r>
                        <w:rPr>
                          <w:bCs/>
                          <w:lang w:eastAsia="lt-LT"/>
                        </w:rPr>
                        <w:t>ūkinės veiklos aplinkosauginio reguliavimo</w:t>
                      </w:r>
                      <w:r>
                        <w:rPr>
                          <w:lang w:eastAsia="lt-LT"/>
                        </w:rPr>
                        <w:t xml:space="preserve"> srityse;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409d050b311eb9dc7b575f08e8bea">
                        <w:r w:rsidRPr="00532B9F">
                          <w:rPr>
                            <w:rFonts w:ascii="Times New Roman" w:eastAsia="MS Mincho" w:hAnsi="Times New Roman"/>
                            <w:sz w:val="20"/>
                            <w:i/>
                            <w:iCs/>
                            <w:color w:val="0000FF" w:themeColor="hyperlink"/>
                            <w:u w:val="single"/>
                          </w:rPr>
                          <w:t>D1-8</w:t>
                        </w:r>
                      </w:fldSimple>
                      <w:r>
                        <w:rPr>
                          <w:rFonts w:ascii="Times New Roman" w:eastAsia="MS Mincho" w:hAnsi="Times New Roman"/>
                          <w:sz w:val="20"/>
                          <w:i/>
                          <w:iCs/>
                        </w:rPr>
                        <w:t>,
2021-01-07,
paskelbta TAR 2021-01-07, i. k. 2021-00259            </w:t>
                      </w:r>
                    </w:p>
                    <w:p/>
                  </w:sdtContent>
                </w:sdt>
                <w:sdt>
                  <w:sdtPr>
                    <w:alias w:val="11.11 p."/>
                    <w:tag w:val="part_70774b37ce4b4489a3573568991dc5cf"/>
                    <w:lock w:val="sdtLocked"/>
                    <w:richText/>
                  </w:sdtPr>
                  <w:sdtContent>
                    <w:p>
                      <w:pPr>
                        <w:tabs>
                          <w:tab w:val="left" w:pos="557"/>
                        </w:tabs>
                        <w:ind w:firstLine="709"/>
                        <w:jc w:val="both"/>
                        <w:rPr>
                          <w:rFonts w:ascii="&quot;serif&quot;" w:hAnsi="&quot;serif&quot;"/>
                          <w:szCs w:val="24"/>
                          <w:lang w:eastAsia="lt-LT"/>
                        </w:rPr>
                      </w:pPr>
                      <w:sdt>
                        <w:sdtPr>
                          <w:alias w:val="Numeris"/>
                          <w:tag w:val="nr_70774b37ce4b4489a3573568991dc5cf"/>
                          <w:lock w:val="sdtLocked"/>
                          <w:richText/>
                        </w:sdtPr>
                        <w:sdtContent>
                          <w:r>
                            <w:rPr>
                              <w:rFonts w:ascii="&quot;serif&quot;" w:hAnsi="&quot;serif&quot;"/>
                              <w:szCs w:val="24"/>
                              <w:lang w:eastAsia="lt-LT"/>
                            </w:rPr>
                            <w:t>11.11</w:t>
                          </w:r>
                        </w:sdtContent>
                      </w:sdt>
                      <w:r>
                        <w:rPr>
                          <w:rFonts w:ascii="&quot;serif&quot;" w:hAnsi="&quot;serif&quot;"/>
                          <w:szCs w:val="24"/>
                          <w:lang w:eastAsia="lt-LT"/>
                        </w:rPr>
                        <w:t>. pagal kompetenciją atstovauja Aplinkos ministerijai ir dalyvauja Europos Sąjungos institucijų komitetų bei darbo grupių, tarptautinių ir nacionalinių darbo grupių veikloje;</w:t>
                      </w:r>
                    </w:p>
                  </w:sdtContent>
                </w:sdt>
                <w:sdt>
                  <w:sdtPr>
                    <w:alias w:val="11.12 p."/>
                    <w:tag w:val="part_fabb03f88f1e496c9d297294be46c73f"/>
                    <w:lock w:val="sdtLocked"/>
                    <w:richText/>
                  </w:sdtPr>
                  <w:sdtContent>
                    <w:p>
                      <w:pPr>
                        <w:tabs>
                          <w:tab w:val="left" w:pos="557"/>
                        </w:tabs>
                        <w:ind w:firstLine="709"/>
                        <w:jc w:val="both"/>
                        <w:rPr>
                          <w:rFonts w:ascii="&quot;serif&quot;" w:hAnsi="&quot;serif&quot;"/>
                          <w:szCs w:val="24"/>
                          <w:lang w:eastAsia="lt-LT"/>
                        </w:rPr>
                      </w:pPr>
                      <w:sdt>
                        <w:sdtPr>
                          <w:alias w:val="Numeris"/>
                          <w:tag w:val="nr_fabb03f88f1e496c9d297294be46c73f"/>
                          <w:lock w:val="sdtLocked"/>
                          <w:richText/>
                        </w:sdtPr>
                        <w:sdtContent>
                          <w:r>
                            <w:rPr>
                              <w:rFonts w:ascii="&quot;serif&quot;" w:hAnsi="&quot;serif&quot;"/>
                              <w:szCs w:val="24"/>
                              <w:lang w:eastAsia="lt-LT"/>
                            </w:rPr>
                            <w:t>11.12</w:t>
                          </w:r>
                        </w:sdtContent>
                      </w:sdt>
                      <w:r>
                        <w:rPr>
                          <w:rFonts w:ascii="&quot;serif&quot;" w:hAnsi="&quot;serif&quot;"/>
                          <w:szCs w:val="24"/>
                          <w:lang w:eastAsia="lt-LT"/>
                        </w:rPr>
                        <w:t>. pagal kompetenciją nustatytąja tvarka nagrinėja juridinių ir fizinių asmenų skundus, pranešimus ir prašymus;</w:t>
                      </w:r>
                    </w:p>
                  </w:sdtContent>
                </w:sdt>
                <w:sdt>
                  <w:sdtPr>
                    <w:alias w:val="11.13 p."/>
                    <w:tag w:val="part_ff32d748458e42d3aee1dbb6475df3f5"/>
                    <w:lock w:val="sdtLocked"/>
                    <w:richText/>
                  </w:sdtPr>
                  <w:sdtContent>
                    <w:p>
                      <w:pPr>
                        <w:ind w:firstLine="709"/>
                        <w:rPr>
                          <w:szCs w:val="24"/>
                          <w:lang w:eastAsia="lt-LT"/>
                        </w:rPr>
                      </w:pPr>
                      <w:sdt>
                        <w:sdtPr>
                          <w:alias w:val="Numeris"/>
                          <w:tag w:val="nr_ff32d748458e42d3aee1dbb6475df3f5"/>
                          <w:lock w:val="sdtLocked"/>
                          <w:richText/>
                        </w:sdtPr>
                        <w:sdtContent>
                          <w:r>
                            <w:rPr>
                              <w:rFonts w:ascii="&quot;serif&quot;" w:hAnsi="&quot;serif&quot;"/>
                              <w:szCs w:val="24"/>
                              <w:lang w:eastAsia="lt-LT"/>
                            </w:rPr>
                            <w:t>11.13</w:t>
                          </w:r>
                        </w:sdtContent>
                      </w:sdt>
                      <w:r>
                        <w:rPr>
                          <w:rFonts w:ascii="&quot;serif&quot;" w:hAnsi="&quot;serif&quot;"/>
                          <w:szCs w:val="24"/>
                          <w:lang w:eastAsia="lt-LT"/>
                        </w:rPr>
                        <w:t>. vykdo kitas įstatymų ir kitų teisės aktų nustatytas funkcijas.</w:t>
                      </w:r>
                      <w:r>
                        <w:rPr>
                          <w:rFonts w:ascii="&quot;serif&quot;" w:hAnsi="&quot;serif&quot;"/>
                          <w:i/>
                          <w:szCs w:val="24"/>
                          <w:lang w:eastAsia="lt-LT"/>
                        </w:rPr>
                        <w:t> </w:t>
                      </w:r>
                    </w:p>
                    <w:p>
                      <w:pPr>
                        <w:ind w:firstLine="709"/>
                        <w:jc w:val="center"/>
                        <w:rPr>
                          <w:rFonts w:ascii="&quot;serif&quot;" w:hAnsi="&quot;serif&quot;"/>
                          <w:b/>
                          <w:szCs w:val="24"/>
                          <w:lang w:eastAsia="lt-LT"/>
                        </w:rPr>
                      </w:pPr>
                    </w:p>
                  </w:sdtContent>
                </w:sdt>
              </w:sdtContent>
            </w:sdt>
          </w:sdtContent>
        </w:sdt>
        <w:sdt>
          <w:sdtPr>
            <w:alias w:val="skyrius"/>
            <w:tag w:val="part_7819ce967fc64e778cb66513d54f1462"/>
            <w:lock w:val="sdtLocked"/>
            <w:richText/>
          </w:sdtPr>
          <w:sdtContent>
            <w:p>
              <w:pPr>
                <w:ind w:firstLine="709"/>
                <w:jc w:val="center"/>
                <w:rPr>
                  <w:rFonts w:ascii="&quot;serif&quot;" w:hAnsi="&quot;serif&quot;"/>
                  <w:b/>
                  <w:szCs w:val="24"/>
                  <w:lang w:eastAsia="lt-LT"/>
                </w:rPr>
              </w:pPr>
              <w:sdt>
                <w:sdtPr>
                  <w:alias w:val="Numeris"/>
                  <w:tag w:val="nr_7819ce967fc64e778cb66513d54f1462"/>
                  <w:lock w:val="sdtLocked"/>
                  <w:richText/>
                </w:sdtPr>
                <w:sdtContent>
                  <w:r>
                    <w:rPr>
                      <w:rFonts w:ascii="&quot;serif&quot;" w:hAnsi="&quot;serif&quot;"/>
                      <w:b/>
                      <w:szCs w:val="24"/>
                      <w:lang w:eastAsia="lt-LT"/>
                    </w:rPr>
                    <w:t>III</w:t>
                  </w:r>
                </w:sdtContent>
              </w:sdt>
              <w:r>
                <w:rPr>
                  <w:rFonts w:ascii="&quot;serif&quot;" w:hAnsi="&quot;serif&quot;"/>
                  <w:b/>
                  <w:szCs w:val="24"/>
                  <w:lang w:eastAsia="lt-LT"/>
                </w:rPr>
                <w:t xml:space="preserve"> SKYRIUS</w:t>
              </w:r>
            </w:p>
            <w:p>
              <w:pPr>
                <w:ind w:firstLine="709"/>
                <w:jc w:val="center"/>
                <w:rPr>
                  <w:rFonts w:ascii="&quot;serif&quot;" w:hAnsi="&quot;serif&quot;"/>
                  <w:b/>
                  <w:szCs w:val="24"/>
                  <w:lang w:eastAsia="lt-LT"/>
                </w:rPr>
              </w:pPr>
              <w:sdt>
                <w:sdtPr>
                  <w:alias w:val="Pavadinimas"/>
                  <w:tag w:val="title_7819ce967fc64e778cb66513d54f1462"/>
                  <w:lock w:val="sdtLocked"/>
                  <w:richText/>
                </w:sdtPr>
                <w:sdtContent>
                  <w:r>
                    <w:rPr>
                      <w:rFonts w:ascii="&quot;serif&quot;" w:hAnsi="&quot;serif&quot;"/>
                      <w:b/>
                      <w:szCs w:val="24"/>
                      <w:lang w:eastAsia="lt-LT"/>
                    </w:rPr>
                    <w:t>AGENTŪROS TEISĖS</w:t>
                  </w:r>
                </w:sdtContent>
              </w:sdt>
            </w:p>
            <w:p>
              <w:pPr>
                <w:ind w:firstLine="709"/>
                <w:jc w:val="center"/>
                <w:rPr>
                  <w:szCs w:val="24"/>
                  <w:lang w:eastAsia="lt-LT"/>
                </w:rPr>
              </w:pPr>
            </w:p>
            <w:sdt>
              <w:sdtPr>
                <w:alias w:val="12 p."/>
                <w:tag w:val="part_42ace48f0e6d426da6098a9e85be4504"/>
                <w:lock w:val="sdtLocked"/>
                <w:richText/>
              </w:sdtPr>
              <w:sdtContent>
                <w:p>
                  <w:pPr>
                    <w:tabs>
                      <w:tab w:val="left" w:pos="557"/>
                    </w:tabs>
                    <w:ind w:firstLine="709"/>
                    <w:jc w:val="both"/>
                    <w:rPr>
                      <w:szCs w:val="24"/>
                      <w:lang w:eastAsia="lt-LT"/>
                    </w:rPr>
                  </w:pPr>
                  <w:sdt>
                    <w:sdtPr>
                      <w:alias w:val="Numeris"/>
                      <w:tag w:val="nr_42ace48f0e6d426da6098a9e85be4504"/>
                      <w:lock w:val="sdtLocked"/>
                      <w:richText/>
                    </w:sdtPr>
                    <w:sdtContent>
                      <w:r>
                        <w:rPr>
                          <w:rFonts w:ascii="&quot;serif&quot;" w:hAnsi="&quot;serif&quot;"/>
                          <w:szCs w:val="24"/>
                          <w:lang w:eastAsia="lt-LT"/>
                        </w:rPr>
                        <w:t>12</w:t>
                      </w:r>
                    </w:sdtContent>
                  </w:sdt>
                  <w:r>
                    <w:rPr>
                      <w:rFonts w:ascii="&quot;serif&quot;" w:hAnsi="&quot;serif&quot;"/>
                      <w:szCs w:val="24"/>
                      <w:lang w:eastAsia="lt-LT"/>
                    </w:rPr>
                    <w:t>. Agentūra, įgyvendindama jai pavestus tikslus ir atlikdama jos kompetencijai priskirtas funkcijas, turi teisę:</w:t>
                  </w:r>
                </w:p>
                <w:sdt>
                  <w:sdtPr>
                    <w:alias w:val="12.1 p."/>
                    <w:tag w:val="part_b1af4f2023ec48aa88dba02e79ea31fd"/>
                    <w:lock w:val="sdtLocked"/>
                    <w:richText/>
                  </w:sdtPr>
                  <w:sdtContent>
                    <w:p>
                      <w:pPr>
                        <w:tabs>
                          <w:tab w:val="left" w:pos="701"/>
                        </w:tabs>
                        <w:ind w:firstLine="709"/>
                        <w:jc w:val="both"/>
                        <w:rPr>
                          <w:szCs w:val="24"/>
                          <w:lang w:eastAsia="lt-LT"/>
                        </w:rPr>
                      </w:pPr>
                      <w:sdt>
                        <w:sdtPr>
                          <w:alias w:val="Numeris"/>
                          <w:tag w:val="nr_b1af4f2023ec48aa88dba02e79ea31fd"/>
                          <w:lock w:val="sdtLocked"/>
                          <w:richText/>
                        </w:sdtPr>
                        <w:sdtContent>
                          <w:r>
                            <w:rPr>
                              <w:rFonts w:ascii="&quot;serif&quot;" w:hAnsi="&quot;serif&quot;"/>
                              <w:szCs w:val="24"/>
                              <w:lang w:eastAsia="lt-LT"/>
                            </w:rPr>
                            <w:t>12.1</w:t>
                          </w:r>
                        </w:sdtContent>
                      </w:sdt>
                      <w:r>
                        <w:rPr>
                          <w:rFonts w:ascii="&quot;serif&quot;" w:hAnsi="&quot;serif&quot;"/>
                          <w:szCs w:val="24"/>
                          <w:lang w:eastAsia="lt-LT"/>
                        </w:rPr>
                        <w:t>. pagal kompetenciją teikti pasiūlymus formuojant bei įgyvendinant valstybės politiką aplinkos ministrui pavestose valdymo srityse;</w:t>
                      </w:r>
                    </w:p>
                  </w:sdtContent>
                </w:sdt>
                <w:sdt>
                  <w:sdtPr>
                    <w:alias w:val="12.2 p."/>
                    <w:tag w:val="part_0a72e04ddf944dbca6b73b1b7d68b63a"/>
                    <w:lock w:val="sdtLocked"/>
                    <w:richText/>
                  </w:sdtPr>
                  <w:sdtContent>
                    <w:p>
                      <w:pPr>
                        <w:tabs>
                          <w:tab w:val="left" w:pos="701"/>
                        </w:tabs>
                        <w:ind w:firstLine="709"/>
                        <w:jc w:val="both"/>
                        <w:rPr>
                          <w:szCs w:val="24"/>
                          <w:lang w:eastAsia="lt-LT"/>
                        </w:rPr>
                      </w:pPr>
                      <w:sdt>
                        <w:sdtPr>
                          <w:alias w:val="Numeris"/>
                          <w:tag w:val="nr_0a72e04ddf944dbca6b73b1b7d68b63a"/>
                          <w:lock w:val="sdtLocked"/>
                          <w:richText/>
                        </w:sdtPr>
                        <w:sdtContent>
                          <w:r>
                            <w:rPr>
                              <w:rFonts w:ascii="&quot;serif&quot;" w:hAnsi="&quot;serif&quot;"/>
                              <w:szCs w:val="24"/>
                              <w:lang w:eastAsia="lt-LT"/>
                            </w:rPr>
                            <w:t>12.2</w:t>
                          </w:r>
                        </w:sdtContent>
                      </w:sdt>
                      <w:r>
                        <w:rPr>
                          <w:rFonts w:ascii="&quot;serif&quot;" w:hAnsi="&quot;serif&quot;"/>
                          <w:szCs w:val="24"/>
                          <w:lang w:eastAsia="lt-LT"/>
                        </w:rPr>
                        <w:t>. teisės aktų nustatyta tvarka gauti iš valstybės ir savivaldybės institucijų, įstaigų ir organizacijų, kitų juridinių ir fizinių asmenų informaciją, reikalingą Agentūros tikslams įgyvendinti ir funkcijoms atlikti;</w:t>
                      </w:r>
                    </w:p>
                  </w:sdtContent>
                </w:sdt>
                <w:sdt>
                  <w:sdtPr>
                    <w:alias w:val="12.3 p."/>
                    <w:tag w:val="part_85b72094afea4fe58b449303a9a92d49"/>
                    <w:lock w:val="sdtLocked"/>
                    <w:richText/>
                  </w:sdtPr>
                  <w:sdtContent>
                    <w:p>
                      <w:pPr>
                        <w:tabs>
                          <w:tab w:val="left" w:pos="701"/>
                        </w:tabs>
                        <w:ind w:firstLine="709"/>
                        <w:jc w:val="both"/>
                        <w:rPr>
                          <w:szCs w:val="24"/>
                          <w:lang w:eastAsia="lt-LT"/>
                        </w:rPr>
                      </w:pPr>
                      <w:sdt>
                        <w:sdtPr>
                          <w:alias w:val="Numeris"/>
                          <w:tag w:val="nr_85b72094afea4fe58b449303a9a92d49"/>
                          <w:lock w:val="sdtLocked"/>
                          <w:richText/>
                        </w:sdtPr>
                        <w:sdtContent>
                          <w:r>
                            <w:rPr>
                              <w:rFonts w:ascii="&quot;serif&quot;" w:hAnsi="&quot;serif&quot;"/>
                              <w:szCs w:val="24"/>
                              <w:lang w:eastAsia="lt-LT"/>
                            </w:rPr>
                            <w:t>12.3</w:t>
                          </w:r>
                        </w:sdtContent>
                      </w:sdt>
                      <w:r>
                        <w:rPr>
                          <w:rFonts w:ascii="&quot;serif&quot;" w:hAnsi="&quot;serif&quot;"/>
                          <w:szCs w:val="24"/>
                          <w:lang w:eastAsia="lt-LT"/>
                        </w:rPr>
                        <w:t>. pagal kompetenciją bendradarbiauti su Lietuvos Respublikos ir užsienio valstybių, tarptautinių organizacijų institucijomis, įstaigomis, kitais fiziniais ir juridiniais asmenimis;</w:t>
                      </w:r>
                    </w:p>
                  </w:sdtContent>
                </w:sdt>
                <w:sdt>
                  <w:sdtPr>
                    <w:alias w:val="12.4 p."/>
                    <w:tag w:val="part_74f42782a6c24bf387951abf0e7e03e7"/>
                    <w:lock w:val="sdtLocked"/>
                    <w:richText/>
                  </w:sdtPr>
                  <w:sdtContent>
                    <w:p>
                      <w:pPr>
                        <w:tabs>
                          <w:tab w:val="left" w:pos="701"/>
                        </w:tabs>
                        <w:ind w:firstLine="709"/>
                        <w:jc w:val="both"/>
                        <w:rPr>
                          <w:szCs w:val="24"/>
                          <w:lang w:eastAsia="lt-LT"/>
                        </w:rPr>
                      </w:pPr>
                      <w:sdt>
                        <w:sdtPr>
                          <w:alias w:val="Numeris"/>
                          <w:tag w:val="nr_74f42782a6c24bf387951abf0e7e03e7"/>
                          <w:lock w:val="sdtLocked"/>
                          <w:richText/>
                        </w:sdtPr>
                        <w:sdtContent>
                          <w:r>
                            <w:rPr>
                              <w:rFonts w:ascii="&quot;serif&quot;" w:hAnsi="&quot;serif&quot;"/>
                              <w:szCs w:val="24"/>
                              <w:lang w:eastAsia="lt-LT"/>
                            </w:rPr>
                            <w:t>12.4</w:t>
                          </w:r>
                        </w:sdtContent>
                      </w:sdt>
                      <w:r>
                        <w:rPr>
                          <w:rFonts w:ascii="&quot;serif&quot;" w:hAnsi="&quot;serif&quot;"/>
                          <w:szCs w:val="24"/>
                          <w:lang w:eastAsia="lt-LT"/>
                        </w:rPr>
                        <w:t>. dalyvauti nustatyta tvarka svarstant ir sprendžiant klausimus, susijusius su Agentūros funkcijomis, veikla ar jos vertinimu, sudaryti darbo grupes Agentūros sprendžiamoms problemoms nagrinėti;</w:t>
                      </w:r>
                    </w:p>
                  </w:sdtContent>
                </w:sdt>
                <w:sdt>
                  <w:sdtPr>
                    <w:alias w:val="12.5 p."/>
                    <w:tag w:val="part_ba9186c1fa4e4a028c97ad5f3c57c0e7"/>
                    <w:lock w:val="sdtLocked"/>
                    <w:richText/>
                  </w:sdtPr>
                  <w:sdtContent>
                    <w:p>
                      <w:pPr>
                        <w:tabs>
                          <w:tab w:val="left" w:pos="701"/>
                        </w:tabs>
                        <w:ind w:firstLine="709"/>
                        <w:jc w:val="both"/>
                        <w:rPr>
                          <w:szCs w:val="24"/>
                          <w:lang w:eastAsia="lt-LT"/>
                        </w:rPr>
                      </w:pPr>
                      <w:sdt>
                        <w:sdtPr>
                          <w:alias w:val="Numeris"/>
                          <w:tag w:val="nr_ba9186c1fa4e4a028c97ad5f3c57c0e7"/>
                          <w:lock w:val="sdtLocked"/>
                          <w:richText/>
                        </w:sdtPr>
                        <w:sdtContent>
                          <w:r>
                            <w:rPr>
                              <w:rFonts w:ascii="&quot;serif&quot;" w:hAnsi="&quot;serif&quot;"/>
                              <w:szCs w:val="24"/>
                              <w:lang w:eastAsia="lt-LT"/>
                            </w:rPr>
                            <w:t>12.5</w:t>
                          </w:r>
                        </w:sdtContent>
                      </w:sdt>
                      <w:r>
                        <w:rPr>
                          <w:rFonts w:ascii="&quot;serif&quot;" w:hAnsi="&quot;serif&quot;"/>
                          <w:szCs w:val="24"/>
                          <w:lang w:eastAsia="lt-LT"/>
                        </w:rPr>
                        <w:t>. pagal kompetenciją sudaryti sutartis su Lietuvos Respublikos, užsienio valstybių, institucijomis, įstaigomis, kitais juridiniais ir fiziniais asmenimis;</w:t>
                      </w:r>
                    </w:p>
                  </w:sdtContent>
                </w:sdt>
                <w:sdt>
                  <w:sdtPr>
                    <w:alias w:val="12.6 p."/>
                    <w:tag w:val="part_96a1cfcc5e9945918de0cb05d4af8dc8"/>
                    <w:lock w:val="sdtLocked"/>
                    <w:richText/>
                  </w:sdtPr>
                  <w:sdtContent>
                    <w:p>
                      <w:pPr>
                        <w:tabs>
                          <w:tab w:val="left" w:pos="701"/>
                        </w:tabs>
                        <w:ind w:firstLine="709"/>
                        <w:jc w:val="both"/>
                        <w:rPr>
                          <w:szCs w:val="24"/>
                          <w:lang w:eastAsia="lt-LT"/>
                        </w:rPr>
                      </w:pPr>
                      <w:sdt>
                        <w:sdtPr>
                          <w:alias w:val="Numeris"/>
                          <w:tag w:val="nr_96a1cfcc5e9945918de0cb05d4af8dc8"/>
                          <w:lock w:val="sdtLocked"/>
                          <w:richText/>
                        </w:sdtPr>
                        <w:sdtContent>
                          <w:r>
                            <w:rPr>
                              <w:rFonts w:ascii="&quot;serif&quot;" w:hAnsi="&quot;serif&quot;"/>
                              <w:szCs w:val="24"/>
                              <w:lang w:eastAsia="lt-LT"/>
                            </w:rPr>
                            <w:t>12.6</w:t>
                          </w:r>
                        </w:sdtContent>
                      </w:sdt>
                      <w:r>
                        <w:rPr>
                          <w:rFonts w:ascii="&quot;serif&quot;" w:hAnsi="&quot;serif&quot;"/>
                          <w:szCs w:val="24"/>
                          <w:lang w:eastAsia="lt-LT"/>
                        </w:rPr>
                        <w:t>. teisės aktų nustatyta tvarka būti Agentūros tikslams įgyvendinti ir funkcijoms atlikti skirtos paramos gavėja;</w:t>
                      </w:r>
                    </w:p>
                  </w:sdtContent>
                </w:sdt>
                <w:sdt>
                  <w:sdtPr>
                    <w:alias w:val="12.7 p."/>
                    <w:tag w:val="part_5880b25d24994e298429033be6eb4ee3"/>
                    <w:lock w:val="sdtLocked"/>
                    <w:richText/>
                  </w:sdtPr>
                  <w:sdtContent>
                    <w:p>
                      <w:pPr>
                        <w:tabs>
                          <w:tab w:val="left" w:pos="701"/>
                        </w:tabs>
                        <w:ind w:firstLine="709"/>
                        <w:jc w:val="both"/>
                        <w:rPr>
                          <w:szCs w:val="24"/>
                          <w:lang w:eastAsia="lt-LT"/>
                        </w:rPr>
                      </w:pPr>
                      <w:sdt>
                        <w:sdtPr>
                          <w:alias w:val="Numeris"/>
                          <w:tag w:val="nr_5880b25d24994e298429033be6eb4ee3"/>
                          <w:lock w:val="sdtLocked"/>
                          <w:richText/>
                        </w:sdtPr>
                        <w:sdtContent>
                          <w:r>
                            <w:rPr>
                              <w:rFonts w:ascii="&quot;serif&quot;" w:hAnsi="&quot;serif&quot;"/>
                              <w:szCs w:val="24"/>
                              <w:lang w:eastAsia="lt-LT"/>
                            </w:rPr>
                            <w:t>12.7</w:t>
                          </w:r>
                        </w:sdtContent>
                      </w:sdt>
                      <w:r>
                        <w:rPr>
                          <w:rFonts w:ascii="&quot;serif&quot;" w:hAnsi="&quot;serif&quot;"/>
                          <w:szCs w:val="24"/>
                          <w:lang w:eastAsia="lt-LT"/>
                        </w:rPr>
                        <w:t>. Agentūra gali turėti kitas Lietuvos Respublikos įstatymais ir kitais teisės aktais įtvirtintas teises.</w:t>
                      </w:r>
                    </w:p>
                    <w:p>
                      <w:pPr>
                        <w:ind w:firstLine="709"/>
                        <w:rPr>
                          <w:rFonts w:ascii="&quot;serif&quot;" w:hAnsi="&quot;serif&quot;"/>
                          <w:b/>
                          <w:szCs w:val="24"/>
                          <w:lang w:eastAsia="lt-LT"/>
                        </w:rPr>
                      </w:pPr>
                    </w:p>
                    <w:p>
                      <w:pPr>
                        <w:ind w:firstLine="709"/>
                        <w:rPr>
                          <w:rFonts w:ascii="&quot;serif&quot;" w:hAnsi="&quot;serif&quot;"/>
                          <w:b/>
                          <w:szCs w:val="24"/>
                          <w:lang w:eastAsia="lt-LT"/>
                        </w:rPr>
                      </w:pPr>
                    </w:p>
                  </w:sdtContent>
                </w:sdt>
              </w:sdtContent>
            </w:sdt>
          </w:sdtContent>
        </w:sdt>
        <w:sdt>
          <w:sdtPr>
            <w:alias w:val="skyrius"/>
            <w:tag w:val="part_1c9f258673fd4d62bdadf1795c4b9b59"/>
            <w:lock w:val="sdtLocked"/>
            <w:richText/>
          </w:sdtPr>
          <w:sdtContent>
            <w:p>
              <w:pPr>
                <w:ind w:firstLine="709"/>
                <w:jc w:val="center"/>
                <w:rPr>
                  <w:rFonts w:ascii="&quot;serif&quot;" w:hAnsi="&quot;serif&quot;"/>
                  <w:b/>
                  <w:szCs w:val="24"/>
                  <w:lang w:eastAsia="lt-LT"/>
                </w:rPr>
              </w:pPr>
              <w:sdt>
                <w:sdtPr>
                  <w:alias w:val="Numeris"/>
                  <w:tag w:val="nr_1c9f258673fd4d62bdadf1795c4b9b59"/>
                  <w:lock w:val="sdtLocked"/>
                  <w:richText/>
                </w:sdtPr>
                <w:sdtContent>
                  <w:r>
                    <w:rPr>
                      <w:rFonts w:ascii="&quot;serif&quot;" w:hAnsi="&quot;serif&quot;"/>
                      <w:b/>
                      <w:szCs w:val="24"/>
                      <w:lang w:eastAsia="lt-LT"/>
                    </w:rPr>
                    <w:t>IV</w:t>
                  </w:r>
                </w:sdtContent>
              </w:sdt>
              <w:r>
                <w:rPr>
                  <w:rFonts w:ascii="&quot;serif&quot;" w:hAnsi="&quot;serif&quot;"/>
                  <w:b/>
                  <w:szCs w:val="24"/>
                  <w:lang w:eastAsia="lt-LT"/>
                </w:rPr>
                <w:t xml:space="preserve"> SKYRIUS</w:t>
              </w:r>
            </w:p>
            <w:p>
              <w:pPr>
                <w:ind w:firstLine="709"/>
                <w:jc w:val="center"/>
                <w:rPr>
                  <w:rFonts w:ascii="&quot;serif&quot;" w:hAnsi="&quot;serif&quot;"/>
                  <w:b/>
                  <w:szCs w:val="24"/>
                  <w:lang w:eastAsia="lt-LT"/>
                </w:rPr>
              </w:pPr>
              <w:sdt>
                <w:sdtPr>
                  <w:alias w:val="Pavadinimas"/>
                  <w:tag w:val="title_1c9f258673fd4d62bdadf1795c4b9b59"/>
                  <w:lock w:val="sdtLocked"/>
                  <w:richText/>
                </w:sdtPr>
                <w:sdtContent>
                  <w:r>
                    <w:rPr>
                      <w:rFonts w:ascii="&quot;serif&quot;" w:hAnsi="&quot;serif&quot;"/>
                      <w:b/>
                      <w:szCs w:val="24"/>
                      <w:lang w:eastAsia="lt-LT"/>
                    </w:rPr>
                    <w:t>AGENTŪROS VEIKLOS ORGANIZAVIMAS</w:t>
                  </w:r>
                </w:sdtContent>
              </w:sdt>
            </w:p>
            <w:p>
              <w:pPr>
                <w:ind w:firstLine="709"/>
                <w:jc w:val="center"/>
                <w:rPr>
                  <w:szCs w:val="24"/>
                  <w:lang w:eastAsia="lt-LT"/>
                </w:rPr>
              </w:pPr>
            </w:p>
            <w:sdt>
              <w:sdtPr>
                <w:alias w:val="13 p."/>
                <w:tag w:val="part_cd2d633b33174abbbc3b71afa6739e08"/>
                <w:lock w:val="sdtLocked"/>
                <w:richText/>
              </w:sdtPr>
              <w:sdtContent>
                <w:p>
                  <w:pPr>
                    <w:tabs>
                      <w:tab w:val="left" w:pos="557"/>
                    </w:tabs>
                    <w:ind w:firstLine="709"/>
                    <w:jc w:val="both"/>
                    <w:rPr>
                      <w:szCs w:val="24"/>
                      <w:lang w:eastAsia="lt-LT"/>
                    </w:rPr>
                  </w:pPr>
                  <w:sdt>
                    <w:sdtPr>
                      <w:alias w:val="Numeris"/>
                      <w:tag w:val="nr_cd2d633b33174abbbc3b71afa6739e08"/>
                      <w:lock w:val="sdtLocked"/>
                      <w:richText/>
                    </w:sdtPr>
                    <w:sdtContent>
                      <w:r>
                        <w:rPr>
                          <w:rFonts w:ascii="&quot;serif&quot;" w:hAnsi="&quot;serif&quot;"/>
                          <w:szCs w:val="24"/>
                          <w:lang w:eastAsia="lt-LT"/>
                        </w:rPr>
                        <w:t>13</w:t>
                      </w:r>
                    </w:sdtContent>
                  </w:sdt>
                  <w:r>
                    <w:rPr>
                      <w:rFonts w:ascii="&quot;serif&quot;" w:hAnsi="&quot;serif&quot;"/>
                      <w:szCs w:val="24"/>
                      <w:lang w:eastAsia="lt-LT"/>
                    </w:rPr>
                    <w:t>. Agentūros veikla organizuojama vadovaujantis aplinkos ministro patvirtintais ir Agentūros interneto svetainėje paskelbtais metiniais veiklos planais. Agentūros metinių veiklos planų vykdymą vertina Aplinkos ministerijos Vidaus audito skyrius.</w:t>
                  </w:r>
                </w:p>
              </w:sdtContent>
            </w:sdt>
            <w:sdt>
              <w:sdtPr>
                <w:alias w:val="14 p."/>
                <w:tag w:val="part_ca880068f75647cea66ce5acb179dc9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2024-12-12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3c240b78211ef88c08519262548c4">
                    <w:r w:rsidRPr="00532B9F">
                      <w:rPr>
                        <w:rFonts w:ascii="Times New Roman" w:eastAsia="MS Mincho" w:hAnsi="Times New Roman"/>
                        <w:sz w:val="20"/>
                        <w:i/>
                        <w:iCs/>
                        <w:color w:val="0000FF" w:themeColor="hyperlink"/>
                        <w:u w:val="single"/>
                      </w:rPr>
                      <w:t>D1-450</w:t>
                    </w:r>
                  </w:fldSimple>
                  <w:r>
                    <w:rPr>
                      <w:rFonts w:ascii="Times New Roman" w:eastAsia="MS Mincho" w:hAnsi="Times New Roman"/>
                      <w:sz w:val="20"/>
                      <w:i/>
                      <w:iCs/>
                    </w:rPr>
                    <w:t>,
2024-12-11,
paskelbta TAR 2024-12-11, i. k. 2024-21911        </w:t>
                  </w:r>
                </w:p>
                <w:p/>
              </w:sdtContent>
            </w:sdt>
            <w:sdt>
              <w:sdtPr>
                <w:alias w:val="15 p."/>
                <w:tag w:val="part_820885443b8c4c1ebfa0f02923430076"/>
                <w:lock w:val="sdtLocked"/>
                <w:richText/>
              </w:sdtPr>
              <w:sdtContent>
                <w:p>
                  <w:pPr>
                    <w:tabs>
                      <w:tab w:val="left" w:pos="557"/>
                    </w:tabs>
                    <w:ind w:firstLine="709"/>
                    <w:jc w:val="both"/>
                    <w:rPr>
                      <w:szCs w:val="24"/>
                      <w:lang w:eastAsia="lt-LT"/>
                    </w:rPr>
                  </w:pPr>
                  <w:sdt>
                    <w:sdtPr>
                      <w:alias w:val="Numeris"/>
                      <w:tag w:val="nr_820885443b8c4c1ebfa0f02923430076"/>
                      <w:lock w:val="sdtLocked"/>
                      <w:richText/>
                    </w:sdtPr>
                    <w:sdtContent>
                      <w:r>
                        <w:rPr>
                          <w:rFonts w:ascii="&quot;serif&quot;" w:hAnsi="&quot;serif&quot;"/>
                          <w:szCs w:val="24"/>
                          <w:lang w:eastAsia="lt-LT"/>
                        </w:rPr>
                        <w:t>15</w:t>
                      </w:r>
                    </w:sdtContent>
                  </w:sdt>
                  <w:r>
                    <w:rPr>
                      <w:rFonts w:ascii="&quot;serif&quot;" w:hAnsi="&quot;serif&quot;"/>
                      <w:szCs w:val="24"/>
                      <w:lang w:eastAsia="lt-LT"/>
                    </w:rPr>
                    <w:t>. Agentūros administracijos padalinių veiklą ir vidaus tvarką reglamentuoja Agentūros direktoriaus tvirtinami Agentūros darbo reglamentas, vidaus tvarkos taisyklės, administracijos padalinių nuostatai, valstybės tarnautojų ir darbuotojų, dirbančių pagal darbo sutartis, pareigybių aprašymai.</w:t>
                  </w:r>
                </w:p>
              </w:sdtContent>
            </w:sdt>
            <w:sdt>
              <w:sdtPr>
                <w:alias w:val="16 p."/>
                <w:tag w:val="part_dfdf921450a249b49f10a33cb9fc6777"/>
                <w:lock w:val="sdtLocked"/>
                <w:richText/>
              </w:sdtPr>
              <w:sdtContent>
                <w:p>
                  <w:pPr>
                    <w:tabs>
                      <w:tab w:val="left" w:pos="0"/>
                      <w:tab w:val="left" w:pos="1134"/>
                      <w:tab w:val="left" w:pos="4500"/>
                    </w:tabs>
                    <w:ind w:firstLine="709"/>
                    <w:jc w:val="both"/>
                    <w:rPr>
                      <w:szCs w:val="24"/>
                      <w:lang w:eastAsia="lt-LT"/>
                    </w:rPr>
                  </w:pPr>
                  <w:sdt>
                    <w:sdtPr>
                      <w:alias w:val="Numeris"/>
                      <w:tag w:val="nr_dfdf921450a249b49f10a33cb9fc6777"/>
                      <w:lock w:val="sdtLocked"/>
                      <w:richText/>
                    </w:sdtPr>
                    <w:sdtContent>
                      <w:r>
                        <w:rPr>
                          <w:bCs/>
                          <w:szCs w:val="24"/>
                          <w:lang w:eastAsia="zh-CN"/>
                        </w:rPr>
                        <w:t>16</w:t>
                      </w:r>
                    </w:sdtContent>
                  </w:sdt>
                  <w:r>
                    <w:rPr>
                      <w:bCs/>
                      <w:szCs w:val="24"/>
                      <w:lang w:eastAsia="zh-CN"/>
                    </w:rPr>
                    <w:t>. Agentūrai vadovauja direktorius, kurį penkerių metų kadencijai (ne daugiau kaip dviem kadencijoms iš eilės) Valstybės tarnybos įstatyme nustatyta tvarka priima į pareigas ir atleidžia iš jų aplinkos ministras. Agentūros direktorius tiesiogiai pavaldus ir atskaitingas aplinkos ministrui.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3c240b78211ef88c08519262548c4">
                    <w:r w:rsidRPr="00532B9F">
                      <w:rPr>
                        <w:rFonts w:ascii="Times New Roman" w:eastAsia="MS Mincho" w:hAnsi="Times New Roman"/>
                        <w:sz w:val="20"/>
                        <w:i/>
                        <w:iCs/>
                        <w:color w:val="0000FF" w:themeColor="hyperlink"/>
                        <w:u w:val="single"/>
                      </w:rPr>
                      <w:t>D1-450</w:t>
                    </w:r>
                  </w:fldSimple>
                  <w:r>
                    <w:rPr>
                      <w:rFonts w:ascii="Times New Roman" w:eastAsia="MS Mincho" w:hAnsi="Times New Roman"/>
                      <w:sz w:val="20"/>
                      <w:i/>
                      <w:iCs/>
                    </w:rPr>
                    <w:t>,
2024-12-11,
paskelbta TAR 2024-12-11, i. k. 2024-21911            </w:t>
                  </w:r>
                </w:p>
                <w:p/>
              </w:sdtContent>
            </w:sdt>
            <w:sdt>
              <w:sdtPr>
                <w:alias w:val="17 p."/>
                <w:tag w:val="part_12f40c8eee6a4c49a0e53182b69c315f"/>
                <w:lock w:val="sdtLocked"/>
                <w:richText/>
              </w:sdtPr>
              <w:sdtContent>
                <w:p>
                  <w:pPr>
                    <w:tabs>
                      <w:tab w:val="left" w:pos="557"/>
                    </w:tabs>
                    <w:ind w:firstLine="709"/>
                    <w:jc w:val="both"/>
                    <w:rPr>
                      <w:szCs w:val="24"/>
                      <w:lang w:eastAsia="lt-LT"/>
                    </w:rPr>
                  </w:pPr>
                  <w:sdt>
                    <w:sdtPr>
                      <w:alias w:val="Numeris"/>
                      <w:tag w:val="nr_12f40c8eee6a4c49a0e53182b69c315f"/>
                      <w:lock w:val="sdtLocked"/>
                      <w:richText/>
                    </w:sdtPr>
                    <w:sdtContent>
                      <w:r>
                        <w:rPr>
                          <w:rFonts w:ascii="&quot;serif&quot;" w:hAnsi="&quot;serif&quot;"/>
                          <w:szCs w:val="24"/>
                          <w:lang w:eastAsia="lt-LT"/>
                        </w:rPr>
                        <w:t>17</w:t>
                      </w:r>
                    </w:sdtContent>
                  </w:sdt>
                  <w:r>
                    <w:rPr>
                      <w:rFonts w:ascii="&quot;serif&quot;" w:hAnsi="&quot;serif&quot;"/>
                      <w:szCs w:val="24"/>
                      <w:lang w:eastAsia="lt-LT"/>
                    </w:rPr>
                    <w:t>. Direktorius:</w:t>
                  </w:r>
                </w:p>
                <w:sdt>
                  <w:sdtPr>
                    <w:alias w:val="17.1 p."/>
                    <w:tag w:val="part_f35e26a4762d4a89b14f410da83a330c"/>
                    <w:lock w:val="sdtLocked"/>
                    <w:richText/>
                  </w:sdtPr>
                  <w:sdtContent>
                    <w:p>
                      <w:pPr>
                        <w:tabs>
                          <w:tab w:val="left" w:pos="715"/>
                        </w:tabs>
                        <w:ind w:firstLine="709"/>
                        <w:jc w:val="both"/>
                        <w:rPr>
                          <w:szCs w:val="24"/>
                          <w:lang w:eastAsia="lt-LT"/>
                        </w:rPr>
                      </w:pPr>
                      <w:sdt>
                        <w:sdtPr>
                          <w:alias w:val="Numeris"/>
                          <w:tag w:val="nr_f35e26a4762d4a89b14f410da83a330c"/>
                          <w:lock w:val="sdtLocked"/>
                          <w:richText/>
                        </w:sdtPr>
                        <w:sdtContent>
                          <w:r>
                            <w:rPr>
                              <w:rFonts w:ascii="&quot;serif&quot;" w:hAnsi="&quot;serif&quot;"/>
                              <w:szCs w:val="24"/>
                              <w:lang w:eastAsia="lt-LT"/>
                            </w:rPr>
                            <w:t>17.1</w:t>
                          </w:r>
                        </w:sdtContent>
                      </w:sdt>
                      <w:r>
                        <w:rPr>
                          <w:rFonts w:ascii="&quot;serif&quot;" w:hAnsi="&quot;serif&quot;"/>
                          <w:szCs w:val="24"/>
                          <w:lang w:eastAsia="lt-LT"/>
                        </w:rPr>
                        <w:t>. organizuoja Agentūros darbą, kad būtų įgyvendinami Agentūros tikslai ir atliekamos nustatytos funkcijos;</w:t>
                      </w:r>
                    </w:p>
                  </w:sdtContent>
                </w:sdt>
                <w:sdt>
                  <w:sdtPr>
                    <w:alias w:val="17.2 p."/>
                    <w:tag w:val="part_1c8b1063bfc645a1bcceb850ead0ee40"/>
                    <w:lock w:val="sdtLocked"/>
                    <w:richText/>
                  </w:sdtPr>
                  <w:sdtContent>
                    <w:p>
                      <w:pPr>
                        <w:tabs>
                          <w:tab w:val="left" w:pos="715"/>
                        </w:tabs>
                        <w:ind w:firstLine="709"/>
                        <w:jc w:val="both"/>
                        <w:rPr>
                          <w:szCs w:val="24"/>
                          <w:lang w:eastAsia="lt-LT"/>
                        </w:rPr>
                      </w:pPr>
                      <w:sdt>
                        <w:sdtPr>
                          <w:alias w:val="Numeris"/>
                          <w:tag w:val="nr_1c8b1063bfc645a1bcceb850ead0ee40"/>
                          <w:lock w:val="sdtLocked"/>
                          <w:richText/>
                        </w:sdtPr>
                        <w:sdtContent>
                          <w:r>
                            <w:rPr>
                              <w:rFonts w:ascii="&quot;serif&quot;" w:hAnsi="&quot;serif&quot;"/>
                              <w:szCs w:val="24"/>
                              <w:lang w:eastAsia="lt-LT"/>
                            </w:rPr>
                            <w:t>17.2</w:t>
                          </w:r>
                        </w:sdtContent>
                      </w:sdt>
                      <w:r>
                        <w:rPr>
                          <w:rFonts w:ascii="&quot;serif&quot;" w:hAnsi="&quot;serif&quot;"/>
                          <w:szCs w:val="24"/>
                          <w:lang w:eastAsia="lt-LT"/>
                        </w:rPr>
                        <w:t>. užtikrina, kad būtų laikomasi įstatymų, kitų teisės aktų ir Agentūros nuostatų;</w:t>
                      </w:r>
                    </w:p>
                  </w:sdtContent>
                </w:sdt>
                <w:sdt>
                  <w:sdtPr>
                    <w:alias w:val="17.3 p."/>
                    <w:tag w:val="part_d0a9ce030b6247dea928257d039a5978"/>
                    <w:lock w:val="sdtLocked"/>
                    <w:richText/>
                  </w:sdtPr>
                  <w:sdtContent>
                    <w:p>
                      <w:pPr>
                        <w:tabs>
                          <w:tab w:val="left" w:pos="0"/>
                          <w:tab w:val="left" w:pos="1134"/>
                          <w:tab w:val="left" w:pos="4500"/>
                        </w:tabs>
                        <w:ind w:firstLine="709"/>
                        <w:jc w:val="both"/>
                        <w:rPr>
                          <w:szCs w:val="24"/>
                          <w:lang w:eastAsia="lt-LT"/>
                        </w:rPr>
                      </w:pPr>
                      <w:sdt>
                        <w:sdtPr>
                          <w:alias w:val="Numeris"/>
                          <w:tag w:val="nr_d0a9ce030b6247dea928257d039a5978"/>
                          <w:lock w:val="sdtLocked"/>
                          <w:richText/>
                        </w:sdtPr>
                        <w:sdtContent>
                          <w:r>
                            <w:rPr>
                              <w:bCs/>
                              <w:szCs w:val="24"/>
                              <w:lang w:eastAsia="zh-CN"/>
                            </w:rPr>
                            <w:t>17.3</w:t>
                          </w:r>
                        </w:sdtContent>
                      </w:sdt>
                      <w:r>
                        <w:rPr>
                          <w:bCs/>
                          <w:szCs w:val="24"/>
                          <w:lang w:eastAsia="zh-CN"/>
                        </w:rPr>
                        <w:t xml:space="preserve"> teikia aplinkos ministrui tvirtinti Agentūros metinius veiklos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3c240b78211ef88c08519262548c4">
                        <w:r w:rsidRPr="00532B9F">
                          <w:rPr>
                            <w:rFonts w:ascii="Times New Roman" w:eastAsia="MS Mincho" w:hAnsi="Times New Roman"/>
                            <w:sz w:val="20"/>
                            <w:i/>
                            <w:iCs/>
                            <w:color w:val="0000FF" w:themeColor="hyperlink"/>
                            <w:u w:val="single"/>
                          </w:rPr>
                          <w:t>D1-450</w:t>
                        </w:r>
                      </w:fldSimple>
                      <w:r>
                        <w:rPr>
                          <w:rFonts w:ascii="Times New Roman" w:eastAsia="MS Mincho" w:hAnsi="Times New Roman"/>
                          <w:sz w:val="20"/>
                          <w:i/>
                          <w:iCs/>
                        </w:rPr>
                        <w:t>,
2024-12-11,
paskelbta TAR 2024-12-11, i. k. 2024-21911            </w:t>
                      </w:r>
                    </w:p>
                    <w:p/>
                  </w:sdtContent>
                </w:sdt>
                <w:sdt>
                  <w:sdtPr>
                    <w:alias w:val="17.4 p."/>
                    <w:tag w:val="part_e2a3959e84694d49b2d62cdee3c57d84"/>
                    <w:lock w:val="sdtLocked"/>
                    <w:richText/>
                  </w:sdtPr>
                  <w:sdtContent>
                    <w:p>
                      <w:pPr>
                        <w:tabs>
                          <w:tab w:val="left" w:pos="686"/>
                        </w:tabs>
                        <w:ind w:firstLine="709"/>
                        <w:jc w:val="both"/>
                        <w:rPr>
                          <w:szCs w:val="24"/>
                          <w:lang w:eastAsia="lt-LT"/>
                        </w:rPr>
                      </w:pPr>
                      <w:sdt>
                        <w:sdtPr>
                          <w:alias w:val="Numeris"/>
                          <w:tag w:val="nr_e2a3959e84694d49b2d62cdee3c57d84"/>
                          <w:lock w:val="sdtLocked"/>
                          <w:richText/>
                        </w:sdtPr>
                        <w:sdtContent>
                          <w:r>
                            <w:rPr>
                              <w:rFonts w:ascii="&quot;serif&quot;" w:hAnsi="&quot;serif&quot;"/>
                              <w:szCs w:val="24"/>
                              <w:lang w:eastAsia="lt-LT"/>
                            </w:rPr>
                            <w:t>17.4</w:t>
                          </w:r>
                        </w:sdtContent>
                      </w:sdt>
                      <w:r>
                        <w:rPr>
                          <w:rFonts w:ascii="&quot;serif&quot;" w:hAnsi="&quot;serif&quot;"/>
                          <w:szCs w:val="24"/>
                          <w:lang w:eastAsia="lt-LT"/>
                        </w:rPr>
                        <w:t>. vykdo Lietuvos Respublikos Vyriausybės, Ministro Pirmininko ir aplinkos ministro pavedimus;</w:t>
                      </w:r>
                    </w:p>
                  </w:sdtContent>
                </w:sdt>
                <w:sdt>
                  <w:sdtPr>
                    <w:alias w:val="17.5 p."/>
                    <w:tag w:val="part_56c18c5b5c4d4ebebfc53757f399e738"/>
                    <w:lock w:val="sdtLocked"/>
                    <w:richText/>
                  </w:sdtPr>
                  <w:sdtContent>
                    <w:p>
                      <w:pPr>
                        <w:tabs>
                          <w:tab w:val="left" w:pos="686"/>
                        </w:tabs>
                        <w:ind w:firstLine="709"/>
                        <w:jc w:val="both"/>
                        <w:rPr>
                          <w:szCs w:val="24"/>
                          <w:lang w:eastAsia="lt-LT"/>
                        </w:rPr>
                      </w:pPr>
                      <w:sdt>
                        <w:sdtPr>
                          <w:alias w:val="Numeris"/>
                          <w:tag w:val="nr_56c18c5b5c4d4ebebfc53757f399e738"/>
                          <w:lock w:val="sdtLocked"/>
                          <w:richText/>
                        </w:sdtPr>
                        <w:sdtContent>
                          <w:r>
                            <w:rPr>
                              <w:rFonts w:ascii="&quot;serif&quot;" w:hAnsi="&quot;serif&quot;"/>
                              <w:szCs w:val="24"/>
                              <w:lang w:eastAsia="lt-LT"/>
                            </w:rPr>
                            <w:t>17.5</w:t>
                          </w:r>
                        </w:sdtContent>
                      </w:sdt>
                      <w:r>
                        <w:rPr>
                          <w:rFonts w:ascii="&quot;serif&quot;" w:hAnsi="&quot;serif&quot;"/>
                          <w:szCs w:val="24"/>
                          <w:lang w:eastAsia="lt-LT"/>
                        </w:rPr>
                        <w:t>. teikia aplinkos ministrui Agentūros metines veiklos ataskaitas, atsiskaito aplinkos ministrui už savo veiklą;</w:t>
                      </w:r>
                    </w:p>
                  </w:sdtContent>
                </w:sdt>
                <w:sdt>
                  <w:sdtPr>
                    <w:alias w:val="17.6 p."/>
                    <w:tag w:val="part_2c555ac0235a4d458409af31162703c8"/>
                    <w:lock w:val="sdtLocked"/>
                    <w:richText/>
                  </w:sdtPr>
                  <w:sdtContent>
                    <w:p>
                      <w:pPr>
                        <w:tabs>
                          <w:tab w:val="left" w:pos="682"/>
                        </w:tabs>
                        <w:ind w:firstLine="709"/>
                        <w:jc w:val="both"/>
                        <w:rPr>
                          <w:szCs w:val="24"/>
                          <w:lang w:eastAsia="lt-LT"/>
                        </w:rPr>
                      </w:pPr>
                      <w:sdt>
                        <w:sdtPr>
                          <w:alias w:val="Numeris"/>
                          <w:tag w:val="nr_2c555ac0235a4d458409af31162703c8"/>
                          <w:lock w:val="sdtLocked"/>
                          <w:richText/>
                        </w:sdtPr>
                        <w:sdtContent>
                          <w:r>
                            <w:rPr>
                              <w:rFonts w:ascii="&quot;serif&quot;" w:hAnsi="&quot;serif&quot;"/>
                              <w:szCs w:val="24"/>
                              <w:lang w:eastAsia="lt-LT"/>
                            </w:rPr>
                            <w:t>17.6</w:t>
                          </w:r>
                        </w:sdtContent>
                      </w:sdt>
                      <w:r>
                        <w:rPr>
                          <w:rFonts w:ascii="&quot;serif&quot;" w:hAnsi="&quot;serif&quot;"/>
                          <w:szCs w:val="24"/>
                          <w:lang w:eastAsia="lt-LT"/>
                        </w:rPr>
                        <w:t>. Lietuvos Respublikos įstatymų ir kitų teisės aktų nustatyta tvarka priima į pareigas ir iš pareigų atleidžia Agentūros valstybės tarnautojus ir darbuotojus, dirbančius pagal darbo sutartis, skatina juos, skiria jiems tarnybines ir drausmines nuobaudas bei materialines pašalpas;</w:t>
                      </w:r>
                    </w:p>
                  </w:sdtContent>
                </w:sdt>
                <w:sdt>
                  <w:sdtPr>
                    <w:alias w:val="17.7 p."/>
                    <w:tag w:val="part_5205446f4bd64a10aa27d81fbf413ed3"/>
                    <w:lock w:val="sdtLocked"/>
                    <w:richText/>
                  </w:sdtPr>
                  <w:sdtContent>
                    <w:p>
                      <w:pPr>
                        <w:tabs>
                          <w:tab w:val="left" w:pos="0"/>
                          <w:tab w:val="left" w:pos="1134"/>
                          <w:tab w:val="left" w:pos="4500"/>
                        </w:tabs>
                        <w:ind w:firstLine="709"/>
                        <w:jc w:val="both"/>
                        <w:rPr>
                          <w:szCs w:val="24"/>
                          <w:lang w:eastAsia="lt-LT"/>
                        </w:rPr>
                      </w:pPr>
                      <w:sdt>
                        <w:sdtPr>
                          <w:alias w:val="Numeris"/>
                          <w:tag w:val="nr_5205446f4bd64a10aa27d81fbf413ed3"/>
                          <w:lock w:val="sdtLocked"/>
                          <w:richText/>
                        </w:sdtPr>
                        <w:sdtContent>
                          <w:r>
                            <w:rPr>
                              <w:bCs/>
                              <w:szCs w:val="24"/>
                              <w:lang w:eastAsia="zh-CN"/>
                            </w:rPr>
                            <w:t>17.7</w:t>
                          </w:r>
                        </w:sdtContent>
                      </w:sdt>
                      <w:r>
                        <w:t xml:space="preserve"> nustato Agentūros struktūrą, Agentūros valstybės tarnautojų ir darbuotojų, dirbančių pagal darbo sutartis, pareigybių skaičių ir pareigybių sąrašą, darbo apmokėjimo sistemą, jeigu Agentūroje nesudaryta kolektyvinė sutartis.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d3c240b78211ef88c08519262548c4">
                        <w:r w:rsidRPr="00532B9F">
                          <w:rPr>
                            <w:rFonts w:ascii="Times New Roman" w:eastAsia="MS Mincho" w:hAnsi="Times New Roman"/>
                            <w:sz w:val="20"/>
                            <w:i/>
                            <w:iCs/>
                            <w:color w:val="0000FF" w:themeColor="hyperlink"/>
                            <w:u w:val="single"/>
                          </w:rPr>
                          <w:t>D1-450</w:t>
                        </w:r>
                      </w:fldSimple>
                      <w:r>
                        <w:rPr>
                          <w:rFonts w:ascii="Times New Roman" w:eastAsia="MS Mincho" w:hAnsi="Times New Roman"/>
                          <w:sz w:val="20"/>
                          <w:i/>
                          <w:iCs/>
                        </w:rPr>
                        <w:t>,
2024-12-11,
paskelbta TAR 2024-12-11, i. k. 2024-21911            </w:t>
                      </w:r>
                    </w:p>
                    <w:p/>
                  </w:sdtContent>
                </w:sdt>
                <w:sdt>
                  <w:sdtPr>
                    <w:alias w:val="17.8 p."/>
                    <w:tag w:val="part_6cb6968702bc4323af6c64c73b06668c"/>
                    <w:lock w:val="sdtLocked"/>
                    <w:richText/>
                  </w:sdtPr>
                  <w:sdtContent>
                    <w:p>
                      <w:pPr>
                        <w:tabs>
                          <w:tab w:val="left" w:pos="682"/>
                        </w:tabs>
                        <w:ind w:firstLine="709"/>
                        <w:jc w:val="both"/>
                        <w:rPr>
                          <w:szCs w:val="24"/>
                          <w:lang w:eastAsia="lt-LT"/>
                        </w:rPr>
                      </w:pPr>
                      <w:sdt>
                        <w:sdtPr>
                          <w:alias w:val="Numeris"/>
                          <w:tag w:val="nr_6cb6968702bc4323af6c64c73b06668c"/>
                          <w:lock w:val="sdtLocked"/>
                          <w:richText/>
                        </w:sdtPr>
                        <w:sdtContent>
                          <w:r>
                            <w:rPr>
                              <w:rFonts w:ascii="&quot;serif&quot;" w:hAnsi="&quot;serif&quot;"/>
                              <w:szCs w:val="24"/>
                              <w:lang w:eastAsia="lt-LT"/>
                            </w:rPr>
                            <w:t>17.8</w:t>
                          </w:r>
                        </w:sdtContent>
                      </w:sdt>
                      <w:r>
                        <w:rPr>
                          <w:rFonts w:ascii="&quot;serif&quot;" w:hAnsi="&quot;serif&quot;"/>
                          <w:szCs w:val="24"/>
                          <w:lang w:eastAsia="lt-LT"/>
                        </w:rPr>
                        <w:t>. veikia Agentūros vardu, atstovauja jai valstybės, savivaldybių, tarptautinių organizacijų institucijose ir įstaigose, palaikant santykius su kitais fiziniais ar juridiniais asmenimis, arba įgalioja tai daryti Agentūros valstybės tarnautojus ar darbuotojus, dirbančius pagal darbo sutartį;</w:t>
                      </w:r>
                    </w:p>
                  </w:sdtContent>
                </w:sdt>
                <w:sdt>
                  <w:sdtPr>
                    <w:alias w:val="17.9 p."/>
                    <w:tag w:val="part_ef9a30494ff143e09ef95eabc8aa7f5b"/>
                    <w:lock w:val="sdtLocked"/>
                    <w:richText/>
                  </w:sdtPr>
                  <w:sdtContent>
                    <w:p>
                      <w:pPr>
                        <w:tabs>
                          <w:tab w:val="left" w:pos="682"/>
                        </w:tabs>
                        <w:ind w:firstLine="709"/>
                        <w:jc w:val="both"/>
                        <w:rPr>
                          <w:szCs w:val="24"/>
                          <w:lang w:eastAsia="lt-LT"/>
                        </w:rPr>
                      </w:pPr>
                      <w:sdt>
                        <w:sdtPr>
                          <w:alias w:val="Numeris"/>
                          <w:tag w:val="nr_ef9a30494ff143e09ef95eabc8aa7f5b"/>
                          <w:lock w:val="sdtLocked"/>
                          <w:richText/>
                        </w:sdtPr>
                        <w:sdtContent>
                          <w:r>
                            <w:rPr>
                              <w:rFonts w:ascii="&quot;serif&quot;" w:hAnsi="&quot;serif&quot;"/>
                              <w:szCs w:val="24"/>
                              <w:lang w:eastAsia="lt-LT"/>
                            </w:rPr>
                            <w:t>17.9</w:t>
                          </w:r>
                        </w:sdtContent>
                      </w:sdt>
                      <w:r>
                        <w:rPr>
                          <w:rFonts w:ascii="&quot;serif&quot;" w:hAnsi="&quot;serif&quot;"/>
                          <w:szCs w:val="24"/>
                          <w:lang w:eastAsia="lt-LT"/>
                        </w:rPr>
                        <w:t>. garantuoja, kad pagal Lietuvos Respublikos viešojo sektoriaus atskaitomybės įstatymą teikiami ataskaitų rinkiniai ir statistinės ataskaitos yra teisingi;</w:t>
                      </w:r>
                    </w:p>
                  </w:sdtContent>
                </w:sdt>
                <w:sdt>
                  <w:sdtPr>
                    <w:alias w:val="17.10 p."/>
                    <w:tag w:val="part_92b49db52ac443d5a1d8246f07b94c65"/>
                    <w:lock w:val="sdtLocked"/>
                    <w:richText/>
                  </w:sdtPr>
                  <w:sdtContent>
                    <w:p>
                      <w:pPr>
                        <w:tabs>
                          <w:tab w:val="left" w:pos="802"/>
                        </w:tabs>
                        <w:ind w:firstLine="709"/>
                        <w:jc w:val="both"/>
                        <w:rPr>
                          <w:szCs w:val="24"/>
                          <w:lang w:eastAsia="lt-LT"/>
                        </w:rPr>
                      </w:pPr>
                      <w:sdt>
                        <w:sdtPr>
                          <w:alias w:val="Numeris"/>
                          <w:tag w:val="nr_92b49db52ac443d5a1d8246f07b94c65"/>
                          <w:lock w:val="sdtLocked"/>
                          <w:richText/>
                        </w:sdtPr>
                        <w:sdtContent>
                          <w:r>
                            <w:rPr>
                              <w:rFonts w:ascii="&quot;serif&quot;" w:hAnsi="&quot;serif&quot;"/>
                              <w:szCs w:val="24"/>
                              <w:lang w:eastAsia="lt-LT"/>
                            </w:rPr>
                            <w:t>17.10</w:t>
                          </w:r>
                        </w:sdtContent>
                      </w:sdt>
                      <w:r>
                        <w:rPr>
                          <w:rFonts w:ascii="&quot;serif&quot;" w:hAnsi="&quot;serif&quot;"/>
                          <w:szCs w:val="24"/>
                          <w:lang w:eastAsia="lt-LT"/>
                        </w:rPr>
                        <w:t>. užtikrina racionalų ir taupų lėšų ir turto naudojimą, veiksmingą Agentūros vidaus kontrolės sistemos sukūrimą, jos veikimą ir tobulinimą;</w:t>
                      </w:r>
                    </w:p>
                  </w:sdtContent>
                </w:sdt>
                <w:sdt>
                  <w:sdtPr>
                    <w:alias w:val="17.11 p."/>
                    <w:tag w:val="part_41305b325851445a9418ded04369cb95"/>
                    <w:lock w:val="sdtLocked"/>
                    <w:richText/>
                  </w:sdtPr>
                  <w:sdtContent>
                    <w:p>
                      <w:pPr>
                        <w:tabs>
                          <w:tab w:val="left" w:pos="811"/>
                        </w:tabs>
                        <w:ind w:firstLine="709"/>
                        <w:jc w:val="both"/>
                        <w:rPr>
                          <w:szCs w:val="24"/>
                          <w:lang w:eastAsia="lt-LT"/>
                        </w:rPr>
                      </w:pPr>
                      <w:sdt>
                        <w:sdtPr>
                          <w:alias w:val="Numeris"/>
                          <w:tag w:val="nr_41305b325851445a9418ded04369cb95"/>
                          <w:lock w:val="sdtLocked"/>
                          <w:richText/>
                        </w:sdtPr>
                        <w:sdtContent>
                          <w:r>
                            <w:rPr>
                              <w:rFonts w:ascii="&quot;serif&quot;" w:hAnsi="&quot;serif&quot;"/>
                              <w:szCs w:val="24"/>
                              <w:lang w:eastAsia="lt-LT"/>
                            </w:rPr>
                            <w:t>17.11</w:t>
                          </w:r>
                        </w:sdtContent>
                      </w:sdt>
                      <w:r>
                        <w:rPr>
                          <w:rFonts w:ascii="&quot;serif&quot;" w:hAnsi="&quot;serif&quot;"/>
                          <w:szCs w:val="24"/>
                          <w:lang w:eastAsia="lt-LT"/>
                        </w:rPr>
                        <w:t>. atlieka kitas įstatymų ir kitų teisės aktų jam pavestas funkcijas.</w:t>
                      </w:r>
                    </w:p>
                  </w:sdtContent>
                </w:sdt>
              </w:sdtContent>
            </w:sdt>
            <w:sdt>
              <w:sdtPr>
                <w:alias w:val="18 p."/>
                <w:tag w:val="part_b45fcf884e474d24a9823466657dd547"/>
                <w:lock w:val="sdtLocked"/>
                <w:richText/>
              </w:sdtPr>
              <w:sdtContent>
                <w:p>
                  <w:pPr>
                    <w:tabs>
                      <w:tab w:val="left" w:pos="557"/>
                    </w:tabs>
                    <w:ind w:firstLine="709"/>
                    <w:jc w:val="both"/>
                    <w:rPr>
                      <w:szCs w:val="24"/>
                      <w:lang w:eastAsia="lt-LT"/>
                    </w:rPr>
                  </w:pPr>
                  <w:sdt>
                    <w:sdtPr>
                      <w:alias w:val="Numeris"/>
                      <w:tag w:val="nr_b45fcf884e474d24a9823466657dd547"/>
                      <w:lock w:val="sdtLocked"/>
                      <w:richText/>
                    </w:sdtPr>
                    <w:sdtContent>
                      <w:r>
                        <w:rPr>
                          <w:szCs w:val="24"/>
                          <w:lang w:eastAsia="lt-LT"/>
                        </w:rPr>
                        <w:t>18</w:t>
                      </w:r>
                    </w:sdtContent>
                  </w:sdt>
                  <w:r>
                    <w:rPr>
                      <w:szCs w:val="24"/>
                      <w:lang w:eastAsia="lt-LT"/>
                    </w:rPr>
                    <w:t>. Agentūros direktoriaus pavaduotojus teisės aktų nustatyta tvarka į pareigas priima ir iš jų atleidžia Agentūros direktorius. Agentūros direktoriaus pavaduotojai kuruoja Agentūros direktoriaus paskirtas Agentūros veiklos sritis ir administracijos padalinius ir yra tiesiogiai pavaldūs ir atskaitingi Agentūros direktoriui. Jei Agentūros direktoriaus pavaduotojų laikinai nėra, jų funkcijas atlieka kiti Agentūros direktoriaus paskirti Agentūros valstybės tarnautojai.</w:t>
                  </w:r>
                </w:p>
              </w:sdtContent>
            </w:sdt>
            <w:sdt>
              <w:sdtPr>
                <w:alias w:val="19 p."/>
                <w:tag w:val="part_670463124b43492cb7d18e9937d24aec"/>
                <w:lock w:val="sdtLocked"/>
                <w:richText/>
              </w:sdtPr>
              <w:sdtContent>
                <w:p>
                  <w:pPr>
                    <w:tabs>
                      <w:tab w:val="left" w:pos="557"/>
                    </w:tabs>
                    <w:ind w:firstLine="709"/>
                    <w:jc w:val="both"/>
                    <w:rPr>
                      <w:szCs w:val="24"/>
                      <w:lang w:eastAsia="lt-LT"/>
                    </w:rPr>
                  </w:pPr>
                  <w:sdt>
                    <w:sdtPr>
                      <w:alias w:val="Numeris"/>
                      <w:tag w:val="nr_670463124b43492cb7d18e9937d24aec"/>
                      <w:lock w:val="sdtLocked"/>
                      <w:richText/>
                    </w:sdtPr>
                    <w:sdtContent>
                      <w:r>
                        <w:rPr>
                          <w:szCs w:val="24"/>
                          <w:lang w:eastAsia="lt-LT"/>
                        </w:rPr>
                        <w:t>19</w:t>
                      </w:r>
                    </w:sdtContent>
                  </w:sdt>
                  <w:r>
                    <w:rPr>
                      <w:szCs w:val="24"/>
                      <w:lang w:eastAsia="lt-LT"/>
                    </w:rPr>
                    <w:t>. Jei Agentūros direktoriaus laikinai nėra, jo funkcijas atlieka Agentūros direktoriaus paskirtas pavaduotojas, o jei laikinai nėra ir Agentūros direktoriaus pavaduotojų, – kitas Agentūros direktoriaus paskirtas Agentūros valstybės tarnautojas.</w:t>
                  </w:r>
                </w:p>
                <w:p>
                  <w:pPr>
                    <w:tabs>
                      <w:tab w:val="left" w:pos="557"/>
                    </w:tabs>
                    <w:ind w:firstLine="709"/>
                    <w:jc w:val="both"/>
                    <w:rPr>
                      <w:szCs w:val="24"/>
                      <w:lang w:eastAsia="lt-LT"/>
                    </w:rPr>
                  </w:pPr>
                </w:p>
                <w:p>
                  <w:pPr>
                    <w:tabs>
                      <w:tab w:val="left" w:pos="557"/>
                    </w:tabs>
                    <w:ind w:firstLine="709"/>
                    <w:jc w:val="both"/>
                    <w:rPr>
                      <w:szCs w:val="24"/>
                      <w:lang w:eastAsia="lt-LT"/>
                    </w:rPr>
                  </w:pPr>
                </w:p>
              </w:sdtContent>
            </w:sdt>
          </w:sdtContent>
        </w:sdt>
        <w:sdt>
          <w:sdtPr>
            <w:alias w:val="skyrius"/>
            <w:tag w:val="part_37ea2aa6a9c74967959f117ed8d61d6e"/>
            <w:lock w:val="sdtLocked"/>
            <w:richText/>
          </w:sdtPr>
          <w:sdtContent>
            <w:p>
              <w:pPr>
                <w:ind w:firstLine="709"/>
                <w:jc w:val="center"/>
                <w:rPr>
                  <w:b/>
                  <w:szCs w:val="24"/>
                  <w:lang w:eastAsia="lt-LT"/>
                </w:rPr>
              </w:pPr>
              <w:sdt>
                <w:sdtPr>
                  <w:alias w:val="Numeris"/>
                  <w:tag w:val="nr_37ea2aa6a9c74967959f117ed8d61d6e"/>
                  <w:lock w:val="sdtLocked"/>
                  <w:richText/>
                </w:sdtPr>
                <w:sdtContent>
                  <w:r>
                    <w:rPr>
                      <w:b/>
                      <w:szCs w:val="24"/>
                      <w:lang w:eastAsia="lt-LT"/>
                    </w:rPr>
                    <w:t>V</w:t>
                  </w:r>
                </w:sdtContent>
              </w:sdt>
              <w:r>
                <w:rPr>
                  <w:b/>
                  <w:szCs w:val="24"/>
                  <w:lang w:eastAsia="lt-LT"/>
                </w:rPr>
                <w:t xml:space="preserve"> SKYRIUS</w:t>
              </w:r>
            </w:p>
            <w:p>
              <w:pPr>
                <w:ind w:firstLine="709"/>
                <w:jc w:val="center"/>
                <w:rPr>
                  <w:b/>
                  <w:szCs w:val="24"/>
                  <w:lang w:eastAsia="lt-LT"/>
                </w:rPr>
              </w:pPr>
              <w:sdt>
                <w:sdtPr>
                  <w:alias w:val="Pavadinimas"/>
                  <w:tag w:val="title_37ea2aa6a9c74967959f117ed8d61d6e"/>
                  <w:lock w:val="sdtLocked"/>
                  <w:richText/>
                </w:sdtPr>
                <w:sdtContent>
                  <w:r>
                    <w:rPr>
                      <w:b/>
                      <w:szCs w:val="24"/>
                      <w:lang w:eastAsia="lt-LT"/>
                    </w:rPr>
                    <w:t>AGENTŪROS VIDAUS ADMINISTRAVIMO KONTROLĖ</w:t>
                  </w:r>
                </w:sdtContent>
              </w:sdt>
            </w:p>
            <w:p>
              <w:pPr>
                <w:ind w:firstLine="709"/>
                <w:jc w:val="both"/>
                <w:rPr>
                  <w:szCs w:val="24"/>
                  <w:lang w:eastAsia="lt-LT"/>
                </w:rPr>
              </w:pPr>
            </w:p>
            <w:sdt>
              <w:sdtPr>
                <w:alias w:val="20 p."/>
                <w:tag w:val="part_1808e9ea21cb4f348b7f8836c28e4e7b"/>
                <w:lock w:val="sdtLocked"/>
                <w:richText/>
              </w:sdtPr>
              <w:sdtContent>
                <w:p>
                  <w:pPr>
                    <w:tabs>
                      <w:tab w:val="left" w:pos="557"/>
                    </w:tabs>
                    <w:ind w:firstLine="709"/>
                    <w:jc w:val="both"/>
                    <w:rPr>
                      <w:szCs w:val="24"/>
                      <w:lang w:eastAsia="lt-LT"/>
                    </w:rPr>
                  </w:pPr>
                  <w:sdt>
                    <w:sdtPr>
                      <w:alias w:val="Numeris"/>
                      <w:tag w:val="nr_1808e9ea21cb4f348b7f8836c28e4e7b"/>
                      <w:lock w:val="sdtLocked"/>
                      <w:richText/>
                    </w:sdtPr>
                    <w:sdtContent>
                      <w:r>
                        <w:rPr>
                          <w:szCs w:val="24"/>
                          <w:lang w:eastAsia="lt-LT"/>
                        </w:rPr>
                        <w:t>20</w:t>
                      </w:r>
                    </w:sdtContent>
                  </w:sdt>
                  <w:r>
                    <w:rPr>
                      <w:szCs w:val="24"/>
                      <w:lang w:eastAsia="lt-LT"/>
                    </w:rPr>
                    <w:t>. Agentūros metinių veiklos planų įgyvendinimą kontroliuoja Agentūros direktorius.</w:t>
                  </w:r>
                </w:p>
              </w:sdtContent>
            </w:sdt>
            <w:sdt>
              <w:sdtPr>
                <w:alias w:val="21 p."/>
                <w:tag w:val="part_ea5397575b634adbb4934eeea3d9d23a"/>
                <w:lock w:val="sdtLocked"/>
                <w:richText/>
              </w:sdtPr>
              <w:sdtContent>
                <w:p>
                  <w:pPr>
                    <w:tabs>
                      <w:tab w:val="left" w:pos="557"/>
                    </w:tabs>
                    <w:ind w:firstLine="709"/>
                    <w:jc w:val="both"/>
                    <w:rPr>
                      <w:szCs w:val="24"/>
                      <w:lang w:eastAsia="lt-LT"/>
                    </w:rPr>
                  </w:pPr>
                  <w:sdt>
                    <w:sdtPr>
                      <w:alias w:val="Numeris"/>
                      <w:tag w:val="nr_ea5397575b634adbb4934eeea3d9d23a"/>
                      <w:lock w:val="sdtLocked"/>
                      <w:richText/>
                    </w:sdtPr>
                    <w:sdtContent>
                      <w:r>
                        <w:rPr>
                          <w:szCs w:val="24"/>
                          <w:lang w:eastAsia="lt-LT"/>
                        </w:rPr>
                        <w:t>21</w:t>
                      </w:r>
                    </w:sdtContent>
                  </w:sdt>
                  <w:r>
                    <w:rPr>
                      <w:szCs w:val="24"/>
                      <w:lang w:eastAsia="lt-LT"/>
                    </w:rPr>
                    <w:t>. Agentūros finansų kontrolę atlieka valstybės tarnautojai ar darbuotojai, dirbantys pagal darbo sutartį, Agentūros direktoriaus tvirtinamų finansų kontrolės taisyklių nustatyta tvarka.</w:t>
                  </w:r>
                </w:p>
              </w:sdtContent>
            </w:sdt>
            <w:sdt>
              <w:sdtPr>
                <w:alias w:val="22 p."/>
                <w:tag w:val="part_af947cd100fc440a979d9b05518b4778"/>
                <w:lock w:val="sdtLocked"/>
                <w:richText/>
              </w:sdtPr>
              <w:sdtContent>
                <w:p>
                  <w:pPr>
                    <w:tabs>
                      <w:tab w:val="left" w:pos="557"/>
                    </w:tabs>
                    <w:ind w:firstLine="709"/>
                    <w:jc w:val="both"/>
                    <w:rPr>
                      <w:szCs w:val="24"/>
                      <w:lang w:eastAsia="lt-LT"/>
                    </w:rPr>
                  </w:pPr>
                  <w:sdt>
                    <w:sdtPr>
                      <w:alias w:val="Numeris"/>
                      <w:tag w:val="nr_af947cd100fc440a979d9b05518b4778"/>
                      <w:lock w:val="sdtLocked"/>
                      <w:richText/>
                    </w:sdtPr>
                    <w:sdtContent>
                      <w:r>
                        <w:rPr>
                          <w:szCs w:val="24"/>
                          <w:lang w:eastAsia="lt-LT"/>
                        </w:rPr>
                        <w:t>22</w:t>
                      </w:r>
                    </w:sdtContent>
                  </w:sdt>
                  <w:r>
                    <w:rPr>
                      <w:szCs w:val="24"/>
                      <w:lang w:eastAsia="lt-LT"/>
                    </w:rPr>
                    <w:t>. Agentūros valstybinį (finansinį ir veiklos) auditą atlieka Lietuvos Respublikos valstybės kontrolė, o vidaus auditą atlieka Aplinkos ministerijos Vidaus audito skyrius.</w:t>
                  </w:r>
                </w:p>
                <w:p>
                  <w:pPr>
                    <w:ind w:firstLine="709"/>
                    <w:jc w:val="center"/>
                    <w:rPr>
                      <w:b/>
                      <w:szCs w:val="24"/>
                      <w:lang w:eastAsia="lt-LT"/>
                    </w:rPr>
                  </w:pPr>
                </w:p>
              </w:sdtContent>
            </w:sdt>
          </w:sdtContent>
        </w:sdt>
        <w:sdt>
          <w:sdtPr>
            <w:alias w:val="skyrius"/>
            <w:tag w:val="part_69ee645e0caa431c8bf60d40921655b9"/>
            <w:lock w:val="sdtLocked"/>
            <w:richText/>
          </w:sdtPr>
          <w:sdtContent>
            <w:p>
              <w:pPr>
                <w:ind w:firstLine="709"/>
                <w:jc w:val="center"/>
                <w:rPr>
                  <w:b/>
                  <w:szCs w:val="24"/>
                  <w:lang w:eastAsia="lt-LT"/>
                </w:rPr>
              </w:pPr>
              <w:sdt>
                <w:sdtPr>
                  <w:alias w:val="Numeris"/>
                  <w:tag w:val="nr_69ee645e0caa431c8bf60d40921655b9"/>
                  <w:lock w:val="sdtLocked"/>
                  <w:richText/>
                </w:sdtPr>
                <w:sdtContent>
                  <w:r>
                    <w:rPr>
                      <w:b/>
                      <w:szCs w:val="24"/>
                      <w:lang w:eastAsia="lt-LT"/>
                    </w:rPr>
                    <w:t>VI</w:t>
                  </w:r>
                </w:sdtContent>
              </w:sdt>
              <w:r>
                <w:rPr>
                  <w:b/>
                  <w:szCs w:val="24"/>
                  <w:lang w:eastAsia="lt-LT"/>
                </w:rPr>
                <w:t xml:space="preserve"> SKYRIUS</w:t>
              </w:r>
            </w:p>
            <w:p>
              <w:pPr>
                <w:ind w:firstLine="709"/>
                <w:jc w:val="center"/>
                <w:rPr>
                  <w:szCs w:val="24"/>
                  <w:lang w:eastAsia="lt-LT"/>
                </w:rPr>
              </w:pPr>
              <w:sdt>
                <w:sdtPr>
                  <w:alias w:val="Pavadinimas"/>
                  <w:tag w:val="title_69ee645e0caa431c8bf60d40921655b9"/>
                  <w:lock w:val="sdtLocked"/>
                  <w:richText/>
                </w:sdtPr>
                <w:sdtContent>
                  <w:r>
                    <w:rPr>
                      <w:b/>
                      <w:szCs w:val="24"/>
                      <w:lang w:eastAsia="lt-LT"/>
                    </w:rPr>
                    <w:t>BAIGIAMOSIOS NUOSTATOS</w:t>
                  </w:r>
                </w:sdtContent>
              </w:sdt>
            </w:p>
            <w:p>
              <w:pPr>
                <w:ind w:firstLine="709"/>
                <w:rPr>
                  <w:szCs w:val="24"/>
                </w:rPr>
              </w:pPr>
            </w:p>
            <w:sdt>
              <w:sdtPr>
                <w:alias w:val="23 p."/>
                <w:tag w:val="part_6ba364e1efc74f1aa886c22eca3944bf"/>
                <w:lock w:val="sdtLocked"/>
                <w:richText/>
              </w:sdtPr>
              <w:sdtContent>
                <w:p>
                  <w:pPr>
                    <w:tabs>
                      <w:tab w:val="left" w:pos="557"/>
                    </w:tabs>
                    <w:ind w:firstLine="709"/>
                    <w:jc w:val="both"/>
                    <w:rPr>
                      <w:szCs w:val="24"/>
                      <w:lang w:eastAsia="lt-LT"/>
                    </w:rPr>
                  </w:pPr>
                  <w:sdt>
                    <w:sdtPr>
                      <w:alias w:val="Numeris"/>
                      <w:tag w:val="nr_6ba364e1efc74f1aa886c22eca3944bf"/>
                      <w:lock w:val="sdtLocked"/>
                      <w:richText/>
                    </w:sdtPr>
                    <w:sdtContent>
                      <w:r>
                        <w:rPr>
                          <w:szCs w:val="24"/>
                          <w:lang w:eastAsia="lt-LT"/>
                        </w:rPr>
                        <w:t>23</w:t>
                      </w:r>
                    </w:sdtContent>
                  </w:sdt>
                  <w:r>
                    <w:rPr>
                      <w:szCs w:val="24"/>
                      <w:lang w:eastAsia="lt-LT"/>
                    </w:rPr>
                    <w:t>. Agentūra pertvarkoma, reorganizuojama arba likviduojama teisės aktų nustatyta tvarka.</w:t>
                  </w:r>
                </w:p>
                <w:p>
                  <w:pPr>
                    <w:ind w:firstLine="709"/>
                    <w:rPr>
                      <w:szCs w:val="24"/>
                    </w:rPr>
                  </w:pPr>
                </w:p>
              </w:sdtContent>
            </w:sdt>
          </w:sdtContent>
        </w:sdt>
        <w:sdt>
          <w:sdtPr>
            <w:alias w:val="pabaiga"/>
            <w:tag w:val="part_7326692378254a7ab0afd693aeca37cd"/>
            <w:lock w:val="sdtLocked"/>
            <w:richText/>
          </w:sdtPr>
          <w:sdtContent>
            <w:p>
              <w:pPr>
                <w:ind w:firstLine="709"/>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3E1731F33CC">
            <w:r w:rsidRPr="00532B9F">
              <w:rPr>
                <w:rFonts w:ascii="Times New Roman" w:eastAsia="MS Mincho" w:hAnsi="Times New Roman"/>
                <w:sz w:val="20"/>
                <w:i/>
                <w:iCs/>
                <w:color w:val="0000FF" w:themeColor="hyperlink"/>
                <w:u w:val="single"/>
              </w:rPr>
              <w:t>D1-468</w:t>
            </w:r>
          </w:fldSimple>
          <w:r>
            <w:rPr>
              <w:rFonts w:ascii="Times New Roman" w:eastAsia="MS Mincho" w:hAnsi="Times New Roman"/>
              <w:sz w:val="20"/>
              <w:i/>
              <w:iCs/>
            </w:rPr>
            <w:t>,
2009-08-04,
Žin., 2009, Nr.
96-4076 (2009-08-11), i. k. 109301MISAK00D1-468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CD6FC48F886">
            <w:r w:rsidRPr="00532B9F">
              <w:rPr>
                <w:rFonts w:ascii="Times New Roman" w:eastAsia="MS Mincho" w:hAnsi="Times New Roman"/>
                <w:sz w:val="20"/>
                <w:i/>
                <w:iCs/>
                <w:color w:val="0000FF" w:themeColor="hyperlink"/>
                <w:u w:val="single"/>
              </w:rPr>
              <w:t>D1-358</w:t>
            </w:r>
          </w:fldSimple>
          <w:r>
            <w:rPr>
              <w:rFonts w:ascii="Times New Roman" w:eastAsia="MS Mincho" w:hAnsi="Times New Roman"/>
              <w:sz w:val="20"/>
              <w:i/>
              <w:iCs/>
            </w:rPr>
            <w:t>,
2011-04-27,
Žin., 2011, Nr.
53-2566 (2011-05-04), i. k. 111301MISAK00D1-358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61d510cbe811e583a295d9366c7ab3">
            <w:r w:rsidRPr="00532B9F">
              <w:rPr>
                <w:rFonts w:ascii="Times New Roman" w:eastAsia="MS Mincho" w:hAnsi="Times New Roman"/>
                <w:sz w:val="20"/>
                <w:i/>
                <w:iCs/>
                <w:color w:val="0000FF" w:themeColor="hyperlink"/>
                <w:u w:val="single"/>
              </w:rPr>
              <w:t>D1-78</w:t>
            </w:r>
          </w:fldSimple>
          <w:r>
            <w:rPr>
              <w:rFonts w:ascii="Times New Roman" w:eastAsia="MS Mincho" w:hAnsi="Times New Roman"/>
              <w:sz w:val="20"/>
              <w:i/>
              <w:iCs/>
            </w:rPr>
            <w:t>,
2016-02-04,
paskelbta TAR 2016-02-05, i. k. 2016-02399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940F13CE204">
            <w:r w:rsidRPr="00532B9F">
              <w:rPr>
                <w:rFonts w:ascii="Times New Roman" w:eastAsia="MS Mincho" w:hAnsi="Times New Roman"/>
                <w:sz w:val="20"/>
                <w:iCs/>
                <w:color w:val="0000FF" w:themeColor="hyperlink"/>
                <w:u w:val="single"/>
              </w:rPr>
              <w:t>D1-491</w:t>
            </w:r>
          </w:fldSimple>
          <w:r>
            <w:rPr>
              <w:rFonts w:ascii="Times New Roman" w:eastAsia="MS Mincho" w:hAnsi="Times New Roman"/>
              <w:sz w:val="20"/>
              <w:iCs/>
            </w:rPr>
            <w:t>,
2004-09-16,
Žin., 2004, Nr.
143-5239 (2004-09-25), i. k. 104301MISAK00D1-491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2CC5C4448C">
            <w:r w:rsidRPr="00532B9F">
              <w:rPr>
                <w:rFonts w:ascii="Times New Roman" w:eastAsia="MS Mincho" w:hAnsi="Times New Roman"/>
                <w:sz w:val="20"/>
                <w:iCs/>
                <w:color w:val="0000FF" w:themeColor="hyperlink"/>
                <w:u w:val="single"/>
              </w:rPr>
              <w:t>D1-612</w:t>
            </w:r>
          </w:fldSimple>
          <w:r>
            <w:rPr>
              <w:rFonts w:ascii="Times New Roman" w:eastAsia="MS Mincho" w:hAnsi="Times New Roman"/>
              <w:sz w:val="20"/>
              <w:iCs/>
            </w:rPr>
            <w:t>,
2005-12-15,
Žin., 2005, Nr.
150-5514 (2005-12-24), i. k. 105301MISAK00D1-612                </w:t>
          </w:r>
        </w:p>
        <w:p>
          <w:pPr>
            <w:jc w:val="both"/>
            <w:rPr>
              <w:rFonts w:ascii="Times New Roman" w:hAnsi="Times New Roman"/>
            </w:rPr>
          </w:pPr>
          <w:r>
            <w:rPr>
              <w:rFonts w:ascii="Times New Roman" w:hAnsi="Times New Roman"/>
              <w:sz w:val="20"/>
            </w:rPr>
            <w:t>Dėl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B8ED17BEA65">
            <w:r w:rsidRPr="00532B9F">
              <w:rPr>
                <w:rFonts w:ascii="Times New Roman" w:eastAsia="MS Mincho" w:hAnsi="Times New Roman"/>
                <w:sz w:val="20"/>
                <w:iCs/>
                <w:color w:val="0000FF" w:themeColor="hyperlink"/>
                <w:u w:val="single"/>
              </w:rPr>
              <w:t>D1-644</w:t>
            </w:r>
          </w:fldSimple>
          <w:r>
            <w:rPr>
              <w:rFonts w:ascii="Times New Roman" w:eastAsia="MS Mincho" w:hAnsi="Times New Roman"/>
              <w:sz w:val="20"/>
              <w:iCs/>
            </w:rPr>
            <w:t>,
2005-12-28,
Žin., 2005, Nr.
152-5607 (2005-12-30), i. k. 105301MISAK00D1-644                </w:t>
          </w:r>
        </w:p>
        <w:p>
          <w:pPr>
            <w:jc w:val="both"/>
            <w:rPr>
              <w:rFonts w:ascii="Times New Roman" w:hAnsi="Times New Roman"/>
            </w:rPr>
          </w:pPr>
          <w:r>
            <w:rPr>
              <w:rFonts w:ascii="Times New Roman" w:hAnsi="Times New Roman"/>
              <w:sz w:val="20"/>
            </w:rPr>
            <w:t>Dėl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C084AAD439">
            <w:r w:rsidRPr="00532B9F">
              <w:rPr>
                <w:rFonts w:ascii="Times New Roman" w:eastAsia="MS Mincho" w:hAnsi="Times New Roman"/>
                <w:sz w:val="20"/>
                <w:iCs/>
                <w:color w:val="0000FF" w:themeColor="hyperlink"/>
                <w:u w:val="single"/>
              </w:rPr>
              <w:t>D1-400</w:t>
            </w:r>
          </w:fldSimple>
          <w:r>
            <w:rPr>
              <w:rFonts w:ascii="Times New Roman" w:eastAsia="MS Mincho" w:hAnsi="Times New Roman"/>
              <w:sz w:val="20"/>
              <w:iCs/>
            </w:rPr>
            <w:t>,
2007-07-12,
Žin., 2007, Nr.
79-3196 (2007-07-17), i. k. 107301MISAK00D1-400                </w:t>
          </w:r>
        </w:p>
        <w:p>
          <w:pPr>
            <w:jc w:val="both"/>
            <w:rPr>
              <w:rFonts w:ascii="Times New Roman" w:hAnsi="Times New Roman"/>
            </w:rPr>
          </w:pPr>
          <w:r>
            <w:rPr>
              <w:rFonts w:ascii="Times New Roman" w:hAnsi="Times New Roman"/>
              <w:sz w:val="20"/>
            </w:rPr>
            <w:t>Dėl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2B89247C96">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2007-08-09,
Žin., 2007, Nr.
91-3659 (2007-08-23), i. k. 107301MISAK00D1-420                </w:t>
          </w:r>
        </w:p>
        <w:p>
          <w:pPr>
            <w:jc w:val="both"/>
            <w:rPr>
              <w:rFonts w:ascii="Times New Roman" w:hAnsi="Times New Roman"/>
            </w:rPr>
          </w:pPr>
          <w:r>
            <w:rPr>
              <w:rFonts w:ascii="Times New Roman" w:hAnsi="Times New Roman"/>
              <w:sz w:val="20"/>
            </w:rPr>
            <w:t>Dėl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EDD3390A8A9">
            <w:r w:rsidRPr="00532B9F">
              <w:rPr>
                <w:rFonts w:ascii="Times New Roman" w:eastAsia="MS Mincho" w:hAnsi="Times New Roman"/>
                <w:sz w:val="20"/>
                <w:iCs/>
                <w:color w:val="0000FF" w:themeColor="hyperlink"/>
                <w:u w:val="single"/>
              </w:rPr>
              <w:t>D1-561</w:t>
            </w:r>
          </w:fldSimple>
          <w:r>
            <w:rPr>
              <w:rFonts w:ascii="Times New Roman" w:eastAsia="MS Mincho" w:hAnsi="Times New Roman"/>
              <w:sz w:val="20"/>
              <w:iCs/>
            </w:rPr>
            <w:t>,
2008-10-22,
Žin., 2008, Nr.
125-4771 (2008-10-30), i. k. 108301MISAK00D1-561                </w:t>
          </w:r>
        </w:p>
        <w:p>
          <w:pPr>
            <w:jc w:val="both"/>
            <w:rPr>
              <w:rFonts w:ascii="Times New Roman" w:hAnsi="Times New Roman"/>
            </w:rPr>
          </w:pPr>
          <w:r>
            <w:rPr>
              <w:rFonts w:ascii="Times New Roman" w:hAnsi="Times New Roman"/>
              <w:sz w:val="20"/>
            </w:rPr>
            <w:t>Dėl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C88A1B5F96">
            <w:r w:rsidRPr="00532B9F">
              <w:rPr>
                <w:rFonts w:ascii="Times New Roman" w:eastAsia="MS Mincho" w:hAnsi="Times New Roman"/>
                <w:sz w:val="20"/>
                <w:iCs/>
                <w:color w:val="0000FF" w:themeColor="hyperlink"/>
                <w:u w:val="single"/>
              </w:rPr>
              <w:t>D1-682</w:t>
            </w:r>
          </w:fldSimple>
          <w:r>
            <w:rPr>
              <w:rFonts w:ascii="Times New Roman" w:eastAsia="MS Mincho" w:hAnsi="Times New Roman"/>
              <w:sz w:val="20"/>
              <w:iCs/>
            </w:rPr>
            <w:t>,
2008-12-19,
Žin., 2009, Nr.
2-45 (2009-01-08), i. k. 108301MISAK00D1-682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3E1731F33CC">
            <w:r w:rsidRPr="00532B9F">
              <w:rPr>
                <w:rFonts w:ascii="Times New Roman" w:eastAsia="MS Mincho" w:hAnsi="Times New Roman"/>
                <w:sz w:val="20"/>
                <w:iCs/>
                <w:color w:val="0000FF" w:themeColor="hyperlink"/>
                <w:u w:val="single"/>
              </w:rPr>
              <w:t>D1-468</w:t>
            </w:r>
          </w:fldSimple>
          <w:r>
            <w:rPr>
              <w:rFonts w:ascii="Times New Roman" w:eastAsia="MS Mincho" w:hAnsi="Times New Roman"/>
              <w:sz w:val="20"/>
              <w:iCs/>
            </w:rPr>
            <w:t>,
2009-08-04,
Žin., 2009, Nr.
96-4076 (2009-08-11), i. k. 109301MISAK00D1-468                </w:t>
          </w:r>
        </w:p>
        <w:p>
          <w:pPr>
            <w:jc w:val="both"/>
            <w:rPr>
              <w:rFonts w:ascii="Times New Roman" w:hAnsi="Times New Roman"/>
            </w:rPr>
          </w:pPr>
          <w:r>
            <w:rPr>
              <w:rFonts w:ascii="Times New Roman" w:hAnsi="Times New Roman"/>
              <w:sz w:val="20"/>
            </w:rPr>
            <w:t>Dėl Valstybinės aplinkos apsaugos inspekcijos ir Jūrinių tyrimų centro reorganizavimo, reorganizavimo projekto patvirtinimo ir reorganizavimo komisijos sudarymo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BAF17D3FDA">
            <w:r w:rsidRPr="00532B9F">
              <w:rPr>
                <w:rFonts w:ascii="Times New Roman" w:eastAsia="MS Mincho" w:hAnsi="Times New Roman"/>
                <w:sz w:val="20"/>
                <w:iCs/>
                <w:color w:val="0000FF" w:themeColor="hyperlink"/>
                <w:u w:val="single"/>
              </w:rPr>
              <w:t>D1-886</w:t>
            </w:r>
          </w:fldSimple>
          <w:r>
            <w:rPr>
              <w:rFonts w:ascii="Times New Roman" w:eastAsia="MS Mincho" w:hAnsi="Times New Roman"/>
              <w:sz w:val="20"/>
              <w:iCs/>
            </w:rPr>
            <w:t>,
2009-12-31,
Žin., 2010, Nr.
5-196 (2010-01-14), i. k. 109301MISAK00D1-886                </w:t>
          </w:r>
        </w:p>
        <w:p>
          <w:pPr>
            <w:jc w:val="both"/>
            <w:rPr>
              <w:rFonts w:ascii="Times New Roman" w:hAnsi="Times New Roman"/>
            </w:rPr>
          </w:pPr>
          <w:r>
            <w:rPr>
              <w:rFonts w:ascii="Times New Roman" w:hAnsi="Times New Roman"/>
              <w:sz w:val="20"/>
            </w:rPr>
            <w:t>Dėl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CD6FC48F886">
            <w:r w:rsidRPr="00532B9F">
              <w:rPr>
                <w:rFonts w:ascii="Times New Roman" w:eastAsia="MS Mincho" w:hAnsi="Times New Roman"/>
                <w:sz w:val="20"/>
                <w:iCs/>
                <w:color w:val="0000FF" w:themeColor="hyperlink"/>
                <w:u w:val="single"/>
              </w:rPr>
              <w:t>D1-358</w:t>
            </w:r>
          </w:fldSimple>
          <w:r>
            <w:rPr>
              <w:rFonts w:ascii="Times New Roman" w:eastAsia="MS Mincho" w:hAnsi="Times New Roman"/>
              <w:sz w:val="20"/>
              <w:iCs/>
            </w:rPr>
            <w:t>,
2011-04-27,
Žin., 2011, Nr.
53-2566 (2011-05-04), i. k. 111301MISAK00D1-358                </w:t>
          </w:r>
        </w:p>
        <w:p>
          <w:pPr>
            <w:jc w:val="both"/>
            <w:rPr>
              <w:rFonts w:ascii="Times New Roman" w:hAnsi="Times New Roman"/>
            </w:rPr>
          </w:pPr>
          <w:r>
            <w:rPr>
              <w:rFonts w:ascii="Times New Roman" w:hAnsi="Times New Roman"/>
              <w:sz w:val="20"/>
            </w:rPr>
            <w:t>Dėl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09DC093218">
            <w:r w:rsidRPr="00532B9F">
              <w:rPr>
                <w:rFonts w:ascii="Times New Roman" w:eastAsia="MS Mincho" w:hAnsi="Times New Roman"/>
                <w:sz w:val="20"/>
                <w:iCs/>
                <w:color w:val="0000FF" w:themeColor="hyperlink"/>
                <w:u w:val="single"/>
              </w:rPr>
              <w:t>D1-752</w:t>
            </w:r>
          </w:fldSimple>
          <w:r>
            <w:rPr>
              <w:rFonts w:ascii="Times New Roman" w:eastAsia="MS Mincho" w:hAnsi="Times New Roman"/>
              <w:sz w:val="20"/>
              <w:iCs/>
            </w:rPr>
            <w:t>,
2011-09-28,
Žin., 2011, Nr.
118-5573 (2011-09-30), i. k. 111301MISAK00D1-752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35C1B432E37">
            <w:r w:rsidRPr="00532B9F">
              <w:rPr>
                <w:rFonts w:ascii="Times New Roman" w:eastAsia="MS Mincho" w:hAnsi="Times New Roman"/>
                <w:sz w:val="20"/>
                <w:iCs/>
                <w:color w:val="0000FF" w:themeColor="hyperlink"/>
                <w:u w:val="single"/>
              </w:rPr>
              <w:t>D1-524</w:t>
            </w:r>
          </w:fldSimple>
          <w:r>
            <w:rPr>
              <w:rFonts w:ascii="Times New Roman" w:eastAsia="MS Mincho" w:hAnsi="Times New Roman"/>
              <w:sz w:val="20"/>
              <w:iCs/>
            </w:rPr>
            <w:t>,
2012-06-18,
Žin., 2012, Nr.
72-3758 (2012-06-27), i. k. 112301MISAK00D1-524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80A4F39C2B">
            <w:r w:rsidRPr="00532B9F">
              <w:rPr>
                <w:rFonts w:ascii="Times New Roman" w:eastAsia="MS Mincho" w:hAnsi="Times New Roman"/>
                <w:sz w:val="20"/>
                <w:iCs/>
                <w:color w:val="0000FF" w:themeColor="hyperlink"/>
                <w:u w:val="single"/>
              </w:rPr>
              <w:t>D1-1122</w:t>
            </w:r>
          </w:fldSimple>
          <w:r>
            <w:rPr>
              <w:rFonts w:ascii="Times New Roman" w:eastAsia="MS Mincho" w:hAnsi="Times New Roman"/>
              <w:sz w:val="20"/>
              <w:iCs/>
            </w:rPr>
            <w:t>,
2012-12-28,
Žin., 2013, Nr.
2-45 (2013-01-05), i. k. 112301MISAK0D1-1122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EB002B87C58">
            <w:r w:rsidRPr="00532B9F">
              <w:rPr>
                <w:rFonts w:ascii="Times New Roman" w:eastAsia="MS Mincho" w:hAnsi="Times New Roman"/>
                <w:sz w:val="20"/>
                <w:iCs/>
                <w:color w:val="0000FF" w:themeColor="hyperlink"/>
                <w:u w:val="single"/>
              </w:rPr>
              <w:t>D1-351</w:t>
            </w:r>
          </w:fldSimple>
          <w:r>
            <w:rPr>
              <w:rFonts w:ascii="Times New Roman" w:eastAsia="MS Mincho" w:hAnsi="Times New Roman"/>
              <w:sz w:val="20"/>
              <w:iCs/>
            </w:rPr>
            <w:t>,
2013-05-16,
Žin., 2013, Nr.
53-2647 (2013-05-23), i. k. 113301MISAK00D1-351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7b9fd09faf11e3aeb49a67165e3ad3">
            <w:r w:rsidRPr="00532B9F">
              <w:rPr>
                <w:rFonts w:ascii="Times New Roman" w:eastAsia="MS Mincho" w:hAnsi="Times New Roman"/>
                <w:sz w:val="20"/>
                <w:iCs/>
                <w:color w:val="0000FF" w:themeColor="hyperlink"/>
                <w:u w:val="single"/>
              </w:rPr>
              <w:t>D1-195</w:t>
            </w:r>
          </w:fldSimple>
          <w:r>
            <w:rPr>
              <w:rFonts w:ascii="Times New Roman" w:eastAsia="MS Mincho" w:hAnsi="Times New Roman"/>
              <w:sz w:val="20"/>
              <w:iCs/>
            </w:rPr>
            <w:t>,
2014-02-27,
paskelbta TAR 2014-02-27, i. k. 2014-02167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81d000496e11e483c6e89f9dba57fd">
            <w:r w:rsidRPr="00532B9F">
              <w:rPr>
                <w:rFonts w:ascii="Times New Roman" w:eastAsia="MS Mincho" w:hAnsi="Times New Roman"/>
                <w:sz w:val="20"/>
                <w:iCs/>
                <w:color w:val="0000FF" w:themeColor="hyperlink"/>
                <w:u w:val="single"/>
              </w:rPr>
              <w:t>D1-784</w:t>
            </w:r>
          </w:fldSimple>
          <w:r>
            <w:rPr>
              <w:rFonts w:ascii="Times New Roman" w:eastAsia="MS Mincho" w:hAnsi="Times New Roman"/>
              <w:sz w:val="20"/>
              <w:iCs/>
            </w:rPr>
            <w:t>,
2014-09-26,
paskelbta TAR 2014-10-01, i. k. 2014-13311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61d510cbe811e583a295d9366c7ab3">
            <w:r w:rsidRPr="00532B9F">
              <w:rPr>
                <w:rFonts w:ascii="Times New Roman" w:eastAsia="MS Mincho" w:hAnsi="Times New Roman"/>
                <w:sz w:val="20"/>
                <w:iCs/>
                <w:color w:val="0000FF" w:themeColor="hyperlink"/>
                <w:u w:val="single"/>
              </w:rPr>
              <w:t>D1-78</w:t>
            </w:r>
          </w:fldSimple>
          <w:r>
            <w:rPr>
              <w:rFonts w:ascii="Times New Roman" w:eastAsia="MS Mincho" w:hAnsi="Times New Roman"/>
              <w:sz w:val="20"/>
              <w:iCs/>
            </w:rPr>
            <w:t>,
2016-02-04,
paskelbta TAR 2016-02-05, i. k. 2016-02399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f7add0c05511e688d0ed775a2e782a">
            <w:r w:rsidRPr="00532B9F">
              <w:rPr>
                <w:rFonts w:ascii="Times New Roman" w:eastAsia="MS Mincho" w:hAnsi="Times New Roman"/>
                <w:sz w:val="20"/>
                <w:iCs/>
                <w:color w:val="0000FF" w:themeColor="hyperlink"/>
                <w:u w:val="single"/>
              </w:rPr>
              <w:t>D1-867</w:t>
            </w:r>
          </w:fldSimple>
          <w:r>
            <w:rPr>
              <w:rFonts w:ascii="Times New Roman" w:eastAsia="MS Mincho" w:hAnsi="Times New Roman"/>
              <w:sz w:val="20"/>
              <w:iCs/>
            </w:rPr>
            <w:t>,
2016-12-12,
paskelbta TAR 2016-12-12, i. k. 2016-28704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0ebb8025fb11e88e8fef3b3f51dc2f">
            <w:r w:rsidRPr="00532B9F">
              <w:rPr>
                <w:rFonts w:ascii="Times New Roman" w:eastAsia="MS Mincho" w:hAnsi="Times New Roman"/>
                <w:sz w:val="20"/>
                <w:iCs/>
                <w:color w:val="0000FF" w:themeColor="hyperlink"/>
                <w:u w:val="single"/>
              </w:rPr>
              <w:t>D1-182</w:t>
            </w:r>
          </w:fldSimple>
          <w:r>
            <w:rPr>
              <w:rFonts w:ascii="Times New Roman" w:eastAsia="MS Mincho" w:hAnsi="Times New Roman"/>
              <w:sz w:val="20"/>
              <w:iCs/>
            </w:rPr>
            <w:t>,
2018-03-09,
paskelbta TAR 2018-03-12, i. k. 2018-03837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a04bf0d23311eaabd5b5599dd4eebe">
            <w:r w:rsidRPr="00532B9F">
              <w:rPr>
                <w:rFonts w:ascii="Times New Roman" w:eastAsia="MS Mincho" w:hAnsi="Times New Roman"/>
                <w:sz w:val="20"/>
                <w:iCs/>
                <w:color w:val="0000FF" w:themeColor="hyperlink"/>
                <w:u w:val="single"/>
              </w:rPr>
              <w:t>D1-471</w:t>
            </w:r>
          </w:fldSimple>
          <w:r>
            <w:rPr>
              <w:rFonts w:ascii="Times New Roman" w:eastAsia="MS Mincho" w:hAnsi="Times New Roman"/>
              <w:sz w:val="20"/>
              <w:iCs/>
            </w:rPr>
            <w:t>,
2020-07-30,
paskelbta TAR 2020-07-30, i. k. 2020-16642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d409d050b311eb9dc7b575f08e8bea">
            <w:r w:rsidRPr="00532B9F">
              <w:rPr>
                <w:rFonts w:ascii="Times New Roman" w:eastAsia="MS Mincho" w:hAnsi="Times New Roman"/>
                <w:sz w:val="20"/>
                <w:iCs/>
                <w:color w:val="0000FF" w:themeColor="hyperlink"/>
                <w:u w:val="single"/>
              </w:rPr>
              <w:t>D1-8</w:t>
            </w:r>
          </w:fldSimple>
          <w:r>
            <w:rPr>
              <w:rFonts w:ascii="Times New Roman" w:eastAsia="MS Mincho" w:hAnsi="Times New Roman"/>
              <w:sz w:val="20"/>
              <w:iCs/>
            </w:rPr>
            <w:t>,
2021-01-07,
paskelbta TAR 2021-01-07, i. k. 2021-00259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d3c240b78211ef88c08519262548c4">
            <w:r w:rsidRPr="00532B9F">
              <w:rPr>
                <w:rFonts w:ascii="Times New Roman" w:eastAsia="MS Mincho" w:hAnsi="Times New Roman"/>
                <w:sz w:val="20"/>
                <w:iCs/>
                <w:color w:val="0000FF" w:themeColor="hyperlink"/>
                <w:u w:val="single"/>
              </w:rPr>
              <w:t>D1-450</w:t>
            </w:r>
          </w:fldSimple>
          <w:r>
            <w:rPr>
              <w:rFonts w:ascii="Times New Roman" w:eastAsia="MS Mincho" w:hAnsi="Times New Roman"/>
              <w:sz w:val="20"/>
              <w:iCs/>
            </w:rPr>
            <w:t>,
2024-12-11,
paskelbta TAR 2024-12-11, i. k. 2024-21911                </w:t>
          </w:r>
        </w:p>
        <w:p>
          <w:pPr>
            <w:jc w:val="both"/>
            <w:rPr>
              <w:rFonts w:ascii="Times New Roman" w:hAnsi="Times New Roman"/>
            </w:rPr>
          </w:pPr>
          <w:r>
            <w:rPr>
              <w:rFonts w:ascii="Times New Roman" w:hAnsi="Times New Roman"/>
              <w:sz w:val="20"/>
            </w:rPr>
            <w:t>Dėl Lietuvos Respublikos aplinkos ministro 2004 m. liepos 14 d. įsakymo Nr. D1-385 „Dėl Aplinkos apsaugos agentūros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quot;serif&quo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1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9AAE498"/>
  <w15:docId w15:val="{692B7F23-75C8-4CF3-AFBA-67BFF8D9CF2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0.xml"/>
  <Relationship Id="rId10" Type="http://schemas.openxmlformats.org/officeDocument/2006/relationships/header" Target="header31.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32.xml"/>
  <Relationship Id="rId14" Type="http://schemas.openxmlformats.org/officeDocument/2006/relationships/footer" Target="footer30.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fb578117b4040debea69c3e70a419be" PartId="2edcc80b35cb4fbe98051380b110686d">
    <Part Type="preambule" DocPartId="eefd02b37fe640b9b733341552c7e830" PartId="8e55051bf3914d98a9cc4c295eb5fdd9"/>
    <Part Type="punktas" Nr="1" Abbr="1 p." DocPartId="ef45cfa1d05b4e99be3196b2e2531eb3" PartId="dcbfcb09a8124e6999901f7e0833ff7e"/>
    <Part Type="punktas" Nr="2" Abbr="2 p." DocPartId="993dc870f6d24b36932e4e7d13f298a1" PartId="1dc4fd4dcdbc4a568274925603abfd76"/>
    <Part Type="signatura" DocPartId="b7384fdc77da4839a054e6ff3aee5f80" PartId="c1f3945be0fd4d18b739be868313b55e"/>
  </Part>
  <Part Type="patvirtinta" Title="APLINKOS APSAUGOS AGENTŪROS NUOSTATAI" DocPartId="88905c511a6e4147b26d106577167da3" PartId="70d668ced20f430893693bb5dc1753c7">
    <Part Type="skyrius" Nr="1" Title="BENDROSIOS NUOSTATOS" DocPartId="de6c361f037344eab3f88e4a01c0f975" PartId="f5096e1ef96b411d9eb64ecd1ae9eb18">
      <Part Type="punktas" Nr="1" Abbr="1 p." DocPartId="9e87ba6b72204e1a92e60e31e4488921" PartId="5620f720ab7b4467bf09eae9062f6272"/>
      <Part Type="punktas" Nr="2" Abbr="2 p." DocPartId="f7f5c933cde945858fa0961911b11f3b" PartId="9ba0aff657d54d54a5ed74111e4a0388"/>
      <Part Type="punktas" Nr="3" Abbr="3 p." DocPartId="7d4ba39e76c34ca69d859db1f5c8fac2" PartId="44074ef05d2f40f5a05d14dc5019344a"/>
      <Part Type="punktas" Nr="4" Abbr="4 p." DocPartId="f942528d48cf468a81072cc6e2973b6f" PartId="be93ab5befb34199937dbc629402b091"/>
      <Part Type="punktas" Nr="5" Abbr="5 p." DocPartId="cad0e5f3db90466fb6889d1eacc0fe25" PartId="88ae30448e1743e49205a40f658da7e7"/>
      <Part Type="punktas" Nr="6" Abbr="6 p." DocPartId="2c1c169dad624524b12677b90177fcea" PartId="827309dee0a2467c8c466ffbd03e8b7f"/>
      <Part Type="punktas" Nr="7" Abbr="7 p." DocPartId="41431a249e2d498fb9b3d12471ce2342" PartId="f8cb05893a4347408c5abececcebcfab"/>
      <Part Type="punktas" Nr="8" Abbr="8 p." DocPartId="4c229404e5da47c0836a0c90319ff9c0" PartId="7bda2a74af024c73adc31e636a993158"/>
    </Part>
    <Part Type="skyrius" Nr="2" Title="AGENTŪROS VEIKLOS TIKSLAI IR FUNKCIJOS" DocPartId="d492ddb5b86447bda46d173f043c67f3" PartId="89242d5da3a9429998d5aed7d74caa7d">
      <Part Type="punktas" Nr="9" Abbr="9 p." DocPartId="cb496915339548899403b94a33c58c34" PartId="e982291701e94d23a0a84197353290cf">
        <Part Type="punktas" Nr="9.1" Abbr="9.1 p." DocPartId="d2da1a6781b3499db1bbcf1845e76aa2" PartId="ab21e618c71f431fb0dad65ea02fcaf3"/>
        <Part Type="punktas" Nr="9.2" Abbr="9.2 p." DocPartId="f42a52da73d741d2931ddddb343f7c2f" PartId="c2f22f3e314543a89e1a33aefcec2386"/>
        <Part Type="punktas" Nr="9.3" Abbr="9.3 p." DocPartId="b40b688e3475456c8c738b1fb67f5307" PartId="ed9b173ea29a4caabb6a3ac381cda066"/>
        <Part Type="punktas" Nr="9.4" Abbr="9.4 p." DocPartId="1adf6e2463f841ecbc19df660beff104" PartId="072ae597b3474cd394fb9c35e22fe2b3"/>
        <Part Type="punktas" Nr="9.5" Abbr="9.5 p." DocPartId="00a792ab15564f51a307e59c7a8eaeb9" PartId="2e6861b1aa9f4a8c8e273d0f6c5b3eca"/>
      </Part>
      <Part Type="punktas" Nr="10" Abbr="10 p." DocPartId="65c1cb7bb80a4ccf9af3eb1b38d3e775" PartId="059899f8da034aae87a80b5334572212">
        <Part Type="punktas" Nr="10.1" Abbr="10.1 p." DocPartId="6c7c14138adb499097106ff5bb07ebff" PartId="685b5d7cda804b73982926fdd9cecc08">
          <Part Type="punktas" Nr="10.1.1" Abbr="10.1.1 p." DocPartId="27092e46f6ff4901a5426f08567a5452" PartId="2bf310c8a6c042079761a05a6e2d0447"/>
          <Part Type="punktas" Nr="10.1.2" Abbr="10.1.2 p." DocPartId="81b467ac49f245019f78539b5f6a653a" PartId="52b4aa52e0a1411988848da4f3e8d786"/>
          <Part Type="punktas" Nr="10.1.3" Abbr="10.1.3 p." DocPartId="eea261917bbf4d1090cb4d5400d46357" PartId="85d00adb7da04361b2fc3b80f723344b"/>
          <Part Type="punktas" Nr="10.1.4" Abbr="10.1.4 p." DocPartId="6d183b42ffa6404ab0ba0593db20eba5" PartId="67168981f2444a1382d0abcb05d6554c"/>
          <Part Type="punktas" Nr="10.1.5" Abbr="10.1.5 p." DocPartId="eec1fb515feb43ceb8f8dd89c3852c06" PartId="e9893cb1cb6c472994b171afa4ed9f21"/>
          <Part Type="punktas" Nr="10.1.6" Abbr="10.1.6 p." DocPartId="71e09675067d456fa868f47a7c339401" PartId="68a2c3429f8e4f25bb3cc8fcb6dcddfc"/>
          <Part Type="punktas" Nr="10.1.7" Abbr="10.1.7 p." DocPartId="50a6a2c952f4488bbc97f10611f182e4" PartId="3ef0852c48dd4ad3ac2f8176ef26d7ad"/>
        </Part>
        <Part Type="punktas" Nr="10.2" Abbr="10.2 p." DocPartId="8fc2faea5edd414cb31986a71b1e1eb5" PartId="94443d696e5342c381a9dbef5df36576">
          <Part Type="papunktis" Nr="10.2.1" Abbr="10.2.1 pp." DocPartId="efcf8f2aaa224bedb50c464802af9d29" PartId="cdf88dbefcc34d818fea7e8a66f96950"/>
          <Part Type="papunktis" Nr="10.2.2" Abbr="10.2.2 pp." DocPartId="1b91548089ba42fd9acc1cd370ba289d" PartId="703f98e3964541a2a483fb87207671fc"/>
          <Part Type="papunktis" Nr="10.2.3" Abbr="10.2.3 pp." DocPartId="29c0231701d94fc2ac6b035b10d8d03e" PartId="bb87df813fa64c75b38cb7ada8dbc385"/>
          <Part Type="papunktis" Nr="10.2.4" Abbr="10.2.4 pp." DocPartId="1bdb09e7065b4b9f9e668b6484088db3" PartId="08c3f0c0f59546dfb643a0fa400c4b57"/>
          <Part Type="papunktis" Nr="10.2.5" Abbr="10.2.5 pp." DocPartId="e513b735a0804f9e91ff185a5cb711b5" PartId="6c12f62fe5b244baa7a7557133a3b682"/>
          <Part Type="papunktis" Nr="10.2.6" Abbr="10.2.6 pp." DocPartId="6b05dbf1022d431fb612ceaabd54cb03" PartId="7dbdadc5b3a24bcfb8038b0e9d8f7ce0"/>
          <Part Type="papunktis" Nr="10.2.7" Abbr="10.2.7 pp." DocPartId="84605fce7a1b4b559bb83ed4a12123fb" PartId="59cbb3a0d3e5412d806ce588ed91ec5b"/>
          <Part Type="papunktis" Nr="10.2.8" Abbr="10.2.8 pp." DocPartId="a109df3c9c454fc7b2f668c166544b78" PartId="e257a404c8374c85b9a7ed53ee535bd9"/>
          <Part Type="papunktis" Nr="10.2.9" Abbr="10.2.9 pp." DocPartId="e196285789f94721b42103f64bfb8e45" PartId="e0b8436de64c4a108863f62353b533ed"/>
          <Part Type="papunktis" Nr="10.2.10" Abbr="10.2.10 pp." DocPartId="29483231161d4c4b9fc610f7a29fa6b2" PartId="3b7d8786aaa242459d2da749599353cb"/>
          <Part Type="papunktis" Nr="10.2.11" Abbr="10.2.11 pp." DocPartId="04cc3bfa29d34de7b8d4388be2602f3b" PartId="344232a5940847bca273f2bb3ff01e6b"/>
          <Part Type="papunktis" Nr="10.2.12" Abbr="10.2.12 pp." DocPartId="9795a26c961f42ef927dc40c59aeda50" PartId="eaf7a0a4d51a441eac3a2a6e93ffb52e"/>
          <Part Type="papunktis" Nr="10.2.13" Abbr="10.2.13 pp." DocPartId="0c19d77553f04b6e8011e8bcb88cbac7" PartId="8ffe9171bf8740c8b5f4d7a55c04ce8e"/>
          <Part Type="papunktis" Nr="10.2.14" Abbr="10.2.14 pp." DocPartId="c75bc0777a194f46ae037a208ca6bfae" PartId="10129b2385e1475b8fe42ee0e41cf429"/>
          <Part Type="papunktis" Nr="10.2.15" Abbr="10.2.15 pp." DocPartId="e069b3ce349e49bebecf0270eb34d8de" PartId="0fb4434b7368489db40329c09cadf923"/>
          <Part Type="papunktis" Nr="10.2.16" Abbr="10.2.16 pp." DocPartId="cd58fa6e236a4764b4dea73b0363ed5c" PartId="fc442bc7690a4737a2f9e7a68dbc070c"/>
          <Part Type="papunktis" Nr="10.2.17" Abbr="10.2.17 pp." DocPartId="f20f18815edc457682eaaab94280009c" PartId="d40f86a5fc8e4d6bb1364e1a49ab2331"/>
          <Part Type="papunktis" Nr="10.2.18" Abbr="10.2.18 pp." DocPartId="4d0fbf16a5fc4ad384fc2c8e4826a41b" PartId="01e04c4ee1b3415a97b5b89d6d78067b"/>
          <Part Type="papunktis" Nr="10.2.19" Abbr="10.2.19 pp." DocPartId="e03991ca2d8a40deba50d733f12e3f63" PartId="ccd08592af5046c68ae6375a16c8d3cf"/>
          <Part Type="papunktis" Nr="10.2.20" Abbr="10.2.20 pp." DocPartId="f63b6405c5534396bce94c290afc71da" PartId="0d06229da40f460cb18d389502e8224f"/>
          <Part Type="papunktis" Nr="10.2.21" Abbr="10.2.21 pp." DocPartId="03ba0d1e4a1e4dfda4837d9b661e77eb" PartId="0607bea94c5d45c493613ebcfb6cc993"/>
          <Part Type="papunktis" Nr="10.2.22" Abbr="10.2.22 pp." DocPartId="a93ce4140c8c4667b50ff4749a5c11de" PartId="c38e63ac7b2a44ffa5a3c8a6041b0667"/>
          <Part Type="papunktis" Nr="10.2.23" Abbr="10.2.23 pp." DocPartId="f55d62d7f0d74805aa6fb6b6efa27ba6" PartId="efa6b9b2caf846b7979353f014c8992c"/>
          <Part Type="papunktis" Nr="10.2.24" Abbr="10.2.24 pp." DocPartId="a7f9d8a73d474ebb8a94960bb64232ca" PartId="9f68d7ded153484e9001a0ec2e7fc1ce"/>
          <Part Type="papunktis" Nr="10.2.25" Abbr="10.2.25 pp." DocPartId="b34eaa2bc96f4ecfb5744400031d41ce" PartId="b5cef5a722b249d7879ed7df3a3e11e0"/>
          <Part Type="papunktis" Nr="10.2.26" Abbr="10.2.26 pp." DocPartId="4d544eb91ccc495494df49bf55ba7ef6" PartId="f4505f2c624b407abb6574f0578433d3"/>
          <Part Type="papunktis" Nr="10.2.27" Abbr="10.2.27 pp." DocPartId="56001afd56384ef3b4124c7b69a96c67" PartId="c5216efce2f742b58c88ad13bf047792"/>
          <Part Type="papunktis" Nr="10.2.28" Abbr="10.2.28 pp." DocPartId="5a761ee5008b40de86dddc4b4177c50a" PartId="e463f67e8d2e4cf8ac39b0934d47e2cd"/>
          <Part Type="papunktis" Nr="10.2.29" Abbr="10.2.29 pp." DocPartId="2dffd78ba21b4ad3b281e112a737b367" PartId="1e29f5224b834fd0bde4cafd15ce21b3"/>
          <Part Type="papunktis" Nr="10.2.30" Abbr="10.2.30 pp." DocPartId="0600e828adc94f6e937ce4f87dfa525a" PartId="1c352997dc0749f6ae77eb5e0aab10a0"/>
          <Part Type="papunktis" Nr="10.2.31" Abbr="10.2.31 pp." DocPartId="e674d4c65dc54b9f87b0f45584ee6d34" PartId="96ab2d9280f246d89b048bb6a9c4e704"/>
          <Part Type="papunktis" Nr="10.2.32" Abbr="10.2.32 pp." DocPartId="d98dd46b57d94928be1238b0be960538" PartId="da17f02be241446a898481d4f2b44e88"/>
          <Part Type="papunktis" Nr="10.2.33" Abbr="10.2.33 pp." DocPartId="71e700f5e617489f8f2924bc10320769" PartId="4a6d0ccef65b4fef9235d3acf9ac786d"/>
        </Part>
        <Part Type="punktas" Nr="10.3" Abbr="10.3 p." DocPartId="b8d63938c18f489ab287448032a4bf2e" PartId="0f8f4df70aa04065a5910133efac979a">
          <Part Type="punktas" Nr="10.3.1" Abbr="10.3.1 p." DocPartId="ebf15801bec345178616d43c7df5db03" PartId="bec39e2ec618463e8371c7c172db436e"/>
          <Part Type="punktas" Nr="10.3.2" Abbr="10.3.2 p." DocPartId="b16051c51d624e4690fe124781670c7b" PartId="a1e38cb9588547c791931193a7aa42bb"/>
          <Part Type="punktas" Nr="10.3.3" Abbr="10.3.3 p." DocPartId="dfa304206f11474fa112d5178b46223f" PartId="0bd81dcb81b7416c8c8369a6b00e4386"/>
          <Part Type="punktas" Nr="10.3.4" Abbr="10.3.4 p." DocPartId="2268229dd7be428ca2a5ce0d1a4c3ab3" PartId="db17eaad0b934ecd98812b7da9933e64"/>
          <Part Type="punktas" Nr="10.3.5" Abbr="10.3.5 p." DocPartId="161562fb10ba420292d3b8ad5fef9d9e" PartId="5794fcb6fd95498caf50c02f3d13f85f"/>
          <Part Type="punktas" Nr="10.3.6" Abbr="10.3.6 p." DocPartId="299f214a6b5f4bd9816661c581370058" PartId="1d4dac8b90da460e834f9f113d7097d8"/>
          <Part Type="punktas" Nr="10.3.7" Abbr="10.3.7 p." DocPartId="d63ad8deeff1463e945437b7b8e07c82" PartId="7898035636e342fab4a045a54c24e0b7"/>
          <Part Type="punktas" Nr="10.3.8" Abbr="10.3.8 p." DocPartId="ec31ebce641148a199c337870863e178" PartId="012d6027892f4997a0a94c00b2dc7901"/>
        </Part>
        <Part Type="punktas" Nr="10.4" Abbr="10.4 p." DocPartId="44244ef455ce478caba964803de19389" PartId="c122f9563cc24e6f938e912b8bee3e15">
          <Part Type="punktas" Nr="10.4.1" Abbr="10.4.1 p." DocPartId="7cd9820ccf9b4c4381a21d4f91b233c9" PartId="5ff8d5f3334a4c78987b25cc033081fa"/>
          <Part Type="punktas" Nr="10.4.2" Abbr="10.4.2 p." DocPartId="a8b225990c144bd9a13839dfb604cd7a" PartId="53c0b99ce5c44cb39599563e36570f41"/>
          <Part Type="punktas" Nr="10.4.3" Abbr="10.4.3 p." DocPartId="82888715a61e4575ba3ba9d9fe6d3213" PartId="45ed118e73b848d2a304733b1f838ce8"/>
          <Part Type="punktas" Nr="10.4.4" Abbr="10.4.4 p." DocPartId="11e48748838849b7befe5e2b33ac5031" PartId="cc15aa7a96ed4e63abc3e25e6d1cd709"/>
          <Part Type="punktas" Nr="10.4.5" Abbr="10.4.5 p." DocPartId="1e06398d045a4aafb0111a5d6146424a" PartId="baeb2eef683048a2a9d1517677cccfaa"/>
          <Part Type="punktas" Nr="10.4.6" Abbr="10.4.6 p." DocPartId="b38ee3210b1347c98a94ac4fe5578e0e" PartId="0751a7a48fd24d9bab831332abac6f23"/>
          <Part Type="punktas" Nr="10.4.7" Abbr="10.4.7 p." DocPartId="b1593b5409cf4b23b92e8c5781781085" PartId="5de0ca1ce7b14a749093fac60bcbbdaf"/>
          <Part Type="punktas" Nr="10.4.8" Abbr="10.4.8 p." DocPartId="f7b88d48819f40dcb234c425f88530e8" PartId="ff292876a09d4b219826369d3cc6d6c7"/>
          <Part Type="punktas" Nr="10.4.9" Abbr="10.4.9 p." DocPartId="7c63f3e45bce4c56ae8a5e5d5f9a3288" PartId="8a5b4a767eb64a9f80bf51f19863727b"/>
        </Part>
        <Part Type="punktas" Nr="10.5" Abbr="10.5 p." DocPartId="dcc2ff8669e549a0840adc5ce1d0a6d7" PartId="bde996cd2c0b4f1fb8207be29ac78679">
          <Part Type="papunktis" Nr="10.5.1" Abbr="10.5.1 pp." DocPartId="1ee5ef8f19614f319209317613a6538d" PartId="8d461bfac165416182667a0e9cbe73ee"/>
          <Part Type="papunktis" Nr="10.5.2" Abbr="10.5.2 pp." DocPartId="137a645cd3354965ba0eebc3eef83b32" PartId="027693b13fef4299bd92c8fce48fc52f"/>
          <Part Type="papunktis" Nr="10.5.3" Abbr="10.5.3 pp." DocPartId="9584d51e1f1446c2ac64a1f9cfc616ef" PartId="73234315d89d41ad96251f08a5ba9aaf"/>
          <Part Type="papunktis" Nr="10.5.4" Abbr="10.5.4 pp." DocPartId="42bba6d2890942599c13ad32bb983825" PartId="db6b3c5ac978494ba6244cc1cb9743ec"/>
          <Part Type="papunktis" Nr="10.5.5" Abbr="10.5.5 pp." DocPartId="3b5accace3534d319e68a4c123ae8ae6" PartId="8b1ccdfa48f94a00bb29fb400136f081"/>
          <Part Type="papunktis" Nr="10.5.6" Abbr="10.5.6 pp." DocPartId="07adfe51b4c04b5c84a8e7b34865fdc5" PartId="c722db45ff1042faa0b45172ec862750"/>
          <Part Type="papunktis" Nr="10.5.7" Abbr="10.5.7 pp." DocPartId="1cf3dc5f0d7b4e079d6f1ad11f1e4564" PartId="df207c266c324b4dbc5b0ce54f7f7279"/>
          <Part Type="papunktis" Nr="10.5.8" Abbr="10.5.8 pp." DocPartId="5b7e7db3f386468989eb8fb7abc4f50e" PartId="3d9de450cc2142ea9542ff0f5f73692f"/>
          <Part Type="papunktis" Nr="10.5.9" Abbr="10.5.9 pp." DocPartId="e42ee7d45c3549fc8cd9ce171a8eaf92" PartId="02d9daa3aeee4259b283cd82e591f118"/>
        </Part>
      </Part>
      <Part Type="punktas" Nr="11" Abbr="11 p." DocPartId="ea7b5b695bd347f99a2225cae7664dd1" PartId="eb136a9b8ba54b1cb8be0797d41fef4f">
        <Part Type="punktas" Nr="11.1" Abbr="11.1 p." DocPartId="83d13c4b587449978abf4e53b3e9cc17" PartId="129c6f395e124ffeab77d37fcd009a5a">
          <Part Type="punktas" Nr="11.1.1" Abbr="11.1.1 p." DocPartId="1e46877f406245e08d34fc560970021b" PartId="7f30f99b4ed84dcda801c487a02cb57f"/>
          <Part Type="punktas" Nr="11.1.2" Abbr="11.1.2 p." DocPartId="37a95315ba8447859c412613420db669" PartId="436198169e8d4fc2bc56ef06cca79b98"/>
          <Part Type="punktas" Nr="11.1.3" Abbr="11.1.3 p." DocPartId="3b44c8814ed541e281846151ed14879f" PartId="428f2b46a9d04ac994a64ddc47096455"/>
          <Part Type="punktas" Nr="11.1.4" Abbr="11.1.4 p." DocPartId="e34bb6de6c3745c3b49990eb005474d3" PartId="9c26b338de4e4219a7e144afcd642291"/>
          <Part Type="punktas" Nr="11.1.5" Abbr="11.1.5 p." DocPartId="60885ccd88dc419686784594d8b33c14" PartId="5860271c18334919894491ab6cc2af83"/>
        </Part>
        <Part Type="punktas" Nr="11.2" Abbr="11.2 p." DocPartId="9001767fdfa24e70ac603450b9450616" PartId="44ff19bcbce44d59b9f6699760d481b3"/>
        <Part Type="punktas" Nr="11.3" Abbr="11.3 p." DocPartId="69290fea85674b8294a5340048a43842" PartId="fc327bbbb35f438ab6937bfc8a0cacee"/>
        <Part Type="punktas" Nr="11.4" Abbr="11.4 p." DocPartId="4f04e2b25909493fba37cb68d8bec5f6" PartId="54c7be6c921a42cbb6986494f8086292"/>
        <Part Type="punktas" Nr="11.5" Abbr="11.5 p." DocPartId="920a9dc077194320aab0221c3ede227e" PartId="90f10b4cf9a74f91b3ab1135a4cbc9ca"/>
        <Part Type="punktas" Nr="11.6" Abbr="11.6 p." DocPartId="35196280cabc47f88c3b3d5874cd25b4" PartId="c8d2aa31ccb44642a851b5cfb7e6e55c"/>
        <Part Type="punktas" Nr="11.7" Abbr="11.7 p." DocPartId="f80f8f6d3985485391b9b37009300b53" PartId="9fcac0a91250477dacf261158e019d39"/>
        <Part Type="punktas" Nr="11.8" Abbr="11.8 p." DocPartId="3b48cd387d034675a9e5117920509eda" PartId="c389690ac88a4b9cbacde666bf046bfd"/>
        <Part Type="punktas" Nr="11.9" Abbr="11.9 p." DocPartId="0824b7ca29f94ad68bf9809d61ca6c68" PartId="1294315c9a184c8ab3fae2343ae72e00"/>
        <Part Type="punktas" Nr="11.10" Abbr="11.10 p." DocPartId="52d5428d18474565808e1c9cc3b62316" PartId="c8ea9b2943ef4a06a30b548e2661c586"/>
        <Part Type="punktas" Nr="11.11" Abbr="11.11 p." DocPartId="2f062f962b0f498ab2b8073d6caa42cc" PartId="70774b37ce4b4489a3573568991dc5cf"/>
        <Part Type="punktas" Nr="11.12" Abbr="11.12 p." DocPartId="08f0277b111243c7aa1932bee3d08a4f" PartId="fabb03f88f1e496c9d297294be46c73f"/>
        <Part Type="punktas" Nr="11.13" Abbr="11.13 p." DocPartId="d8acf9b277024567b71cbe42fd1bdeb2" PartId="ff32d748458e42d3aee1dbb6475df3f5"/>
      </Part>
    </Part>
    <Part Type="skyrius" Nr="3" Title="AGENTŪROS TEISĖS" DocPartId="f3781aecfa7447bca67819f6019fb8db" PartId="7819ce967fc64e778cb66513d54f1462">
      <Part Type="punktas" Nr="12" Abbr="12 p." DocPartId="f49259293d904b6a8d61a11f4e7a530e" PartId="42ace48f0e6d426da6098a9e85be4504">
        <Part Type="punktas" Nr="12.1" Abbr="12.1 p." DocPartId="0812db6af8544bb19e11c6eb16b51c70" PartId="b1af4f2023ec48aa88dba02e79ea31fd"/>
        <Part Type="punktas" Nr="12.2" Abbr="12.2 p." DocPartId="397b844b765c414e91992fb1870632df" PartId="0a72e04ddf944dbca6b73b1b7d68b63a"/>
        <Part Type="punktas" Nr="12.3" Abbr="12.3 p." DocPartId="9f0669826419416fa19a1e872beab335" PartId="85b72094afea4fe58b449303a9a92d49"/>
        <Part Type="punktas" Nr="12.4" Abbr="12.4 p." DocPartId="8c8b48bb77f348599dbd0bb7922f70ac" PartId="74f42782a6c24bf387951abf0e7e03e7"/>
        <Part Type="punktas" Nr="12.5" Abbr="12.5 p." DocPartId="cafc0eeb51b84c32b47fdbff4dba40ee" PartId="ba9186c1fa4e4a028c97ad5f3c57c0e7"/>
        <Part Type="punktas" Nr="12.6" Abbr="12.6 p." DocPartId="08c0a5913a3d4c0f8ba977b69f9e6862" PartId="96a1cfcc5e9945918de0cb05d4af8dc8"/>
        <Part Type="punktas" Nr="12.7" Abbr="12.7 p." DocPartId="0a40e03d8b634bbeb0c8f640a320dfdf" PartId="5880b25d24994e298429033be6eb4ee3"/>
      </Part>
    </Part>
    <Part Type="skyrius" Nr="4" Title="AGENTŪROS VEIKLOS ORGANIZAVIMAS" DocPartId="8c5b796760f04501bdea0f02a7d43432" PartId="1c9f258673fd4d62bdadf1795c4b9b59">
      <Part Type="punktas" Nr="13" Abbr="13 p." DocPartId="c2ebe294df964bbf8e9c563ebe3c65eb" PartId="cd2d633b33174abbbc3b71afa6739e08"/>
      <Part Type="punktas" Nr="14" Abbr="14 p." DocPartId="11225985652a410798fd908239b1eb4e" PartId="ca880068f75647cea66ce5acb179dc93"/>
      <Part Type="punktas" Nr="15" Abbr="15 p." DocPartId="fd992373e74e42efb406b0eeb30f907f" PartId="820885443b8c4c1ebfa0f02923430076"/>
      <Part Type="punktas" Nr="16" Abbr="16 p." DocPartId="b54f68ec94174459a09b438192b93e44" PartId="dfdf921450a249b49f10a33cb9fc6777"/>
      <Part Type="punktas" Nr="17" Abbr="17 p." DocPartId="9daaf97210dc4859bf2f2b8ff67877d5" PartId="12f40c8eee6a4c49a0e53182b69c315f">
        <Part Type="punktas" Nr="17.1" Abbr="17.1 p." DocPartId="4ded21cdd72f4131a4cdb085c4e4fae1" PartId="f35e26a4762d4a89b14f410da83a330c"/>
        <Part Type="punktas" Nr="17.2" Abbr="17.2 p." DocPartId="e6ce388f54fe47bb86fdafc58fd69bf8" PartId="1c8b1063bfc645a1bcceb850ead0ee40"/>
        <Part Type="punktas" Nr="17.3" Abbr="17.3 p." DocPartId="ceb68334b5b74752a239788a65608af9" PartId="d0a9ce030b6247dea928257d039a5978"/>
        <Part Type="punktas" Nr="17.4" Abbr="17.4 p." DocPartId="77e25e6612474b1d8461795ed57b0ce9" PartId="e2a3959e84694d49b2d62cdee3c57d84"/>
        <Part Type="punktas" Nr="17.5" Abbr="17.5 p." DocPartId="1658e4b152cf47fb9d36350b3acfa628" PartId="56c18c5b5c4d4ebebfc53757f399e738"/>
        <Part Type="punktas" Nr="17.6" Abbr="17.6 p." DocPartId="54da480c653c4764982773805f632fbb" PartId="2c555ac0235a4d458409af31162703c8"/>
        <Part Type="punktas" Nr="17.7" Abbr="17.7 p." DocPartId="0f064ed6031245d4a4c668414cecc4f2" PartId="5205446f4bd64a10aa27d81fbf413ed3"/>
        <Part Type="punktas" Nr="17.8" Abbr="17.8 p." DocPartId="0cb9b07aac744c2a8c589ef3b9b12960" PartId="6cb6968702bc4323af6c64c73b06668c"/>
        <Part Type="punktas" Nr="17.9" Abbr="17.9 p." DocPartId="60aa2501f5464167b58ae374d0f7b0fa" PartId="ef9a30494ff143e09ef95eabc8aa7f5b"/>
        <Part Type="punktas" Nr="17.10" Abbr="17.10 p." DocPartId="78c71ec8417f40a999b9a116108e9cc4" PartId="92b49db52ac443d5a1d8246f07b94c65"/>
        <Part Type="punktas" Nr="17.11" Abbr="17.11 p." DocPartId="5b07571415fe469ba4033ce88ad9b5e4" PartId="41305b325851445a9418ded04369cb95"/>
      </Part>
      <Part Type="punktas" Nr="18" Abbr="18 p." DocPartId="d8691b0dd3b24975af1b4e1a257142e3" PartId="b45fcf884e474d24a9823466657dd547"/>
      <Part Type="punktas" Nr="19" Abbr="19 p." DocPartId="cec766767bf8485f8f53264457ebad2f" PartId="670463124b43492cb7d18e9937d24aec"/>
    </Part>
    <Part Type="skyrius" Nr="5" Title="AGENTŪROS VIDAUS ADMINISTRAVIMO KONTROLĖ" DocPartId="e0512d475b00459bb24c484d1b123db2" PartId="37ea2aa6a9c74967959f117ed8d61d6e">
      <Part Type="punktas" Nr="20" Abbr="20 p." DocPartId="305e7073377d43fe98dc53199874e7bd" PartId="1808e9ea21cb4f348b7f8836c28e4e7b"/>
      <Part Type="punktas" Nr="21" Abbr="21 p." DocPartId="4bc63193bca34593986698eee1685c28" PartId="ea5397575b634adbb4934eeea3d9d23a"/>
      <Part Type="punktas" Nr="22" Abbr="22 p." DocPartId="f46937bd1b8e46e0b4509bf940053129" PartId="af947cd100fc440a979d9b05518b4778"/>
    </Part>
    <Part Type="skyrius" Nr="6" Title="BAIGIAMOSIOS NUOSTATOS" DocPartId="1afe01f0745e40e98bfea9bbb318dca0" PartId="69ee645e0caa431c8bf60d40921655b9">
      <Part Type="punktas" Nr="23" Abbr="23 p." DocPartId="093d1ea343a145028a9c24860e965427" PartId="6ba364e1efc74f1aa886c22eca3944bf"/>
    </Part>
    <Part Type="pabaiga" DocPartId="19ba25bba07947339bdf87fd9b0bbf20" PartId="7326692378254a7ab0afd693aeca37cd"/>
  </Part>
</Parts>
</file>

<file path=customXml/itemProps1.xml><?xml version="1.0" encoding="utf-8"?>
<ds:datastoreItem xmlns:ds="http://schemas.openxmlformats.org/officeDocument/2006/customXml" ds:itemID="{0E9621BA-33E4-422D-8763-65CF9149C84E}">
  <ds:schemaRefs>
    <ds:schemaRef ds:uri="http://lrs.lt/TAIS/DocParts"/>
  </ds:schemaRefs>
</ds:datastoreItem>
</file>

<file path=docProps/app.xml><?xml version="1.0" encoding="utf-8"?>
<Properties xmlns="http://schemas.openxmlformats.org/officeDocument/2006/extended-properties">
  <Template>Normal.dotm</Template>
  <TotalTime>43</TotalTime>
  <Pages>11</Pages>
  <Words>23657</Words>
  <Characters>13485</Characters>
  <Application>Microsoft Office Word</Application>
  <DocSecurity>0</DocSecurity>
  <Lines>112</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37068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2015-08-11T03:33:00Z</dcterms:created>
  <dc:creator>User</dc:creator>
  <lastModifiedBy>JUOSPONIENĖ Karolina</lastModifiedBy>
  <dcterms:modified xsi:type="dcterms:W3CDTF">2024-12-13T12:09:00Z</dcterms:modified>
  <revision>55</revision>
</coreProperties>
</file>