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mbeddings/oleObject3.bin" ContentType="application/vnd.openxmlformats-officedocument.oleObject"/>
  <Override PartName="/word/embeddings/oleObject4.bin" ContentType="application/vnd.openxmlformats-officedocument.oleObject"/>
  <Override PartName="/word/embeddings/oleObject5.bin" ContentType="application/vnd.openxmlformats-officedocument.oleObject"/>
  <Override PartName="/word/embeddings/oleObject6.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74218baae344caab30d94520d73b66d"/>
        <w:lock w:val="sdtLocked"/>
        <w:richText/>
      </w:sdtPr>
      <w:sdtContent>
        <w:p>
          <w:pPr>
            <w:jc w:val="both"/>
            <w:rPr>
              <w:rFonts w:ascii="Times New Roman" w:hAnsi="Times New Roman"/>
            </w:rPr>
          </w:pPr>
          <w:r>
            <w:rPr>
              <w:rFonts w:ascii="Times New Roman" w:hAnsi="Times New Roman"/>
              <w:b/>
              <w:i/>
            </w:rPr>
            <w:t>Suvestinė redakcija nuo 2007-04-15 iki 2008-09-16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C481A7A300EF">
            <w:r w:rsidRPr="00532B9F">
              <w:rPr>
                <w:rFonts w:ascii="Times New Roman" w:eastAsia="MS Mincho" w:hAnsi="Times New Roman"/>
                <w:sz w:val="20"/>
                <w:i/>
                <w:iCs/>
                <w:color w:val="0000FF" w:themeColor="hyperlink"/>
                <w:u w:val="single"/>
              </w:rPr>
              <w:t>79-2826</w:t>
            </w:r>
          </w:fldSimple>
          <w:r>
            <w:rPr>
              <w:rFonts w:ascii="Times New Roman" w:eastAsia="MS Mincho" w:hAnsi="Times New Roman"/>
              <w:sz w:val="20"/>
              <w:i/>
              <w:iCs/>
            </w:rPr>
            <w:t>, i. k. 1042055ISAK000VA-90</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szCs w:val="8"/>
            </w:rPr>
          </w:pPr>
          <w:r>
            <w:rPr>
              <w:b/>
              <w:color w:val="000000"/>
              <w:szCs w:val="8"/>
              <w:lang w:eastAsia="lt-LT"/>
            </w:rPr>
            <w:pict w14:anchorId="3556B069">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216;visibility:hidden;mso-position-horizontal-relative:text;mso-position-vertical-relative:text" stroked="f">
                <v:imagedata r:id="rId18" o:title=""/>
              </v:shape>
              <w:control r:id="rId19" w:name="Control 4" w:shapeid="_x0000_s1028"/>
            </w:pict>
          </w:r>
          <w:r>
            <w:rPr>
              <w:b/>
              <w:color w:val="000000"/>
              <w:szCs w:val="8"/>
            </w:rPr>
            <w:t>VALSTYBINĖS MOKESČIŲ INSPEKCIJOS PRIE LIETUVOS RESPUBLIKOS FINANSŲ MINISTERIJOS VIRŠININKO</w:t>
          </w:r>
        </w:p>
        <w:p>
          <w:pPr>
            <w:jc w:val="center"/>
            <w:rPr>
              <w:color w:val="000000"/>
              <w:szCs w:val="8"/>
            </w:rPr>
          </w:pPr>
        </w:p>
        <w:p>
          <w:pPr>
            <w:jc w:val="center"/>
            <w:rPr>
              <w:b/>
              <w:color w:val="000000"/>
              <w:szCs w:val="8"/>
            </w:rPr>
          </w:pPr>
          <w:r>
            <w:rPr>
              <w:b/>
              <w:color w:val="000000"/>
              <w:szCs w:val="8"/>
            </w:rPr>
            <w:t>Į S A K Y M A S</w:t>
          </w:r>
        </w:p>
        <w:p>
          <w:pPr>
            <w:jc w:val="center"/>
            <w:rPr>
              <w:b/>
              <w:color w:val="000000"/>
              <w:szCs w:val="8"/>
            </w:rPr>
          </w:pPr>
          <w:r>
            <w:rPr>
              <w:b/>
              <w:color w:val="000000"/>
              <w:szCs w:val="8"/>
            </w:rPr>
            <w:t>DĖL PRANEŠIMO APIE MOKESTINĮ PATIKRINIMĄ, PATIKRINIMO AKTO, PATIKRINIMO PAŽYMOS IR SPRENDIMO DĖL PATIKRINIMO AKTO TVIRTINIMO FORMŲ BEI ŠIŲ FORMŲ UŽPILDYMO TAISYKLIŲ PATVIRTINIMO</w:t>
          </w:r>
        </w:p>
        <w:p>
          <w:pPr>
            <w:jc w:val="center"/>
            <w:rPr>
              <w:color w:val="000000"/>
              <w:szCs w:val="8"/>
            </w:rPr>
          </w:pPr>
        </w:p>
        <w:p>
          <w:pPr>
            <w:jc w:val="center"/>
            <w:rPr>
              <w:color w:val="000000"/>
              <w:szCs w:val="8"/>
            </w:rPr>
          </w:pPr>
          <w:r>
            <w:rPr>
              <w:color w:val="000000"/>
              <w:szCs w:val="8"/>
            </w:rPr>
            <w:t>2004 m. gegužės 10 d. Nr. VA-90</w:t>
          </w:r>
        </w:p>
        <w:p>
          <w:pPr>
            <w:jc w:val="center"/>
            <w:rPr>
              <w:color w:val="000000"/>
              <w:szCs w:val="8"/>
            </w:rPr>
          </w:pPr>
          <w:r>
            <w:rPr>
              <w:color w:val="000000"/>
              <w:szCs w:val="8"/>
            </w:rPr>
            <w:t>Vilnius</w:t>
          </w:r>
        </w:p>
        <w:p>
          <w:pPr>
            <w:ind w:firstLine="709"/>
            <w:jc w:val="both"/>
            <w:rPr>
              <w:color w:val="000000"/>
              <w:szCs w:val="8"/>
            </w:rPr>
          </w:pPr>
        </w:p>
        <w:sdt>
          <w:sdtPr>
            <w:alias w:val="preambule"/>
            <w:tag w:val="part_cc8bb4007b9347feb055b2935a0aeec0"/>
            <w:lock w:val="sdtLocked"/>
            <w:richText/>
          </w:sdtPr>
          <w:sdtContent>
            <w:p>
              <w:pPr>
                <w:ind w:firstLine="709"/>
                <w:jc w:val="both"/>
                <w:rPr>
                  <w:sz w:val="10"/>
                  <w:szCs w:val="10"/>
                </w:rPr>
              </w:pPr>
              <w:r>
                <w:rPr>
                  <w:color w:val="000000"/>
                </w:rPr>
                <w:t xml:space="preserve">Vadovaudamasi Lietuvos Respublikos mokesčių administravimo įstatymo (Žin., 2004, Nr. </w:t>
              </w:r>
              <w:hyperlink r:id="rId20" w:tgtFrame="_blank" w:history="1">
                <w:r>
                  <w:rPr>
                    <w:color w:val="0000FF" w:themeColor="hyperlink"/>
                    <w:u w:val="single"/>
                  </w:rPr>
                  <w:t>63-2243</w:t>
                </w:r>
              </w:hyperlink>
              <w:r>
                <w:rPr>
                  <w:color w:val="000000"/>
                </w:rPr>
                <w:t xml:space="preserve">) 121, 129, 130 ir 132 straipsniais, Valstybinės mokesčių inspekcijos prie Finansų ministerijos nuostatų, patvirtintų Lietuvos Respublikos finansų ministro </w:t>
              </w:r>
              <w:smartTag w:uri="urn:schemas-microsoft-com:office:smarttags" w:element="metricconverter">
                <w:smartTagPr>
                  <w:attr w:name="ProductID" w:val="1997 m"/>
                </w:smartTagPr>
                <w:r>
                  <w:rPr>
                    <w:color w:val="000000"/>
                  </w:rPr>
                  <w:t>1997 m</w:t>
                </w:r>
              </w:smartTag>
              <w:r>
                <w:rPr>
                  <w:color w:val="000000"/>
                </w:rPr>
                <w:t xml:space="preserve">. liepos 29 d. įsakymu Nr. 110 (Žin., 1997, Nr. </w:t>
              </w:r>
              <w:hyperlink r:id="rId21" w:tgtFrame="_blank" w:history="1">
                <w:r>
                  <w:rPr>
                    <w:color w:val="0000FF" w:themeColor="hyperlink"/>
                    <w:u w:val="single"/>
                  </w:rPr>
                  <w:t>87-2212</w:t>
                </w:r>
              </w:hyperlink>
              <w:r>
                <w:rPr>
                  <w:color w:val="000000"/>
                </w:rPr>
                <w:t xml:space="preserve">; 2001, Nr. </w:t>
              </w:r>
              <w:hyperlink r:id="rId22" w:tgtFrame="_blank" w:history="1">
                <w:r>
                  <w:rPr>
                    <w:color w:val="0000FF" w:themeColor="hyperlink"/>
                    <w:u w:val="single"/>
                  </w:rPr>
                  <w:t>85-2991</w:t>
                </w:r>
              </w:hyperlink>
              <w:r>
                <w:rPr>
                  <w:color w:val="000000"/>
                </w:rPr>
                <w:t xml:space="preserve">; 2002, Nr. </w:t>
              </w:r>
              <w:hyperlink r:id="rId23" w:tgtFrame="_blank" w:history="1">
                <w:r>
                  <w:rPr>
                    <w:color w:val="0000FF" w:themeColor="hyperlink"/>
                    <w:u w:val="single"/>
                  </w:rPr>
                  <w:t>20-786</w:t>
                </w:r>
              </w:hyperlink>
              <w:r>
                <w:rPr>
                  <w:color w:val="000000"/>
                </w:rPr>
                <w:t>), 18.11 punktu ir siekdama užtikrinti, kad mokesčių mokėtojų patikrinimo rezultatų įforminimo tvarka atitiktų pasikeitusias Mokesčių administravimo įstatymo nuostatas:</w:t>
              </w:r>
            </w:p>
          </w:sdtContent>
        </w:sdt>
        <w:sdt>
          <w:sdtPr>
            <w:alias w:val="1 p."/>
            <w:tag w:val="part_badc5bb12fd347fd87bfd37c72e0e17b"/>
            <w:lock w:val="sdtLocked"/>
            <w:richText/>
          </w:sdtPr>
          <w:sdtContent>
            <w:p>
              <w:pPr>
                <w:ind w:firstLine="709"/>
                <w:jc w:val="both"/>
                <w:rPr>
                  <w:color w:val="000000"/>
                </w:rPr>
              </w:pPr>
              <w:sdt>
                <w:sdtPr>
                  <w:alias w:val="Numeris"/>
                  <w:tag w:val="nr_badc5bb12fd347fd87bfd37c72e0e17b"/>
                  <w:lock w:val="sdtLocked"/>
                  <w:richText/>
                </w:sdtPr>
                <w:sdtContent>
                  <w:r>
                    <w:rPr>
                      <w:color w:val="000000"/>
                    </w:rPr>
                    <w:t>1</w:t>
                  </w:r>
                </w:sdtContent>
              </w:sdt>
              <w:r>
                <w:rPr>
                  <w:color w:val="000000"/>
                </w:rPr>
                <w:t xml:space="preserve">. </w:t>
              </w:r>
              <w:r>
                <w:rPr>
                  <w:color w:val="000000"/>
                  <w:spacing w:val="60"/>
                </w:rPr>
                <w:t>Tvirtinu</w:t>
              </w:r>
              <w:r>
                <w:rPr>
                  <w:color w:val="000000"/>
                </w:rPr>
                <w:t xml:space="preserve"> pridedamas:</w:t>
              </w:r>
            </w:p>
            <w:sdt>
              <w:sdtPr>
                <w:alias w:val="1.1 p."/>
                <w:tag w:val="part_5e3d1cfe8c0940e095624546807507ad"/>
                <w:lock w:val="sdtLocked"/>
                <w:richText/>
              </w:sdtPr>
              <w:sdtContent>
                <w:p>
                  <w:pPr>
                    <w:ind w:firstLine="709"/>
                    <w:jc w:val="both"/>
                    <w:rPr>
                      <w:sz w:val="10"/>
                      <w:szCs w:val="10"/>
                    </w:rPr>
                  </w:pPr>
                  <w:sdt>
                    <w:sdtPr>
                      <w:alias w:val="Numeris"/>
                      <w:tag w:val="nr_5e3d1cfe8c0940e095624546807507ad"/>
                      <w:lock w:val="sdtLocked"/>
                      <w:richText/>
                    </w:sdtPr>
                    <w:sdtContent>
                      <w:r>
                        <w:rPr>
                          <w:color w:val="000000"/>
                        </w:rPr>
                        <w:t>1.1</w:t>
                      </w:r>
                    </w:sdtContent>
                  </w:sdt>
                  <w:r>
                    <w:rPr>
                      <w:color w:val="000000"/>
                    </w:rPr>
                    <w:t>. Pranešimo apie mokestinį patikrinimą FR0663 formą (toliau – FR0663 forma).</w:t>
                  </w:r>
                </w:p>
              </w:sdtContent>
            </w:sdt>
            <w:sdt>
              <w:sdtPr>
                <w:alias w:val="1.2 p."/>
                <w:tag w:val="part_3f98de40ebb24789aacc7cf89f2d8c7e"/>
                <w:lock w:val="sdtLocked"/>
                <w:richText/>
              </w:sdtPr>
              <w:sdtContent>
                <w:p>
                  <w:pPr>
                    <w:ind w:firstLine="709"/>
                    <w:jc w:val="both"/>
                    <w:rPr>
                      <w:color w:val="000000"/>
                    </w:rPr>
                  </w:pPr>
                  <w:sdt>
                    <w:sdtPr>
                      <w:alias w:val="Numeris"/>
                      <w:tag w:val="nr_3f98de40ebb24789aacc7cf89f2d8c7e"/>
                      <w:lock w:val="sdtLocked"/>
                      <w:richText/>
                    </w:sdtPr>
                    <w:sdtContent>
                      <w:r>
                        <w:rPr>
                          <w:color w:val="000000"/>
                        </w:rPr>
                        <w:t>1.2</w:t>
                      </w:r>
                    </w:sdtContent>
                  </w:sdt>
                  <w:r>
                    <w:rPr>
                      <w:color w:val="000000"/>
                    </w:rPr>
                    <w:t>. Patikrinimo akto FR0680 formą (toliau – FR0680 forma).</w:t>
                  </w:r>
                </w:p>
              </w:sdtContent>
            </w:sdt>
            <w:sdt>
              <w:sdtPr>
                <w:alias w:val="1.3 p."/>
                <w:tag w:val="part_920454efd3be4e1f832039f7c77d9407"/>
                <w:lock w:val="sdtLocked"/>
                <w:richText/>
              </w:sdtPr>
              <w:sdtContent>
                <w:p>
                  <w:pPr>
                    <w:ind w:firstLine="709"/>
                    <w:jc w:val="both"/>
                    <w:rPr>
                      <w:sz w:val="10"/>
                      <w:szCs w:val="10"/>
                    </w:rPr>
                  </w:pPr>
                  <w:sdt>
                    <w:sdtPr>
                      <w:alias w:val="Numeris"/>
                      <w:tag w:val="nr_920454efd3be4e1f832039f7c77d9407"/>
                      <w:lock w:val="sdtLocked"/>
                      <w:richText/>
                    </w:sdtPr>
                    <w:sdtContent>
                      <w:r>
                        <w:rPr>
                          <w:color w:val="000000"/>
                        </w:rPr>
                        <w:t>1.3</w:t>
                      </w:r>
                    </w:sdtContent>
                  </w:sdt>
                  <w:r>
                    <w:rPr>
                      <w:color w:val="000000"/>
                    </w:rPr>
                    <w:t>. Patikrinimo pažymos FR0681 formą (toliau – FR0681 forma).</w:t>
                  </w:r>
                </w:p>
              </w:sdtContent>
            </w:sdt>
            <w:sdt>
              <w:sdtPr>
                <w:alias w:val="1.4 p."/>
                <w:tag w:val="part_99b9a8a444c148e39b10b09c15f3ce86"/>
                <w:lock w:val="sdtLocked"/>
                <w:richText/>
              </w:sdtPr>
              <w:sdtContent>
                <w:p>
                  <w:pPr>
                    <w:ind w:firstLine="709"/>
                    <w:jc w:val="both"/>
                    <w:rPr>
                      <w:sz w:val="10"/>
                      <w:szCs w:val="10"/>
                    </w:rPr>
                  </w:pPr>
                  <w:sdt>
                    <w:sdtPr>
                      <w:alias w:val="Numeris"/>
                      <w:tag w:val="nr_99b9a8a444c148e39b10b09c15f3ce86"/>
                      <w:lock w:val="sdtLocked"/>
                      <w:richText/>
                    </w:sdtPr>
                    <w:sdtContent>
                      <w:r>
                        <w:rPr>
                          <w:color w:val="000000"/>
                        </w:rPr>
                        <w:t>1.4</w:t>
                      </w:r>
                    </w:sdtContent>
                  </w:sdt>
                  <w:r>
                    <w:rPr>
                      <w:color w:val="000000"/>
                    </w:rPr>
                    <w:t>. Sprendimo dėl patikrinimo akto tvirtinimo FR0682 formą (toliau – FR0682 forma).</w:t>
                  </w:r>
                  <w:r>
                    <w:t xml:space="preserve"> </w:t>
                  </w:r>
                </w:p>
              </w:sdtContent>
            </w:sdt>
            <w:sdt>
              <w:sdtPr>
                <w:alias w:val="1.5 p."/>
                <w:tag w:val="part_2dd9b55c8ea94962b7f4231363d372ac"/>
                <w:lock w:val="sdtLocked"/>
                <w:richText/>
              </w:sdtPr>
              <w:sdtContent>
                <w:p>
                  <w:pPr>
                    <w:ind w:firstLine="709"/>
                    <w:jc w:val="both"/>
                    <w:rPr>
                      <w:sz w:val="10"/>
                      <w:szCs w:val="10"/>
                    </w:rPr>
                  </w:pPr>
                  <w:sdt>
                    <w:sdtPr>
                      <w:alias w:val="Numeris"/>
                      <w:tag w:val="nr_2dd9b55c8ea94962b7f4231363d372ac"/>
                      <w:lock w:val="sdtLocked"/>
                      <w:richText/>
                    </w:sdtPr>
                    <w:sdtContent>
                      <w:r>
                        <w:rPr>
                          <w:color w:val="000000"/>
                        </w:rPr>
                        <w:t>1.5</w:t>
                      </w:r>
                    </w:sdtContent>
                  </w:sdt>
                  <w:r>
                    <w:rPr>
                      <w:color w:val="000000"/>
                    </w:rPr>
                    <w:t>. Pranešimo apie mokestinį patikrinimą FR0663 formos užpildymo taisykles (toliau – Taisyklės).</w:t>
                  </w:r>
                </w:p>
              </w:sdtContent>
            </w:sdt>
            <w:sdt>
              <w:sdtPr>
                <w:alias w:val="1.6 p."/>
                <w:tag w:val="part_c87c084064be4359943ba60b40b39dc0"/>
                <w:lock w:val="sdtLocked"/>
                <w:richText/>
              </w:sdtPr>
              <w:sdtContent>
                <w:p>
                  <w:pPr>
                    <w:ind w:firstLine="709"/>
                    <w:jc w:val="both"/>
                    <w:rPr>
                      <w:color w:val="000000"/>
                    </w:rPr>
                  </w:pPr>
                  <w:sdt>
                    <w:sdtPr>
                      <w:alias w:val="Numeris"/>
                      <w:tag w:val="nr_c87c084064be4359943ba60b40b39dc0"/>
                      <w:lock w:val="sdtLocked"/>
                      <w:richText/>
                    </w:sdtPr>
                    <w:sdtContent>
                      <w:r>
                        <w:rPr>
                          <w:color w:val="000000"/>
                        </w:rPr>
                        <w:t>1.6</w:t>
                      </w:r>
                    </w:sdtContent>
                  </w:sdt>
                  <w:r>
                    <w:rPr>
                      <w:color w:val="000000"/>
                    </w:rPr>
                    <w:t>. Patikrinimo akto FR0680 formos užpildymo taisykles (toliau – Taisyklės).</w:t>
                  </w:r>
                </w:p>
              </w:sdtContent>
            </w:sdt>
            <w:sdt>
              <w:sdtPr>
                <w:alias w:val="1.7 p."/>
                <w:tag w:val="part_727a57a5a637414e9b16b82eb8b391b5"/>
                <w:lock w:val="sdtLocked"/>
                <w:richText/>
              </w:sdtPr>
              <w:sdtContent>
                <w:p>
                  <w:pPr>
                    <w:ind w:firstLine="709"/>
                    <w:jc w:val="both"/>
                    <w:rPr>
                      <w:sz w:val="10"/>
                      <w:szCs w:val="10"/>
                    </w:rPr>
                  </w:pPr>
                  <w:sdt>
                    <w:sdtPr>
                      <w:alias w:val="Numeris"/>
                      <w:tag w:val="nr_727a57a5a637414e9b16b82eb8b391b5"/>
                      <w:lock w:val="sdtLocked"/>
                      <w:richText/>
                    </w:sdtPr>
                    <w:sdtContent>
                      <w:r>
                        <w:rPr>
                          <w:color w:val="000000"/>
                        </w:rPr>
                        <w:t>1.7</w:t>
                      </w:r>
                    </w:sdtContent>
                  </w:sdt>
                  <w:r>
                    <w:rPr>
                      <w:color w:val="000000"/>
                    </w:rPr>
                    <w:t>. Patikrinimo pažymos FR0681 formos ir sprendimo dėl patikrinimo akto tvirtinimo FR0682 formos užpildymo taisykles (toliau – Taisyklės).</w:t>
                  </w:r>
                </w:p>
              </w:sdtContent>
            </w:sdt>
          </w:sdtContent>
        </w:sdt>
        <w:sdt>
          <w:sdtPr>
            <w:alias w:val="2 p."/>
            <w:tag w:val="part_a22807c0b5854d12ab9ad6f4b73ca7b9"/>
            <w:lock w:val="sdtLocked"/>
            <w:richText/>
          </w:sdtPr>
          <w:sdtContent>
            <w:p>
              <w:pPr>
                <w:ind w:firstLine="709"/>
                <w:jc w:val="both"/>
                <w:rPr>
                  <w:color w:val="000000"/>
                </w:rPr>
              </w:pPr>
              <w:sdt>
                <w:sdtPr>
                  <w:alias w:val="Numeris"/>
                  <w:tag w:val="nr_a22807c0b5854d12ab9ad6f4b73ca7b9"/>
                  <w:lock w:val="sdtLocked"/>
                  <w:richText/>
                </w:sdtPr>
                <w:sdtContent>
                  <w:r>
                    <w:rPr>
                      <w:color w:val="000000"/>
                    </w:rPr>
                    <w:t>2</w:t>
                  </w:r>
                </w:sdtContent>
              </w:sdt>
              <w:r>
                <w:rPr>
                  <w:color w:val="000000"/>
                </w:rPr>
                <w:t xml:space="preserve">. </w:t>
              </w:r>
              <w:r>
                <w:rPr>
                  <w:color w:val="000000"/>
                  <w:spacing w:val="60"/>
                </w:rPr>
                <w:t>Įsaka</w:t>
              </w:r>
              <w:r>
                <w:rPr>
                  <w:color w:val="000000"/>
                  <w:spacing w:val="20"/>
                </w:rPr>
                <w:t>u:</w:t>
              </w:r>
            </w:p>
            <w:sdt>
              <w:sdtPr>
                <w:alias w:val="2.1 p."/>
                <w:tag w:val="part_d424a2aa836246c8aa1c1f0b5d3c00da"/>
                <w:lock w:val="sdtLocked"/>
                <w:richText/>
              </w:sdtPr>
              <w:sdtContent>
                <w:p>
                  <w:pPr>
                    <w:ind w:firstLine="709"/>
                    <w:jc w:val="both"/>
                    <w:rPr>
                      <w:sz w:val="10"/>
                      <w:szCs w:val="10"/>
                    </w:rPr>
                  </w:pPr>
                  <w:sdt>
                    <w:sdtPr>
                      <w:alias w:val="Numeris"/>
                      <w:tag w:val="nr_d424a2aa836246c8aa1c1f0b5d3c00da"/>
                      <w:lock w:val="sdtLocked"/>
                      <w:richText/>
                    </w:sdtPr>
                    <w:sdtContent>
                      <w:r>
                        <w:rPr>
                          <w:color w:val="000000"/>
                        </w:rPr>
                        <w:t>2.1</w:t>
                      </w:r>
                    </w:sdtContent>
                  </w:sdt>
                  <w:r>
                    <w:rPr>
                      <w:color w:val="000000"/>
                    </w:rPr>
                    <w:t>. Valstybinės mokesčių inspekcijos pareigūnams, atliekantiems kompleksinius ar teminius patikrinimus ir tvirtinantiems patikrinimo rezultatus, vadovautis patvirtintomis Taisyklėmis ir naudoti patvirtintas formas.</w:t>
                  </w:r>
                </w:p>
              </w:sdtContent>
            </w:sdt>
            <w:sdt>
              <w:sdtPr>
                <w:alias w:val="2.2 p."/>
                <w:tag w:val="part_1e8c4af5cbdd4c0cabfe285f8127daae"/>
                <w:lock w:val="sdtLocked"/>
                <w:richText/>
              </w:sdtPr>
              <w:sdtContent>
                <w:p>
                  <w:pPr>
                    <w:ind w:firstLine="709"/>
                    <w:jc w:val="both"/>
                    <w:rPr>
                      <w:sz w:val="10"/>
                      <w:szCs w:val="10"/>
                    </w:rPr>
                  </w:pPr>
                  <w:sdt>
                    <w:sdtPr>
                      <w:alias w:val="Numeris"/>
                      <w:tag w:val="nr_1e8c4af5cbdd4c0cabfe285f8127daae"/>
                      <w:lock w:val="sdtLocked"/>
                      <w:richText/>
                    </w:sdtPr>
                    <w:sdtContent>
                      <w:r>
                        <w:rPr>
                          <w:color w:val="000000"/>
                        </w:rPr>
                        <w:t>2.2</w:t>
                      </w:r>
                    </w:sdtContent>
                  </w:sdt>
                  <w:r>
                    <w:rPr>
                      <w:color w:val="000000"/>
                    </w:rPr>
                    <w:t xml:space="preserve">. Valstybinės mokesčių inspekcijos prie Lietuvos Respublikos finansų ministerijos (toliau – Inspekcija) Duomenų valdymo skyriui Inspekcijos viršininko </w:t>
                  </w:r>
                  <w:smartTag w:uri="urn:schemas-microsoft-com:office:smarttags" w:element="metricconverter">
                    <w:smartTagPr>
                      <w:attr w:name="ProductID" w:val="1999 m"/>
                    </w:smartTagPr>
                    <w:r>
                      <w:rPr>
                        <w:color w:val="000000"/>
                      </w:rPr>
                      <w:t>1999 m</w:t>
                    </w:r>
                  </w:smartTag>
                  <w:r>
                    <w:rPr>
                      <w:color w:val="000000"/>
                    </w:rPr>
                    <w:t>. rugpjūčio 26 d. įsakymu Nr. 165 „Dėl Dokumentų formų registro“ nustatyta tvarka FR0663, FR0680, FR0681, FR0682 formas įtraukti į Dokumentų formų registrą.</w:t>
                  </w:r>
                </w:p>
              </w:sdtContent>
            </w:sdt>
          </w:sdtContent>
        </w:sdt>
        <w:sdt>
          <w:sdtPr>
            <w:alias w:val="3 p."/>
            <w:tag w:val="part_899b04ff8a6e418699dfd31d9e880076"/>
            <w:lock w:val="sdtLocked"/>
            <w:richText/>
          </w:sdtPr>
          <w:sdtContent>
            <w:p>
              <w:pPr>
                <w:ind w:firstLine="709"/>
                <w:jc w:val="both"/>
                <w:rPr>
                  <w:sz w:val="10"/>
                  <w:szCs w:val="10"/>
                </w:rPr>
              </w:pPr>
              <w:sdt>
                <w:sdtPr>
                  <w:alias w:val="Numeris"/>
                  <w:tag w:val="nr_899b04ff8a6e418699dfd31d9e880076"/>
                  <w:lock w:val="sdtLocked"/>
                  <w:richText/>
                </w:sdtPr>
                <w:sdtContent>
                  <w:r>
                    <w:rPr>
                      <w:color w:val="000000"/>
                    </w:rPr>
                    <w:t>3</w:t>
                  </w:r>
                </w:sdtContent>
              </w:sdt>
              <w:r>
                <w:rPr>
                  <w:color w:val="000000"/>
                </w:rPr>
                <w:t xml:space="preserve">. </w:t>
              </w:r>
              <w:r>
                <w:rPr>
                  <w:color w:val="000000"/>
                  <w:spacing w:val="60"/>
                </w:rPr>
                <w:t>Pavedu</w:t>
              </w:r>
              <w:r>
                <w:rPr>
                  <w:color w:val="000000"/>
                </w:rPr>
                <w:t xml:space="preserve"> atitinkamas sritis kuruojantiems Inspekcijos viršininko pavaduotojams ir apskričių valstybinių mokesčių inspekcijų viršininkams kontroliuoti šio įsakymo vykdymą.</w:t>
              </w:r>
            </w:p>
          </w:sdtContent>
        </w:sdt>
        <w:sdt>
          <w:sdtPr>
            <w:alias w:val="4 p."/>
            <w:tag w:val="part_57fbad71455c450b81457686eb925197"/>
            <w:lock w:val="sdtLocked"/>
            <w:richText/>
          </w:sdtPr>
          <w:sdtContent>
            <w:p>
              <w:pPr>
                <w:ind w:firstLine="709"/>
                <w:jc w:val="both"/>
                <w:rPr>
                  <w:sz w:val="10"/>
                  <w:szCs w:val="10"/>
                </w:rPr>
              </w:pPr>
              <w:sdt>
                <w:sdtPr>
                  <w:alias w:val="Numeris"/>
                  <w:tag w:val="nr_57fbad71455c450b81457686eb925197"/>
                  <w:lock w:val="sdtLocked"/>
                  <w:richText/>
                </w:sdtPr>
                <w:sdtContent>
                  <w:r>
                    <w:rPr>
                      <w:color w:val="000000"/>
                    </w:rPr>
                    <w:t>4</w:t>
                  </w:r>
                </w:sdtContent>
              </w:sdt>
              <w:r>
                <w:rPr>
                  <w:color w:val="000000"/>
                </w:rPr>
                <w:t xml:space="preserve">. </w:t>
              </w:r>
              <w:r>
                <w:rPr>
                  <w:color w:val="000000"/>
                  <w:spacing w:val="60"/>
                </w:rPr>
                <w:t>Pripažįstu</w:t>
              </w:r>
              <w:r>
                <w:rPr>
                  <w:color w:val="000000"/>
                </w:rPr>
                <w:t xml:space="preserve"> netekusiais galios:</w:t>
              </w:r>
            </w:p>
            <w:sdt>
              <w:sdtPr>
                <w:alias w:val="4.1 p."/>
                <w:tag w:val="part_2449e6f6d2bc42fa8427888f43079ed0"/>
                <w:lock w:val="sdtLocked"/>
                <w:richText/>
              </w:sdtPr>
              <w:sdtContent>
                <w:p>
                  <w:pPr>
                    <w:ind w:firstLine="709"/>
                    <w:jc w:val="both"/>
                    <w:rPr>
                      <w:sz w:val="10"/>
                      <w:szCs w:val="10"/>
                    </w:rPr>
                  </w:pPr>
                  <w:sdt>
                    <w:sdtPr>
                      <w:alias w:val="Numeris"/>
                      <w:tag w:val="nr_2449e6f6d2bc42fa8427888f43079ed0"/>
                      <w:lock w:val="sdtLocked"/>
                      <w:richText/>
                    </w:sdtPr>
                    <w:sdtContent>
                      <w:r>
                        <w:rPr>
                          <w:color w:val="000000"/>
                        </w:rPr>
                        <w:t>4.1</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1 m"/>
                    </w:smartTagPr>
                    <w:r>
                      <w:rPr>
                        <w:color w:val="000000"/>
                      </w:rPr>
                      <w:t>2001 m</w:t>
                    </w:r>
                  </w:smartTag>
                  <w:r>
                    <w:rPr>
                      <w:color w:val="000000"/>
                    </w:rPr>
                    <w:t xml:space="preserve">. rugsėjo 6 d. įsakymą Nr. 222 „Dėl patikrinimo akto FR0172 formos ir patikrinimo akto FR0172 formos pildymo taisyklių patvirtinimo“ (Žin., 2001, Nr. </w:t>
                  </w:r>
                  <w:hyperlink r:id="rId24" w:tgtFrame="_blank" w:history="1">
                    <w:r>
                      <w:rPr>
                        <w:color w:val="0000FF" w:themeColor="hyperlink"/>
                        <w:u w:val="single"/>
                      </w:rPr>
                      <w:t>77-2725</w:t>
                    </w:r>
                  </w:hyperlink>
                  <w:r>
                    <w:rPr>
                      <w:color w:val="000000"/>
                    </w:rPr>
                    <w:t>).</w:t>
                  </w:r>
                </w:p>
              </w:sdtContent>
            </w:sdt>
            <w:sdt>
              <w:sdtPr>
                <w:alias w:val="4.2 p."/>
                <w:tag w:val="part_541461619c944c7f868a461a2177b246"/>
                <w:lock w:val="sdtLocked"/>
                <w:richText/>
              </w:sdtPr>
              <w:sdtContent>
                <w:p>
                  <w:pPr>
                    <w:ind w:firstLine="709"/>
                    <w:jc w:val="both"/>
                    <w:rPr>
                      <w:sz w:val="10"/>
                      <w:szCs w:val="10"/>
                    </w:rPr>
                  </w:pPr>
                  <w:sdt>
                    <w:sdtPr>
                      <w:alias w:val="Numeris"/>
                      <w:tag w:val="nr_541461619c944c7f868a461a2177b246"/>
                      <w:lock w:val="sdtLocked"/>
                      <w:richText/>
                    </w:sdtPr>
                    <w:sdtContent>
                      <w:r>
                        <w:rPr>
                          <w:color w:val="000000"/>
                        </w:rPr>
                        <w:t>4.2</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2 m"/>
                    </w:smartTagPr>
                    <w:r>
                      <w:rPr>
                        <w:color w:val="000000"/>
                      </w:rPr>
                      <w:t>2002 m</w:t>
                    </w:r>
                  </w:smartTag>
                  <w:r>
                    <w:rPr>
                      <w:color w:val="000000"/>
                    </w:rPr>
                    <w:t xml:space="preserve">. gruodžio 31 d. įsakymą Nr. 381 „Dėl Valstybinės mokesčių inspekcijos prie Lietuvos Respublikos finansų ministerijos viršininko </w:t>
                  </w:r>
                  <w:smartTag w:uri="urn:schemas-microsoft-com:office:smarttags" w:element="metricconverter">
                    <w:smartTagPr>
                      <w:attr w:name="ProductID" w:val="2001 m"/>
                    </w:smartTagPr>
                    <w:r>
                      <w:rPr>
                        <w:color w:val="000000"/>
                      </w:rPr>
                      <w:t>2001 m</w:t>
                    </w:r>
                  </w:smartTag>
                  <w:r>
                    <w:rPr>
                      <w:color w:val="000000"/>
                    </w:rPr>
                    <w:t xml:space="preserve">. rugsėjo 6 d. įsakymu Nr. 222 patvirtintų patikrinimo akto FR0172 formos užpildymo taisyklių ir </w:t>
                  </w:r>
                  <w:smartTag w:uri="urn:schemas-microsoft-com:office:smarttags" w:element="metricconverter">
                    <w:smartTagPr>
                      <w:attr w:name="ProductID" w:val="2001 m"/>
                    </w:smartTagPr>
                    <w:r>
                      <w:rPr>
                        <w:color w:val="000000"/>
                      </w:rPr>
                      <w:t>2001 m</w:t>
                    </w:r>
                  </w:smartTag>
                  <w:r>
                    <w:rPr>
                      <w:color w:val="000000"/>
                    </w:rPr>
                    <w:t xml:space="preserve">. spalio 29 d. įsakymu Nr. 260 patvirtintų Patikrinimo pažymos FR0173 formos užpildymo taisyklių pakeitimo ir papildymo“ (Žin., 2002, Nr. </w:t>
                  </w:r>
                  <w:hyperlink r:id="rId25" w:tgtFrame="_blank" w:history="1">
                    <w:r>
                      <w:rPr>
                        <w:color w:val="0000FF" w:themeColor="hyperlink"/>
                        <w:u w:val="single"/>
                      </w:rPr>
                      <w:t>2-69</w:t>
                    </w:r>
                  </w:hyperlink>
                  <w:r>
                    <w:rPr>
                      <w:color w:val="000000"/>
                    </w:rPr>
                    <w:t>).</w:t>
                  </w:r>
                </w:p>
              </w:sdtContent>
            </w:sdt>
            <w:sdt>
              <w:sdtPr>
                <w:alias w:val="4.3 p."/>
                <w:tag w:val="part_a7b94ed17d3f48fab9d570bf5d9e0761"/>
                <w:lock w:val="sdtLocked"/>
                <w:richText/>
              </w:sdtPr>
              <w:sdtContent>
                <w:p>
                  <w:pPr>
                    <w:ind w:firstLine="709"/>
                    <w:jc w:val="both"/>
                    <w:rPr>
                      <w:sz w:val="10"/>
                      <w:szCs w:val="10"/>
                    </w:rPr>
                  </w:pPr>
                  <w:sdt>
                    <w:sdtPr>
                      <w:alias w:val="Numeris"/>
                      <w:tag w:val="nr_a7b94ed17d3f48fab9d570bf5d9e0761"/>
                      <w:lock w:val="sdtLocked"/>
                      <w:richText/>
                    </w:sdtPr>
                    <w:sdtContent>
                      <w:r>
                        <w:rPr>
                          <w:color w:val="000000"/>
                        </w:rPr>
                        <w:t>4.3</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1 m"/>
                    </w:smartTagPr>
                    <w:r>
                      <w:rPr>
                        <w:color w:val="000000"/>
                      </w:rPr>
                      <w:t>2001 m</w:t>
                    </w:r>
                  </w:smartTag>
                  <w:r>
                    <w:rPr>
                      <w:color w:val="000000"/>
                    </w:rPr>
                    <w:t xml:space="preserve">. spalio 29 d. įsakymą Nr. 260 „Dėl patikrinimo pažymos FR0173 formos ir jos užpildymo taisyklių patvirtinimo“ (Žin., 2001, Nr. </w:t>
                  </w:r>
                  <w:hyperlink r:id="rId26" w:tgtFrame="_blank" w:history="1">
                    <w:r>
                      <w:rPr>
                        <w:color w:val="0000FF" w:themeColor="hyperlink"/>
                        <w:u w:val="single"/>
                      </w:rPr>
                      <w:t>93-3302</w:t>
                    </w:r>
                  </w:hyperlink>
                  <w:r>
                    <w:rPr>
                      <w:color w:val="000000"/>
                    </w:rPr>
                    <w:t>).</w:t>
                  </w:r>
                </w:p>
              </w:sdtContent>
            </w:sdt>
            <w:sdt>
              <w:sdtPr>
                <w:alias w:val="4.4 p."/>
                <w:tag w:val="part_3d0ce3fd84644e91ab8b7010489c9d36"/>
                <w:lock w:val="sdtLocked"/>
                <w:richText/>
              </w:sdtPr>
              <w:sdtContent>
                <w:p>
                  <w:pPr>
                    <w:ind w:firstLine="709"/>
                    <w:jc w:val="both"/>
                    <w:rPr>
                      <w:sz w:val="10"/>
                      <w:szCs w:val="10"/>
                    </w:rPr>
                  </w:pPr>
                  <w:sdt>
                    <w:sdtPr>
                      <w:alias w:val="Numeris"/>
                      <w:tag w:val="nr_3d0ce3fd84644e91ab8b7010489c9d36"/>
                      <w:lock w:val="sdtLocked"/>
                      <w:richText/>
                    </w:sdtPr>
                    <w:sdtContent>
                      <w:r>
                        <w:rPr>
                          <w:color w:val="000000"/>
                        </w:rPr>
                        <w:t>4.4</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1 m"/>
                    </w:smartTagPr>
                    <w:r>
                      <w:rPr>
                        <w:color w:val="000000"/>
                      </w:rPr>
                      <w:t>2001 m</w:t>
                    </w:r>
                  </w:smartTag>
                  <w:r>
                    <w:rPr>
                      <w:color w:val="000000"/>
                    </w:rPr>
                    <w:t xml:space="preserve">. rugsėjo 19 d. įsakymą Nr. 230 „Dėl sprendimo dėl patikrinimo akto tvirtinimo FR0270 formos ir sprendimo dėl patikrinimo akto tvirtinimo FR0270 formos pildymo taisyklių patvirtinimo“ (Žin., 2001, Nr. </w:t>
                  </w:r>
                  <w:hyperlink r:id="rId27" w:tgtFrame="_blank" w:history="1">
                    <w:r>
                      <w:rPr>
                        <w:color w:val="0000FF" w:themeColor="hyperlink"/>
                        <w:u w:val="single"/>
                      </w:rPr>
                      <w:t>81-2828</w:t>
                    </w:r>
                  </w:hyperlink>
                  <w:r>
                    <w:rPr>
                      <w:color w:val="000000"/>
                    </w:rPr>
                    <w:t>).</w:t>
                  </w:r>
                </w:p>
              </w:sdtContent>
            </w:sdt>
            <w:sdt>
              <w:sdtPr>
                <w:alias w:val="4.5 p."/>
                <w:tag w:val="part_17fd76d40ebe456f8535f57415afcee7"/>
                <w:lock w:val="sdtLocked"/>
                <w:richText/>
              </w:sdtPr>
              <w:sdtContent>
                <w:p>
                  <w:pPr>
                    <w:ind w:firstLine="709"/>
                    <w:jc w:val="both"/>
                    <w:rPr>
                      <w:color w:val="000000"/>
                    </w:rPr>
                  </w:pPr>
                  <w:sdt>
                    <w:sdtPr>
                      <w:alias w:val="Numeris"/>
                      <w:tag w:val="nr_17fd76d40ebe456f8535f57415afcee7"/>
                      <w:lock w:val="sdtLocked"/>
                      <w:richText/>
                    </w:sdtPr>
                    <w:sdtContent>
                      <w:r>
                        <w:rPr>
                          <w:color w:val="000000"/>
                        </w:rPr>
                        <w:t>4.5</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3 m"/>
                    </w:smartTagPr>
                    <w:r>
                      <w:rPr>
                        <w:color w:val="000000"/>
                      </w:rPr>
                      <w:t>2003 m</w:t>
                    </w:r>
                  </w:smartTag>
                  <w:r>
                    <w:rPr>
                      <w:color w:val="000000"/>
                    </w:rPr>
                    <w:t xml:space="preserve">. balandžio 1 d. įsakymą Nr. V-91 „Dėl valstybinės mokesčių inspekcijos prie Lietuvos Respublikos finansų ministerijos viršininko </w:t>
                  </w:r>
                  <w:smartTag w:uri="urn:schemas-microsoft-com:office:smarttags" w:element="metricconverter">
                    <w:smartTagPr>
                      <w:attr w:name="ProductID" w:val="2001 m"/>
                    </w:smartTagPr>
                    <w:r>
                      <w:rPr>
                        <w:color w:val="000000"/>
                      </w:rPr>
                      <w:t>2001 m</w:t>
                    </w:r>
                  </w:smartTag>
                  <w:r>
                    <w:rPr>
                      <w:color w:val="000000"/>
                    </w:rPr>
                    <w:t xml:space="preserve">. rugsėjo 19 d. įsakymo Nr. 230 „Dėl sprendimo dėl patikrinimo akto tvirtinimo FR0270 formos ir sprendimo dėl patikrinimo akto tvirtinimo FR0270 formos užpildymo taisyklių patvirtinimo“ pakeitimo“ (Žin., 2003, Nr. </w:t>
                  </w:r>
                  <w:hyperlink r:id="rId28" w:tgtFrame="_blank" w:history="1">
                    <w:r>
                      <w:rPr>
                        <w:color w:val="0000FF" w:themeColor="hyperlink"/>
                        <w:u w:val="single"/>
                      </w:rPr>
                      <w:t>39-1809</w:t>
                    </w:r>
                  </w:hyperlink>
                  <w:r>
                    <w:rPr>
                      <w:color w:val="000000"/>
                    </w:rPr>
                    <w:t>).</w:t>
                  </w:r>
                </w:p>
              </w:sdtContent>
            </w:sdt>
          </w:sdtContent>
        </w:sdt>
        <w:sdt>
          <w:sdtPr>
            <w:alias w:val=""/>
            <w:tag w:val="part_76c06401d7e241ffa8ab9550a0981884"/>
            <w:lock w:val="sdtLocked"/>
            <w:richText/>
          </w:sdtPr>
          <w:sdtContent>
            <w:p>
              <w:pPr>
                <w:jc w:val="both"/>
                <w:rPr>
                  <w:sz w:val="10"/>
                  <w:szCs w:val="10"/>
                </w:rPr>
              </w:pPr>
            </w:p>
            <w:p>
              <w:pPr>
                <w:ind w:firstLine="709"/>
                <w:jc w:val="both"/>
                <w:rPr>
                  <w:color w:val="000000"/>
                  <w:szCs w:val="8"/>
                </w:rPr>
              </w:pPr>
            </w:p>
            <w:p>
              <w:pPr>
                <w:ind w:firstLine="709"/>
                <w:jc w:val="both"/>
                <w:rPr>
                  <w:color w:val="000000"/>
                  <w:szCs w:val="8"/>
                </w:rPr>
              </w:pPr>
            </w:p>
            <w:p>
              <w:pPr>
                <w:tabs>
                  <w:tab w:val="right" w:pos="9639"/>
                </w:tabs>
                <w:rPr>
                  <w:caps/>
                </w:rPr>
              </w:pPr>
              <w:r>
                <w:rPr>
                  <w:caps/>
                </w:rPr>
                <w:t>VIRŠININKĖ</w:t>
                <w:tab/>
                <w:t>VIOLETA LATVIENĖ</w:t>
              </w:r>
            </w:p>
          </w:sdtContent>
        </w:sdt>
      </w:sdtContent>
    </w:sdt>
    <w:sdt>
      <w:sdtPr>
        <w:alias w:val=""/>
        <w:tag w:val="part_146fcbaee4754aaebd797e9c52e0a0d9"/>
        <w:lock w:val="sdtLocked"/>
        <w:richText/>
      </w:sdtPr>
      <w:sdtContent>
        <w:p>
          <w:pPr>
            <w:ind w:firstLine="5102"/>
          </w:pPr>
          <w:r>
            <w:br w:type="page"/>
          </w:r>
        </w:p>
        <w:p>
          <w:pPr>
            <w:ind w:firstLine="5102"/>
          </w:pPr>
          <w:r>
            <w:t>FR0663</w:t>
          </w:r>
          <w:r>
            <w:rPr>
              <w:b/>
            </w:rPr>
            <w:t xml:space="preserve"> </w:t>
          </w:r>
          <w:r>
            <w:t>forma patvirtinta Valstybinės</w:t>
          </w:r>
        </w:p>
        <w:p>
          <w:pPr>
            <w:widowControl w:val="0"/>
            <w:tabs>
              <w:tab w:val="left" w:pos="6633"/>
            </w:tabs>
            <w:ind w:firstLine="5102"/>
          </w:pPr>
          <w:r>
            <w:t>mokesčių inspekcijos prie Lietuvos</w:t>
          </w:r>
        </w:p>
        <w:p>
          <w:pPr>
            <w:widowControl w:val="0"/>
            <w:tabs>
              <w:tab w:val="left" w:pos="6633"/>
            </w:tabs>
            <w:ind w:firstLine="5102"/>
            <w:rPr>
              <w:bCs/>
            </w:rPr>
          </w:pPr>
          <w:r>
            <w:t xml:space="preserve">Respublikos finansų ministerijos </w:t>
          </w:r>
          <w:r>
            <w:rPr>
              <w:bCs/>
            </w:rPr>
            <w:t>viršininko</w:t>
          </w:r>
        </w:p>
        <w:p>
          <w:pPr>
            <w:widowControl w:val="0"/>
            <w:tabs>
              <w:tab w:val="left" w:pos="6633"/>
            </w:tabs>
            <w:ind w:firstLine="5102"/>
            <w:rPr>
              <w:bCs/>
            </w:rPr>
          </w:pPr>
          <w:r>
            <w:rPr>
              <w:bCs/>
            </w:rPr>
            <w:t xml:space="preserve">2004 m. gegužės 10 d. </w:t>
          </w:r>
        </w:p>
        <w:p>
          <w:pPr>
            <w:widowControl w:val="0"/>
            <w:tabs>
              <w:tab w:val="left" w:pos="6633"/>
            </w:tabs>
            <w:ind w:firstLine="5102"/>
            <w:rPr>
              <w:bCs/>
            </w:rPr>
          </w:pPr>
          <w:r>
            <w:rPr>
              <w:bCs/>
            </w:rPr>
            <w:t>įsakymu Nr. VA-90</w:t>
          </w:r>
        </w:p>
        <w:p>
          <w:pPr>
            <w:widowControl w:val="0"/>
            <w:tabs>
              <w:tab w:val="left" w:pos="6633"/>
            </w:tabs>
            <w:ind w:firstLine="709"/>
            <w:jc w:val="both"/>
            <w:rPr>
              <w:bCs/>
            </w:rPr>
          </w:pPr>
          <w:r>
            <w:rPr>
              <w:bCs/>
              <w:lang w:eastAsia="lt-LT"/>
            </w:rPr>
            <mc:AlternateContent>
              <mc:Choice Requires="wps">
                <w:drawing>
                  <wp:anchor distT="0" distB="0" distL="114300" distR="114300" simplePos="0" relativeHeight="251658240" behindDoc="0" locked="0" layoutInCell="1" allowOverlap="1">
                    <wp:simplePos x="0" y="0"/>
                    <wp:positionH relativeFrom="column">
                      <wp:posOffset>2604135</wp:posOffset>
                    </wp:positionH>
                    <wp:positionV relativeFrom="paragraph">
                      <wp:posOffset>90170</wp:posOffset>
                    </wp:positionV>
                    <wp:extent cx="709930" cy="694690"/>
                    <wp:effectExtent l="3810" t="4445" r="635" b="0"/>
                    <wp:wrapNone/>
                    <wp:docPr id="1"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9930" cy="6946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jc w:val="center"/>
                                </w:pPr>
                                <w:r>
                                  <w:rPr>
                                    <w:b/>
                                    <w:sz w:val="20"/>
                                  </w:rPr>
                                  <w:object w:dxaOrig="810" w:dyaOrig="930" w14:anchorId="0E1E1E2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40.15pt;height:46.05pt" o:ole="" fillcolor="window">
                                      <v:imagedata r:id="rId29" o:title=""/>
                                    </v:shape>
                                    <o:OLEObject Type="Embed" ProgID="Word.Picture.8" ShapeID="_x0000_i1027" DrawAspect="Content" ObjectID="_1521209568" r:id="rId30"/>
                                  </w:objec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 o:spid="_x0000_s1026" type="#_x0000_t202" style="position:absolute;left:0;text-align:left;margin-left:205.05pt;margin-top:7.1pt;width:55.9pt;height:54.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uwH1whgIAABYFAAAOAAAAZHJzL2Uyb0RvYy54bWysVNuO2yAQfa/Uf0C8Z22nzsXWOqvdpKkq bS/Sbj+AAI5RMVAgsbdV/70DTrLu5aGq6gcMzHA4M3OG65u+lejIrRNaVTi7SjHiimom1L7Cnx63 kyVGzhPFiNSKV/iJO3yzevniujMln+pGS8YtAhDlys5UuPHelEniaMNb4q604QqMtbYt8bC0+4RZ 0gF6K5Npms6TTltmrKbcOdjdDEa8ivh1zan/UNeOeyQrDNx8HG0cd2FMVtek3FtiGkFPNMg/sGiJ UHDpBWpDPEEHK36DagW12unaX1HdJrquBeUxBogmS3+J5qEhhsdYIDnOXNLk/h8sfX/8aJFgUDuM FGmhRI+89+hO9yiL6emMK8HrwYCf72E/uIZQnbnX9LNDSq8bovb81lrdNZwwoJeFxCajo6EgDo4A yK57pxncQw5eR6C+tm0AhGwgQIcyPV1KE7hQ2FykRfEKLBRM8yKfF5FbQsrzYWOdf8N1i8KkwhYq H8HJ8d75QIaUZ5dIXkvBtkLKuLD73VpadCSgkm38In+IcewmVXBWOhwbEIcd4Ah3BFtgG6v+rcim eXo3LSbb+XIxybf5bFIs0uUkzYq7Yp7mRb7Zfg8Es7xsBGNc3QvFzwrM8r+r8KkXBu1EDaKuwsVs OhsqNGbvxkGm8ftTkK3w0JBStBVeXpxIGer6WrHYLp4IOcyTn+nHLEMOzv+YlaiCUPhBAr7f9Se9 AVgQxU6zJ5CF1VA2qDA8JjBptP2KUQeNWWH35UAsx0i+VSCtIsvz0Mlxkc8WU1jYsWU3thBFAarC HqNhuvZD9x+MFfsGbhrErPQtyLEWUSrPrE4ihuaLMZ0eitDd43X0en7OVj8AAAD//wMAUEsDBBQA BgAIAAAAIQCS/l6N3gAAAAoBAAAPAAAAZHJzL2Rvd25yZXYueG1sTI/BToNAEIbvJr7DZky8GLuA lFrK0qiJxmtrH2Bgp0DK7hJ2W+jbO57sceb/8s83xXY2vbjQ6DtnFcSLCATZ2unONgoOP5/PryB8 QKuxd5YUXMnDtry/KzDXbrI7uuxDI7jE+hwVtCEMuZS+bsmgX7iBLGdHNxoMPI6N1CNOXG56mURR Jg12li+0ONBHS/VpfzYKjt/T03I9VV/hsNql2Tt2q8pdlXp8mN82IALN4R+GP31Wh5KdKne22ote QRpHMaMcpAkIBpZJvAZR8SJ5yUCWhbx9ofwFAAD//wMAUEsBAi0AFAAGAAgAAAAhALaDOJL+AAAA 4QEAABMAAAAAAAAAAAAAAAAAAAAAAFtDb250ZW50X1R5cGVzXS54bWxQSwECLQAUAAYACAAAACEA OP0h/9YAAACUAQAACwAAAAAAAAAAAAAAAAAvAQAAX3JlbHMvLnJlbHNQSwECLQAUAAYACAAAACEA bsB9cIYCAAAWBQAADgAAAAAAAAAAAAAAAAAuAgAAZHJzL2Uyb0RvYy54bWxQSwECLQAUAAYACAAA ACEAkv5ejd4AAAAKAQAADwAAAAAAAAAAAAAAAADgBAAAZHJzL2Rvd25yZXYueG1sUEsFBgAAAAAE AAQA8wAAAOsFAAAAAA== " stroked="f">
                    <v:textbox>
                      <w:txbxContent>
                        <w:p>
                          <w:pPr>
                            <w:jc w:val="center"/>
                            <w:rPr>
                              <w:rFonts w:ascii="Times New Roman" w:hAnsi="Times New Roman" w:eastAsia="Times New Roman" w:cs="Times New Roman"/>
                            </w:rPr>
                          </w:pPr>
                          <w:r>
                            <w:rPr>
                              <w:rFonts w:ascii="Times New Roman" w:hAnsi="Times New Roman" w:eastAsia="Times New Roman" w:cs="Times New Roman"/>
                              <w:b/>
                              <w:sz w:val="20"/>
                            </w:rPr>
                            <w:object w:dxaOrig="810" w:dyaOrig="930">
                              <v:shape id="_x0000_i1027" type="#_x0000_t75" style="width:40.5pt;height:46.5pt" o:ole="" fillcolor="window">
                                <v:imagedata r:id="rId31" o:title=""/>
                              </v:shape>
                              <o:OLEObject Type="Embed" ProgID="Word.Picture.8" ShapeID="_x0000_i1027" DrawAspect="Content" ObjectID="_1503809327" r:id="rId32"/>
                            </w:object>
                          </w:r>
                        </w:p>
                      </w:txbxContent>
                    </v:textbox>
                  </v:shape>
                </w:pict>
              </mc:Fallback>
            </mc:AlternateContent>
          </w:r>
        </w:p>
        <w:p>
          <w:pPr>
            <w:tabs>
              <w:tab w:val="center" w:pos="4819"/>
              <w:tab w:val="left" w:pos="6804"/>
              <w:tab w:val="right" w:pos="9638"/>
            </w:tabs>
            <w:ind w:firstLine="709"/>
            <w:rPr>
              <w:vertAlign w:val="superscript"/>
            </w:rPr>
          </w:pPr>
        </w:p>
        <w:p>
          <w:pPr>
            <w:tabs>
              <w:tab w:val="center" w:pos="4819"/>
              <w:tab w:val="left" w:pos="6804"/>
              <w:tab w:val="right" w:pos="9638"/>
            </w:tabs>
            <w:ind w:firstLine="709"/>
            <w:rPr>
              <w:vertAlign w:val="superscript"/>
            </w:rPr>
          </w:pPr>
        </w:p>
        <w:p>
          <w:pPr>
            <w:tabs>
              <w:tab w:val="center" w:pos="4819"/>
              <w:tab w:val="left" w:pos="6804"/>
              <w:tab w:val="right" w:pos="9638"/>
            </w:tabs>
            <w:ind w:firstLine="709"/>
            <w:rPr>
              <w:vertAlign w:val="superscript"/>
            </w:rPr>
          </w:pPr>
        </w:p>
        <w:p>
          <w:pPr>
            <w:tabs>
              <w:tab w:val="center" w:pos="4153"/>
              <w:tab w:val="right" w:pos="8306"/>
            </w:tabs>
            <w:jc w:val="center"/>
            <w:rPr>
              <w:b/>
            </w:rPr>
          </w:pPr>
        </w:p>
        <w:p>
          <w:pPr>
            <w:tabs>
              <w:tab w:val="right" w:leader="underscore" w:pos="5415"/>
            </w:tabs>
            <w:jc w:val="center"/>
            <w:rPr>
              <w:b/>
              <w:szCs w:val="16"/>
            </w:rPr>
          </w:pPr>
          <w:r>
            <w:rPr>
              <w:b/>
              <w:szCs w:val="16"/>
            </w:rPr>
            <w:tab/>
          </w:r>
        </w:p>
        <w:p>
          <w:pPr>
            <w:jc w:val="center"/>
            <w:rPr>
              <w:sz w:val="20"/>
            </w:rPr>
          </w:pPr>
          <w:r>
            <w:rPr>
              <w:sz w:val="20"/>
            </w:rPr>
            <w:t>(dokumento sudarytojo pavadinimas)</w:t>
          </w:r>
        </w:p>
        <w:p>
          <w:pPr>
            <w:tabs>
              <w:tab w:val="right" w:leader="underscore" w:pos="3648"/>
            </w:tabs>
            <w:jc w:val="center"/>
            <w:rPr>
              <w:bCs/>
              <w:szCs w:val="16"/>
            </w:rPr>
          </w:pPr>
          <w:r>
            <w:rPr>
              <w:bCs/>
              <w:szCs w:val="16"/>
            </w:rPr>
            <w:tab/>
          </w:r>
        </w:p>
        <w:p>
          <w:pPr>
            <w:jc w:val="center"/>
            <w:rPr>
              <w:bCs/>
              <w:sz w:val="20"/>
            </w:rPr>
          </w:pPr>
          <w:r>
            <w:rPr>
              <w:bCs/>
              <w:sz w:val="20"/>
            </w:rPr>
            <w:t>(įstaigos duomenys)</w:t>
          </w:r>
        </w:p>
        <w:p>
          <w:pPr>
            <w:jc w:val="center"/>
            <w:rPr>
              <w:bCs/>
              <w:szCs w:val="16"/>
            </w:rPr>
          </w:pPr>
        </w:p>
        <w:p>
          <w:pPr>
            <w:rPr>
              <w:bCs/>
              <w:szCs w:val="16"/>
            </w:rPr>
          </w:pPr>
          <w:r>
            <w:rPr>
              <w:bCs/>
              <w:szCs w:val="16"/>
            </w:rPr>
            <w:t xml:space="preserve">______________________ </w:t>
          </w:r>
        </w:p>
        <w:p>
          <w:pPr>
            <w:tabs>
              <w:tab w:val="center" w:pos="1254"/>
            </w:tabs>
            <w:rPr>
              <w:bCs/>
              <w:sz w:val="20"/>
            </w:rPr>
          </w:pPr>
          <w:r>
            <w:rPr>
              <w:bCs/>
              <w:sz w:val="20"/>
            </w:rPr>
            <w:tab/>
            <w:t>(adresatas)</w:t>
          </w:r>
        </w:p>
        <w:p>
          <w:pPr>
            <w:ind w:firstLine="709"/>
            <w:rPr>
              <w:bCs/>
              <w:szCs w:val="16"/>
            </w:rPr>
          </w:pPr>
        </w:p>
        <w:p>
          <w:pPr>
            <w:ind w:firstLine="709"/>
            <w:rPr>
              <w:bCs/>
              <w:szCs w:val="16"/>
            </w:rPr>
          </w:pPr>
        </w:p>
        <w:p>
          <w:pPr>
            <w:jc w:val="center"/>
            <w:rPr>
              <w:b/>
              <w:szCs w:val="16"/>
            </w:rPr>
          </w:pPr>
          <w:r>
            <w:rPr>
              <w:b/>
              <w:szCs w:val="16"/>
            </w:rPr>
            <w:t>PRANEŠIMAS</w:t>
          </w:r>
        </w:p>
        <w:p>
          <w:pPr>
            <w:jc w:val="center"/>
            <w:rPr>
              <w:b/>
              <w:szCs w:val="16"/>
            </w:rPr>
          </w:pPr>
          <w:r>
            <w:rPr>
              <w:b/>
              <w:szCs w:val="16"/>
            </w:rPr>
            <w:t>APIE MOKESTINĮ PATIKRINIMĄ</w:t>
          </w:r>
        </w:p>
        <w:p>
          <w:pPr>
            <w:ind w:firstLine="709"/>
            <w:rPr>
              <w:b/>
              <w:szCs w:val="16"/>
            </w:rPr>
          </w:pPr>
        </w:p>
        <w:p>
          <w:pPr>
            <w:tabs>
              <w:tab w:val="right" w:leader="underscore" w:pos="4389"/>
            </w:tabs>
            <w:jc w:val="center"/>
            <w:rPr>
              <w:bCs/>
              <w:szCs w:val="16"/>
            </w:rPr>
          </w:pPr>
          <w:r>
            <w:rPr>
              <w:bCs/>
              <w:szCs w:val="16"/>
            </w:rPr>
            <w:t xml:space="preserve">_______________ Nr. </w:t>
            <w:tab/>
          </w:r>
        </w:p>
        <w:p>
          <w:pPr>
            <w:tabs>
              <w:tab w:val="center" w:pos="3420"/>
              <w:tab w:val="center" w:pos="6042"/>
            </w:tabs>
            <w:rPr>
              <w:bCs/>
              <w:sz w:val="20"/>
            </w:rPr>
          </w:pPr>
          <w:r>
            <w:rPr>
              <w:bCs/>
              <w:sz w:val="20"/>
            </w:rPr>
            <w:tab/>
            <w:t>(data)</w:t>
            <w:tab/>
            <w:t>(registracijos numeris)</w:t>
          </w:r>
        </w:p>
        <w:p>
          <w:pPr>
            <w:ind w:firstLine="709"/>
            <w:rPr>
              <w:b/>
              <w:sz w:val="20"/>
            </w:rPr>
          </w:pPr>
        </w:p>
        <w:p>
          <w:pPr>
            <w:ind w:firstLine="709"/>
            <w:rPr>
              <w:b/>
              <w:szCs w:val="16"/>
            </w:rPr>
          </w:pPr>
        </w:p>
        <w:p>
          <w:pPr>
            <w:tabs>
              <w:tab w:val="right" w:leader="underscore" w:pos="9638"/>
            </w:tabs>
            <w:ind w:firstLine="709"/>
            <w:jc w:val="both"/>
            <w:rPr>
              <w:color w:val="000000"/>
            </w:rPr>
          </w:pPr>
          <w:r>
            <w:rPr>
              <w:color w:val="000000"/>
            </w:rPr>
            <w:t xml:space="preserve">Pranešame, kad, vadovaujantis Mokesčių administravimo įstatymo (Žin., 2004, Nr. </w:t>
          </w:r>
          <w:hyperlink r:id="rId33" w:tgtFrame="_blank" w:history="1">
            <w:r>
              <w:rPr>
                <w:color w:val="0000FF" w:themeColor="hyperlink"/>
                <w:u w:val="single"/>
              </w:rPr>
              <w:t>63-2243</w:t>
            </w:r>
          </w:hyperlink>
          <w:r>
            <w:rPr>
              <w:color w:val="000000"/>
            </w:rPr>
            <w:t xml:space="preserve">) 114 straipsniu, pradėtas </w:t>
            <w:tab/>
          </w:r>
        </w:p>
        <w:p>
          <w:pPr>
            <w:tabs>
              <w:tab w:val="center" w:pos="5928"/>
            </w:tabs>
            <w:rPr>
              <w:color w:val="000000"/>
              <w:sz w:val="20"/>
            </w:rPr>
          </w:pPr>
          <w:r>
            <w:rPr>
              <w:color w:val="000000"/>
              <w:sz w:val="20"/>
            </w:rPr>
            <w:tab/>
            <w:t xml:space="preserve">(mokesčių mokėtojo pavadinimas (fizinio asmens – vardas ir </w:t>
          </w:r>
        </w:p>
        <w:p>
          <w:pPr>
            <w:tabs>
              <w:tab w:val="right" w:leader="underscore" w:pos="9638"/>
            </w:tabs>
            <w:jc w:val="both"/>
            <w:rPr>
              <w:color w:val="000000"/>
            </w:rPr>
          </w:pPr>
          <w:r>
            <w:rPr>
              <w:color w:val="000000"/>
            </w:rPr>
            <w:tab/>
          </w:r>
        </w:p>
        <w:p>
          <w:pPr>
            <w:jc w:val="center"/>
            <w:rPr>
              <w:color w:val="000000"/>
              <w:sz w:val="20"/>
            </w:rPr>
          </w:pPr>
          <w:r>
            <w:rPr>
              <w:color w:val="000000"/>
              <w:sz w:val="20"/>
            </w:rPr>
            <w:t xml:space="preserve">pavardė), kodas) </w:t>
          </w:r>
        </w:p>
        <w:p>
          <w:pPr>
            <w:tabs>
              <w:tab w:val="right" w:leader="underscore" w:pos="9638"/>
            </w:tabs>
            <w:jc w:val="both"/>
            <w:rPr>
              <w:color w:val="000000"/>
            </w:rPr>
          </w:pPr>
          <w:r>
            <w:rPr>
              <w:color w:val="000000"/>
            </w:rPr>
            <w:tab/>
            <w:t xml:space="preserve"> mokesčių apskaičiavimo, deklaravimo ir sumokėjimo patikrinimas.</w:t>
          </w:r>
        </w:p>
        <w:p>
          <w:pPr>
            <w:jc w:val="both"/>
            <w:rPr>
              <w:color w:val="000000"/>
              <w:sz w:val="20"/>
            </w:rPr>
          </w:pPr>
          <w:r>
            <w:rPr>
              <w:color w:val="000000"/>
              <w:sz w:val="20"/>
            </w:rPr>
            <w:t>(kompleksinis/teminis)</w:t>
          </w:r>
        </w:p>
        <w:p>
          <w:pPr>
            <w:ind w:firstLine="709"/>
            <w:jc w:val="both"/>
            <w:rPr>
              <w:color w:val="000000"/>
            </w:rPr>
          </w:pPr>
        </w:p>
        <w:p>
          <w:pPr>
            <w:tabs>
              <w:tab w:val="right" w:leader="underscore" w:pos="9638"/>
            </w:tabs>
            <w:jc w:val="both"/>
          </w:pPr>
          <w:r>
            <w:t xml:space="preserve">Mokestinio patikrinimo dalykas: </w:t>
            <w:tab/>
          </w:r>
        </w:p>
        <w:p>
          <w:pPr>
            <w:tabs>
              <w:tab w:val="center" w:pos="6555"/>
            </w:tabs>
            <w:jc w:val="both"/>
            <w:rPr>
              <w:sz w:val="20"/>
            </w:rPr>
          </w:pPr>
          <w:r>
            <w:rPr>
              <w:sz w:val="20"/>
            </w:rPr>
            <w:tab/>
            <w:t>(mokestinio patikrinimo tema)</w:t>
          </w:r>
        </w:p>
        <w:p>
          <w:pPr>
            <w:tabs>
              <w:tab w:val="right" w:leader="underscore" w:pos="9638"/>
            </w:tabs>
            <w:jc w:val="both"/>
            <w:rPr>
              <w:color w:val="000000"/>
            </w:rPr>
          </w:pPr>
          <w:r>
            <w:tab/>
            <w:t>__________________</w:t>
          </w:r>
        </w:p>
        <w:p>
          <w:pPr>
            <w:jc w:val="both"/>
          </w:pPr>
        </w:p>
        <w:p>
          <w:pPr>
            <w:ind w:firstLine="709"/>
            <w:jc w:val="both"/>
          </w:pPr>
          <w:r>
            <w:t xml:space="preserve">Prašome 20______ m. ________________d. _______val. </w:t>
          </w:r>
        </w:p>
        <w:p>
          <w:pPr>
            <w:ind w:firstLine="709"/>
            <w:jc w:val="both"/>
          </w:pPr>
        </w:p>
        <w:p>
          <w:pPr>
            <w:tabs>
              <w:tab w:val="right" w:leader="underscore" w:pos="9638"/>
            </w:tabs>
            <w:ind w:firstLine="709"/>
            <w:jc w:val="both"/>
          </w:pPr>
          <w:r>
            <w:t xml:space="preserve">⁭ 1. atvykti į </w:t>
            <w:tab/>
            <w:t xml:space="preserve"> valstybinės mokesčių inspekcijos_____________________</w:t>
          </w:r>
        </w:p>
        <w:p>
          <w:pPr>
            <w:tabs>
              <w:tab w:val="center" w:pos="2964"/>
              <w:tab w:val="center" w:pos="8493"/>
            </w:tabs>
            <w:ind w:firstLine="1296"/>
            <w:jc w:val="both"/>
            <w:rPr>
              <w:sz w:val="20"/>
            </w:rPr>
          </w:pPr>
          <w:r>
            <w:rPr>
              <w:sz w:val="20"/>
            </w:rPr>
            <w:tab/>
            <w:t xml:space="preserve">(pavadinimas) </w:t>
            <w:tab/>
            <w:t>(skyriaus pavadinimas)</w:t>
          </w:r>
        </w:p>
        <w:p>
          <w:pPr>
            <w:tabs>
              <w:tab w:val="right" w:leader="underscore" w:pos="9638"/>
            </w:tabs>
            <w:ind w:firstLine="709"/>
            <w:jc w:val="both"/>
          </w:pPr>
          <w:r>
            <w:tab/>
          </w:r>
        </w:p>
        <w:p>
          <w:pPr>
            <w:tabs>
              <w:tab w:val="center" w:pos="5073"/>
            </w:tabs>
            <w:ind w:firstLine="709"/>
            <w:rPr>
              <w:sz w:val="20"/>
            </w:rPr>
          </w:pPr>
          <w:r>
            <w:rPr>
              <w:sz w:val="20"/>
            </w:rPr>
            <w:tab/>
            <w:t>(adresas)</w:t>
          </w:r>
        </w:p>
        <w:p>
          <w:pPr>
            <w:tabs>
              <w:tab w:val="right" w:leader="underscore" w:pos="9638"/>
            </w:tabs>
            <w:ind w:firstLine="709"/>
            <w:jc w:val="both"/>
          </w:pPr>
          <w:r>
            <w:t>⁭ 2. būti patalpose</w:t>
            <w:tab/>
          </w:r>
        </w:p>
        <w:p>
          <w:pPr>
            <w:tabs>
              <w:tab w:val="center" w:pos="5130"/>
            </w:tabs>
            <w:ind w:firstLine="1296"/>
            <w:jc w:val="both"/>
            <w:rPr>
              <w:sz w:val="20"/>
            </w:rPr>
          </w:pPr>
          <w:r>
            <w:rPr>
              <w:sz w:val="20"/>
            </w:rPr>
            <w:tab/>
            <w:t>(adresas)</w:t>
          </w:r>
        </w:p>
        <w:p>
          <w:pPr>
            <w:jc w:val="both"/>
          </w:pPr>
        </w:p>
        <w:p>
          <w:pPr>
            <w:tabs>
              <w:tab w:val="right" w:leader="underscore" w:pos="9638"/>
            </w:tabs>
            <w:jc w:val="both"/>
          </w:pPr>
          <w:r>
            <w:t xml:space="preserve">Numatomam mokestiniam patikrinimui prašome parengti/ateikti </w:t>
            <w:tab/>
          </w:r>
        </w:p>
        <w:p>
          <w:pPr>
            <w:jc w:val="center"/>
            <w:rPr>
              <w:sz w:val="20"/>
            </w:rPr>
          </w:pPr>
          <w:r>
            <w:rPr>
              <w:sz w:val="20"/>
            </w:rPr>
            <w:t>(prašomų duomenų, dokumentų (dokumentų registrų) pavadinimai</w:t>
          </w:r>
          <w:r>
            <w:rPr>
              <w:color w:val="000000"/>
              <w:sz w:val="20"/>
            </w:rPr>
            <w:t>, laikotarpis arba nuoroda į dokumentų sąrašą)</w:t>
          </w:r>
        </w:p>
        <w:p>
          <w:pPr>
            <w:tabs>
              <w:tab w:val="right" w:leader="underscore" w:pos="9638"/>
            </w:tabs>
            <w:jc w:val="both"/>
          </w:pPr>
          <w:r>
            <w:tab/>
          </w:r>
        </w:p>
        <w:p>
          <w:pPr>
            <w:tabs>
              <w:tab w:val="right" w:leader="underscore" w:pos="9638"/>
            </w:tabs>
            <w:jc w:val="both"/>
          </w:pPr>
          <w:r>
            <w:tab/>
            <w:t>______</w:t>
          </w:r>
        </w:p>
        <w:p>
          <w:pPr>
            <w:ind w:firstLine="709"/>
            <w:jc w:val="both"/>
          </w:pPr>
          <w:r>
            <w:t xml:space="preserve">Dėl papildomos informacijos kreiptis: </w:t>
          </w:r>
        </w:p>
        <w:p>
          <w:pPr>
            <w:tabs>
              <w:tab w:val="right" w:leader="underscore" w:pos="7524"/>
            </w:tabs>
            <w:ind w:firstLine="709"/>
            <w:jc w:val="both"/>
          </w:pPr>
          <w:r>
            <w:t xml:space="preserve">tel. </w:t>
            <w:tab/>
            <w:t>, el. pašto adresas___________________</w:t>
          </w:r>
        </w:p>
        <w:p>
          <w:pPr>
            <w:ind w:firstLine="709"/>
            <w:jc w:val="both"/>
          </w:pPr>
        </w:p>
        <w:p>
          <w:pPr>
            <w:tabs>
              <w:tab w:val="right" w:leader="underscore" w:pos="3762"/>
              <w:tab w:val="right" w:pos="6498"/>
              <w:tab w:val="right" w:leader="underscore" w:pos="9576"/>
            </w:tabs>
            <w:jc w:val="both"/>
          </w:pPr>
          <w:r>
            <w:tab/>
            <w:tab/>
            <w:tab/>
          </w:r>
        </w:p>
        <w:p>
          <w:pPr>
            <w:tabs>
              <w:tab w:val="center" w:pos="1653"/>
              <w:tab w:val="center" w:pos="5130"/>
              <w:tab w:val="center" w:pos="8151"/>
            </w:tabs>
            <w:rPr>
              <w:sz w:val="20"/>
            </w:rPr>
          </w:pPr>
          <w:r>
            <w:rPr>
              <w:sz w:val="20"/>
            </w:rPr>
            <w:tab/>
            <w:t xml:space="preserve">(pareigų pavadinimas) </w:t>
            <w:tab/>
            <w:t xml:space="preserve">(parašas) </w:t>
            <w:tab/>
            <w:t>(vardas ir pavardė)</w:t>
          </w:r>
        </w:p>
        <w:p>
          <w:pPr>
            <w:tabs>
              <w:tab w:val="left" w:pos="720"/>
              <w:tab w:val="center" w:pos="4819"/>
              <w:tab w:val="right" w:pos="9638"/>
            </w:tabs>
            <w:ind w:firstLine="709"/>
            <w:jc w:val="both"/>
            <w:rPr>
              <w:color w:val="000000"/>
            </w:rPr>
          </w:pPr>
        </w:p>
        <w:p>
          <w:pPr>
            <w:tabs>
              <w:tab w:val="left" w:pos="720"/>
              <w:tab w:val="center" w:pos="4819"/>
              <w:tab w:val="right" w:pos="9638"/>
            </w:tabs>
            <w:ind w:firstLine="709"/>
            <w:jc w:val="both"/>
            <w:rPr>
              <w:color w:val="000000"/>
            </w:rPr>
          </w:pPr>
        </w:p>
        <w:p>
          <w:pPr>
            <w:tabs>
              <w:tab w:val="left" w:pos="720"/>
              <w:tab w:val="center" w:pos="4819"/>
              <w:tab w:val="right" w:pos="9638"/>
            </w:tabs>
            <w:ind w:firstLine="709"/>
            <w:jc w:val="both"/>
            <w:rPr>
              <w:color w:val="000000"/>
            </w:rPr>
          </w:pPr>
          <w:r>
            <w:rPr>
              <w:color w:val="000000"/>
            </w:rPr>
            <w:t>(rengėjo nuoroda)</w:t>
          </w:r>
        </w:p>
        <w:p>
          <w:pPr>
            <w:tabs>
              <w:tab w:val="left" w:pos="720"/>
              <w:tab w:val="center" w:pos="4819"/>
              <w:tab w:val="right" w:pos="9638"/>
            </w:tabs>
            <w:jc w:val="center"/>
            <w:rPr>
              <w:color w:val="000000"/>
            </w:rPr>
          </w:pPr>
          <w:r>
            <w:rPr>
              <w:color w:val="000000"/>
            </w:rPr>
            <w:t>______________</w:t>
          </w:r>
        </w:p>
      </w:sdtContent>
    </w:sdt>
    <w:sdt>
      <w:sdtPr>
        <w:alias w:val=""/>
        <w:tag w:val="part_d7722af6f4d04bdcb73f2295d34a9f52"/>
        <w:lock w:val="sdtLocked"/>
        <w:richText/>
      </w:sdtPr>
      <w:sdtContent>
        <w:p>
          <w:pPr>
            <w:tabs>
              <w:tab w:val="left" w:pos="720"/>
              <w:tab w:val="center" w:pos="4819"/>
              <w:tab w:val="right" w:pos="9638"/>
            </w:tabs>
            <w:ind w:firstLine="5102"/>
            <w:rPr>
              <w:color w:val="000000"/>
            </w:rPr>
          </w:pPr>
          <w:r>
            <w:rPr>
              <w:color w:val="000000"/>
            </w:rPr>
            <w:br w:type="page"/>
          </w:r>
        </w:p>
        <w:p>
          <w:pPr>
            <w:tabs>
              <w:tab w:val="left" w:pos="720"/>
              <w:tab w:val="center" w:pos="4819"/>
              <w:tab w:val="right" w:pos="9638"/>
            </w:tabs>
            <w:ind w:firstLine="5102"/>
            <w:rPr>
              <w:color w:val="000000"/>
            </w:rPr>
          </w:pPr>
          <w:r>
            <w:rPr>
              <w:color w:val="000000"/>
            </w:rPr>
            <w:t xml:space="preserve">Pranešimo apie mokestinį patikrinimą </w:t>
          </w:r>
        </w:p>
        <w:p>
          <w:pPr>
            <w:tabs>
              <w:tab w:val="left" w:pos="720"/>
              <w:tab w:val="center" w:pos="4819"/>
              <w:tab w:val="right" w:pos="9638"/>
            </w:tabs>
            <w:ind w:firstLine="5102"/>
            <w:rPr>
              <w:color w:val="000000"/>
            </w:rPr>
          </w:pPr>
          <w:r>
            <w:rPr>
              <w:color w:val="000000"/>
            </w:rPr>
            <w:t>FR0663 formos užpildymo taisyklių</w:t>
          </w:r>
        </w:p>
        <w:p>
          <w:pPr>
            <w:ind w:firstLine="5102"/>
          </w:pPr>
          <w:r>
            <w:rPr>
              <w:color w:val="000000"/>
            </w:rPr>
            <w:t>priedas</w:t>
          </w:r>
        </w:p>
        <w:p>
          <w:pPr>
            <w:jc w:val="center"/>
          </w:pPr>
        </w:p>
        <w:p>
          <w:pPr>
            <w:jc w:val="center"/>
            <w:rPr>
              <w:b/>
              <w:bCs/>
              <w:color w:val="000000"/>
            </w:rPr>
          </w:pPr>
          <w:sdt>
            <w:sdtPr>
              <w:alias w:val="Pavadinimas"/>
              <w:tag w:val="title_d7722af6f4d04bdcb73f2295d34a9f52"/>
              <w:lock w:val="sdtLocked"/>
              <w:richText/>
            </w:sdtPr>
            <w:sdtContent>
              <w:r>
                <w:rPr>
                  <w:b/>
                  <w:bCs/>
                  <w:color w:val="000000"/>
                </w:rPr>
                <w:t>PRELIMINARUS MOKESČIŲ ADMINISTRATORIUI TEIKIAMŲ DOKUMENTŲ SĄRAŠAS</w:t>
              </w:r>
            </w:sdtContent>
          </w:sdt>
        </w:p>
        <w:p>
          <w:pPr>
            <w:jc w:val="center"/>
            <w:rPr>
              <w:color w:val="000000"/>
            </w:rPr>
          </w:pPr>
        </w:p>
        <w:p>
          <w:pPr>
            <w:tabs>
              <w:tab w:val="left" w:pos="270"/>
            </w:tabs>
            <w:ind w:firstLine="709"/>
            <w:jc w:val="both"/>
          </w:pPr>
          <w:r>
            <w:t xml:space="preserve">Mokestiniam patikrinimui preliminariai bus reikalingi tokie mokesčių mokėtojo (mokestį išskaičiuojančio) dokumentai (reikiamus žymėti </w:t>
          </w:r>
          <w:r>
            <w:rPr>
              <w:b/>
              <w:bCs/>
            </w:rPr>
            <w:t>۷</w:t>
          </w:r>
          <w:r>
            <w:t xml:space="preserve">)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72"/>
            <w:gridCol w:w="4620"/>
            <w:gridCol w:w="1207"/>
            <w:gridCol w:w="2438"/>
          </w:tblGrid>
          <w:tr>
            <w:tc>
              <w:tcPr>
                <w:tcW w:w="1405" w:type="dxa"/>
              </w:tcPr>
              <w:p>
                <w:pPr>
                  <w:tabs>
                    <w:tab w:val="left" w:pos="270"/>
                  </w:tabs>
                  <w:jc w:val="center"/>
                  <w:rPr>
                    <w:sz w:val="20"/>
                  </w:rPr>
                </w:pPr>
                <w:r>
                  <w:rPr>
                    <w:sz w:val="20"/>
                  </w:rPr>
                  <w:t>Eil. Nr.</w:t>
                </w:r>
              </w:p>
            </w:tc>
            <w:tc>
              <w:tcPr>
                <w:tcW w:w="4757" w:type="dxa"/>
              </w:tcPr>
              <w:p>
                <w:pPr>
                  <w:tabs>
                    <w:tab w:val="left" w:pos="270"/>
                  </w:tabs>
                  <w:jc w:val="center"/>
                  <w:rPr>
                    <w:sz w:val="20"/>
                  </w:rPr>
                </w:pPr>
                <w:r>
                  <w:rPr>
                    <w:sz w:val="20"/>
                  </w:rPr>
                  <w:t>Dokumento pavadinimas</w:t>
                </w:r>
              </w:p>
            </w:tc>
            <w:tc>
              <w:tcPr>
                <w:tcW w:w="1224" w:type="dxa"/>
              </w:tcPr>
              <w:p>
                <w:pPr>
                  <w:tabs>
                    <w:tab w:val="left" w:pos="270"/>
                  </w:tabs>
                  <w:jc w:val="center"/>
                  <w:rPr>
                    <w:sz w:val="20"/>
                  </w:rPr>
                </w:pPr>
                <w:r>
                  <w:rPr>
                    <w:sz w:val="20"/>
                  </w:rPr>
                  <w:t>Žyma</w:t>
                </w:r>
              </w:p>
              <w:p>
                <w:pPr>
                  <w:tabs>
                    <w:tab w:val="left" w:pos="270"/>
                  </w:tabs>
                  <w:jc w:val="center"/>
                  <w:rPr>
                    <w:sz w:val="20"/>
                  </w:rPr>
                </w:pPr>
                <w:r>
                  <w:rPr>
                    <w:sz w:val="20"/>
                  </w:rPr>
                  <w:t xml:space="preserve">(žymėti </w:t>
                </w:r>
                <w:r>
                  <w:rPr>
                    <w:b/>
                    <w:bCs/>
                    <w:sz w:val="20"/>
                  </w:rPr>
                  <w:t>۷</w:t>
                </w:r>
                <w:r>
                  <w:rPr>
                    <w:sz w:val="20"/>
                  </w:rPr>
                  <w:t>)</w:t>
                </w:r>
              </w:p>
            </w:tc>
            <w:tc>
              <w:tcPr>
                <w:tcW w:w="2469" w:type="dxa"/>
              </w:tcPr>
              <w:p>
                <w:pPr>
                  <w:tabs>
                    <w:tab w:val="left" w:pos="270"/>
                  </w:tabs>
                  <w:jc w:val="center"/>
                  <w:rPr>
                    <w:sz w:val="20"/>
                  </w:rPr>
                </w:pPr>
                <w:r>
                  <w:rPr>
                    <w:sz w:val="20"/>
                  </w:rPr>
                  <w:t>Laikotarpis</w:t>
                </w:r>
              </w:p>
              <w:p>
                <w:pPr>
                  <w:tabs>
                    <w:tab w:val="left" w:pos="270"/>
                  </w:tabs>
                  <w:jc w:val="center"/>
                  <w:rPr>
                    <w:sz w:val="20"/>
                  </w:rPr>
                </w:pPr>
                <w:r>
                  <w:rPr>
                    <w:sz w:val="20"/>
                  </w:rPr>
                  <w:t>nuo…………iki…</w:t>
                </w:r>
              </w:p>
            </w:tc>
          </w:tr>
          <w:tr>
            <w:tc>
              <w:tcPr>
                <w:tcW w:w="1405" w:type="dxa"/>
              </w:tcPr>
              <w:p>
                <w:pPr>
                  <w:tabs>
                    <w:tab w:val="left" w:pos="270"/>
                  </w:tabs>
                  <w:rPr>
                    <w:sz w:val="20"/>
                  </w:rPr>
                </w:pPr>
                <w:r>
                  <w:rPr>
                    <w:sz w:val="20"/>
                  </w:rPr>
                  <w:t>1</w:t>
                </w:r>
              </w:p>
            </w:tc>
            <w:tc>
              <w:tcPr>
                <w:tcW w:w="4757" w:type="dxa"/>
              </w:tcPr>
              <w:p>
                <w:pPr>
                  <w:tabs>
                    <w:tab w:val="left" w:pos="270"/>
                  </w:tabs>
                  <w:rPr>
                    <w:sz w:val="20"/>
                  </w:rPr>
                </w:pPr>
                <w:r>
                  <w:rPr>
                    <w:sz w:val="20"/>
                  </w:rPr>
                  <w:t>2</w:t>
                </w:r>
              </w:p>
            </w:tc>
            <w:tc>
              <w:tcPr>
                <w:tcW w:w="1224" w:type="dxa"/>
              </w:tcPr>
              <w:p>
                <w:pPr>
                  <w:tabs>
                    <w:tab w:val="left" w:pos="270"/>
                  </w:tabs>
                  <w:jc w:val="center"/>
                  <w:rPr>
                    <w:sz w:val="20"/>
                  </w:rPr>
                </w:pPr>
                <w:r>
                  <w:rPr>
                    <w:sz w:val="20"/>
                  </w:rPr>
                  <w:t>3</w:t>
                </w:r>
              </w:p>
            </w:tc>
            <w:tc>
              <w:tcPr>
                <w:tcW w:w="2469" w:type="dxa"/>
              </w:tcPr>
              <w:p>
                <w:pPr>
                  <w:tabs>
                    <w:tab w:val="left" w:pos="270"/>
                  </w:tabs>
                  <w:jc w:val="center"/>
                  <w:rPr>
                    <w:sz w:val="20"/>
                  </w:rPr>
                </w:pPr>
                <w:r>
                  <w:rPr>
                    <w:sz w:val="20"/>
                  </w:rPr>
                  <w:t>4</w:t>
                </w:r>
              </w:p>
            </w:tc>
          </w:tr>
          <w:tr>
            <w:tc>
              <w:tcPr>
                <w:tcW w:w="1405" w:type="dxa"/>
              </w:tcPr>
              <w:p>
                <w:pPr>
                  <w:tabs>
                    <w:tab w:val="left" w:pos="270"/>
                  </w:tabs>
                  <w:rPr>
                    <w:sz w:val="20"/>
                  </w:rPr>
                </w:pPr>
                <w:r>
                  <w:rPr>
                    <w:sz w:val="20"/>
                  </w:rPr>
                  <w:t>1.</w:t>
                </w:r>
              </w:p>
            </w:tc>
            <w:tc>
              <w:tcPr>
                <w:tcW w:w="4757" w:type="dxa"/>
              </w:tcPr>
              <w:p>
                <w:pPr>
                  <w:tabs>
                    <w:tab w:val="left" w:pos="270"/>
                  </w:tabs>
                  <w:rPr>
                    <w:sz w:val="20"/>
                  </w:rPr>
                </w:pPr>
                <w:r>
                  <w:rPr>
                    <w:sz w:val="20"/>
                  </w:rPr>
                  <w:t xml:space="preserve">Mokesčių mokėtojo registracijos dokumentai, </w:t>
                </w:r>
              </w:p>
              <w:p>
                <w:pPr>
                  <w:tabs>
                    <w:tab w:val="left" w:pos="270"/>
                  </w:tabs>
                  <w:rPr>
                    <w:sz w:val="20"/>
                  </w:rPr>
                </w:pPr>
                <w:r>
                  <w:rPr>
                    <w:sz w:val="20"/>
                  </w:rPr>
                  <w:t>turimos licencijos</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2.</w:t>
                </w:r>
              </w:p>
            </w:tc>
            <w:tc>
              <w:tcPr>
                <w:tcW w:w="4757" w:type="dxa"/>
              </w:tcPr>
              <w:p>
                <w:pPr>
                  <w:tabs>
                    <w:tab w:val="left" w:pos="270"/>
                  </w:tabs>
                  <w:rPr>
                    <w:sz w:val="20"/>
                  </w:rPr>
                </w:pPr>
                <w:r>
                  <w:rPr>
                    <w:sz w:val="20"/>
                  </w:rPr>
                  <w:t>Mokesčių mokėtojo (įmonės) nuostatai</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3.</w:t>
                </w:r>
              </w:p>
            </w:tc>
            <w:tc>
              <w:tcPr>
                <w:tcW w:w="4757" w:type="dxa"/>
              </w:tcPr>
              <w:p>
                <w:pPr>
                  <w:tabs>
                    <w:tab w:val="left" w:pos="270"/>
                  </w:tabs>
                  <w:rPr>
                    <w:sz w:val="20"/>
                  </w:rPr>
                </w:pPr>
                <w:r>
                  <w:rPr>
                    <w:sz w:val="20"/>
                  </w:rPr>
                  <w:t>Visuotinio akcininkų susirinkimo protokolai bei nutarimai</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4.</w:t>
                </w:r>
              </w:p>
            </w:tc>
            <w:tc>
              <w:tcPr>
                <w:tcW w:w="4757" w:type="dxa"/>
              </w:tcPr>
              <w:p>
                <w:pPr>
                  <w:tabs>
                    <w:tab w:val="left" w:pos="270"/>
                  </w:tabs>
                  <w:rPr>
                    <w:sz w:val="20"/>
                  </w:rPr>
                </w:pPr>
                <w:r>
                  <w:rPr>
                    <w:sz w:val="20"/>
                  </w:rPr>
                  <w:t>Stebėtojų tarybos ir valdybos protokolai bei nutarimai</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5.</w:t>
                </w:r>
              </w:p>
            </w:tc>
            <w:tc>
              <w:tcPr>
                <w:tcW w:w="4757" w:type="dxa"/>
              </w:tcPr>
              <w:p>
                <w:pPr>
                  <w:tabs>
                    <w:tab w:val="left" w:pos="270"/>
                  </w:tabs>
                  <w:rPr>
                    <w:sz w:val="20"/>
                  </w:rPr>
                </w:pPr>
                <w:r>
                  <w:rPr>
                    <w:sz w:val="20"/>
                  </w:rPr>
                  <w:t xml:space="preserve">Vadovo (savininko) ir (ar) kitų direktorių įsakymai, nutarimai ir potvarkiai </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6.</w:t>
                </w:r>
              </w:p>
            </w:tc>
            <w:tc>
              <w:tcPr>
                <w:tcW w:w="4757" w:type="dxa"/>
              </w:tcPr>
              <w:p>
                <w:pPr>
                  <w:tabs>
                    <w:tab w:val="left" w:pos="270"/>
                  </w:tabs>
                  <w:rPr>
                    <w:sz w:val="20"/>
                  </w:rPr>
                </w:pPr>
                <w:r>
                  <w:rPr>
                    <w:sz w:val="20"/>
                  </w:rPr>
                  <w:t>Įsakymų, nutarimų ir potvarkių registracijos žurnalai</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7.</w:t>
                </w:r>
              </w:p>
            </w:tc>
            <w:tc>
              <w:tcPr>
                <w:tcW w:w="4757" w:type="dxa"/>
              </w:tcPr>
              <w:p>
                <w:pPr>
                  <w:tabs>
                    <w:tab w:val="left" w:pos="270"/>
                  </w:tabs>
                  <w:rPr>
                    <w:sz w:val="20"/>
                  </w:rPr>
                </w:pPr>
                <w:r>
                  <w:rPr>
                    <w:sz w:val="20"/>
                  </w:rPr>
                  <w:t>Darbo sutartys ir su jomis susiję dokumentai</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8.</w:t>
                </w:r>
              </w:p>
            </w:tc>
            <w:tc>
              <w:tcPr>
                <w:tcW w:w="4757" w:type="dxa"/>
              </w:tcPr>
              <w:p>
                <w:pPr>
                  <w:tabs>
                    <w:tab w:val="left" w:pos="270"/>
                  </w:tabs>
                  <w:rPr>
                    <w:sz w:val="20"/>
                  </w:rPr>
                </w:pPr>
                <w:r>
                  <w:rPr>
                    <w:sz w:val="20"/>
                  </w:rPr>
                  <w:t>Kiti dokumentai, turintys įtakos mokesčių mokėtojo ekonominei veiklai (nuomos, panaudos, kitos sutartys)</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9.</w:t>
                </w:r>
              </w:p>
            </w:tc>
            <w:tc>
              <w:tcPr>
                <w:tcW w:w="4757" w:type="dxa"/>
              </w:tcPr>
              <w:p>
                <w:pPr>
                  <w:rPr>
                    <w:sz w:val="20"/>
                  </w:rPr>
                </w:pPr>
                <w:r>
                  <w:rPr>
                    <w:sz w:val="20"/>
                  </w:rPr>
                  <w:t>Apskaitos dokumentai:</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9.1.</w:t>
                </w:r>
              </w:p>
            </w:tc>
            <w:tc>
              <w:tcPr>
                <w:tcW w:w="4757" w:type="dxa"/>
              </w:tcPr>
              <w:p>
                <w:pPr>
                  <w:rPr>
                    <w:sz w:val="20"/>
                  </w:rPr>
                </w:pPr>
                <w:r>
                  <w:rPr>
                    <w:sz w:val="20"/>
                  </w:rPr>
                  <w:t xml:space="preserve">Banko dokumentai </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9.2.</w:t>
                </w:r>
              </w:p>
            </w:tc>
            <w:tc>
              <w:tcPr>
                <w:tcW w:w="4757" w:type="dxa"/>
              </w:tcPr>
              <w:p>
                <w:pPr>
                  <w:rPr>
                    <w:sz w:val="20"/>
                  </w:rPr>
                </w:pPr>
                <w:r>
                  <w:rPr>
                    <w:sz w:val="20"/>
                  </w:rPr>
                  <w:t xml:space="preserve">Kasos dokumentai </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9.3.</w:t>
                </w:r>
              </w:p>
            </w:tc>
            <w:tc>
              <w:tcPr>
                <w:tcW w:w="4757" w:type="dxa"/>
              </w:tcPr>
              <w:p>
                <w:pPr>
                  <w:rPr>
                    <w:sz w:val="20"/>
                  </w:rPr>
                </w:pPr>
                <w:r>
                  <w:rPr>
                    <w:sz w:val="20"/>
                  </w:rPr>
                  <w:t>Didžioji knyga</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9.4.</w:t>
                </w:r>
              </w:p>
            </w:tc>
            <w:tc>
              <w:tcPr>
                <w:tcW w:w="4757" w:type="dxa"/>
              </w:tcPr>
              <w:p>
                <w:pPr>
                  <w:rPr>
                    <w:sz w:val="20"/>
                  </w:rPr>
                </w:pPr>
                <w:r>
                  <w:rPr>
                    <w:sz w:val="20"/>
                  </w:rPr>
                  <w:t>Ilgalaikio turto apskaitos dokumentai</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9.5.</w:t>
                </w:r>
              </w:p>
            </w:tc>
            <w:tc>
              <w:tcPr>
                <w:tcW w:w="4757" w:type="dxa"/>
              </w:tcPr>
              <w:p>
                <w:pPr>
                  <w:rPr>
                    <w:sz w:val="20"/>
                  </w:rPr>
                </w:pPr>
                <w:r>
                  <w:rPr>
                    <w:sz w:val="20"/>
                  </w:rPr>
                  <w:t>Darbo laiko apskaitos žiniaraščiai ir darbuotojų asmens kortelės</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9.6.</w:t>
                </w:r>
              </w:p>
            </w:tc>
            <w:tc>
              <w:tcPr>
                <w:tcW w:w="4757" w:type="dxa"/>
              </w:tcPr>
              <w:p>
                <w:pPr>
                  <w:rPr>
                    <w:sz w:val="20"/>
                  </w:rPr>
                </w:pPr>
                <w:r>
                  <w:rPr>
                    <w:sz w:val="20"/>
                  </w:rPr>
                  <w:t xml:space="preserve">Atlyginimų priskaitymo ir išmokėjimo žiniaraščiai </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9.7.</w:t>
                </w:r>
              </w:p>
            </w:tc>
            <w:tc>
              <w:tcPr>
                <w:tcW w:w="4757" w:type="dxa"/>
              </w:tcPr>
              <w:p>
                <w:pPr>
                  <w:tabs>
                    <w:tab w:val="left" w:pos="270"/>
                  </w:tabs>
                  <w:rPr>
                    <w:sz w:val="20"/>
                  </w:rPr>
                </w:pPr>
                <w:r>
                  <w:rPr>
                    <w:sz w:val="20"/>
                  </w:rPr>
                  <w:t>Pirminiai tiekiamų prekių ir (ar) teikiamų paslaugų apskaitos dokumentai</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9.8.</w:t>
                </w:r>
              </w:p>
            </w:tc>
            <w:tc>
              <w:tcPr>
                <w:tcW w:w="4757" w:type="dxa"/>
              </w:tcPr>
              <w:p>
                <w:pPr>
                  <w:rPr>
                    <w:sz w:val="20"/>
                  </w:rPr>
                </w:pPr>
                <w:r>
                  <w:rPr>
                    <w:sz w:val="20"/>
                  </w:rPr>
                  <w:t>Prekių ir (ar) paslaugų pirminiai įsigijimo dokumentai</w:t>
                </w:r>
              </w:p>
            </w:tc>
            <w:tc>
              <w:tcPr>
                <w:tcW w:w="1224" w:type="dxa"/>
              </w:tcPr>
              <w:p>
                <w:pPr>
                  <w:tabs>
                    <w:tab w:val="left" w:pos="270"/>
                  </w:tabs>
                  <w:jc w:val="both"/>
                  <w:rPr>
                    <w:sz w:val="20"/>
                  </w:rPr>
                </w:pPr>
              </w:p>
            </w:tc>
            <w:tc>
              <w:tcPr>
                <w:tcW w:w="2469" w:type="dxa"/>
              </w:tcPr>
              <w:p>
                <w:pPr>
                  <w:tabs>
                    <w:tab w:val="left" w:pos="270"/>
                  </w:tabs>
                  <w:jc w:val="both"/>
                  <w:rPr>
                    <w:sz w:val="20"/>
                  </w:rPr>
                </w:pPr>
              </w:p>
            </w:tc>
          </w:tr>
          <w:tr>
            <w:trPr>
              <w:trHeight w:val="170"/>
            </w:trPr>
            <w:tc>
              <w:tcPr>
                <w:tcW w:w="1405" w:type="dxa"/>
              </w:tcPr>
              <w:p>
                <w:pPr>
                  <w:tabs>
                    <w:tab w:val="left" w:pos="270"/>
                  </w:tabs>
                  <w:rPr>
                    <w:sz w:val="20"/>
                  </w:rPr>
                </w:pPr>
                <w:r>
                  <w:rPr>
                    <w:sz w:val="20"/>
                  </w:rPr>
                  <w:t>10.</w:t>
                </w:r>
              </w:p>
            </w:tc>
            <w:tc>
              <w:tcPr>
                <w:tcW w:w="4757" w:type="dxa"/>
              </w:tcPr>
              <w:p>
                <w:pPr>
                  <w:rPr>
                    <w:sz w:val="20"/>
                  </w:rPr>
                </w:pPr>
                <w:r>
                  <w:rPr>
                    <w:sz w:val="20"/>
                  </w:rPr>
                  <w:t>Kiti apskaitos dokumentai, reikalingi mokesčio apskaičiavimui, deklaravimui ir sumokėjimui patikrinti (įrašyti):</w:t>
                </w:r>
              </w:p>
            </w:tc>
            <w:tc>
              <w:tcPr>
                <w:tcW w:w="1224" w:type="dxa"/>
              </w:tcPr>
              <w:p>
                <w:pPr>
                  <w:tabs>
                    <w:tab w:val="left" w:pos="270"/>
                  </w:tabs>
                  <w:jc w:val="both"/>
                  <w:rPr>
                    <w:sz w:val="20"/>
                  </w:rPr>
                </w:pPr>
              </w:p>
            </w:tc>
            <w:tc>
              <w:tcPr>
                <w:tcW w:w="2469" w:type="dxa"/>
              </w:tcPr>
              <w:p>
                <w:pPr>
                  <w:tabs>
                    <w:tab w:val="left" w:pos="270"/>
                  </w:tabs>
                  <w:jc w:val="both"/>
                  <w:rPr>
                    <w:sz w:val="20"/>
                  </w:rPr>
                </w:pPr>
              </w:p>
            </w:tc>
          </w:tr>
          <w:tr>
            <w:trPr>
              <w:trHeight w:val="170"/>
            </w:trPr>
            <w:tc>
              <w:tcPr>
                <w:tcW w:w="1405" w:type="dxa"/>
              </w:tcPr>
              <w:p>
                <w:pPr>
                  <w:tabs>
                    <w:tab w:val="left" w:pos="270"/>
                  </w:tabs>
                  <w:rPr>
                    <w:sz w:val="20"/>
                  </w:rPr>
                </w:pPr>
                <w:r>
                  <w:rPr>
                    <w:sz w:val="20"/>
                  </w:rPr>
                  <w:t>10.1.</w:t>
                </w:r>
              </w:p>
            </w:tc>
            <w:tc>
              <w:tcPr>
                <w:tcW w:w="4757" w:type="dxa"/>
              </w:tcPr>
              <w:p>
                <w:pPr>
                  <w:rPr>
                    <w:sz w:val="20"/>
                  </w:rPr>
                </w:pPr>
              </w:p>
            </w:tc>
            <w:tc>
              <w:tcPr>
                <w:tcW w:w="1224" w:type="dxa"/>
              </w:tcPr>
              <w:p>
                <w:pPr>
                  <w:tabs>
                    <w:tab w:val="left" w:pos="270"/>
                  </w:tabs>
                  <w:jc w:val="both"/>
                  <w:rPr>
                    <w:sz w:val="20"/>
                  </w:rPr>
                </w:pPr>
              </w:p>
            </w:tc>
            <w:tc>
              <w:tcPr>
                <w:tcW w:w="2469" w:type="dxa"/>
              </w:tcPr>
              <w:p>
                <w:pPr>
                  <w:tabs>
                    <w:tab w:val="left" w:pos="270"/>
                  </w:tabs>
                  <w:jc w:val="both"/>
                  <w:rPr>
                    <w:sz w:val="20"/>
                  </w:rPr>
                </w:pPr>
              </w:p>
            </w:tc>
          </w:tr>
          <w:tr>
            <w:trPr>
              <w:trHeight w:val="277"/>
            </w:trPr>
            <w:tc>
              <w:tcPr>
                <w:tcW w:w="1405" w:type="dxa"/>
              </w:tcPr>
              <w:p>
                <w:pPr>
                  <w:tabs>
                    <w:tab w:val="left" w:pos="270"/>
                  </w:tabs>
                  <w:rPr>
                    <w:sz w:val="20"/>
                  </w:rPr>
                </w:pPr>
                <w:r>
                  <w:rPr>
                    <w:sz w:val="20"/>
                  </w:rPr>
                  <w:t>10.2.</w:t>
                </w:r>
              </w:p>
            </w:tc>
            <w:tc>
              <w:tcPr>
                <w:tcW w:w="4757" w:type="dxa"/>
              </w:tcPr>
              <w:p>
                <w:pPr>
                  <w:tabs>
                    <w:tab w:val="left" w:pos="270"/>
                  </w:tabs>
                  <w:rPr>
                    <w:sz w:val="20"/>
                  </w:rPr>
                </w:pPr>
              </w:p>
            </w:tc>
            <w:tc>
              <w:tcPr>
                <w:tcW w:w="1224" w:type="dxa"/>
              </w:tcPr>
              <w:p>
                <w:pPr>
                  <w:tabs>
                    <w:tab w:val="left" w:pos="270"/>
                  </w:tabs>
                  <w:jc w:val="both"/>
                  <w:rPr>
                    <w:sz w:val="20"/>
                  </w:rPr>
                </w:pPr>
              </w:p>
            </w:tc>
            <w:tc>
              <w:tcPr>
                <w:tcW w:w="2469" w:type="dxa"/>
              </w:tcPr>
              <w:p>
                <w:pPr>
                  <w:tabs>
                    <w:tab w:val="left" w:pos="270"/>
                  </w:tabs>
                  <w:jc w:val="both"/>
                  <w:rPr>
                    <w:sz w:val="20"/>
                  </w:rPr>
                </w:pPr>
              </w:p>
            </w:tc>
          </w:tr>
          <w:tr>
            <w:trPr>
              <w:trHeight w:val="178"/>
            </w:trPr>
            <w:tc>
              <w:tcPr>
                <w:tcW w:w="1405" w:type="dxa"/>
              </w:tcPr>
              <w:p>
                <w:pPr>
                  <w:tabs>
                    <w:tab w:val="left" w:pos="270"/>
                  </w:tabs>
                  <w:rPr>
                    <w:sz w:val="20"/>
                  </w:rPr>
                </w:pPr>
                <w:r>
                  <w:rPr>
                    <w:sz w:val="20"/>
                  </w:rPr>
                  <w:t>10.3.</w:t>
                </w:r>
              </w:p>
            </w:tc>
            <w:tc>
              <w:tcPr>
                <w:tcW w:w="4757" w:type="dxa"/>
              </w:tcPr>
              <w:p>
                <w:pPr>
                  <w:tabs>
                    <w:tab w:val="left" w:pos="270"/>
                  </w:tabs>
                  <w:rPr>
                    <w:sz w:val="20"/>
                  </w:rPr>
                </w:pPr>
              </w:p>
            </w:tc>
            <w:tc>
              <w:tcPr>
                <w:tcW w:w="1224" w:type="dxa"/>
              </w:tcPr>
              <w:p>
                <w:pPr>
                  <w:tabs>
                    <w:tab w:val="left" w:pos="270"/>
                  </w:tabs>
                  <w:jc w:val="both"/>
                  <w:rPr>
                    <w:sz w:val="20"/>
                  </w:rPr>
                </w:pPr>
              </w:p>
            </w:tc>
            <w:tc>
              <w:tcPr>
                <w:tcW w:w="2469" w:type="dxa"/>
              </w:tcPr>
              <w:p>
                <w:pPr>
                  <w:tabs>
                    <w:tab w:val="left" w:pos="270"/>
                  </w:tabs>
                  <w:jc w:val="both"/>
                  <w:rPr>
                    <w:sz w:val="20"/>
                  </w:rPr>
                </w:pPr>
              </w:p>
            </w:tc>
          </w:tr>
          <w:tr>
            <w:trPr>
              <w:trHeight w:val="119"/>
            </w:trPr>
            <w:tc>
              <w:tcPr>
                <w:tcW w:w="1405" w:type="dxa"/>
              </w:tcPr>
              <w:p>
                <w:pPr>
                  <w:tabs>
                    <w:tab w:val="left" w:pos="270"/>
                  </w:tabs>
                  <w:rPr>
                    <w:sz w:val="20"/>
                  </w:rPr>
                </w:pPr>
                <w:r>
                  <w:rPr>
                    <w:sz w:val="20"/>
                  </w:rPr>
                  <w:t>10.4.</w:t>
                </w:r>
              </w:p>
            </w:tc>
            <w:tc>
              <w:tcPr>
                <w:tcW w:w="4757" w:type="dxa"/>
              </w:tcPr>
              <w:p>
                <w:pPr>
                  <w:tabs>
                    <w:tab w:val="left" w:pos="270"/>
                  </w:tabs>
                  <w:rPr>
                    <w:sz w:val="20"/>
                  </w:rPr>
                </w:pP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11.</w:t>
                </w:r>
              </w:p>
            </w:tc>
            <w:tc>
              <w:tcPr>
                <w:tcW w:w="4757" w:type="dxa"/>
              </w:tcPr>
              <w:p>
                <w:pPr>
                  <w:tabs>
                    <w:tab w:val="left" w:pos="270"/>
                  </w:tabs>
                  <w:rPr>
                    <w:sz w:val="20"/>
                  </w:rPr>
                </w:pPr>
                <w:r>
                  <w:rPr>
                    <w:sz w:val="20"/>
                  </w:rPr>
                  <w:t>Apskaitos registrai:</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11.1</w:t>
                </w:r>
              </w:p>
            </w:tc>
            <w:tc>
              <w:tcPr>
                <w:tcW w:w="4757" w:type="dxa"/>
              </w:tcPr>
              <w:p>
                <w:pPr>
                  <w:tabs>
                    <w:tab w:val="left" w:pos="270"/>
                  </w:tabs>
                  <w:rPr>
                    <w:sz w:val="20"/>
                  </w:rPr>
                </w:pPr>
                <w:r>
                  <w:rPr>
                    <w:sz w:val="20"/>
                  </w:rPr>
                  <w:t>Pirkimų (prekių tiekimo ir (ar) paslaugų teikimo) žurnalas</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11.2.</w:t>
                </w:r>
              </w:p>
            </w:tc>
            <w:tc>
              <w:tcPr>
                <w:tcW w:w="4757" w:type="dxa"/>
              </w:tcPr>
              <w:p>
                <w:pPr>
                  <w:tabs>
                    <w:tab w:val="left" w:pos="270"/>
                  </w:tabs>
                  <w:rPr>
                    <w:sz w:val="20"/>
                  </w:rPr>
                </w:pPr>
                <w:r>
                  <w:rPr>
                    <w:sz w:val="20"/>
                  </w:rPr>
                  <w:t>Pardavimų (prekių tiekimo ir (ar) paslaugų teikimo) žurnalas</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11.3.</w:t>
                </w:r>
              </w:p>
            </w:tc>
            <w:tc>
              <w:tcPr>
                <w:tcW w:w="4757" w:type="dxa"/>
              </w:tcPr>
              <w:p>
                <w:pPr>
                  <w:rPr>
                    <w:sz w:val="20"/>
                  </w:rPr>
                </w:pPr>
                <w:r>
                  <w:rPr>
                    <w:sz w:val="20"/>
                  </w:rPr>
                  <w:t xml:space="preserve">Pardavimo savikainos ir veiklos sąnaudų žurnalas </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11.4.</w:t>
                </w:r>
              </w:p>
            </w:tc>
            <w:tc>
              <w:tcPr>
                <w:tcW w:w="4757" w:type="dxa"/>
              </w:tcPr>
              <w:p>
                <w:pPr>
                  <w:tabs>
                    <w:tab w:val="left" w:pos="270"/>
                  </w:tabs>
                  <w:rPr>
                    <w:sz w:val="20"/>
                  </w:rPr>
                </w:pPr>
                <w:r>
                  <w:rPr>
                    <w:sz w:val="20"/>
                  </w:rPr>
                  <w:t>Pinigų gavimo žurnalas</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11.5.</w:t>
                </w:r>
              </w:p>
            </w:tc>
            <w:tc>
              <w:tcPr>
                <w:tcW w:w="4757" w:type="dxa"/>
              </w:tcPr>
              <w:p>
                <w:pPr>
                  <w:tabs>
                    <w:tab w:val="left" w:pos="270"/>
                  </w:tabs>
                  <w:rPr>
                    <w:sz w:val="20"/>
                  </w:rPr>
                </w:pPr>
                <w:r>
                  <w:rPr>
                    <w:sz w:val="20"/>
                  </w:rPr>
                  <w:t xml:space="preserve">Pinigų mokėjimo žurnalas </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11.6.</w:t>
                </w:r>
              </w:p>
            </w:tc>
            <w:tc>
              <w:tcPr>
                <w:tcW w:w="4757" w:type="dxa"/>
              </w:tcPr>
              <w:p>
                <w:pPr>
                  <w:tabs>
                    <w:tab w:val="left" w:pos="270"/>
                  </w:tabs>
                  <w:rPr>
                    <w:sz w:val="20"/>
                  </w:rPr>
                </w:pPr>
                <w:r>
                  <w:rPr>
                    <w:sz w:val="20"/>
                  </w:rPr>
                  <w:t>Bendrasis žurnalas</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12.</w:t>
                </w:r>
              </w:p>
            </w:tc>
            <w:tc>
              <w:tcPr>
                <w:tcW w:w="4757" w:type="dxa"/>
              </w:tcPr>
              <w:p>
                <w:pPr>
                  <w:tabs>
                    <w:tab w:val="left" w:pos="270"/>
                  </w:tabs>
                  <w:rPr>
                    <w:sz w:val="20"/>
                  </w:rPr>
                </w:pPr>
                <w:r>
                  <w:rPr>
                    <w:sz w:val="20"/>
                  </w:rPr>
                  <w:t>Kiti apskaitos registrai (įrašyti):</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12.1.</w:t>
                </w:r>
              </w:p>
            </w:tc>
            <w:tc>
              <w:tcPr>
                <w:tcW w:w="4757" w:type="dxa"/>
              </w:tcPr>
              <w:p>
                <w:pPr>
                  <w:tabs>
                    <w:tab w:val="left" w:pos="270"/>
                  </w:tabs>
                  <w:rPr>
                    <w:sz w:val="20"/>
                  </w:rPr>
                </w:pP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12.2.</w:t>
                </w:r>
              </w:p>
            </w:tc>
            <w:tc>
              <w:tcPr>
                <w:tcW w:w="4757" w:type="dxa"/>
              </w:tcPr>
              <w:p>
                <w:pPr>
                  <w:tabs>
                    <w:tab w:val="left" w:pos="270"/>
                  </w:tabs>
                  <w:rPr>
                    <w:sz w:val="20"/>
                  </w:rPr>
                </w:pP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12.3.</w:t>
                </w:r>
              </w:p>
            </w:tc>
            <w:tc>
              <w:tcPr>
                <w:tcW w:w="4757" w:type="dxa"/>
              </w:tcPr>
              <w:p>
                <w:pPr>
                  <w:tabs>
                    <w:tab w:val="left" w:pos="270"/>
                  </w:tabs>
                  <w:rPr>
                    <w:sz w:val="20"/>
                  </w:rPr>
                </w:pP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12.4</w:t>
                </w:r>
              </w:p>
            </w:tc>
            <w:tc>
              <w:tcPr>
                <w:tcW w:w="4757" w:type="dxa"/>
              </w:tcPr>
              <w:p>
                <w:pPr>
                  <w:tabs>
                    <w:tab w:val="left" w:pos="270"/>
                  </w:tabs>
                  <w:rPr>
                    <w:sz w:val="20"/>
                  </w:rPr>
                </w:pP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13.</w:t>
                </w:r>
              </w:p>
            </w:tc>
            <w:tc>
              <w:tcPr>
                <w:tcW w:w="4757" w:type="dxa"/>
              </w:tcPr>
              <w:p>
                <w:pPr>
                  <w:tabs>
                    <w:tab w:val="left" w:pos="270"/>
                  </w:tabs>
                  <w:rPr>
                    <w:sz w:val="20"/>
                  </w:rPr>
                </w:pPr>
                <w:r>
                  <w:rPr>
                    <w:sz w:val="20"/>
                  </w:rPr>
                  <w:t xml:space="preserve">Gaunamų PVM sąskaitų faktūrų registras </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14.</w:t>
                </w:r>
              </w:p>
            </w:tc>
            <w:tc>
              <w:tcPr>
                <w:tcW w:w="4757" w:type="dxa"/>
              </w:tcPr>
              <w:p>
                <w:pPr>
                  <w:tabs>
                    <w:tab w:val="left" w:pos="270"/>
                  </w:tabs>
                  <w:rPr>
                    <w:sz w:val="20"/>
                  </w:rPr>
                </w:pPr>
                <w:r>
                  <w:rPr>
                    <w:sz w:val="20"/>
                  </w:rPr>
                  <w:t>Išrašomų PVM sąskaitų faktūrų registras</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15.</w:t>
                </w:r>
              </w:p>
            </w:tc>
            <w:tc>
              <w:tcPr>
                <w:tcW w:w="4757" w:type="dxa"/>
              </w:tcPr>
              <w:p>
                <w:pPr>
                  <w:tabs>
                    <w:tab w:val="left" w:pos="270"/>
                  </w:tabs>
                  <w:rPr>
                    <w:sz w:val="20"/>
                  </w:rPr>
                </w:pPr>
                <w:r>
                  <w:rPr>
                    <w:sz w:val="20"/>
                  </w:rPr>
                  <w:t>Sąskaitų faktūrų apskaitos registrai</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16.</w:t>
                </w:r>
              </w:p>
            </w:tc>
            <w:tc>
              <w:tcPr>
                <w:tcW w:w="4757" w:type="dxa"/>
              </w:tcPr>
              <w:p>
                <w:pPr>
                  <w:tabs>
                    <w:tab w:val="left" w:pos="270"/>
                  </w:tabs>
                  <w:rPr>
                    <w:sz w:val="20"/>
                  </w:rPr>
                </w:pPr>
                <w:r>
                  <w:rPr>
                    <w:sz w:val="20"/>
                  </w:rPr>
                  <w:t>Finansinės atskaitomybės dokumentai (balansas, pelno (nuostolių) ataskaita, pinigų srautų ataskaita, nuosavo kapitalo pokyčių ataskaita, aiškinamasis raštas)</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17.</w:t>
                </w:r>
              </w:p>
            </w:tc>
            <w:tc>
              <w:tcPr>
                <w:tcW w:w="4757" w:type="dxa"/>
              </w:tcPr>
              <w:p>
                <w:pPr>
                  <w:tabs>
                    <w:tab w:val="left" w:pos="270"/>
                  </w:tabs>
                  <w:rPr>
                    <w:sz w:val="20"/>
                  </w:rPr>
                </w:pPr>
                <w:r>
                  <w:rPr>
                    <w:color w:val="000000"/>
                    <w:sz w:val="20"/>
                  </w:rPr>
                  <w:t xml:space="preserve">Kiti dokumentai, reikalingi mokesčio (-ių) apskaičiavimui, deklaravimui ir sumokėjimui patikrinti (įrašyti) </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17.1.</w:t>
                </w:r>
              </w:p>
            </w:tc>
            <w:tc>
              <w:tcPr>
                <w:tcW w:w="4757" w:type="dxa"/>
              </w:tcPr>
              <w:p>
                <w:pPr>
                  <w:tabs>
                    <w:tab w:val="left" w:pos="270"/>
                  </w:tabs>
                  <w:rPr>
                    <w:sz w:val="20"/>
                  </w:rPr>
                </w:pP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17.2.</w:t>
                </w:r>
              </w:p>
            </w:tc>
            <w:tc>
              <w:tcPr>
                <w:tcW w:w="4757" w:type="dxa"/>
              </w:tcPr>
              <w:p>
                <w:pPr>
                  <w:tabs>
                    <w:tab w:val="left" w:pos="270"/>
                  </w:tabs>
                  <w:rPr>
                    <w:sz w:val="20"/>
                  </w:rPr>
                </w:pP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17.3.</w:t>
                </w:r>
              </w:p>
            </w:tc>
            <w:tc>
              <w:tcPr>
                <w:tcW w:w="4757" w:type="dxa"/>
              </w:tcPr>
              <w:p>
                <w:pPr>
                  <w:tabs>
                    <w:tab w:val="left" w:pos="270"/>
                  </w:tabs>
                  <w:rPr>
                    <w:sz w:val="20"/>
                  </w:rPr>
                </w:pPr>
              </w:p>
            </w:tc>
            <w:tc>
              <w:tcPr>
                <w:tcW w:w="1224" w:type="dxa"/>
              </w:tcPr>
              <w:p>
                <w:pPr>
                  <w:tabs>
                    <w:tab w:val="left" w:pos="270"/>
                  </w:tabs>
                  <w:jc w:val="both"/>
                  <w:rPr>
                    <w:sz w:val="20"/>
                  </w:rPr>
                </w:pPr>
              </w:p>
            </w:tc>
            <w:tc>
              <w:tcPr>
                <w:tcW w:w="2469" w:type="dxa"/>
              </w:tcPr>
              <w:p>
                <w:pPr>
                  <w:tabs>
                    <w:tab w:val="left" w:pos="270"/>
                  </w:tabs>
                  <w:jc w:val="both"/>
                  <w:rPr>
                    <w:sz w:val="20"/>
                  </w:rPr>
                </w:pPr>
              </w:p>
            </w:tc>
          </w:tr>
        </w:tbl>
        <w:p>
          <w:pPr>
            <w:tabs>
              <w:tab w:val="left" w:pos="270"/>
            </w:tabs>
            <w:jc w:val="center"/>
          </w:pPr>
          <w:r>
            <w:t>______________</w:t>
          </w:r>
        </w:p>
      </w:sdtContent>
    </w:sdt>
    <w:sdt>
      <w:sdtPr>
        <w:alias w:val="frm."/>
        <w:tag w:val="part_1d865b3de73d4a12a6a6c04b40ef05fc"/>
        <w:lock w:val="sdtLocked"/>
        <w:richText/>
      </w:sdtPr>
      <w:sdtContent>
        <w:p>
          <w:pPr>
            <w:ind w:firstLine="5102"/>
          </w:pPr>
          <w:r>
            <w:br w:type="page"/>
          </w:r>
        </w:p>
        <w:p>
          <w:pPr>
            <w:ind w:firstLine="5102"/>
          </w:pPr>
          <w:r>
            <w:t xml:space="preserve">FR0680 forma patvirtinta Valstybinės </w:t>
          </w:r>
        </w:p>
        <w:p>
          <w:pPr>
            <w:ind w:firstLine="5102"/>
          </w:pPr>
          <w:r>
            <w:t xml:space="preserve">mokesčių inspekcijos prie Lietuvos </w:t>
          </w:r>
        </w:p>
        <w:p>
          <w:pPr>
            <w:ind w:firstLine="5102"/>
          </w:pPr>
          <w:r>
            <w:t xml:space="preserve">Respublikos finansų ministerijos viršininko </w:t>
          </w:r>
        </w:p>
        <w:p>
          <w:pPr>
            <w:ind w:firstLine="5102"/>
          </w:pPr>
          <w:r>
            <w:t>2004 m. gegužės 10 d. įsakymu Nr. VA-90</w:t>
          </w:r>
        </w:p>
        <w:p>
          <w:pPr>
            <w:widowControl w:val="0"/>
            <w:ind w:firstLine="5102"/>
          </w:pPr>
          <w:r>
            <w:t xml:space="preserve">(pakeista Valstybinės mokesčių inspekcijos </w:t>
          </w:r>
        </w:p>
        <w:p>
          <w:pPr>
            <w:widowControl w:val="0"/>
            <w:ind w:firstLine="5102"/>
          </w:pPr>
          <w:r>
            <w:t xml:space="preserve">prie Lietuvos Respublikos finansų ministerijos </w:t>
          </w:r>
        </w:p>
        <w:p>
          <w:pPr>
            <w:widowControl w:val="0"/>
            <w:ind w:firstLine="5102"/>
          </w:pPr>
          <w:r>
            <w:t xml:space="preserve">viršininko 2007 m. balandžio 6 d. įsakymu </w:t>
          </w:r>
        </w:p>
        <w:p>
          <w:pPr>
            <w:widowControl w:val="0"/>
            <w:ind w:firstLine="5102"/>
          </w:pPr>
          <w:r>
            <w:t>Nr. VA-27)</w:t>
          </w:r>
        </w:p>
        <w:p>
          <w:pPr>
            <w:ind w:firstLine="709"/>
          </w:pPr>
        </w:p>
        <w:p>
          <w:pPr>
            <w:widowControl w:val="0"/>
            <w:jc w:val="center"/>
          </w:pPr>
          <w:r>
            <w:rPr>
              <w:lang w:eastAsia="lt-LT"/>
            </w:rPr>
            <w:drawing>
              <wp:inline distT="0" distB="0" distL="0" distR="0">
                <wp:extent cx="800100" cy="8286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800100" cy="828675"/>
                        </a:xfrm>
                        <a:prstGeom prst="rect">
                          <a:avLst/>
                        </a:prstGeom>
                        <a:noFill/>
                        <a:ln>
                          <a:noFill/>
                        </a:ln>
                      </pic:spPr>
                    </pic:pic>
                  </a:graphicData>
                </a:graphic>
              </wp:inline>
            </w:drawing>
          </w:r>
        </w:p>
        <w:p>
          <w:pPr>
            <w:ind w:firstLine="709"/>
          </w:pPr>
        </w:p>
        <w:p>
          <w:pPr>
            <w:widowControl w:val="0"/>
            <w:jc w:val="center"/>
          </w:pPr>
          <w:r>
            <w:t>(Dokumento sudarytojo pavadinimas)</w:t>
          </w:r>
        </w:p>
        <w:p>
          <w:pPr>
            <w:widowControl w:val="0"/>
            <w:jc w:val="center"/>
          </w:pPr>
        </w:p>
        <w:p>
          <w:pPr>
            <w:widowControl w:val="0"/>
            <w:jc w:val="center"/>
            <w:rPr>
              <w:b/>
            </w:rPr>
          </w:pPr>
          <w:r>
            <w:rPr>
              <w:b/>
            </w:rPr>
            <w:t>PATIKRINIMO AKTAS</w:t>
          </w:r>
        </w:p>
        <w:p>
          <w:pPr>
            <w:jc w:val="center"/>
          </w:pPr>
        </w:p>
        <w:p>
          <w:pPr>
            <w:widowControl w:val="0"/>
            <w:jc w:val="center"/>
          </w:pPr>
          <w:r>
            <w:t>200__–__–__ Nr. __________________</w:t>
          </w:r>
        </w:p>
        <w:p>
          <w:pPr>
            <w:widowControl w:val="0"/>
            <w:tabs>
              <w:tab w:val="left" w:pos="4788"/>
            </w:tabs>
            <w:ind w:firstLine="4788"/>
            <w:rPr>
              <w:sz w:val="20"/>
            </w:rPr>
          </w:pPr>
          <w:r>
            <w:rPr>
              <w:sz w:val="20"/>
            </w:rPr>
            <w:t>(registracijos numeris)</w:t>
          </w:r>
        </w:p>
        <w:p>
          <w:pPr>
            <w:jc w:val="center"/>
          </w:pPr>
          <w:r>
            <w:t>____________________</w:t>
          </w:r>
        </w:p>
        <w:p>
          <w:pPr>
            <w:widowControl w:val="0"/>
            <w:jc w:val="center"/>
            <w:rPr>
              <w:sz w:val="20"/>
            </w:rPr>
          </w:pPr>
          <w:r>
            <w:rPr>
              <w:sz w:val="20"/>
            </w:rPr>
            <w:t>(sudarymo vieta)</w:t>
          </w:r>
        </w:p>
        <w:p>
          <w:pPr>
            <w:ind w:firstLine="709"/>
          </w:pPr>
        </w:p>
        <w:p>
          <w:pPr>
            <w:widowControl w:val="0"/>
            <w:tabs>
              <w:tab w:val="right" w:leader="underscore" w:pos="9633"/>
            </w:tabs>
            <w:ind w:firstLine="709"/>
            <w:jc w:val="both"/>
          </w:pPr>
          <w:r>
            <w:t>Vykdydami __________ pavedimą tikrinti Nr.</w:t>
            <w:tab/>
            <w:t>,</w:t>
          </w:r>
        </w:p>
        <w:p>
          <w:pPr>
            <w:widowControl w:val="0"/>
            <w:tabs>
              <w:tab w:val="left" w:pos="2052"/>
              <w:tab w:val="right" w:leader="underscore" w:pos="9000"/>
            </w:tabs>
            <w:ind w:firstLine="2052"/>
            <w:rPr>
              <w:sz w:val="20"/>
            </w:rPr>
          </w:pPr>
          <w:r>
            <w:rPr>
              <w:sz w:val="20"/>
            </w:rPr>
            <w:t>(data)</w:t>
          </w:r>
        </w:p>
        <w:p>
          <w:pPr>
            <w:widowControl w:val="0"/>
            <w:tabs>
              <w:tab w:val="right" w:leader="underscore" w:pos="9638"/>
            </w:tabs>
          </w:pPr>
          <w:r>
            <w:tab/>
          </w:r>
        </w:p>
        <w:p>
          <w:pPr>
            <w:widowControl w:val="0"/>
            <w:tabs>
              <w:tab w:val="right" w:leader="underscore" w:pos="9000"/>
            </w:tabs>
            <w:jc w:val="center"/>
            <w:rPr>
              <w:sz w:val="20"/>
            </w:rPr>
          </w:pPr>
          <w:r>
            <w:rPr>
              <w:sz w:val="20"/>
            </w:rPr>
            <w:t>(mokesčių administratoriaus pavadinimas)</w:t>
          </w:r>
        </w:p>
        <w:p>
          <w:pPr>
            <w:widowControl w:val="0"/>
            <w:tabs>
              <w:tab w:val="right" w:leader="underscore" w:pos="9638"/>
            </w:tabs>
          </w:pPr>
          <w:r>
            <w:tab/>
          </w:r>
        </w:p>
        <w:p>
          <w:pPr>
            <w:widowControl w:val="0"/>
            <w:tabs>
              <w:tab w:val="right" w:leader="underscore" w:pos="9000"/>
            </w:tabs>
            <w:jc w:val="center"/>
            <w:rPr>
              <w:sz w:val="20"/>
            </w:rPr>
          </w:pPr>
          <w:r>
            <w:rPr>
              <w:sz w:val="20"/>
            </w:rPr>
            <w:t>(pareigūnų pareigos, vardai, pavardės)</w:t>
          </w:r>
        </w:p>
        <w:p>
          <w:pPr>
            <w:tabs>
              <w:tab w:val="right" w:leader="underscore" w:pos="9638"/>
            </w:tabs>
          </w:pPr>
          <w:r>
            <w:tab/>
          </w:r>
        </w:p>
        <w:p>
          <w:pPr>
            <w:tabs>
              <w:tab w:val="right" w:leader="underscore" w:pos="9638"/>
            </w:tabs>
          </w:pPr>
          <w:r>
            <w:tab/>
          </w:r>
        </w:p>
        <w:p>
          <w:pPr>
            <w:widowControl w:val="0"/>
            <w:tabs>
              <w:tab w:val="right" w:leader="underscore" w:pos="9638"/>
            </w:tabs>
          </w:pPr>
          <w:r>
            <w:t>patikrino</w:t>
            <w:tab/>
          </w:r>
        </w:p>
        <w:p>
          <w:pPr>
            <w:widowControl w:val="0"/>
            <w:tabs>
              <w:tab w:val="right" w:leader="underscore" w:pos="9000"/>
            </w:tabs>
            <w:jc w:val="center"/>
            <w:rPr>
              <w:sz w:val="20"/>
            </w:rPr>
          </w:pPr>
          <w:r>
            <w:rPr>
              <w:sz w:val="20"/>
            </w:rPr>
            <w:t xml:space="preserve">(mokesčių mokėtojo/mokestį išskaičiuojančio asmens (toliau – mokėtojas) pavadinimas, </w:t>
          </w:r>
        </w:p>
        <w:p>
          <w:pPr>
            <w:widowControl w:val="0"/>
            <w:tabs>
              <w:tab w:val="right" w:leader="underscore" w:pos="9633"/>
            </w:tabs>
          </w:pPr>
          <w:r>
            <w:tab/>
          </w:r>
        </w:p>
        <w:p>
          <w:pPr>
            <w:widowControl w:val="0"/>
            <w:tabs>
              <w:tab w:val="right" w:leader="underscore" w:pos="9000"/>
            </w:tabs>
            <w:jc w:val="center"/>
            <w:rPr>
              <w:sz w:val="20"/>
            </w:rPr>
          </w:pPr>
          <w:r>
            <w:rPr>
              <w:sz w:val="20"/>
            </w:rPr>
            <w:t>kodas, adresas, teisinio įregistravimo data, jei tai fizinis asmuo – vardas, pavardė, asmens kodas, gyvenamoji vieta)</w:t>
          </w:r>
        </w:p>
        <w:p>
          <w:pPr>
            <w:tabs>
              <w:tab w:val="right" w:leader="underscore" w:pos="9000"/>
            </w:tabs>
            <w:ind w:firstLine="709"/>
          </w:pPr>
        </w:p>
        <w:p>
          <w:pPr>
            <w:widowControl w:val="0"/>
            <w:ind w:firstLine="709"/>
          </w:pPr>
          <w:r>
            <w:t>Mokėtojo vadovas (savininkas) ir vyriausiasis finansininkas (buhalteris):</w:t>
          </w:r>
        </w:p>
        <w:tbl>
          <w:tblPr>
            <w:tblW w:w="9637" w:type="dxa"/>
            <w:tblLayout w:type="fixed"/>
            <w:tblCellMar>
              <w:left w:w="40" w:type="dxa"/>
              <w:right w:w="40" w:type="dxa"/>
            </w:tblCellMar>
            <w:tblLook w:val="0000" w:firstRow="0" w:lastRow="0" w:firstColumn="0" w:lastColumn="0" w:noHBand="0" w:noVBand="0"/>
          </w:tblPr>
          <w:tblGrid>
            <w:gridCol w:w="884"/>
            <w:gridCol w:w="1688"/>
            <w:gridCol w:w="3295"/>
            <w:gridCol w:w="1803"/>
            <w:gridCol w:w="1967"/>
          </w:tblGrid>
          <w:tr>
            <w:trPr>
              <w:cantSplit/>
              <w:trHeight w:val="22"/>
            </w:trPr>
            <w:tc>
              <w:tcPr>
                <w:tcW w:w="83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 xml:space="preserve">Eil. Nr. </w:t>
                </w:r>
              </w:p>
            </w:tc>
            <w:tc>
              <w:tcPr>
                <w:tcW w:w="16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Pareigos</w:t>
                </w:r>
              </w:p>
            </w:tc>
            <w:tc>
              <w:tcPr>
                <w:tcW w:w="312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Vardas, pavardė (juridinio asmens pavadinimas)</w:t>
                </w:r>
              </w:p>
            </w:tc>
            <w:tc>
              <w:tcPr>
                <w:tcW w:w="1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Asmens kodas (kodas)</w:t>
                </w:r>
              </w:p>
            </w:tc>
            <w:tc>
              <w:tcPr>
                <w:tcW w:w="186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Dirba (-o) nuo (iki)</w:t>
                </w:r>
              </w:p>
            </w:tc>
          </w:tr>
          <w:tr>
            <w:trPr>
              <w:cantSplit/>
              <w:trHeight w:val="22"/>
            </w:trPr>
            <w:tc>
              <w:tcPr>
                <w:tcW w:w="9134"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2"/>
            </w:trPr>
            <w:tc>
              <w:tcPr>
                <w:tcW w:w="9134"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2"/>
            </w:trPr>
            <w:tc>
              <w:tcPr>
                <w:tcW w:w="9134"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ind w:firstLine="709"/>
          </w:pPr>
        </w:p>
        <w:p>
          <w:pPr>
            <w:widowControl w:val="0"/>
            <w:tabs>
              <w:tab w:val="right" w:leader="underscore" w:pos="9633"/>
            </w:tabs>
          </w:pPr>
          <w:r>
            <w:t>Kita apie mokėtoją pateiktina informacija (duomenys):</w:t>
            <w:tab/>
          </w:r>
        </w:p>
        <w:p>
          <w:pPr>
            <w:tabs>
              <w:tab w:val="right" w:leader="underscore" w:pos="9633"/>
            </w:tabs>
          </w:pPr>
          <w:r>
            <w:tab/>
          </w:r>
        </w:p>
        <w:p>
          <w:pPr>
            <w:tabs>
              <w:tab w:val="right" w:leader="underscore" w:pos="9633"/>
            </w:tabs>
          </w:pPr>
          <w:r>
            <w:tab/>
          </w:r>
        </w:p>
        <w:p>
          <w:pPr>
            <w:tabs>
              <w:tab w:val="right" w:leader="underscore" w:pos="9633"/>
            </w:tabs>
          </w:pPr>
          <w:r>
            <w:tab/>
            <w:t>.</w:t>
          </w:r>
        </w:p>
        <w:p>
          <w:pPr>
            <w:tabs>
              <w:tab w:val="right" w:leader="underscore" w:pos="9000"/>
            </w:tabs>
          </w:pPr>
        </w:p>
        <w:p>
          <w:pPr>
            <w:widowControl w:val="0"/>
            <w:tabs>
              <w:tab w:val="right" w:leader="underscore" w:pos="9633"/>
            </w:tabs>
          </w:pPr>
          <w:r>
            <w:t>Mokestinio patikrinimo atlikimo vieta:</w:t>
            <w:tab/>
          </w:r>
        </w:p>
        <w:p>
          <w:pPr>
            <w:widowControl w:val="0"/>
            <w:tabs>
              <w:tab w:val="left" w:pos="4161"/>
            </w:tabs>
            <w:ind w:firstLine="4161"/>
            <w:jc w:val="center"/>
            <w:rPr>
              <w:sz w:val="20"/>
            </w:rPr>
          </w:pPr>
          <w:r>
            <w:rPr>
              <w:sz w:val="20"/>
            </w:rPr>
            <w:t>(adresas)</w:t>
          </w:r>
        </w:p>
        <w:p>
          <w:pPr>
            <w:tabs>
              <w:tab w:val="right" w:leader="underscore" w:pos="9633"/>
            </w:tabs>
          </w:pPr>
          <w:r>
            <w:tab/>
            <w:t>.</w:t>
          </w:r>
        </w:p>
        <w:p>
          <w:pPr>
            <w:widowControl w:val="0"/>
            <w:tabs>
              <w:tab w:val="right" w:leader="underscore" w:pos="9000"/>
            </w:tabs>
          </w:pPr>
        </w:p>
        <w:p>
          <w:pPr>
            <w:widowControl w:val="0"/>
            <w:tabs>
              <w:tab w:val="right" w:leader="underscore" w:pos="9000"/>
            </w:tabs>
          </w:pPr>
          <w:r>
            <w:t>Mokestinis patikrinimas pradėtas 200 __ __ __ ir baigtas 200__ __ __.</w:t>
          </w:r>
        </w:p>
        <w:p>
          <w:pPr>
            <w:widowControl w:val="0"/>
            <w:tabs>
              <w:tab w:val="right" w:leader="underscore" w:pos="9000"/>
            </w:tabs>
          </w:pPr>
        </w:p>
        <w:p>
          <w:pPr>
            <w:widowControl w:val="0"/>
            <w:tabs>
              <w:tab w:val="right" w:leader="underscore" w:pos="9000"/>
            </w:tabs>
          </w:pPr>
          <w:r>
            <w:t xml:space="preserve">Mokestinis patikrinimas sustabdytas/pratęstas nuo 200 __ __ __ iki 200 __ __ __; </w:t>
          </w:r>
        </w:p>
        <w:p>
          <w:pPr>
            <w:widowControl w:val="0"/>
            <w:tabs>
              <w:tab w:val="left" w:pos="4446"/>
              <w:tab w:val="right" w:leader="underscore" w:pos="9000"/>
            </w:tabs>
            <w:ind w:firstLine="4446"/>
          </w:pPr>
          <w:r>
            <w:t>nuo 200 __ __ __ iki 200 __ __ __.</w:t>
          </w:r>
        </w:p>
        <w:p>
          <w:pPr>
            <w:tabs>
              <w:tab w:val="right" w:leader="underscore" w:pos="9000"/>
            </w:tabs>
          </w:pPr>
        </w:p>
        <w:p>
          <w:pPr>
            <w:tabs>
              <w:tab w:val="right" w:leader="underscore" w:pos="9000"/>
            </w:tabs>
            <w:ind w:firstLine="709"/>
            <w:jc w:val="both"/>
          </w:pPr>
          <w:r>
            <w:t>Patikrinimo rūšis:</w:t>
          </w:r>
        </w:p>
        <w:p>
          <w:pPr>
            <w:tabs>
              <w:tab w:val="right" w:leader="underscore" w:pos="9633"/>
            </w:tabs>
            <w:ind w:firstLine="709"/>
            <w:jc w:val="both"/>
          </w:pPr>
          <w:r>
            <w:t>Tikrinti mokesčiai:</w:t>
            <w:tab/>
          </w:r>
        </w:p>
        <w:p>
          <w:pPr>
            <w:tabs>
              <w:tab w:val="right" w:leader="underscore" w:pos="9633"/>
            </w:tabs>
            <w:jc w:val="both"/>
          </w:pPr>
          <w:r>
            <w:tab/>
          </w:r>
        </w:p>
        <w:p>
          <w:pPr>
            <w:tabs>
              <w:tab w:val="right" w:leader="underscore" w:pos="9633"/>
            </w:tabs>
            <w:jc w:val="both"/>
          </w:pPr>
          <w:r>
            <w:tab/>
            <w:t>.</w:t>
          </w:r>
        </w:p>
        <w:p>
          <w:pPr>
            <w:widowControl w:val="0"/>
            <w:tabs>
              <w:tab w:val="right" w:leader="underscore" w:pos="9633"/>
            </w:tabs>
          </w:pPr>
          <w:r>
            <w:t>Tikrintas mokesčių laikotarpis nuo __ __ __ __ iki __ __ __ __;</w:t>
            <w:tab/>
          </w:r>
        </w:p>
        <w:p>
          <w:pPr>
            <w:widowControl w:val="0"/>
            <w:tabs>
              <w:tab w:val="left" w:pos="6840"/>
            </w:tabs>
            <w:ind w:firstLine="6840"/>
            <w:rPr>
              <w:sz w:val="20"/>
            </w:rPr>
          </w:pPr>
          <w:r>
            <w:rPr>
              <w:sz w:val="20"/>
            </w:rPr>
            <w:t>(nurodyti kitus tikrintus</w:t>
          </w:r>
        </w:p>
        <w:p>
          <w:pPr>
            <w:widowControl w:val="0"/>
            <w:tabs>
              <w:tab w:val="right" w:leader="underscore" w:pos="9638"/>
            </w:tabs>
          </w:pPr>
          <w:r>
            <w:tab/>
          </w:r>
        </w:p>
        <w:p>
          <w:pPr>
            <w:widowControl w:val="0"/>
            <w:tabs>
              <w:tab w:val="right" w:leader="underscore" w:pos="9000"/>
            </w:tabs>
            <w:jc w:val="center"/>
            <w:rPr>
              <w:sz w:val="20"/>
            </w:rPr>
          </w:pPr>
          <w:r>
            <w:rPr>
              <w:sz w:val="20"/>
            </w:rPr>
            <w:t xml:space="preserve">mokesčių laikotarpius, jeigu jie skiriasi, bei patikrinimo laikotarpį, už kurį buvo taikomi </w:t>
          </w:r>
        </w:p>
        <w:p>
          <w:pPr>
            <w:widowControl w:val="0"/>
            <w:tabs>
              <w:tab w:val="right" w:leader="underscore" w:pos="9638"/>
            </w:tabs>
          </w:pPr>
          <w:r>
            <w:tab/>
          </w:r>
        </w:p>
        <w:p>
          <w:pPr>
            <w:widowControl w:val="0"/>
            <w:tabs>
              <w:tab w:val="right" w:leader="underscore" w:pos="9000"/>
            </w:tabs>
            <w:jc w:val="center"/>
            <w:rPr>
              <w:sz w:val="20"/>
            </w:rPr>
          </w:pPr>
          <w:r>
            <w:rPr>
              <w:sz w:val="20"/>
            </w:rPr>
            <w:t>specialūs mokesčių apskaičiavimo būdai, nurodyti jų taikymo priežastis)</w:t>
          </w:r>
        </w:p>
        <w:p>
          <w:pPr>
            <w:tabs>
              <w:tab w:val="right" w:leader="underscore" w:pos="9000"/>
            </w:tabs>
          </w:pPr>
        </w:p>
        <w:p>
          <w:pPr>
            <w:widowControl w:val="0"/>
            <w:tabs>
              <w:tab w:val="right" w:leader="underscore" w:pos="9633"/>
            </w:tabs>
          </w:pPr>
          <w:r>
            <w:t>Mokestinio patikrinimo metu</w:t>
            <w:tab/>
          </w:r>
        </w:p>
        <w:p>
          <w:pPr>
            <w:widowControl w:val="0"/>
            <w:tabs>
              <w:tab w:val="right" w:leader="underscore" w:pos="9000"/>
            </w:tabs>
            <w:jc w:val="right"/>
            <w:rPr>
              <w:sz w:val="20"/>
            </w:rPr>
          </w:pPr>
          <w:r>
            <w:rPr>
              <w:sz w:val="20"/>
            </w:rPr>
            <w:t>(aprašyti pareigūnų atliktus veiksmus ir pateikti kitą patikrinimo akto</w:t>
          </w:r>
        </w:p>
        <w:p>
          <w:pPr>
            <w:tabs>
              <w:tab w:val="right" w:leader="underscore" w:pos="9638"/>
            </w:tabs>
          </w:pPr>
          <w:r>
            <w:tab/>
          </w:r>
        </w:p>
        <w:p>
          <w:pPr>
            <w:widowControl w:val="0"/>
            <w:jc w:val="center"/>
            <w:rPr>
              <w:sz w:val="20"/>
            </w:rPr>
          </w:pPr>
          <w:r>
            <w:rPr>
              <w:sz w:val="20"/>
            </w:rPr>
            <w:t>tiriamojoje dalyje nurodytina informaciją)</w:t>
          </w:r>
        </w:p>
        <w:p>
          <w:pPr>
            <w:tabs>
              <w:tab w:val="right" w:leader="underscore" w:pos="9638"/>
            </w:tabs>
          </w:pPr>
          <w:r>
            <w:tab/>
          </w:r>
        </w:p>
        <w:p>
          <w:pPr>
            <w:tabs>
              <w:tab w:val="right" w:leader="underscore" w:pos="9638"/>
            </w:tabs>
          </w:pPr>
          <w:r>
            <w:tab/>
          </w:r>
        </w:p>
        <w:p>
          <w:pPr>
            <w:tabs>
              <w:tab w:val="right" w:leader="underscore" w:pos="9638"/>
            </w:tabs>
          </w:pPr>
          <w:r>
            <w:tab/>
          </w:r>
        </w:p>
        <w:p>
          <w:pPr>
            <w:tabs>
              <w:tab w:val="right" w:leader="underscore" w:pos="9633"/>
            </w:tabs>
          </w:pPr>
          <w:r>
            <w:tab/>
            <w:t>.</w:t>
          </w:r>
        </w:p>
        <w:p>
          <w:pPr>
            <w:tabs>
              <w:tab w:val="right" w:leader="underscore" w:pos="9000"/>
            </w:tabs>
          </w:pPr>
        </w:p>
        <w:p>
          <w:pPr>
            <w:widowControl w:val="0"/>
            <w:tabs>
              <w:tab w:val="right" w:leader="underscore" w:pos="9638"/>
            </w:tabs>
            <w:jc w:val="both"/>
          </w:pPr>
          <w:r>
            <w:t xml:space="preserve">Nustatyta </w:t>
            <w:tab/>
          </w:r>
        </w:p>
        <w:p>
          <w:pPr>
            <w:widowControl w:val="0"/>
            <w:tabs>
              <w:tab w:val="right" w:leader="underscore" w:pos="9638"/>
            </w:tabs>
            <w:jc w:val="both"/>
          </w:pPr>
          <w:r>
            <w:tab/>
          </w:r>
        </w:p>
        <w:p>
          <w:pPr>
            <w:widowControl w:val="0"/>
            <w:tabs>
              <w:tab w:val="right" w:leader="underscore" w:pos="9638"/>
            </w:tabs>
            <w:jc w:val="both"/>
          </w:pPr>
          <w:r>
            <w:tab/>
          </w:r>
        </w:p>
        <w:p>
          <w:pPr>
            <w:widowControl w:val="0"/>
            <w:tabs>
              <w:tab w:val="right" w:leader="underscore" w:pos="9638"/>
            </w:tabs>
            <w:jc w:val="both"/>
          </w:pPr>
          <w:r>
            <w:tab/>
          </w:r>
        </w:p>
        <w:p>
          <w:pPr>
            <w:widowControl w:val="0"/>
            <w:tabs>
              <w:tab w:val="right" w:leader="underscore" w:pos="9638"/>
            </w:tabs>
            <w:jc w:val="both"/>
          </w:pPr>
          <w:r>
            <w:tab/>
          </w:r>
        </w:p>
        <w:p>
          <w:pPr>
            <w:widowControl w:val="0"/>
            <w:tabs>
              <w:tab w:val="right" w:leader="underscore" w:pos="9638"/>
            </w:tabs>
            <w:jc w:val="both"/>
          </w:pPr>
          <w:r>
            <w:tab/>
          </w:r>
        </w:p>
        <w:p>
          <w:pPr>
            <w:widowControl w:val="0"/>
            <w:tabs>
              <w:tab w:val="right" w:leader="underscore" w:pos="9638"/>
            </w:tabs>
            <w:jc w:val="both"/>
          </w:pPr>
          <w:r>
            <w:tab/>
          </w:r>
        </w:p>
        <w:p>
          <w:pPr>
            <w:widowControl w:val="0"/>
            <w:tabs>
              <w:tab w:val="right" w:leader="underscore" w:pos="9638"/>
            </w:tabs>
            <w:jc w:val="both"/>
          </w:pPr>
          <w:r>
            <w:tab/>
          </w:r>
        </w:p>
        <w:p>
          <w:pPr>
            <w:widowControl w:val="0"/>
            <w:tabs>
              <w:tab w:val="right" w:leader="underscore" w:pos="9638"/>
            </w:tabs>
            <w:jc w:val="both"/>
          </w:pPr>
          <w:r>
            <w:tab/>
          </w:r>
        </w:p>
        <w:p>
          <w:pPr>
            <w:widowControl w:val="0"/>
            <w:tabs>
              <w:tab w:val="right" w:leader="underscore" w:pos="9638"/>
            </w:tabs>
            <w:jc w:val="both"/>
          </w:pPr>
          <w:r>
            <w:tab/>
          </w:r>
        </w:p>
        <w:p>
          <w:pPr>
            <w:widowControl w:val="0"/>
            <w:tabs>
              <w:tab w:val="right" w:leader="underscore" w:pos="9638"/>
            </w:tabs>
            <w:jc w:val="both"/>
          </w:pPr>
          <w:r>
            <w:tab/>
          </w:r>
        </w:p>
        <w:p>
          <w:pPr>
            <w:widowControl w:val="0"/>
            <w:tabs>
              <w:tab w:val="right" w:leader="underscore" w:pos="9638"/>
            </w:tabs>
            <w:jc w:val="both"/>
          </w:pPr>
          <w:r>
            <w:tab/>
          </w:r>
        </w:p>
        <w:p>
          <w:pPr>
            <w:widowControl w:val="0"/>
            <w:tabs>
              <w:tab w:val="right" w:leader="underscore" w:pos="9638"/>
            </w:tabs>
            <w:jc w:val="both"/>
          </w:pPr>
          <w:r>
            <w:tab/>
          </w:r>
        </w:p>
        <w:p>
          <w:pPr>
            <w:widowControl w:val="0"/>
            <w:tabs>
              <w:tab w:val="right" w:leader="underscore" w:pos="9638"/>
            </w:tabs>
            <w:jc w:val="both"/>
          </w:pPr>
          <w:r>
            <w:tab/>
          </w:r>
        </w:p>
        <w:p>
          <w:pPr>
            <w:widowControl w:val="0"/>
            <w:tabs>
              <w:tab w:val="right" w:leader="underscore" w:pos="9638"/>
            </w:tabs>
            <w:jc w:val="both"/>
          </w:pPr>
          <w:r>
            <w:tab/>
          </w:r>
        </w:p>
        <w:p>
          <w:pPr>
            <w:widowControl w:val="0"/>
            <w:tabs>
              <w:tab w:val="right" w:leader="underscore" w:pos="9638"/>
            </w:tabs>
            <w:jc w:val="both"/>
          </w:pPr>
          <w:r>
            <w:tab/>
          </w:r>
        </w:p>
        <w:p>
          <w:pPr>
            <w:widowControl w:val="0"/>
            <w:tabs>
              <w:tab w:val="right" w:leader="underscore" w:pos="9638"/>
            </w:tabs>
            <w:jc w:val="both"/>
          </w:pPr>
          <w:r>
            <w:tab/>
          </w:r>
        </w:p>
        <w:p>
          <w:pPr>
            <w:widowControl w:val="0"/>
            <w:tabs>
              <w:tab w:val="right" w:leader="underscore" w:pos="9638"/>
            </w:tabs>
            <w:jc w:val="both"/>
          </w:pPr>
          <w:r>
            <w:tab/>
          </w:r>
        </w:p>
        <w:p>
          <w:pPr>
            <w:widowControl w:val="0"/>
            <w:tabs>
              <w:tab w:val="right" w:leader="underscore" w:pos="9638"/>
            </w:tabs>
            <w:jc w:val="both"/>
          </w:pPr>
          <w:r>
            <w:tab/>
          </w:r>
        </w:p>
        <w:p>
          <w:pPr>
            <w:widowControl w:val="0"/>
            <w:tabs>
              <w:tab w:val="right" w:leader="underscore" w:pos="9638"/>
            </w:tabs>
            <w:jc w:val="both"/>
          </w:pPr>
          <w:r>
            <w:tab/>
          </w:r>
        </w:p>
        <w:p>
          <w:pPr>
            <w:widowControl w:val="0"/>
            <w:tabs>
              <w:tab w:val="right" w:leader="underscore" w:pos="9638"/>
            </w:tabs>
            <w:jc w:val="both"/>
          </w:pPr>
          <w:r>
            <w:tab/>
          </w:r>
        </w:p>
        <w:p>
          <w:pPr>
            <w:widowControl w:val="0"/>
            <w:tabs>
              <w:tab w:val="right" w:leader="underscore" w:pos="9638"/>
            </w:tabs>
            <w:jc w:val="both"/>
          </w:pPr>
          <w:r>
            <w:tab/>
          </w:r>
        </w:p>
        <w:p>
          <w:pPr>
            <w:widowControl w:val="0"/>
            <w:tabs>
              <w:tab w:val="right" w:leader="underscore" w:pos="9638"/>
            </w:tabs>
            <w:jc w:val="both"/>
          </w:pPr>
          <w:r>
            <w:tab/>
          </w:r>
        </w:p>
        <w:p>
          <w:pPr>
            <w:widowControl w:val="0"/>
            <w:tabs>
              <w:tab w:val="right" w:leader="underscore" w:pos="9638"/>
            </w:tabs>
            <w:jc w:val="both"/>
          </w:pPr>
          <w:r>
            <w:tab/>
          </w:r>
        </w:p>
        <w:p>
          <w:pPr>
            <w:widowControl w:val="0"/>
            <w:tabs>
              <w:tab w:val="right" w:leader="underscore" w:pos="9638"/>
            </w:tabs>
            <w:jc w:val="both"/>
          </w:pPr>
          <w:r>
            <w:tab/>
          </w:r>
        </w:p>
        <w:p>
          <w:pPr>
            <w:widowControl w:val="0"/>
            <w:tabs>
              <w:tab w:val="right" w:leader="underscore" w:pos="9638"/>
            </w:tabs>
            <w:jc w:val="both"/>
          </w:pPr>
          <w:r>
            <w:tab/>
          </w:r>
        </w:p>
        <w:p>
          <w:pPr>
            <w:widowControl w:val="0"/>
            <w:tabs>
              <w:tab w:val="right" w:leader="underscore" w:pos="9638"/>
            </w:tabs>
            <w:jc w:val="both"/>
          </w:pPr>
          <w:r>
            <w:tab/>
          </w:r>
        </w:p>
        <w:p>
          <w:pPr>
            <w:widowControl w:val="0"/>
            <w:tabs>
              <w:tab w:val="right" w:leader="underscore" w:pos="9638"/>
            </w:tabs>
            <w:jc w:val="both"/>
          </w:pPr>
          <w:r>
            <w:tab/>
          </w:r>
        </w:p>
        <w:p>
          <w:pPr>
            <w:widowControl w:val="0"/>
            <w:tabs>
              <w:tab w:val="right" w:leader="underscore" w:pos="9638"/>
            </w:tabs>
            <w:jc w:val="both"/>
          </w:pPr>
          <w:r>
            <w:tab/>
          </w:r>
        </w:p>
        <w:p>
          <w:pPr>
            <w:widowControl w:val="0"/>
            <w:tabs>
              <w:tab w:val="right" w:leader="underscore" w:pos="9638"/>
            </w:tabs>
            <w:jc w:val="both"/>
          </w:pPr>
          <w:r>
            <w:tab/>
          </w:r>
        </w:p>
        <w:p>
          <w:pPr>
            <w:widowControl w:val="0"/>
            <w:tabs>
              <w:tab w:val="right" w:leader="underscore" w:pos="9638"/>
            </w:tabs>
            <w:jc w:val="both"/>
          </w:pPr>
          <w:r>
            <w:tab/>
          </w:r>
        </w:p>
        <w:p>
          <w:pPr>
            <w:widowControl w:val="0"/>
            <w:tabs>
              <w:tab w:val="right" w:leader="underscore" w:pos="9000"/>
            </w:tabs>
            <w:ind w:firstLine="709"/>
            <w:jc w:val="both"/>
          </w:pPr>
        </w:p>
        <w:p>
          <w:pPr>
            <w:widowControl w:val="0"/>
            <w:tabs>
              <w:tab w:val="right" w:leader="underscore" w:pos="9000"/>
            </w:tabs>
            <w:ind w:firstLine="709"/>
            <w:jc w:val="both"/>
          </w:pPr>
          <w:r>
            <w:t xml:space="preserve">Vadovaujantis Mokesčių administravimo įstatymo (toliau – MAĮ; Žin., 2004, Nr. </w:t>
          </w:r>
          <w:hyperlink r:id="rId35" w:tgtFrame="_blank" w:history="1">
            <w:r>
              <w:rPr>
                <w:color w:val="0000FF" w:themeColor="hyperlink"/>
                <w:u w:val="single"/>
              </w:rPr>
              <w:t>63-2243</w:t>
            </w:r>
          </w:hyperlink>
          <w:r>
            <w:t>) 139 straipsniu ir atsižvelgiant į išdėstytą dėl neapskaičiuoto nedeklaruojamo, nedeklaruoto deklaruojamo mokesčio arba neteisėtai pritaikyto mažesnio mokesčio tarifo, sumažinusio mokėtiną mokestį, mokėtojui gali būti paskirta nuo 10 iki 50 procentų priskaičiuoto mokesčio sumos dydžio bauda.</w:t>
          </w:r>
        </w:p>
        <w:p>
          <w:pPr>
            <w:tabs>
              <w:tab w:val="right" w:leader="underscore" w:pos="9000"/>
            </w:tabs>
            <w:ind w:firstLine="709"/>
          </w:pPr>
        </w:p>
        <w:p>
          <w:pPr>
            <w:widowControl w:val="0"/>
            <w:tabs>
              <w:tab w:val="right" w:leader="underscore" w:pos="9000"/>
            </w:tabs>
            <w:ind w:left="466" w:firstLine="709"/>
          </w:pPr>
          <w:r>
            <w:t>PRIDEDAMA:</w:t>
          </w:r>
        </w:p>
        <w:p>
          <w:pPr>
            <w:widowControl w:val="0"/>
            <w:tabs>
              <w:tab w:val="right" w:leader="underscore" w:pos="9000"/>
              <w:tab w:val="right" w:leader="underscore" w:pos="9638"/>
            </w:tabs>
            <w:ind w:firstLine="709"/>
            <w:jc w:val="both"/>
          </w:pPr>
          <w:r>
            <w:t xml:space="preserve">1., </w:t>
            <w:tab/>
            <w:t xml:space="preserve"> lap.</w:t>
          </w:r>
        </w:p>
        <w:p>
          <w:pPr>
            <w:widowControl w:val="0"/>
            <w:tabs>
              <w:tab w:val="right" w:leader="underscore" w:pos="9000"/>
            </w:tabs>
            <w:jc w:val="center"/>
            <w:rPr>
              <w:sz w:val="20"/>
            </w:rPr>
          </w:pPr>
          <w:r>
            <w:rPr>
              <w:sz w:val="20"/>
            </w:rPr>
            <w:t xml:space="preserve">(priedo dokumento pavadinimas) </w:t>
          </w:r>
        </w:p>
        <w:p>
          <w:pPr>
            <w:widowControl w:val="0"/>
            <w:tabs>
              <w:tab w:val="right" w:leader="underscore" w:pos="9000"/>
              <w:tab w:val="right" w:leader="underscore" w:pos="9638"/>
            </w:tabs>
            <w:ind w:firstLine="709"/>
            <w:jc w:val="both"/>
          </w:pPr>
          <w:r>
            <w:t xml:space="preserve">2., </w:t>
            <w:tab/>
            <w:t xml:space="preserve"> lap.</w:t>
          </w:r>
        </w:p>
        <w:p>
          <w:pPr>
            <w:widowControl w:val="0"/>
            <w:tabs>
              <w:tab w:val="right" w:leader="underscore" w:pos="9000"/>
            </w:tabs>
            <w:jc w:val="center"/>
            <w:rPr>
              <w:sz w:val="20"/>
            </w:rPr>
          </w:pPr>
          <w:r>
            <w:rPr>
              <w:sz w:val="20"/>
            </w:rPr>
            <w:t xml:space="preserve">(priedo dokumento pavadinimas) </w:t>
          </w:r>
        </w:p>
        <w:p>
          <w:pPr>
            <w:widowControl w:val="0"/>
            <w:tabs>
              <w:tab w:val="right" w:leader="underscore" w:pos="9000"/>
              <w:tab w:val="right" w:leader="underscore" w:pos="9638"/>
            </w:tabs>
            <w:ind w:firstLine="709"/>
            <w:jc w:val="both"/>
          </w:pPr>
          <w:r>
            <w:t xml:space="preserve">3., </w:t>
            <w:tab/>
            <w:t xml:space="preserve"> lap.</w:t>
          </w:r>
        </w:p>
        <w:p>
          <w:pPr>
            <w:widowControl w:val="0"/>
            <w:tabs>
              <w:tab w:val="right" w:leader="underscore" w:pos="9000"/>
            </w:tabs>
            <w:jc w:val="center"/>
            <w:rPr>
              <w:sz w:val="20"/>
            </w:rPr>
          </w:pPr>
          <w:r>
            <w:rPr>
              <w:sz w:val="20"/>
            </w:rPr>
            <w:t>(priedo dokumento pavadinimas)</w:t>
          </w:r>
        </w:p>
        <w:p>
          <w:pPr>
            <w:tabs>
              <w:tab w:val="right" w:leader="underscore" w:pos="9000"/>
            </w:tabs>
            <w:ind w:firstLine="709"/>
          </w:pPr>
        </w:p>
        <w:p>
          <w:pPr>
            <w:widowControl w:val="0"/>
            <w:tabs>
              <w:tab w:val="right" w:leader="underscore" w:pos="9000"/>
            </w:tabs>
            <w:ind w:firstLine="709"/>
            <w:jc w:val="both"/>
          </w:pPr>
          <w:r>
            <w:t>Vadovaudamasis MAĮ 131 str. 1 dalimi, mokėtojas nesutikdamas su patikrinimo akte papildomai apskaičiuotomis mokesčių ir su jais susijusiomis sumomis, taip pat norėdamas pagrįsti kitas aplinkybes, kurios bus svarbios tvirtinant patikrinimo rezultatus, per 30 dienų nuo patikrinimo akto įteikimo dienos gali pateikti rašytines pastabas dėl patikrinimo akto</w:t>
          </w:r>
        </w:p>
        <w:p>
          <w:pPr>
            <w:tabs>
              <w:tab w:val="right" w:leader="underscore" w:pos="9633"/>
            </w:tabs>
          </w:pPr>
          <w:r>
            <w:tab/>
            <w:t>.</w:t>
          </w:r>
        </w:p>
        <w:p>
          <w:pPr>
            <w:widowControl w:val="0"/>
            <w:tabs>
              <w:tab w:val="right" w:leader="underscore" w:pos="9000"/>
            </w:tabs>
            <w:jc w:val="center"/>
            <w:rPr>
              <w:sz w:val="20"/>
            </w:rPr>
          </w:pPr>
          <w:r>
            <w:rPr>
              <w:sz w:val="20"/>
            </w:rPr>
            <w:t>(mokesčių administratoriaus pavadinimas, adresas)</w:t>
          </w:r>
        </w:p>
        <w:p>
          <w:pPr>
            <w:widowControl w:val="0"/>
            <w:tabs>
              <w:tab w:val="right" w:leader="underscore" w:pos="9000"/>
            </w:tabs>
            <w:ind w:firstLine="709"/>
          </w:pPr>
        </w:p>
        <w:p>
          <w:pPr>
            <w:widowControl w:val="0"/>
            <w:tabs>
              <w:tab w:val="right" w:leader="underscore" w:pos="9000"/>
            </w:tabs>
            <w:ind w:firstLine="709"/>
            <w:jc w:val="both"/>
          </w:pPr>
          <w:r>
            <w:t>PASTABOS:</w:t>
          </w:r>
        </w:p>
        <w:p>
          <w:pPr>
            <w:tabs>
              <w:tab w:val="right" w:leader="underscore" w:pos="9638"/>
            </w:tabs>
            <w:ind w:firstLine="709"/>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000"/>
            </w:tabs>
            <w:ind w:firstLine="709"/>
            <w:jc w:val="both"/>
          </w:pPr>
        </w:p>
        <w:p>
          <w:pPr>
            <w:widowControl w:val="0"/>
            <w:tabs>
              <w:tab w:val="right" w:leader="underscore" w:pos="9000"/>
            </w:tabs>
            <w:ind w:firstLine="709"/>
            <w:jc w:val="both"/>
          </w:pPr>
          <w:r>
            <w:t>Patikrinimo aktas surašytas _________ egzemplioriais:</w:t>
          </w:r>
        </w:p>
        <w:p>
          <w:pPr>
            <w:widowControl w:val="0"/>
            <w:tabs>
              <w:tab w:val="right" w:leader="underscore" w:pos="9000"/>
            </w:tabs>
            <w:ind w:firstLine="709"/>
            <w:jc w:val="both"/>
          </w:pPr>
          <w:r>
            <w:t xml:space="preserve">1 egz. – </w:t>
            <w:tab/>
            <w:t>;</w:t>
          </w:r>
        </w:p>
        <w:p>
          <w:pPr>
            <w:widowControl w:val="0"/>
            <w:tabs>
              <w:tab w:val="right" w:leader="underscore" w:pos="9000"/>
            </w:tabs>
            <w:jc w:val="center"/>
            <w:rPr>
              <w:sz w:val="20"/>
            </w:rPr>
          </w:pPr>
          <w:r>
            <w:rPr>
              <w:sz w:val="20"/>
            </w:rPr>
            <w:t>(mokesčių administratoriaus pavadinimas)</w:t>
          </w:r>
        </w:p>
        <w:p>
          <w:pPr>
            <w:widowControl w:val="0"/>
            <w:tabs>
              <w:tab w:val="right" w:leader="underscore" w:pos="9000"/>
            </w:tabs>
            <w:ind w:firstLine="709"/>
            <w:jc w:val="both"/>
          </w:pPr>
          <w:r>
            <w:t>2 egz. – mokėtojui;</w:t>
          </w:r>
        </w:p>
        <w:p>
          <w:pPr>
            <w:widowControl w:val="0"/>
            <w:tabs>
              <w:tab w:val="right" w:leader="underscore" w:pos="9000"/>
            </w:tabs>
            <w:ind w:firstLine="709"/>
            <w:jc w:val="both"/>
          </w:pPr>
          <w:r>
            <w:t xml:space="preserve">3 egz. – </w:t>
            <w:tab/>
            <w:t>.</w:t>
          </w:r>
        </w:p>
        <w:p>
          <w:pPr>
            <w:widowControl w:val="0"/>
            <w:tabs>
              <w:tab w:val="right" w:leader="underscore" w:pos="9000"/>
            </w:tabs>
            <w:jc w:val="center"/>
            <w:rPr>
              <w:sz w:val="20"/>
            </w:rPr>
          </w:pPr>
          <w:r>
            <w:rPr>
              <w:sz w:val="20"/>
            </w:rPr>
            <w:t>(institucijos pavadinimas)</w:t>
          </w:r>
        </w:p>
        <w:p>
          <w:pPr>
            <w:tabs>
              <w:tab w:val="right" w:leader="underscore" w:pos="9000"/>
            </w:tabs>
            <w:ind w:firstLine="709"/>
          </w:pPr>
        </w:p>
        <w:p>
          <w:pPr>
            <w:tabs>
              <w:tab w:val="center" w:pos="5040"/>
              <w:tab w:val="center" w:pos="8037"/>
            </w:tabs>
          </w:pPr>
          <w:r>
            <w:t>_________________________________</w:t>
            <w:tab/>
            <w:tab/>
            <w:t>_______________________</w:t>
          </w:r>
        </w:p>
        <w:p>
          <w:pPr>
            <w:widowControl w:val="0"/>
            <w:tabs>
              <w:tab w:val="center" w:pos="5040"/>
              <w:tab w:val="center" w:pos="7923"/>
            </w:tabs>
            <w:ind w:firstLine="709"/>
            <w:jc w:val="both"/>
            <w:rPr>
              <w:sz w:val="20"/>
            </w:rPr>
          </w:pPr>
          <w:r>
            <w:rPr>
              <w:sz w:val="20"/>
            </w:rPr>
            <w:t>(tikrinimą atlikusio pareigūno pareigos)</w:t>
            <w:tab/>
            <w:t>(parašas)</w:t>
            <w:tab/>
            <w:t>(vardas ir pavardė)</w:t>
          </w:r>
        </w:p>
        <w:p>
          <w:pPr>
            <w:tabs>
              <w:tab w:val="center" w:pos="5040"/>
              <w:tab w:val="center" w:pos="8037"/>
            </w:tabs>
          </w:pPr>
          <w:r>
            <w:t>_________________________________</w:t>
            <w:tab/>
            <w:tab/>
            <w:t>_______________________</w:t>
          </w:r>
        </w:p>
        <w:p>
          <w:pPr>
            <w:widowControl w:val="0"/>
            <w:tabs>
              <w:tab w:val="center" w:pos="5040"/>
              <w:tab w:val="center" w:pos="7923"/>
            </w:tabs>
            <w:ind w:firstLine="709"/>
            <w:jc w:val="both"/>
            <w:rPr>
              <w:sz w:val="20"/>
            </w:rPr>
          </w:pPr>
          <w:r>
            <w:rPr>
              <w:sz w:val="20"/>
            </w:rPr>
            <w:t>(tikrinimą atlikusio pareigūno pareigos)</w:t>
            <w:tab/>
            <w:t>(parašas)</w:t>
            <w:tab/>
            <w:t>(vardas ir pavardė)</w:t>
          </w:r>
        </w:p>
        <w:p>
          <w:pPr/>
        </w:p>
        <w:p>
          <w:pPr>
            <w:widowControl w:val="0"/>
            <w:jc w:val="both"/>
          </w:pPr>
          <w:r>
            <w:t>Su patikrinimo aktu susipažinau, vieną patikrinimo akto egzempliorių gavau:</w:t>
          </w:r>
        </w:p>
        <w:p>
          <w:pPr/>
          <w:r>
            <w:t>_________________________________</w:t>
          </w:r>
        </w:p>
        <w:p>
          <w:pPr>
            <w:tabs>
              <w:tab w:val="left" w:pos="684"/>
            </w:tabs>
            <w:ind w:firstLine="684"/>
            <w:jc w:val="both"/>
            <w:rPr>
              <w:sz w:val="20"/>
            </w:rPr>
          </w:pPr>
          <w:r>
            <w:rPr>
              <w:sz w:val="20"/>
            </w:rPr>
            <w:t>(mokėtojo atstovo pareigos)</w:t>
          </w:r>
        </w:p>
        <w:p>
          <w:pPr>
            <w:widowControl w:val="0"/>
          </w:pPr>
          <w:r>
            <w:t>_____________________</w:t>
          </w:r>
        </w:p>
        <w:p>
          <w:pPr>
            <w:tabs>
              <w:tab w:val="left" w:pos="684"/>
            </w:tabs>
            <w:ind w:firstLine="684"/>
            <w:jc w:val="both"/>
            <w:rPr>
              <w:sz w:val="20"/>
            </w:rPr>
          </w:pPr>
          <w:r>
            <w:rPr>
              <w:sz w:val="20"/>
            </w:rPr>
            <w:t>(parašas)</w:t>
          </w:r>
        </w:p>
        <w:p>
          <w:pPr/>
          <w:r>
            <w:t>______________________________</w:t>
          </w:r>
        </w:p>
        <w:p>
          <w:pPr>
            <w:tabs>
              <w:tab w:val="left" w:pos="684"/>
            </w:tabs>
            <w:ind w:firstLine="684"/>
            <w:jc w:val="both"/>
            <w:rPr>
              <w:sz w:val="20"/>
            </w:rPr>
          </w:pPr>
          <w:r>
            <w:rPr>
              <w:sz w:val="20"/>
            </w:rPr>
            <w:t>(vardas ir pavardė)</w:t>
          </w:r>
        </w:p>
        <w:p>
          <w:pPr>
            <w:widowControl w:val="0"/>
          </w:pPr>
          <w:r>
            <w:t>_____________________</w:t>
          </w:r>
        </w:p>
        <w:p>
          <w:pPr>
            <w:tabs>
              <w:tab w:val="left" w:pos="684"/>
            </w:tabs>
            <w:ind w:firstLine="684"/>
            <w:jc w:val="both"/>
            <w:rPr>
              <w:sz w:val="20"/>
            </w:rPr>
          </w:pPr>
          <w:r>
            <w:rPr>
              <w:sz w:val="20"/>
            </w:rPr>
            <w:t>(data)</w:t>
          </w:r>
        </w:p>
        <w:p>
          <w:pPr>
            <w:widowControl w:val="0"/>
            <w:jc w:val="center"/>
          </w:pPr>
          <w:r>
            <w:t>______________</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48946BD965">
            <w:r w:rsidRPr="00532B9F">
              <w:rPr>
                <w:rFonts w:ascii="Times New Roman" w:eastAsia="MS Mincho" w:hAnsi="Times New Roman"/>
                <w:sz w:val="20"/>
                <w:i/>
                <w:iCs/>
                <w:color w:val="0000FF" w:themeColor="hyperlink"/>
                <w:u w:val="single"/>
              </w:rPr>
              <w:t>VA-27</w:t>
            </w:r>
          </w:fldSimple>
          <w:r>
            <w:rPr>
              <w:rFonts w:ascii="Times New Roman" w:eastAsia="MS Mincho" w:hAnsi="Times New Roman"/>
              <w:sz w:val="20"/>
              <w:i/>
              <w:iCs/>
            </w:rPr>
            <w:t>,
2007-04-06,
Žin., 2007, Nr.
42-1620 (2007-04-14), i. k. 1072055ISAK000VA-27            </w:t>
          </w:r>
        </w:p>
        <w:p/>
      </w:sdtContent>
    </w:sdt>
    <w:sdt>
      <w:sdtPr>
        <w:alias w:val="frm."/>
        <w:tag w:val="part_3152b0e00e544d7a8063d7a519917233"/>
        <w:lock w:val="sdtLocked"/>
        <w:richText/>
      </w:sdtPr>
      <w:sdtContent>
        <w:p>
          <w:pPr>
            <w:tabs>
              <w:tab w:val="left" w:pos="0"/>
            </w:tabs>
            <w:ind w:firstLine="5102"/>
            <w:rPr>
              <w:rFonts w:ascii="TimesLT" w:hAnsi="TimesLT"/>
            </w:rPr>
          </w:pPr>
          <w:r>
            <w:rPr>
              <w:rFonts w:ascii="TimesLT" w:hAnsi="TimesLT"/>
            </w:rPr>
            <w:br w:type="page"/>
          </w:r>
        </w:p>
        <w:p>
          <w:pPr>
            <w:tabs>
              <w:tab w:val="left" w:pos="0"/>
            </w:tabs>
            <w:ind w:firstLine="5102"/>
            <w:rPr>
              <w:rFonts w:ascii="TimesLT" w:hAnsi="TimesLT"/>
            </w:rPr>
          </w:pPr>
          <w:r>
            <w:rPr>
              <w:rFonts w:ascii="TimesLT" w:hAnsi="TimesLT"/>
            </w:rPr>
            <w:t>Forma FR0681 patvirtinta Valstybinės</w:t>
          </w:r>
        </w:p>
        <w:p>
          <w:pPr>
            <w:tabs>
              <w:tab w:val="left" w:pos="0"/>
            </w:tabs>
            <w:ind w:firstLine="5102"/>
            <w:rPr>
              <w:rFonts w:ascii="TimesLT" w:hAnsi="TimesLT"/>
            </w:rPr>
          </w:pPr>
          <w:r>
            <w:rPr>
              <w:rFonts w:ascii="TimesLT" w:hAnsi="TimesLT"/>
            </w:rPr>
            <w:t>mokesčių inspekcijos prie Lietuvos</w:t>
          </w:r>
        </w:p>
        <w:p>
          <w:pPr>
            <w:tabs>
              <w:tab w:val="left" w:pos="0"/>
            </w:tabs>
            <w:ind w:firstLine="5102"/>
            <w:rPr>
              <w:rFonts w:ascii="TimesLT" w:hAnsi="TimesLT"/>
            </w:rPr>
          </w:pPr>
          <w:r>
            <w:rPr>
              <w:rFonts w:ascii="TimesLT" w:hAnsi="TimesLT"/>
            </w:rPr>
            <w:t>Respublikos finansų ministerijos viršininko</w:t>
          </w:r>
        </w:p>
        <w:p>
          <w:pPr>
            <w:tabs>
              <w:tab w:val="left" w:pos="0"/>
            </w:tabs>
            <w:ind w:firstLine="5102"/>
            <w:rPr>
              <w:rFonts w:ascii="TimesLT" w:hAnsi="TimesLT"/>
            </w:rPr>
          </w:pPr>
          <w:r>
            <w:rPr>
              <w:rFonts w:ascii="TimesLT" w:hAnsi="TimesLT"/>
            </w:rPr>
            <w:t xml:space="preserve">2004 m. gegužės 10 d. </w:t>
          </w:r>
          <w:r>
            <w:t>įsakymu</w:t>
          </w:r>
          <w:r>
            <w:rPr>
              <w:rFonts w:ascii="TimesLT" w:hAnsi="TimesLT"/>
            </w:rPr>
            <w:t xml:space="preserve"> Nr.</w:t>
          </w:r>
          <w:r>
            <w:t xml:space="preserve"> VA-90</w:t>
          </w:r>
        </w:p>
        <w:p>
          <w:pPr>
            <w:ind w:left="5954" w:firstLine="769"/>
          </w:pPr>
        </w:p>
        <w:p>
          <w:pPr>
            <w:tabs>
              <w:tab w:val="center" w:pos="4153"/>
              <w:tab w:val="right" w:pos="8306"/>
            </w:tabs>
            <w:jc w:val="center"/>
          </w:pPr>
          <w:r>
            <w:rPr>
              <w:b/>
            </w:rPr>
            <w:object w:dxaOrig="855" w:dyaOrig="930" w14:anchorId="7EEBBEDA">
              <v:shape id="_x0000_i1029" type="#_x0000_t75" style="width:42.5pt;height:46.05pt" o:ole="" fillcolor="window">
                <v:imagedata r:id="rId36" o:title=""/>
              </v:shape>
              <o:OLEObject Type="Embed" ProgID="Word.Picture.8" ShapeID="_x0000_i1029" DrawAspect="Content" ObjectID="_1521209566" r:id="rId37"/>
            </w:object>
          </w:r>
        </w:p>
        <w:p>
          <w:pPr>
            <w:ind w:firstLine="709"/>
          </w:pPr>
        </w:p>
        <w:p>
          <w:pPr>
            <w:jc w:val="center"/>
          </w:pPr>
        </w:p>
        <w:p>
          <w:pPr>
            <w:jc w:val="center"/>
          </w:pPr>
          <w:r>
            <w:t>(Dokumento sudarytojo pavadinimas)</w:t>
          </w:r>
        </w:p>
        <w:p>
          <w:pPr>
            <w:ind w:firstLine="709"/>
          </w:pPr>
        </w:p>
        <w:p>
          <w:pPr>
            <w:jc w:val="center"/>
            <w:outlineLvl w:val="5"/>
            <w:rPr>
              <w:b/>
              <w:bCs/>
              <w:szCs w:val="22"/>
            </w:rPr>
          </w:pPr>
          <w:r>
            <w:rPr>
              <w:b/>
              <w:bCs/>
              <w:szCs w:val="22"/>
            </w:rPr>
            <w:t>PATIKRINIMO PAŽYMA</w:t>
          </w:r>
        </w:p>
        <w:p>
          <w:pPr>
            <w:ind w:firstLine="709"/>
            <w:rPr>
              <w:b/>
            </w:rPr>
          </w:pPr>
        </w:p>
        <w:p>
          <w:pPr>
            <w:jc w:val="center"/>
          </w:pPr>
          <w:r>
            <w:t>200__ m. ________________ d. Nr. __________</w:t>
          </w:r>
        </w:p>
        <w:p>
          <w:pPr>
            <w:tabs>
              <w:tab w:val="right" w:leader="underscore" w:pos="3990"/>
            </w:tabs>
            <w:jc w:val="center"/>
          </w:pPr>
          <w:r>
            <w:tab/>
          </w:r>
        </w:p>
        <w:p>
          <w:pPr>
            <w:jc w:val="center"/>
            <w:rPr>
              <w:sz w:val="20"/>
            </w:rPr>
          </w:pPr>
          <w:r>
            <w:rPr>
              <w:sz w:val="20"/>
            </w:rPr>
            <w:t>(sudarymo vieta)</w:t>
          </w:r>
        </w:p>
        <w:p>
          <w:pPr>
            <w:jc w:val="center"/>
          </w:pPr>
        </w:p>
        <w:p>
          <w:pPr>
            <w:tabs>
              <w:tab w:val="right" w:leader="underscore" w:pos="9638"/>
            </w:tabs>
            <w:ind w:firstLine="709"/>
          </w:pPr>
          <w:r>
            <w:tab/>
            <w:t xml:space="preserve">, </w:t>
          </w:r>
        </w:p>
        <w:p>
          <w:pPr>
            <w:tabs>
              <w:tab w:val="center" w:pos="5415"/>
            </w:tabs>
            <w:rPr>
              <w:sz w:val="20"/>
            </w:rPr>
          </w:pPr>
          <w:r>
            <w:rPr>
              <w:sz w:val="20"/>
            </w:rPr>
            <w:tab/>
            <w:t>(patikrinimo pažymą pasirašančio pareigūno pilnas pareigybės pavadinimas)</w:t>
          </w:r>
        </w:p>
        <w:p>
          <w:pPr>
            <w:tabs>
              <w:tab w:val="right" w:leader="underscore" w:pos="9638"/>
            </w:tabs>
          </w:pPr>
          <w:r>
            <w:t xml:space="preserve">išnagrinėjo _______________ patikrinimo aktą Nr. </w:t>
            <w:tab/>
            <w:t>, surašytą patikrinus</w:t>
          </w:r>
        </w:p>
        <w:p>
          <w:pPr>
            <w:tabs>
              <w:tab w:val="center" w:pos="2109"/>
              <w:tab w:val="center" w:pos="6555"/>
            </w:tabs>
            <w:rPr>
              <w:sz w:val="20"/>
            </w:rPr>
          </w:pPr>
          <w:r>
            <w:rPr>
              <w:sz w:val="20"/>
            </w:rPr>
            <w:tab/>
            <w:t xml:space="preserve">(data) </w:t>
            <w:tab/>
            <w:t xml:space="preserve">(numeris) </w:t>
          </w:r>
        </w:p>
        <w:p>
          <w:pPr>
            <w:tabs>
              <w:tab w:val="right" w:leader="underscore" w:pos="9638"/>
            </w:tabs>
          </w:pPr>
          <w:r>
            <w:tab/>
            <w:t xml:space="preserve">. </w:t>
          </w:r>
        </w:p>
        <w:p>
          <w:pPr>
            <w:tabs>
              <w:tab w:val="center" w:pos="4275"/>
            </w:tabs>
            <w:ind w:firstLine="1298"/>
            <w:rPr>
              <w:sz w:val="20"/>
            </w:rPr>
          </w:pPr>
          <w:r>
            <w:rPr>
              <w:sz w:val="20"/>
            </w:rPr>
            <w:t>(mokesčių mokėtojo (mokestį išskaičiuojančio asmens) pavadinimas/vardas, pavardė, kodas)</w:t>
          </w:r>
        </w:p>
        <w:p>
          <w:pPr>
            <w:tabs>
              <w:tab w:val="right" w:leader="underscore" w:pos="9638"/>
            </w:tabs>
          </w:pPr>
          <w:r>
            <w:t xml:space="preserve">Nustatyta: </w:t>
            <w:tab/>
          </w:r>
        </w:p>
        <w:p>
          <w:pPr>
            <w:tabs>
              <w:tab w:val="right" w:leader="underscore" w:pos="9638"/>
            </w:tabs>
          </w:pPr>
          <w:r>
            <w:tab/>
          </w:r>
        </w:p>
        <w:p>
          <w:pPr>
            <w:tabs>
              <w:tab w:val="right" w:leader="underscore" w:pos="9638"/>
            </w:tabs>
          </w:pPr>
          <w:r>
            <w:tab/>
          </w:r>
        </w:p>
        <w:p>
          <w:pPr>
            <w:tabs>
              <w:tab w:val="right" w:leader="underscore" w:pos="9638"/>
            </w:tabs>
          </w:pPr>
          <w:r>
            <w:tab/>
          </w:r>
        </w:p>
        <w:p>
          <w:pPr>
            <w:tabs>
              <w:tab w:val="right" w:leader="underscore" w:pos="9638"/>
            </w:tabs>
          </w:pPr>
          <w:r>
            <w:tab/>
          </w:r>
        </w:p>
        <w:p>
          <w:pPr>
            <w:tabs>
              <w:tab w:val="right" w:leader="underscore" w:pos="9638"/>
            </w:tabs>
          </w:pPr>
          <w:r>
            <w:tab/>
          </w:r>
        </w:p>
        <w:p>
          <w:pPr>
            <w:tabs>
              <w:tab w:val="right" w:leader="underscore" w:pos="9638"/>
            </w:tabs>
          </w:pPr>
          <w:r>
            <w:tab/>
          </w:r>
        </w:p>
        <w:p/>
        <w:p>
          <w:pPr>
            <w:ind w:firstLine="709"/>
            <w:jc w:val="both"/>
            <w:rPr>
              <w:szCs w:val="16"/>
            </w:rPr>
          </w:pPr>
          <w:r>
            <w:rPr>
              <w:szCs w:val="16"/>
            </w:rPr>
            <w:t xml:space="preserve">Atsižvelgiant į išdėstytą ir vadovaudamasis (-si) Mokesčių administravimo įstatymo (Žin., 2004, Nr. </w:t>
          </w:r>
          <w:hyperlink r:id="rId38" w:tgtFrame="_blank" w:history="1">
            <w:r>
              <w:rPr>
                <w:color w:val="0000FF" w:themeColor="hyperlink"/>
                <w:szCs w:val="16"/>
                <w:u w:val="single"/>
              </w:rPr>
              <w:t>63-2243</w:t>
            </w:r>
          </w:hyperlink>
          <w:r>
            <w:rPr>
              <w:szCs w:val="16"/>
            </w:rPr>
            <w:t>) 130 straipsniu, tvirtinu mokestinio patikrinimo rezultatą (-us).</w:t>
          </w:r>
        </w:p>
        <w:p>
          <w:pPr>
            <w:rPr>
              <w:szCs w:val="16"/>
            </w:rPr>
          </w:pPr>
        </w:p>
        <w:p>
          <w:pPr>
            <w:tabs>
              <w:tab w:val="right" w:leader="underscore" w:pos="3762"/>
              <w:tab w:val="right" w:pos="6498"/>
              <w:tab w:val="right" w:leader="underscore" w:pos="9576"/>
            </w:tabs>
            <w:jc w:val="both"/>
          </w:pPr>
          <w:r>
            <w:tab/>
            <w:tab/>
            <w:tab/>
          </w:r>
        </w:p>
        <w:p>
          <w:pPr>
            <w:tabs>
              <w:tab w:val="center" w:pos="1539"/>
              <w:tab w:val="center" w:pos="5187"/>
              <w:tab w:val="center" w:pos="7980"/>
            </w:tabs>
          </w:pPr>
          <w:r>
            <w:rPr>
              <w:sz w:val="20"/>
            </w:rPr>
            <w:tab/>
            <w:t xml:space="preserve">(pareigų pavadinimas) </w:t>
            <w:tab/>
            <w:t xml:space="preserve">(parašas) </w:t>
            <w:tab/>
            <w:t>(vardas ir pavardė)</w:t>
          </w:r>
        </w:p>
        <w:p>
          <w:pPr>
            <w:ind w:firstLine="709"/>
          </w:pPr>
        </w:p>
        <w:p>
          <w:pPr>
            <w:tabs>
              <w:tab w:val="center" w:pos="3705"/>
            </w:tabs>
            <w:ind w:firstLine="709"/>
          </w:pPr>
          <w:r>
            <w:tab/>
            <w:t>V. A.</w:t>
          </w:r>
        </w:p>
        <w:p>
          <w:pPr>
            <w:jc w:val="center"/>
          </w:pPr>
          <w:r>
            <w:t>______________</w:t>
          </w:r>
        </w:p>
      </w:sdtContent>
    </w:sdt>
    <w:sdt>
      <w:sdtPr>
        <w:alias w:val="frm."/>
        <w:tag w:val="part_e92e9ee712ee483688a7a3a1f3961b67"/>
        <w:lock w:val="sdtLocked"/>
        <w:richText/>
      </w:sdtPr>
      <w:sdtContent>
        <w:p>
          <w:pPr>
            <w:ind w:left="5102"/>
          </w:pPr>
        </w:p>
        <w:p>
          <w:r>
            <w:br w:type="page"/>
          </w:r>
        </w:p>
        <w:p>
          <w:pPr>
            <w:ind w:left="5102"/>
            <w:rPr>
              <w:szCs w:val="24"/>
            </w:rPr>
          </w:pPr>
          <w:r>
            <w:rPr>
              <w:szCs w:val="24"/>
            </w:rPr>
            <w:t xml:space="preserve">Forma FR0682 patvirtinta Valstybinės mokesčių inspekcijos prie Lietuvos Respublikos finansų ministerijos viršininko 2004 m. gegužės 10 d. </w:t>
          </w:r>
        </w:p>
        <w:p>
          <w:pPr>
            <w:ind w:firstLine="5102"/>
            <w:rPr>
              <w:szCs w:val="24"/>
            </w:rPr>
          </w:pPr>
          <w:r>
            <w:rPr>
              <w:szCs w:val="24"/>
            </w:rPr>
            <w:t>įsakymu Nr. VA-90</w:t>
          </w:r>
        </w:p>
        <w:p>
          <w:pPr>
            <w:tabs>
              <w:tab w:val="left" w:pos="4802"/>
            </w:tabs>
            <w:ind w:left="5102"/>
            <w:rPr>
              <w:szCs w:val="24"/>
            </w:rPr>
          </w:pPr>
          <w:r>
            <w:rPr>
              <w:szCs w:val="24"/>
            </w:rPr>
            <w:t>(Valstybinės mokesčių inspekcijos prie Lietuvos Respublikos finansų ministerijos viršininko 2004 m. gruodžio 30 d. įsakymo Nr. VA-208 redakcija)</w:t>
          </w:r>
        </w:p>
        <w:p>
          <w:pPr>
            <w:ind w:left="5954" w:firstLine="769"/>
            <w:rPr>
              <w:szCs w:val="24"/>
            </w:rPr>
          </w:pPr>
        </w:p>
        <w:p>
          <w:pPr>
            <w:tabs>
              <w:tab w:val="center" w:pos="4153"/>
              <w:tab w:val="right" w:pos="8306"/>
            </w:tabs>
            <w:jc w:val="center"/>
          </w:pPr>
          <w:r>
            <w:object w:dxaOrig="855" w:dyaOrig="930" w14:anchorId="3505A32A">
              <v:shape id="_x0000_i1030" type="#_x0000_t75" style="width:43.65pt;height:46.05pt" o:ole="" fillcolor="window">
                <v:imagedata r:id="rId39" o:title=""/>
              </v:shape>
              <o:OLEObject Type="Embed" ProgID="Word.Picture.8" ShapeID="_x0000_i1030" DrawAspect="Content" ObjectID="_1521209567" r:id="rId40"/>
            </w:object>
          </w:r>
        </w:p>
        <w:p>
          <w:pPr>
            <w:ind w:firstLine="709"/>
          </w:pPr>
        </w:p>
        <w:p>
          <w:pPr>
            <w:jc w:val="center"/>
          </w:pPr>
          <w:r>
            <w:t>(Dokumento sudarytojo pavadinimas)</w:t>
          </w:r>
        </w:p>
        <w:p>
          <w:pPr>
            <w:ind w:firstLine="709"/>
          </w:pPr>
        </w:p>
        <w:p>
          <w:pPr>
            <w:jc w:val="center"/>
            <w:rPr>
              <w:b/>
            </w:rPr>
          </w:pPr>
          <w:r>
            <w:rPr>
              <w:b/>
            </w:rPr>
            <w:t>SPRENDIMAS</w:t>
          </w:r>
        </w:p>
        <w:p>
          <w:pPr>
            <w:keepNext/>
            <w:jc w:val="center"/>
            <w:outlineLvl w:val="5"/>
            <w:rPr>
              <w:b/>
            </w:rPr>
          </w:pPr>
          <w:r>
            <w:rPr>
              <w:b/>
            </w:rPr>
            <w:t>DĖL PATIKRINIMO AKTO TVIRTINIMO</w:t>
          </w:r>
        </w:p>
        <w:p>
          <w:pPr>
            <w:ind w:firstLine="709"/>
            <w:rPr>
              <w:b/>
            </w:rPr>
          </w:pPr>
        </w:p>
        <w:p>
          <w:pPr>
            <w:jc w:val="center"/>
          </w:pPr>
          <w:r>
            <w:t>200__ m. _____________ d. Nr. ________</w:t>
          </w:r>
        </w:p>
        <w:p>
          <w:pPr>
            <w:jc w:val="center"/>
          </w:pPr>
          <w:r>
            <w:t>____________________</w:t>
          </w:r>
        </w:p>
        <w:p>
          <w:pPr>
            <w:jc w:val="center"/>
            <w:rPr>
              <w:sz w:val="20"/>
            </w:rPr>
          </w:pPr>
          <w:r>
            <w:rPr>
              <w:sz w:val="20"/>
            </w:rPr>
            <w:t>(sudarymo vieta)</w:t>
          </w:r>
        </w:p>
        <w:p>
          <w:pPr>
            <w:jc w:val="center"/>
          </w:pPr>
        </w:p>
        <w:p>
          <w:pPr>
            <w:tabs>
              <w:tab w:val="right" w:leader="underscore" w:pos="9638"/>
            </w:tabs>
          </w:pPr>
          <w:r>
            <w:tab/>
            <w:t xml:space="preserve">, </w:t>
          </w:r>
        </w:p>
        <w:p>
          <w:pPr>
            <w:jc w:val="center"/>
            <w:rPr>
              <w:sz w:val="20"/>
            </w:rPr>
          </w:pPr>
          <w:r>
            <w:rPr>
              <w:sz w:val="20"/>
            </w:rPr>
            <w:t>(sprendimą dėl patikrinimo akto tvirtinimo priėmusio pareigūno pilnas pareigybės pavadinimas)</w:t>
          </w:r>
        </w:p>
        <w:p>
          <w:pPr>
            <w:tabs>
              <w:tab w:val="right" w:leader="underscore" w:pos="9638"/>
            </w:tabs>
          </w:pPr>
          <w:r>
            <w:t xml:space="preserve">išnagrinėjęs (-usi) __________ patikrinimo aktą Nr. </w:t>
            <w:tab/>
            <w:t>, surašytą patikrinus</w:t>
          </w:r>
        </w:p>
        <w:p>
          <w:pPr>
            <w:tabs>
              <w:tab w:val="center" w:pos="2337"/>
              <w:tab w:val="center" w:pos="6384"/>
            </w:tabs>
            <w:rPr>
              <w:sz w:val="20"/>
            </w:rPr>
          </w:pPr>
          <w:r>
            <w:rPr>
              <w:sz w:val="20"/>
            </w:rPr>
            <w:tab/>
            <w:t xml:space="preserve">(data) </w:t>
            <w:tab/>
            <w:t xml:space="preserve">(numeris) </w:t>
          </w:r>
        </w:p>
        <w:p>
          <w:pPr>
            <w:tabs>
              <w:tab w:val="right" w:leader="underscore" w:pos="9638"/>
            </w:tabs>
          </w:pPr>
          <w:r>
            <w:tab/>
            <w:t xml:space="preserve">, </w:t>
          </w:r>
          <w:r>
            <w:rPr>
              <w:spacing w:val="60"/>
            </w:rPr>
            <w:t>nustat</w:t>
          </w:r>
          <w:r>
            <w:rPr>
              <w:spacing w:val="20"/>
            </w:rPr>
            <w:t>ė:</w:t>
          </w:r>
        </w:p>
        <w:p>
          <w:pPr>
            <w:tabs>
              <w:tab w:val="center" w:pos="4275"/>
            </w:tabs>
            <w:rPr>
              <w:sz w:val="20"/>
            </w:rPr>
          </w:pPr>
          <w:r>
            <w:rPr>
              <w:sz w:val="20"/>
            </w:rPr>
            <w:tab/>
            <w:t>(mokesčių mokėtojo (mokestį išskaičiuojančio asmens) pavadinimas/vardas, pavardė, kodas)</w:t>
          </w:r>
        </w:p>
        <w:p>
          <w:pPr>
            <w:tabs>
              <w:tab w:val="right" w:leader="underscore" w:pos="9633"/>
            </w:tabs>
          </w:pPr>
          <w:r>
            <w:tab/>
          </w:r>
        </w:p>
        <w:p>
          <w:pPr>
            <w:tabs>
              <w:tab w:val="right" w:leader="underscore" w:pos="9633"/>
            </w:tabs>
          </w:pPr>
          <w:r>
            <w:tab/>
          </w:r>
        </w:p>
        <w:p>
          <w:pPr>
            <w:tabs>
              <w:tab w:val="right" w:leader="underscore" w:pos="9633"/>
            </w:tabs>
          </w:pPr>
          <w:r>
            <w:tab/>
          </w:r>
        </w:p>
        <w:p>
          <w:pPr>
            <w:tabs>
              <w:tab w:val="right" w:leader="underscore" w:pos="9633"/>
            </w:tabs>
          </w:pPr>
          <w:r>
            <w:tab/>
          </w:r>
        </w:p>
        <w:p>
          <w:pPr>
            <w:tabs>
              <w:tab w:val="right" w:leader="underscore" w:pos="9633"/>
            </w:tabs>
          </w:pPr>
          <w:r>
            <w:tab/>
            <w:tab/>
          </w:r>
        </w:p>
        <w:p>
          <w:pPr>
            <w:tabs>
              <w:tab w:val="right" w:leader="underscore" w:pos="9633"/>
            </w:tabs>
          </w:pPr>
          <w:r>
            <w:tab/>
          </w:r>
        </w:p>
        <w:p>
          <w:pPr>
            <w:tabs>
              <w:tab w:val="right" w:leader="underscore" w:pos="9638"/>
            </w:tabs>
            <w:ind w:firstLine="709"/>
            <w:jc w:val="both"/>
            <w:rPr>
              <w:szCs w:val="16"/>
            </w:rPr>
          </w:pPr>
          <w:r>
            <w:rPr>
              <w:szCs w:val="16"/>
            </w:rPr>
            <w:t xml:space="preserve">Vadovaudamasis (-si) Lietuvos Respublikos mokesčių administravimo įstatymo (toliau – MAĮ, Žin., 2004, Nr. </w:t>
          </w:r>
          <w:hyperlink r:id="rId41" w:tgtFrame="_blank" w:history="1">
            <w:r>
              <w:rPr>
                <w:color w:val="0000FF" w:themeColor="hyperlink"/>
                <w:szCs w:val="16"/>
                <w:u w:val="single"/>
              </w:rPr>
              <w:t>63-2243</w:t>
            </w:r>
          </w:hyperlink>
          <w:r>
            <w:rPr>
              <w:szCs w:val="16"/>
            </w:rPr>
            <w:t>) 132</w:t>
          </w:r>
          <w:r>
            <w:rPr>
              <w:color w:val="FF00FF"/>
              <w:szCs w:val="16"/>
            </w:rPr>
            <w:t xml:space="preserve"> </w:t>
          </w:r>
          <w:r>
            <w:rPr>
              <w:szCs w:val="16"/>
            </w:rPr>
            <w:t xml:space="preserve">straipsniu, </w:t>
            <w:tab/>
            <w:t xml:space="preserve"> </w:t>
          </w:r>
        </w:p>
        <w:p>
          <w:pPr>
            <w:tabs>
              <w:tab w:val="center" w:pos="6840"/>
            </w:tabs>
            <w:rPr>
              <w:sz w:val="20"/>
            </w:rPr>
          </w:pPr>
          <w:r>
            <w:rPr>
              <w:sz w:val="20"/>
            </w:rPr>
            <w:tab/>
            <w:t>(sprendimą dėl patikrinimo akto tvirtinimo</w:t>
          </w:r>
        </w:p>
        <w:p>
          <w:pPr>
            <w:tabs>
              <w:tab w:val="right" w:leader="underscore" w:pos="9638"/>
            </w:tabs>
            <w:rPr>
              <w:spacing w:val="60"/>
              <w:szCs w:val="16"/>
            </w:rPr>
          </w:pPr>
          <w:r>
            <w:rPr>
              <w:szCs w:val="16"/>
            </w:rPr>
            <w:tab/>
            <w:t xml:space="preserve"> </w:t>
          </w:r>
          <w:r>
            <w:rPr>
              <w:spacing w:val="60"/>
              <w:szCs w:val="16"/>
            </w:rPr>
            <w:t>nusprendė</w:t>
          </w:r>
        </w:p>
        <w:p>
          <w:pPr>
            <w:tabs>
              <w:tab w:val="left" w:pos="0"/>
            </w:tabs>
            <w:ind w:firstLine="709"/>
            <w:jc w:val="both"/>
            <w:rPr>
              <w:sz w:val="20"/>
            </w:rPr>
          </w:pPr>
          <w:r>
            <w:rPr>
              <w:sz w:val="20"/>
            </w:rPr>
            <w:t>priėmusio pareigūno pilnas pareigybės pavadinimas)</w:t>
          </w:r>
        </w:p>
        <w:p>
          <w:pPr>
            <w:tabs>
              <w:tab w:val="right" w:leader="underscore" w:pos="9633"/>
            </w:tabs>
          </w:pPr>
          <w:r>
            <w:tab/>
          </w:r>
        </w:p>
        <w:p>
          <w:pPr>
            <w:tabs>
              <w:tab w:val="right" w:leader="underscore" w:pos="9638"/>
            </w:tabs>
            <w:jc w:val="center"/>
            <w:rPr>
              <w:sz w:val="20"/>
            </w:rPr>
          </w:pPr>
          <w:r>
            <w:rPr>
              <w:sz w:val="20"/>
            </w:rPr>
            <w:t>(nurodyti priimamą (-us) sprendimą (-us) dėl akto rezultatų tvirtinimo (patvirtinti, nepatvirtinti, patvirtinti iš dalies,</w:t>
          </w:r>
        </w:p>
        <w:p>
          <w:pPr>
            <w:tabs>
              <w:tab w:val="right" w:leader="underscore" w:pos="9633"/>
            </w:tabs>
          </w:pPr>
          <w:r>
            <w:tab/>
          </w:r>
        </w:p>
        <w:p>
          <w:pPr>
            <w:tabs>
              <w:tab w:val="right" w:pos="9638"/>
            </w:tabs>
            <w:ind w:firstLine="50"/>
            <w:rPr>
              <w:sz w:val="20"/>
            </w:rPr>
          </w:pPr>
          <w:r>
            <w:rPr>
              <w:sz w:val="20"/>
            </w:rPr>
            <w:t xml:space="preserve">pakeisti, pavesti atlikti pakartotinį patikrinimą)) </w:t>
          </w:r>
        </w:p>
        <w:p>
          <w:pPr>
            <w:ind w:firstLine="709"/>
            <w:jc w:val="both"/>
          </w:pPr>
          <w:r>
            <w:t>Vadovaujantis MAĮ 81 straipsnio 2 dalimi, sprendimu dėl patikrinimo akto tvirtinimo patvirtintos nesumokėtų mokesčių, paskirtų baudų ir priskaičiuotų delspinigių sumos turi būti sumokėtos ne vėliau kaip per 20 kalendorinių dienų, skaičiuojant nuo tos dienos, kai mokesčių mokėtojui buvo įteiktas sprendimas dėl patikrinimo akto tvirtinimo, jeigu atskiro mokesčio įstatymas nenustato kito termino. Per nustatytą terminą nesumokėjus patikrinimo metu nustatytų mokesčių sumų, delspinigiai skaičiuojami MAĮ nustatyta tvarka.</w:t>
          </w:r>
        </w:p>
        <w:p>
          <w:pPr>
            <w:ind w:firstLine="709"/>
            <w:jc w:val="both"/>
          </w:pPr>
          <w:r>
            <w:t xml:space="preserve">Vadovaujantis MAĮ 87 straipsniu, mokesčių mokėtojo permokėtos mokesčių sumos gali būti įskaitytos mokesčių mokėtojo mokestinei nepriemokai padengti. </w:t>
          </w:r>
        </w:p>
        <w:p>
          <w:pPr>
            <w:tabs>
              <w:tab w:val="left" w:pos="270"/>
            </w:tabs>
            <w:ind w:firstLine="709"/>
            <w:jc w:val="both"/>
          </w:pPr>
          <w:r>
            <w:t>Vadovaudamasis MAĮ 88 straipsniu, mokesčių mokėtojas gali kreiptis į vietos mokesčių administratorių dėl patikrinimo metu apskaičiuotos mokestinės nepriemokos sumokėjimo atidėjimo arba išdėstymo.</w:t>
          </w:r>
        </w:p>
        <w:p>
          <w:pPr>
            <w:ind w:firstLine="709"/>
            <w:jc w:val="both"/>
            <w:rPr>
              <w:szCs w:val="16"/>
            </w:rPr>
          </w:pPr>
          <w:r>
            <w:rPr>
              <w:szCs w:val="16"/>
            </w:rPr>
            <w:t>Vadovaujantis MAĮ 71 straipsniu, jei apskaičiuojant mokesčius nė viena iš šalių neturi pakankamai įrodymų savo apskaičiavimams pagrįsti, mokesčių mokėtojas ir mokesčių administratorius gali pasirašyti susitarimą dėl mokesčio ir su juo susijusių sumų dydžio.</w:t>
          </w:r>
        </w:p>
        <w:p>
          <w:pPr>
            <w:tabs>
              <w:tab w:val="right" w:leader="underscore" w:pos="9638"/>
            </w:tabs>
            <w:ind w:firstLine="709"/>
            <w:jc w:val="both"/>
            <w:rPr>
              <w:szCs w:val="16"/>
            </w:rPr>
          </w:pPr>
          <w:r>
            <w:rPr>
              <w:szCs w:val="16"/>
            </w:rPr>
            <w:t xml:space="preserve">Vadovaudamasis MAĮ 152 straipsniu, mokesčių mokėtojas, nesutinkantis su sprendimu dėl patikrinimo akto tvirtinimo (ar jo dalimi), turi teisę per 20 dienų po to, kai buvo įteiktas šis sprendimas, jį raštu apskųsti centriniam mokesčių administratoriui. Skundas dėl mokestinio ginčo, kilusio tarp mokesčių mokėtojo ir </w:t>
            <w:tab/>
            <w:t xml:space="preserve"> </w:t>
          </w:r>
        </w:p>
        <w:p>
          <w:pPr>
            <w:tabs>
              <w:tab w:val="center" w:pos="6954"/>
            </w:tabs>
            <w:rPr>
              <w:sz w:val="20"/>
            </w:rPr>
          </w:pPr>
          <w:r>
            <w:rPr>
              <w:sz w:val="20"/>
            </w:rPr>
            <w:tab/>
            <w:t>(mokesčių administratoriaus pavadinimas)</w:t>
          </w:r>
        </w:p>
        <w:p>
          <w:pPr>
            <w:tabs>
              <w:tab w:val="right" w:leader="underscore" w:pos="9638"/>
            </w:tabs>
            <w:jc w:val="both"/>
            <w:rPr>
              <w:szCs w:val="16"/>
            </w:rPr>
          </w:pPr>
          <w:r>
            <w:rPr>
              <w:szCs w:val="16"/>
            </w:rPr>
            <w:t xml:space="preserve">ar jos pareigūno, paduodamas per </w:t>
            <w:tab/>
            <w:t xml:space="preserve">. </w:t>
          </w:r>
        </w:p>
        <w:p>
          <w:pPr>
            <w:tabs>
              <w:tab w:val="center" w:pos="7068"/>
            </w:tabs>
            <w:rPr>
              <w:sz w:val="20"/>
            </w:rPr>
          </w:pPr>
          <w:r>
            <w:rPr>
              <w:sz w:val="20"/>
            </w:rPr>
            <w:tab/>
            <w:t>(mokesčių administratoriaus pavadinimas, adresas)</w:t>
          </w:r>
        </w:p>
        <w:p>
          <w:pPr>
            <w:ind w:firstLine="709"/>
          </w:pPr>
        </w:p>
        <w:p>
          <w:pPr>
            <w:tabs>
              <w:tab w:val="right" w:leader="underscore" w:pos="3078"/>
              <w:tab w:val="right" w:pos="3933"/>
              <w:tab w:val="right" w:leader="underscore" w:pos="6213"/>
              <w:tab w:val="right" w:pos="7353"/>
              <w:tab w:val="right" w:leader="underscore" w:pos="9633"/>
            </w:tabs>
          </w:pPr>
          <w:r>
            <w:tab/>
            <w:tab/>
            <w:tab/>
            <w:tab/>
            <w:tab/>
          </w:r>
        </w:p>
        <w:p>
          <w:pPr>
            <w:tabs>
              <w:tab w:val="center" w:pos="1653"/>
              <w:tab w:val="center" w:pos="5130"/>
              <w:tab w:val="center" w:pos="8607"/>
            </w:tabs>
            <w:rPr>
              <w:sz w:val="20"/>
            </w:rPr>
          </w:pPr>
          <w:r>
            <w:rPr>
              <w:sz w:val="20"/>
            </w:rPr>
            <w:tab/>
            <w:t xml:space="preserve"> (pareigų pavadinimas) </w:t>
            <w:tab/>
            <w:t>(parašas)</w:t>
            <w:tab/>
            <w:t xml:space="preserve"> (vardas, pavardė)</w:t>
          </w:r>
        </w:p>
        <w:p>
          <w:pPr>
            <w:ind w:firstLine="709"/>
            <w:rPr>
              <w:sz w:val="20"/>
            </w:rPr>
          </w:pPr>
        </w:p>
        <w:p>
          <w:pPr>
            <w:ind w:firstLine="709"/>
          </w:pPr>
        </w:p>
        <w:p>
          <w:pPr>
            <w:tabs>
              <w:tab w:val="center" w:pos="3534"/>
            </w:tabs>
          </w:pPr>
          <w:r>
            <w:tab/>
            <w:t>V. A.</w:t>
          </w:r>
        </w:p>
        <w:p>
          <w:pPr>
            <w:jc w:val="center"/>
          </w:pPr>
          <w:r>
            <w:t>______________</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85D0000CBE">
            <w:r w:rsidRPr="00532B9F">
              <w:rPr>
                <w:rFonts w:ascii="Times New Roman" w:eastAsia="MS Mincho" w:hAnsi="Times New Roman"/>
                <w:sz w:val="20"/>
                <w:i/>
                <w:iCs/>
                <w:color w:val="0000FF" w:themeColor="hyperlink"/>
                <w:u w:val="single"/>
              </w:rPr>
              <w:t>VA-208</w:t>
            </w:r>
          </w:fldSimple>
          <w:r>
            <w:rPr>
              <w:rFonts w:ascii="Times New Roman" w:eastAsia="MS Mincho" w:hAnsi="Times New Roman"/>
              <w:sz w:val="20"/>
              <w:i/>
              <w:iCs/>
            </w:rPr>
            <w:t>,
2004-12-30,
Žin., 2005, Nr.
2-27 (2005-01-06), i. k. 1042055ISAK00VA-208            </w:t>
          </w:r>
        </w:p>
        <w:p/>
      </w:sdtContent>
    </w:sdt>
    <w:sdt>
      <w:sdtPr>
        <w:alias w:val="patvirtinta"/>
        <w:tag w:val="part_03165c3cbaa84068b94a77c55ba83b0a"/>
        <w:lock w:val="sdtLocked"/>
        <w:richText/>
      </w:sdtPr>
      <w:sdtContent>
        <w:p>
          <w:pPr>
            <w:tabs>
              <w:tab w:val="left" w:pos="1304"/>
              <w:tab w:val="left" w:pos="1457"/>
              <w:tab w:val="left" w:pos="1604"/>
              <w:tab w:val="left" w:pos="1757"/>
            </w:tabs>
            <w:ind w:firstLine="5102"/>
            <w:rPr>
              <w:color w:val="000000"/>
            </w:rPr>
          </w:pPr>
          <w:r>
            <w:rPr>
              <w:color w:val="000000"/>
            </w:rPr>
            <w:br w:type="page"/>
          </w:r>
        </w:p>
        <w:p>
          <w:pPr>
            <w:tabs>
              <w:tab w:val="left" w:pos="1304"/>
              <w:tab w:val="left" w:pos="1457"/>
              <w:tab w:val="left" w:pos="1604"/>
              <w:tab w:val="left" w:pos="1757"/>
            </w:tabs>
            <w:ind w:firstLine="5102"/>
            <w:rPr>
              <w:color w:val="000000"/>
            </w:rPr>
          </w:pPr>
          <w:r>
            <w:rPr>
              <w:color w:val="000000"/>
            </w:rPr>
            <w:t>PATVIRTINTA</w:t>
          </w:r>
        </w:p>
        <w:p>
          <w:pPr>
            <w:tabs>
              <w:tab w:val="left" w:pos="1304"/>
              <w:tab w:val="left" w:pos="1457"/>
              <w:tab w:val="left" w:pos="1604"/>
              <w:tab w:val="left" w:pos="1757"/>
            </w:tabs>
            <w:ind w:firstLine="5102"/>
            <w:rPr>
              <w:color w:val="000000"/>
            </w:rPr>
          </w:pPr>
          <w:r>
            <w:rPr>
              <w:color w:val="000000"/>
            </w:rPr>
            <w:t>Valstybinės mokesčių inspekcijos prie</w:t>
          </w:r>
        </w:p>
        <w:p>
          <w:pPr>
            <w:tabs>
              <w:tab w:val="left" w:pos="1304"/>
              <w:tab w:val="left" w:pos="1457"/>
              <w:tab w:val="left" w:pos="1604"/>
              <w:tab w:val="left" w:pos="1757"/>
            </w:tabs>
            <w:ind w:firstLine="5102"/>
            <w:rPr>
              <w:color w:val="000000"/>
            </w:rPr>
          </w:pPr>
          <w:r>
            <w:rPr>
              <w:color w:val="000000"/>
            </w:rPr>
            <w:t>Lietuvos Respublikos finansų ministerijos</w:t>
          </w:r>
        </w:p>
        <w:p>
          <w:pPr>
            <w:tabs>
              <w:tab w:val="left" w:pos="1304"/>
              <w:tab w:val="left" w:pos="1457"/>
              <w:tab w:val="left" w:pos="1604"/>
              <w:tab w:val="left" w:pos="1757"/>
            </w:tabs>
            <w:ind w:firstLine="5102"/>
            <w:rPr>
              <w:color w:val="000000"/>
            </w:rPr>
          </w:pPr>
          <w:r>
            <w:rPr>
              <w:color w:val="000000"/>
            </w:rPr>
            <w:t xml:space="preserve">viršininko </w:t>
          </w:r>
          <w:smartTag w:uri="urn:schemas-microsoft-com:office:smarttags" w:element="metricconverter">
            <w:smartTagPr>
              <w:attr w:name="ProductID" w:val="2004 m"/>
            </w:smartTagPr>
            <w:r>
              <w:rPr>
                <w:color w:val="000000"/>
              </w:rPr>
              <w:t>2004 m</w:t>
            </w:r>
          </w:smartTag>
          <w:r>
            <w:rPr>
              <w:color w:val="000000"/>
            </w:rPr>
            <w:t>. gegužės 10 d.</w:t>
          </w:r>
        </w:p>
        <w:p>
          <w:pPr>
            <w:tabs>
              <w:tab w:val="left" w:pos="1304"/>
              <w:tab w:val="left" w:pos="1457"/>
              <w:tab w:val="left" w:pos="1604"/>
              <w:tab w:val="left" w:pos="1757"/>
            </w:tabs>
            <w:ind w:firstLine="5102"/>
            <w:rPr>
              <w:color w:val="000000"/>
            </w:rPr>
          </w:pPr>
          <w:r>
            <w:rPr>
              <w:color w:val="000000"/>
            </w:rPr>
            <w:t>įsakymu Nr. VA-90</w:t>
          </w:r>
        </w:p>
        <w:p>
          <w:pPr>
            <w:ind w:firstLine="709"/>
            <w:jc w:val="both"/>
            <w:rPr>
              <w:color w:val="000000"/>
              <w:szCs w:val="8"/>
            </w:rPr>
          </w:pPr>
        </w:p>
        <w:p>
          <w:pPr>
            <w:jc w:val="center"/>
            <w:rPr>
              <w:b/>
              <w:bCs/>
              <w:caps/>
              <w:color w:val="000000"/>
            </w:rPr>
          </w:pPr>
          <w:sdt>
            <w:sdtPr>
              <w:alias w:val="Pavadinimas"/>
              <w:tag w:val="title_03165c3cbaa84068b94a77c55ba83b0a"/>
              <w:lock w:val="sdtLocked"/>
              <w:richText/>
            </w:sdtPr>
            <w:sdtContent>
              <w:r>
                <w:rPr>
                  <w:b/>
                  <w:bCs/>
                  <w:caps/>
                  <w:color w:val="000000"/>
                </w:rPr>
                <w:t>PRANEŠIMO APIE MOKESTINĮ PATIKRINIMĄ FR0663 FORMOS UŽPILDYMO TAISYKLĖS</w:t>
              </w:r>
            </w:sdtContent>
          </w:sdt>
        </w:p>
        <w:p>
          <w:pPr>
            <w:ind w:firstLine="709"/>
            <w:jc w:val="both"/>
            <w:rPr>
              <w:color w:val="000000"/>
              <w:szCs w:val="8"/>
            </w:rPr>
          </w:pPr>
        </w:p>
        <w:sdt>
          <w:sdtPr>
            <w:alias w:val="skyrius"/>
            <w:tag w:val="part_5d666f164d6e43119b8f4b09d335ee91"/>
            <w:lock w:val="sdtLocked"/>
            <w:richText/>
          </w:sdtPr>
          <w:sdtContent>
            <w:p>
              <w:pPr>
                <w:jc w:val="center"/>
                <w:rPr>
                  <w:b/>
                  <w:bCs/>
                  <w:caps/>
                  <w:color w:val="000000"/>
                  <w:szCs w:val="18"/>
                </w:rPr>
              </w:pPr>
              <w:sdt>
                <w:sdtPr>
                  <w:alias w:val="Numeris"/>
                  <w:tag w:val="nr_5d666f164d6e43119b8f4b09d335ee91"/>
                  <w:lock w:val="sdtLocked"/>
                  <w:richText/>
                </w:sdtPr>
                <w:sdtContent>
                  <w:r>
                    <w:rPr>
                      <w:b/>
                      <w:bCs/>
                      <w:caps/>
                      <w:color w:val="000000"/>
                      <w:szCs w:val="18"/>
                    </w:rPr>
                    <w:t>I</w:t>
                  </w:r>
                </w:sdtContent>
              </w:sdt>
              <w:r>
                <w:rPr>
                  <w:b/>
                  <w:bCs/>
                  <w:caps/>
                  <w:color w:val="000000"/>
                  <w:szCs w:val="18"/>
                </w:rPr>
                <w:t xml:space="preserve">. </w:t>
              </w:r>
              <w:sdt>
                <w:sdtPr>
                  <w:alias w:val="Pavadinimas"/>
                  <w:tag w:val="title_5d666f164d6e43119b8f4b09d335ee91"/>
                  <w:lock w:val="sdtLocked"/>
                  <w:richText/>
                </w:sdtPr>
                <w:sdtContent>
                  <w:r>
                    <w:rPr>
                      <w:b/>
                      <w:bCs/>
                      <w:caps/>
                      <w:color w:val="000000"/>
                      <w:szCs w:val="18"/>
                    </w:rPr>
                    <w:t>BENROSIOS NUOSTATOS</w:t>
                  </w:r>
                </w:sdtContent>
              </w:sdt>
            </w:p>
            <w:p>
              <w:pPr>
                <w:ind w:firstLine="709"/>
                <w:jc w:val="both"/>
                <w:rPr>
                  <w:color w:val="000000"/>
                  <w:szCs w:val="8"/>
                </w:rPr>
              </w:pPr>
            </w:p>
            <w:sdt>
              <w:sdtPr>
                <w:alias w:val="1 p."/>
                <w:tag w:val="part_f5ef8f13d20d4ae8884b689ab94f6f90"/>
                <w:lock w:val="sdtLocked"/>
                <w:richText/>
              </w:sdtPr>
              <w:sdtContent>
                <w:p>
                  <w:pPr>
                    <w:ind w:firstLine="709"/>
                    <w:jc w:val="both"/>
                    <w:rPr>
                      <w:color w:val="000000"/>
                      <w:szCs w:val="17"/>
                    </w:rPr>
                  </w:pPr>
                  <w:sdt>
                    <w:sdtPr>
                      <w:alias w:val="Numeris"/>
                      <w:tag w:val="nr_f5ef8f13d20d4ae8884b689ab94f6f90"/>
                      <w:lock w:val="sdtLocked"/>
                      <w:richText/>
                    </w:sdtPr>
                    <w:sdtContent>
                      <w:r>
                        <w:rPr>
                          <w:color w:val="000000"/>
                          <w:szCs w:val="17"/>
                        </w:rPr>
                        <w:t>1</w:t>
                      </w:r>
                    </w:sdtContent>
                  </w:sdt>
                  <w:r>
                    <w:rPr>
                      <w:color w:val="000000"/>
                      <w:szCs w:val="17"/>
                    </w:rPr>
                    <w:t>. Šios pranešimo apie mokestinį patikrinimą FR0663 formos užpildymo taisyklės (toliau – taisyklės) nustato pranešimo apie mokestinį patikrinimą FR0663 formos įforminimo reikalavimus.</w:t>
                  </w:r>
                </w:p>
                <w:p>
                  <w:pPr>
                    <w:jc w:val="both"/>
                    <w:rPr>
                      <w:sz w:val="10"/>
                      <w:szCs w:val="10"/>
                    </w:rPr>
                  </w:pPr>
                </w:p>
              </w:sdtContent>
            </w:sdt>
            <w:sdt>
              <w:sdtPr>
                <w:alias w:val="2 p."/>
                <w:tag w:val="part_a6c4b863db50473aae28d4449306c05d"/>
                <w:lock w:val="sdtLocked"/>
                <w:richText/>
              </w:sdtPr>
              <w:sdtContent>
                <w:p>
                  <w:pPr>
                    <w:ind w:firstLine="709"/>
                    <w:jc w:val="both"/>
                    <w:rPr>
                      <w:color w:val="000000"/>
                      <w:szCs w:val="17"/>
                    </w:rPr>
                  </w:pPr>
                  <w:sdt>
                    <w:sdtPr>
                      <w:alias w:val="Numeris"/>
                      <w:tag w:val="nr_a6c4b863db50473aae28d4449306c05d"/>
                      <w:lock w:val="sdtLocked"/>
                      <w:richText/>
                    </w:sdtPr>
                    <w:sdtContent>
                      <w:r>
                        <w:rPr>
                          <w:color w:val="000000"/>
                          <w:szCs w:val="17"/>
                        </w:rPr>
                        <w:t>2</w:t>
                      </w:r>
                    </w:sdtContent>
                  </w:sdt>
                  <w:r>
                    <w:rPr>
                      <w:color w:val="000000"/>
                      <w:szCs w:val="17"/>
                    </w:rPr>
                    <w:t xml:space="preserve">. Taisyklės parengtos vadovaujantis Lietuvos Respublikos mokesčių administravimo įstatymo (Žin., 2004, Nr. </w:t>
                  </w:r>
                  <w:hyperlink r:id="rId42" w:tgtFrame="_blank" w:history="1">
                    <w:r>
                      <w:rPr>
                        <w:color w:val="0000FF" w:themeColor="hyperlink"/>
                        <w:u w:val="single"/>
                      </w:rPr>
                      <w:t>63-2243</w:t>
                    </w:r>
                  </w:hyperlink>
                  <w:r>
                    <w:rPr>
                      <w:color w:val="000000"/>
                      <w:szCs w:val="17"/>
                    </w:rPr>
                    <w:t>, toliau – MAĮ) 121 straipsniu ir kitais teisės aktais.</w:t>
                  </w:r>
                </w:p>
                <w:p>
                  <w:pPr>
                    <w:jc w:val="both"/>
                    <w:rPr>
                      <w:sz w:val="10"/>
                      <w:szCs w:val="10"/>
                    </w:rPr>
                  </w:pPr>
                </w:p>
              </w:sdtContent>
            </w:sdt>
            <w:sdt>
              <w:sdtPr>
                <w:alias w:val="3 p."/>
                <w:tag w:val="part_f491895644ba4fd79c034f505462dae7"/>
                <w:lock w:val="sdtLocked"/>
                <w:richText/>
              </w:sdtPr>
              <w:sdtContent>
                <w:p>
                  <w:pPr>
                    <w:ind w:firstLine="709"/>
                    <w:jc w:val="both"/>
                    <w:rPr>
                      <w:color w:val="000000"/>
                      <w:szCs w:val="17"/>
                    </w:rPr>
                  </w:pPr>
                  <w:sdt>
                    <w:sdtPr>
                      <w:alias w:val="Numeris"/>
                      <w:tag w:val="nr_f491895644ba4fd79c034f505462dae7"/>
                      <w:lock w:val="sdtLocked"/>
                      <w:richText/>
                    </w:sdtPr>
                    <w:sdtContent>
                      <w:r>
                        <w:rPr>
                          <w:color w:val="000000"/>
                          <w:szCs w:val="17"/>
                        </w:rPr>
                        <w:t>3</w:t>
                      </w:r>
                    </w:sdtContent>
                  </w:sdt>
                  <w:r>
                    <w:rPr>
                      <w:color w:val="000000"/>
                      <w:szCs w:val="17"/>
                    </w:rPr>
                    <w:t>. Taisyklėse vartojamos sąvokos atitinka MAĮ ir kituose teisės aktuose apibrėžtas sąvokas.</w:t>
                  </w:r>
                </w:p>
                <w:p>
                  <w:pPr>
                    <w:jc w:val="both"/>
                    <w:rPr>
                      <w:sz w:val="10"/>
                      <w:szCs w:val="10"/>
                    </w:rPr>
                  </w:pPr>
                </w:p>
              </w:sdtContent>
            </w:sdt>
            <w:sdt>
              <w:sdtPr>
                <w:alias w:val="4 p."/>
                <w:tag w:val="part_d397e1160a18499d8543ba10ce4319dc"/>
                <w:lock w:val="sdtLocked"/>
                <w:richText/>
              </w:sdtPr>
              <w:sdtContent>
                <w:p>
                  <w:pPr>
                    <w:ind w:firstLine="709"/>
                    <w:jc w:val="both"/>
                    <w:rPr>
                      <w:color w:val="000000"/>
                      <w:szCs w:val="17"/>
                    </w:rPr>
                  </w:pPr>
                  <w:sdt>
                    <w:sdtPr>
                      <w:alias w:val="Numeris"/>
                      <w:tag w:val="nr_d397e1160a18499d8543ba10ce4319dc"/>
                      <w:lock w:val="sdtLocked"/>
                      <w:richText/>
                    </w:sdtPr>
                    <w:sdtContent>
                      <w:r>
                        <w:rPr>
                          <w:color w:val="000000"/>
                          <w:szCs w:val="17"/>
                        </w:rPr>
                        <w:t>4</w:t>
                      </w:r>
                    </w:sdtContent>
                  </w:sdt>
                  <w:r>
                    <w:rPr>
                      <w:color w:val="000000"/>
                      <w:szCs w:val="17"/>
                    </w:rPr>
                    <w:t>. Mokesčių administratorius, prieš pradėdamas faktinį mokestinį patikrinimą, privalo mokesčių mokėtojui (mokestį išskaičiuojančiam asmeniui) ar jo atstovui (toliau – mokėtojui) įteikti pranešimą apie mokestinį patikrinimą (toliau – pranešimas), išskyrus atvejus, kai:</w:t>
                  </w:r>
                </w:p>
                <w:p>
                  <w:pPr>
                    <w:jc w:val="both"/>
                    <w:rPr>
                      <w:sz w:val="10"/>
                      <w:szCs w:val="10"/>
                    </w:rPr>
                  </w:pPr>
                </w:p>
                <w:sdt>
                  <w:sdtPr>
                    <w:alias w:val="4.1 p."/>
                    <w:tag w:val="part_922ab625c50a41f883935f3224f83f76"/>
                    <w:lock w:val="sdtLocked"/>
                    <w:richText/>
                  </w:sdtPr>
                  <w:sdtContent>
                    <w:p>
                      <w:pPr>
                        <w:ind w:firstLine="709"/>
                        <w:jc w:val="both"/>
                        <w:rPr>
                          <w:color w:val="000000"/>
                          <w:szCs w:val="17"/>
                        </w:rPr>
                      </w:pPr>
                      <w:sdt>
                        <w:sdtPr>
                          <w:alias w:val="Numeris"/>
                          <w:tag w:val="nr_922ab625c50a41f883935f3224f83f76"/>
                          <w:lock w:val="sdtLocked"/>
                          <w:richText/>
                        </w:sdtPr>
                        <w:sdtContent>
                          <w:r>
                            <w:rPr>
                              <w:color w:val="000000"/>
                              <w:szCs w:val="17"/>
                            </w:rPr>
                            <w:t>4.1</w:t>
                          </w:r>
                        </w:sdtContent>
                      </w:sdt>
                      <w:r>
                        <w:rPr>
                          <w:color w:val="000000"/>
                          <w:szCs w:val="17"/>
                        </w:rPr>
                        <w:t>. atliekamas operatyvus patikrinimas;</w:t>
                      </w:r>
                    </w:p>
                    <w:p>
                      <w:pPr>
                        <w:jc w:val="both"/>
                        <w:rPr>
                          <w:sz w:val="10"/>
                          <w:szCs w:val="10"/>
                        </w:rPr>
                      </w:pPr>
                    </w:p>
                  </w:sdtContent>
                </w:sdt>
                <w:sdt>
                  <w:sdtPr>
                    <w:alias w:val="4.2 p."/>
                    <w:tag w:val="part_46140202b3984dbcb437adf590d00bad"/>
                    <w:lock w:val="sdtLocked"/>
                    <w:richText/>
                  </w:sdtPr>
                  <w:sdtContent>
                    <w:p>
                      <w:pPr>
                        <w:ind w:firstLine="709"/>
                        <w:jc w:val="both"/>
                        <w:rPr>
                          <w:color w:val="000000"/>
                          <w:szCs w:val="17"/>
                        </w:rPr>
                      </w:pPr>
                      <w:sdt>
                        <w:sdtPr>
                          <w:alias w:val="Numeris"/>
                          <w:tag w:val="nr_46140202b3984dbcb437adf590d00bad"/>
                          <w:lock w:val="sdtLocked"/>
                          <w:richText/>
                        </w:sdtPr>
                        <w:sdtContent>
                          <w:r>
                            <w:rPr>
                              <w:color w:val="000000"/>
                              <w:szCs w:val="17"/>
                            </w:rPr>
                            <w:t>4.2</w:t>
                          </w:r>
                        </w:sdtContent>
                      </w:sdt>
                      <w:r>
                        <w:rPr>
                          <w:color w:val="000000"/>
                          <w:szCs w:val="17"/>
                        </w:rPr>
                        <w:t>. yra pagrįstos rizikos, kad mokėtojas gali paslėpti ar sunaikinti mokestiniam patikrinimui reikiamus dokumentus;</w:t>
                      </w:r>
                    </w:p>
                    <w:p>
                      <w:pPr>
                        <w:jc w:val="both"/>
                        <w:rPr>
                          <w:sz w:val="10"/>
                          <w:szCs w:val="10"/>
                        </w:rPr>
                      </w:pPr>
                    </w:p>
                  </w:sdtContent>
                </w:sdt>
                <w:sdt>
                  <w:sdtPr>
                    <w:alias w:val="4.3 p."/>
                    <w:tag w:val="part_aedd2c6f95194bc686408d0053069990"/>
                    <w:lock w:val="sdtLocked"/>
                    <w:richText/>
                  </w:sdtPr>
                  <w:sdtContent>
                    <w:p>
                      <w:pPr>
                        <w:ind w:firstLine="709"/>
                        <w:jc w:val="both"/>
                        <w:rPr>
                          <w:color w:val="000000"/>
                          <w:szCs w:val="17"/>
                        </w:rPr>
                      </w:pPr>
                      <w:sdt>
                        <w:sdtPr>
                          <w:alias w:val="Numeris"/>
                          <w:tag w:val="nr_aedd2c6f95194bc686408d0053069990"/>
                          <w:lock w:val="sdtLocked"/>
                          <w:richText/>
                        </w:sdtPr>
                        <w:sdtContent>
                          <w:r>
                            <w:rPr>
                              <w:color w:val="000000"/>
                              <w:szCs w:val="17"/>
                            </w:rPr>
                            <w:t>4.3</w:t>
                          </w:r>
                        </w:sdtContent>
                      </w:sdt>
                      <w:r>
                        <w:rPr>
                          <w:color w:val="000000"/>
                          <w:szCs w:val="17"/>
                        </w:rPr>
                        <w:t>. yra kitų aplinkybių, dėl kurių mokestinis patikrinimas taptų neįmanomas arba jo atlikimas ženkliai pasunkėtų.</w:t>
                      </w:r>
                    </w:p>
                    <w:p>
                      <w:pPr>
                        <w:jc w:val="both"/>
                        <w:rPr>
                          <w:sz w:val="10"/>
                          <w:szCs w:val="10"/>
                        </w:rPr>
                      </w:pPr>
                    </w:p>
                  </w:sdtContent>
                </w:sdt>
              </w:sdtContent>
            </w:sdt>
            <w:sdt>
              <w:sdtPr>
                <w:alias w:val="5 p."/>
                <w:tag w:val="part_707b9e7b1ab248e583c54a11b467b256"/>
                <w:lock w:val="sdtLocked"/>
                <w:richText/>
              </w:sdtPr>
              <w:sdtContent>
                <w:p>
                  <w:pPr>
                    <w:ind w:firstLine="709"/>
                    <w:jc w:val="both"/>
                    <w:rPr>
                      <w:color w:val="000000"/>
                      <w:szCs w:val="17"/>
                    </w:rPr>
                  </w:pPr>
                  <w:sdt>
                    <w:sdtPr>
                      <w:alias w:val="Numeris"/>
                      <w:tag w:val="nr_707b9e7b1ab248e583c54a11b467b256"/>
                      <w:lock w:val="sdtLocked"/>
                      <w:richText/>
                    </w:sdtPr>
                    <w:sdtContent>
                      <w:r>
                        <w:rPr>
                          <w:color w:val="000000"/>
                          <w:szCs w:val="17"/>
                        </w:rPr>
                        <w:t>5</w:t>
                      </w:r>
                    </w:sdtContent>
                  </w:sdt>
                  <w:r>
                    <w:rPr>
                      <w:color w:val="000000"/>
                      <w:szCs w:val="17"/>
                    </w:rPr>
                    <w:t>. Tuo atveju, jei planuojama tikrinti mokėtoją, turintį struktūrinius padalinius, atskiras pranešimas struktūriniams padaliniams neįteikiamas. Kai planuojama tikrinti akcizais apmokestinamų prekių sandėlį pranešimas turi būti įteikiamas sandėlio savininkui.</w:t>
                  </w:r>
                </w:p>
                <w:p>
                  <w:pPr>
                    <w:rPr>
                      <w:sz w:val="10"/>
                      <w:szCs w:val="10"/>
                    </w:rPr>
                  </w:pPr>
                </w:p>
                <w:p>
                  <w:pPr>
                    <w:ind w:firstLine="709"/>
                    <w:jc w:val="both"/>
                    <w:rPr>
                      <w:color w:val="000000"/>
                      <w:szCs w:val="8"/>
                    </w:rPr>
                  </w:pPr>
                </w:p>
              </w:sdtContent>
            </w:sdt>
          </w:sdtContent>
        </w:sdt>
        <w:sdt>
          <w:sdtPr>
            <w:alias w:val="skyrius"/>
            <w:tag w:val="part_4ba8cc38d3004c778333a2300c1fe43e"/>
            <w:lock w:val="sdtLocked"/>
            <w:richText/>
          </w:sdtPr>
          <w:sdtContent>
            <w:p>
              <w:pPr>
                <w:jc w:val="center"/>
                <w:rPr>
                  <w:b/>
                  <w:bCs/>
                  <w:caps/>
                  <w:color w:val="000000"/>
                  <w:szCs w:val="18"/>
                </w:rPr>
              </w:pPr>
              <w:sdt>
                <w:sdtPr>
                  <w:alias w:val="Numeris"/>
                  <w:tag w:val="nr_4ba8cc38d3004c778333a2300c1fe43e"/>
                  <w:lock w:val="sdtLocked"/>
                  <w:richText/>
                </w:sdtPr>
                <w:sdtContent>
                  <w:r>
                    <w:rPr>
                      <w:b/>
                      <w:bCs/>
                      <w:caps/>
                      <w:color w:val="000000"/>
                      <w:szCs w:val="18"/>
                    </w:rPr>
                    <w:t>II</w:t>
                  </w:r>
                </w:sdtContent>
              </w:sdt>
              <w:r>
                <w:rPr>
                  <w:b/>
                  <w:bCs/>
                  <w:caps/>
                  <w:color w:val="000000"/>
                  <w:szCs w:val="18"/>
                </w:rPr>
                <w:t xml:space="preserve">. </w:t>
              </w:r>
              <w:sdt>
                <w:sdtPr>
                  <w:alias w:val="Pavadinimas"/>
                  <w:tag w:val="title_4ba8cc38d3004c778333a2300c1fe43e"/>
                  <w:lock w:val="sdtLocked"/>
                  <w:richText/>
                </w:sdtPr>
                <w:sdtContent>
                  <w:r>
                    <w:rPr>
                      <w:b/>
                      <w:bCs/>
                      <w:caps/>
                      <w:color w:val="000000"/>
                      <w:szCs w:val="18"/>
                    </w:rPr>
                    <w:t>PRANEŠIMO APIE MOKESTINĮ PATIKRINIMĄ FR0663 FORMOS UŽPILDYMAS</w:t>
                  </w:r>
                </w:sdtContent>
              </w:sdt>
            </w:p>
            <w:p>
              <w:pPr>
                <w:ind w:firstLine="709"/>
                <w:jc w:val="both"/>
                <w:rPr>
                  <w:color w:val="000000"/>
                  <w:szCs w:val="8"/>
                </w:rPr>
              </w:pPr>
            </w:p>
            <w:sdt>
              <w:sdtPr>
                <w:alias w:val="6 p."/>
                <w:tag w:val="part_6e750d2f7bba4764896d5547772cefa9"/>
                <w:lock w:val="sdtLocked"/>
                <w:richText/>
              </w:sdtPr>
              <w:sdtContent>
                <w:p>
                  <w:pPr>
                    <w:ind w:firstLine="709"/>
                    <w:jc w:val="both"/>
                    <w:rPr>
                      <w:color w:val="000000"/>
                      <w:szCs w:val="17"/>
                    </w:rPr>
                  </w:pPr>
                  <w:sdt>
                    <w:sdtPr>
                      <w:alias w:val="Numeris"/>
                      <w:tag w:val="nr_6e750d2f7bba4764896d5547772cefa9"/>
                      <w:lock w:val="sdtLocked"/>
                      <w:richText/>
                    </w:sdtPr>
                    <w:sdtContent>
                      <w:r>
                        <w:rPr>
                          <w:color w:val="000000"/>
                          <w:szCs w:val="17"/>
                        </w:rPr>
                        <w:t>6</w:t>
                      </w:r>
                    </w:sdtContent>
                  </w:sdt>
                  <w:r>
                    <w:rPr>
                      <w:color w:val="000000"/>
                      <w:szCs w:val="17"/>
                    </w:rPr>
                    <w:t>. Pranešimo FR0663 formą pildo vietos ir centrinio mokesčių administratoriaus pareigūnai (toliau – pareigūnai), vykdantys funkcijas, susijusias su mokesčių apskaičiavimo, deklaravimo ir sumokėjimo kontrole. Pranešimas turi būti užpildytas dviem egzemplioriais, iš kurių vienas įteikiamas mokėtojui, kitas pasilieka pas mokesčių administratorių.</w:t>
                  </w:r>
                </w:p>
                <w:p>
                  <w:pPr>
                    <w:jc w:val="both"/>
                    <w:rPr>
                      <w:sz w:val="10"/>
                      <w:szCs w:val="10"/>
                    </w:rPr>
                  </w:pPr>
                </w:p>
              </w:sdtContent>
            </w:sdt>
            <w:sdt>
              <w:sdtPr>
                <w:alias w:val="7 p."/>
                <w:tag w:val="part_d781e23464824f228597bc730dc3c5b2"/>
                <w:lock w:val="sdtLocked"/>
                <w:richText/>
              </w:sdtPr>
              <w:sdtContent>
                <w:p>
                  <w:pPr>
                    <w:ind w:firstLine="709"/>
                    <w:jc w:val="both"/>
                    <w:rPr>
                      <w:color w:val="000000"/>
                      <w:szCs w:val="17"/>
                    </w:rPr>
                  </w:pPr>
                  <w:sdt>
                    <w:sdtPr>
                      <w:alias w:val="Numeris"/>
                      <w:tag w:val="nr_d781e23464824f228597bc730dc3c5b2"/>
                      <w:lock w:val="sdtLocked"/>
                      <w:richText/>
                    </w:sdtPr>
                    <w:sdtContent>
                      <w:r>
                        <w:rPr>
                          <w:color w:val="000000"/>
                          <w:szCs w:val="17"/>
                        </w:rPr>
                        <w:t>7</w:t>
                      </w:r>
                    </w:sdtContent>
                  </w:sdt>
                  <w:r>
                    <w:rPr>
                      <w:color w:val="000000"/>
                      <w:szCs w:val="17"/>
                    </w:rPr>
                    <w:t>. Pranešime turi būti nurodyta:</w:t>
                  </w:r>
                </w:p>
                <w:p>
                  <w:pPr>
                    <w:jc w:val="both"/>
                    <w:rPr>
                      <w:sz w:val="10"/>
                      <w:szCs w:val="10"/>
                    </w:rPr>
                  </w:pPr>
                </w:p>
                <w:sdt>
                  <w:sdtPr>
                    <w:alias w:val="7.1 p."/>
                    <w:tag w:val="part_960c6324eb0b4840b764df26e9493c7b"/>
                    <w:lock w:val="sdtLocked"/>
                    <w:richText/>
                  </w:sdtPr>
                  <w:sdtContent>
                    <w:p>
                      <w:pPr>
                        <w:ind w:firstLine="709"/>
                        <w:jc w:val="both"/>
                        <w:rPr>
                          <w:color w:val="000000"/>
                          <w:szCs w:val="17"/>
                        </w:rPr>
                      </w:pPr>
                      <w:sdt>
                        <w:sdtPr>
                          <w:alias w:val="Numeris"/>
                          <w:tag w:val="nr_960c6324eb0b4840b764df26e9493c7b"/>
                          <w:lock w:val="sdtLocked"/>
                          <w:richText/>
                        </w:sdtPr>
                        <w:sdtContent>
                          <w:r>
                            <w:rPr>
                              <w:color w:val="000000"/>
                              <w:szCs w:val="17"/>
                            </w:rPr>
                            <w:t>7.1</w:t>
                          </w:r>
                        </w:sdtContent>
                      </w:sdt>
                      <w:r>
                        <w:rPr>
                          <w:color w:val="000000"/>
                          <w:szCs w:val="17"/>
                        </w:rPr>
                        <w:t>. institucijos, išrašiusios pranešimą, pavadinimas (nurodomas valstybinės mokesčių inspekcijos (jos teritorinio skyriaus) pavadinimas);</w:t>
                      </w:r>
                    </w:p>
                    <w:p>
                      <w:pPr>
                        <w:jc w:val="both"/>
                        <w:rPr>
                          <w:sz w:val="10"/>
                          <w:szCs w:val="10"/>
                        </w:rPr>
                      </w:pPr>
                    </w:p>
                  </w:sdtContent>
                </w:sdt>
                <w:sdt>
                  <w:sdtPr>
                    <w:alias w:val="7.2 p."/>
                    <w:tag w:val="part_7d9920e9277042208c0b8a0c394281ad"/>
                    <w:lock w:val="sdtLocked"/>
                    <w:richText/>
                  </w:sdtPr>
                  <w:sdtContent>
                    <w:p>
                      <w:pPr>
                        <w:ind w:firstLine="709"/>
                        <w:jc w:val="both"/>
                        <w:rPr>
                          <w:color w:val="000000"/>
                          <w:szCs w:val="17"/>
                        </w:rPr>
                      </w:pPr>
                      <w:sdt>
                        <w:sdtPr>
                          <w:alias w:val="Numeris"/>
                          <w:tag w:val="nr_7d9920e9277042208c0b8a0c394281ad"/>
                          <w:lock w:val="sdtLocked"/>
                          <w:richText/>
                        </w:sdtPr>
                        <w:sdtContent>
                          <w:r>
                            <w:rPr>
                              <w:color w:val="000000"/>
                              <w:szCs w:val="17"/>
                            </w:rPr>
                            <w:t>7.2</w:t>
                          </w:r>
                        </w:sdtContent>
                      </w:sdt>
                      <w:r>
                        <w:rPr>
                          <w:color w:val="000000"/>
                          <w:szCs w:val="17"/>
                        </w:rPr>
                        <w:t>. adresatas (nurodomas mokėtojo pavadinimas (jei tai fizinis asmuo – vardas ir pavardė), adresas);</w:t>
                      </w:r>
                    </w:p>
                    <w:p>
                      <w:pPr>
                        <w:jc w:val="both"/>
                        <w:rPr>
                          <w:sz w:val="10"/>
                          <w:szCs w:val="10"/>
                        </w:rPr>
                      </w:pPr>
                    </w:p>
                  </w:sdtContent>
                </w:sdt>
                <w:sdt>
                  <w:sdtPr>
                    <w:alias w:val="7.3 p."/>
                    <w:tag w:val="part_3d6c272f7010414b9c1a4b1ea7de7551"/>
                    <w:lock w:val="sdtLocked"/>
                    <w:richText/>
                  </w:sdtPr>
                  <w:sdtContent>
                    <w:p>
                      <w:pPr>
                        <w:ind w:firstLine="709"/>
                        <w:jc w:val="both"/>
                        <w:rPr>
                          <w:color w:val="000000"/>
                          <w:szCs w:val="17"/>
                        </w:rPr>
                      </w:pPr>
                      <w:sdt>
                        <w:sdtPr>
                          <w:alias w:val="Numeris"/>
                          <w:tag w:val="nr_3d6c272f7010414b9c1a4b1ea7de7551"/>
                          <w:lock w:val="sdtLocked"/>
                          <w:richText/>
                        </w:sdtPr>
                        <w:sdtContent>
                          <w:r>
                            <w:rPr>
                              <w:color w:val="000000"/>
                              <w:szCs w:val="17"/>
                            </w:rPr>
                            <w:t>7.3</w:t>
                          </w:r>
                        </w:sdtContent>
                      </w:sdt>
                      <w:r>
                        <w:rPr>
                          <w:color w:val="000000"/>
                          <w:szCs w:val="17"/>
                        </w:rPr>
                        <w:t>. pranešimo išrašymo data ir registracijos numeris;</w:t>
                      </w:r>
                    </w:p>
                    <w:p>
                      <w:pPr>
                        <w:jc w:val="both"/>
                        <w:rPr>
                          <w:sz w:val="10"/>
                          <w:szCs w:val="10"/>
                        </w:rPr>
                      </w:pPr>
                    </w:p>
                  </w:sdtContent>
                </w:sdt>
                <w:sdt>
                  <w:sdtPr>
                    <w:alias w:val="7.4 p."/>
                    <w:tag w:val="part_8e02e373daef4aaebaa414dd8f746cee"/>
                    <w:lock w:val="sdtLocked"/>
                    <w:richText/>
                  </w:sdtPr>
                  <w:sdtContent>
                    <w:p>
                      <w:pPr>
                        <w:ind w:firstLine="709"/>
                        <w:jc w:val="both"/>
                        <w:rPr>
                          <w:color w:val="000000"/>
                          <w:szCs w:val="17"/>
                        </w:rPr>
                      </w:pPr>
                      <w:sdt>
                        <w:sdtPr>
                          <w:alias w:val="Numeris"/>
                          <w:tag w:val="nr_8e02e373daef4aaebaa414dd8f746cee"/>
                          <w:lock w:val="sdtLocked"/>
                          <w:richText/>
                        </w:sdtPr>
                        <w:sdtContent>
                          <w:r>
                            <w:rPr>
                              <w:color w:val="000000"/>
                              <w:szCs w:val="17"/>
                            </w:rPr>
                            <w:t>7.4</w:t>
                          </w:r>
                        </w:sdtContent>
                      </w:sdt>
                      <w:r>
                        <w:rPr>
                          <w:color w:val="000000"/>
                          <w:szCs w:val="17"/>
                        </w:rPr>
                        <w:t>. numatomo atlikti mokestinio patikrinimo dalykas (mokestinio patikrinimo tema). Nurodant mokestinio patikrinimo temą ji turi būti detalizuota pagal numatomą atlikti mokestinį patikrinimą arba tikrinimo priežastį, pvz., nurodomas tikrintinas mokestis;</w:t>
                      </w:r>
                    </w:p>
                    <w:p>
                      <w:pPr>
                        <w:jc w:val="both"/>
                        <w:rPr>
                          <w:sz w:val="10"/>
                          <w:szCs w:val="10"/>
                        </w:rPr>
                      </w:pPr>
                    </w:p>
                  </w:sdtContent>
                </w:sdt>
                <w:sdt>
                  <w:sdtPr>
                    <w:alias w:val="7.5 p."/>
                    <w:tag w:val="part_161e0bc24be44f8d8a5926b29b184595"/>
                    <w:lock w:val="sdtLocked"/>
                    <w:richText/>
                  </w:sdtPr>
                  <w:sdtContent>
                    <w:p>
                      <w:pPr>
                        <w:ind w:firstLine="709"/>
                        <w:jc w:val="both"/>
                        <w:rPr>
                          <w:color w:val="000000"/>
                          <w:szCs w:val="17"/>
                        </w:rPr>
                      </w:pPr>
                      <w:sdt>
                        <w:sdtPr>
                          <w:alias w:val="Numeris"/>
                          <w:tag w:val="nr_161e0bc24be44f8d8a5926b29b184595"/>
                          <w:lock w:val="sdtLocked"/>
                          <w:richText/>
                        </w:sdtPr>
                        <w:sdtContent>
                          <w:r>
                            <w:rPr>
                              <w:color w:val="000000"/>
                              <w:szCs w:val="17"/>
                            </w:rPr>
                            <w:t>7.5</w:t>
                          </w:r>
                        </w:sdtContent>
                      </w:sdt>
                      <w:r>
                        <w:rPr>
                          <w:color w:val="000000"/>
                          <w:szCs w:val="17"/>
                        </w:rPr>
                        <w:t>. faktinio mokestinio patikrinimo pradžia (diena ir valanda), t. y. kada mokėtojas (jo atstovas) turi atvykti pas mokesčių administratorių arba būti savo patalpose, jei patikrinimas bus atliekamas pas mokėtoją. Nuo pranešimo mokėtojui įteikimo dienos iki dokumentų (dokumentų registrų) ir kitų duomenų pateikimo (parengimo) dienos turi praeiti ne mažiau kaip 10 dienų. Trumpesnis terminas gali būti nustatomas mokėtojo prašymu arba sutikimu (nustatant trumpesnį dokumentų (dokumentų registrų) ir kitų duomenų pateikimo (parengimo) terminą turi būti vadovaujamasi Mokestinių patikrinimų atlikimo, jų rezultatų įforminimo ir patvirtinimo taisyklių, patvirtintų Valstybinės mokesčių inspekcijos prie Lietuvos Respublikos finansų ministerijos viršininko įsakymu, nuostatomis);</w:t>
                      </w:r>
                    </w:p>
                    <w:p>
                      <w:pPr>
                        <w:jc w:val="both"/>
                        <w:rPr>
                          <w:sz w:val="10"/>
                          <w:szCs w:val="10"/>
                        </w:rPr>
                      </w:pPr>
                    </w:p>
                  </w:sdtContent>
                </w:sdt>
                <w:sdt>
                  <w:sdtPr>
                    <w:alias w:val="7.6 p."/>
                    <w:tag w:val="part_221faefbcec140659e681f05c3d3acda"/>
                    <w:lock w:val="sdtLocked"/>
                    <w:richText/>
                  </w:sdtPr>
                  <w:sdtContent>
                    <w:p>
                      <w:pPr>
                        <w:ind w:firstLine="709"/>
                        <w:jc w:val="both"/>
                        <w:rPr>
                          <w:color w:val="000000"/>
                          <w:szCs w:val="17"/>
                        </w:rPr>
                      </w:pPr>
                      <w:sdt>
                        <w:sdtPr>
                          <w:alias w:val="Numeris"/>
                          <w:tag w:val="nr_221faefbcec140659e681f05c3d3acda"/>
                          <w:lock w:val="sdtLocked"/>
                          <w:richText/>
                        </w:sdtPr>
                        <w:sdtContent>
                          <w:r>
                            <w:rPr>
                              <w:color w:val="000000"/>
                              <w:szCs w:val="17"/>
                            </w:rPr>
                            <w:t>7.6</w:t>
                          </w:r>
                        </w:sdtContent>
                      </w:sdt>
                      <w:r>
                        <w:rPr>
                          <w:color w:val="000000"/>
                          <w:szCs w:val="17"/>
                        </w:rPr>
                        <w:t>. langelyje r 1. ženklu „x“ pareigūnas nurodo, kad mokėtojas turi atvykti nurodytu adresu arba langelyje r 2. ženklu „x“ pažymi, kad mokėtojas turi būti savo patalpose (nurodomas adresas), jei patikrinimas bus atliekamas pas mokėtoją;</w:t>
                      </w:r>
                    </w:p>
                    <w:p>
                      <w:pPr>
                        <w:jc w:val="both"/>
                        <w:rPr>
                          <w:sz w:val="10"/>
                          <w:szCs w:val="10"/>
                        </w:rPr>
                      </w:pPr>
                    </w:p>
                  </w:sdtContent>
                </w:sdt>
                <w:sdt>
                  <w:sdtPr>
                    <w:alias w:val="7.7 p."/>
                    <w:tag w:val="part_f7b6f1c0789b4cfdb6189320b7ac99cb"/>
                    <w:lock w:val="sdtLocked"/>
                    <w:richText/>
                  </w:sdtPr>
                  <w:sdtContent>
                    <w:p>
                      <w:pPr>
                        <w:ind w:firstLine="709"/>
                        <w:jc w:val="both"/>
                        <w:rPr>
                          <w:color w:val="000000"/>
                          <w:szCs w:val="17"/>
                        </w:rPr>
                      </w:pPr>
                      <w:sdt>
                        <w:sdtPr>
                          <w:alias w:val="Numeris"/>
                          <w:tag w:val="nr_f7b6f1c0789b4cfdb6189320b7ac99cb"/>
                          <w:lock w:val="sdtLocked"/>
                          <w:richText/>
                        </w:sdtPr>
                        <w:sdtContent>
                          <w:r>
                            <w:rPr>
                              <w:color w:val="000000"/>
                              <w:szCs w:val="17"/>
                            </w:rPr>
                            <w:t>7.7</w:t>
                          </w:r>
                        </w:sdtContent>
                      </w:sdt>
                      <w:r>
                        <w:rPr>
                          <w:color w:val="000000"/>
                          <w:szCs w:val="17"/>
                        </w:rPr>
                        <w:t>. pranešime turi būti nurodyti preliminarūs numatomam mokestiniam patikrinimui atlikti reikalingi dokumentai (dokumentų registrai), kiti teiktini duomenys (nurodomi dokumentų (dokumentų registrų) pavadinimai ir kurio laikotarpio jie turi būti).</w:t>
                      </w:r>
                    </w:p>
                    <w:p>
                      <w:pPr>
                        <w:jc w:val="both"/>
                        <w:rPr>
                          <w:sz w:val="10"/>
                          <w:szCs w:val="10"/>
                        </w:rPr>
                      </w:pPr>
                    </w:p>
                    <w:p>
                      <w:pPr>
                        <w:ind w:firstLine="709"/>
                        <w:jc w:val="both"/>
                        <w:rPr>
                          <w:color w:val="000000"/>
                          <w:szCs w:val="17"/>
                        </w:rPr>
                      </w:pPr>
                      <w:r>
                        <w:rPr>
                          <w:color w:val="000000"/>
                          <w:szCs w:val="17"/>
                        </w:rPr>
                        <w:t>Kai pranešime neįmanoma išvardyti mokestiniam patikrinimui reikalingų dokumentų (dokumentų registrų), mokėtojui kartu su pranešimu gali būti įteikiamas „Preliminarus mokesčių administratoriui teikiamų dokumentų sąrašas“ (toliau – sąrašas). Jei mokestiniam tikrinimui reikalingų dokumentų sąraše nėra arba nurodyti ne tokie dokumentų /registrų pavadinimai, pareigūnas ranka arba techninėmis priemonėmis gali sąrašą papildyti arba pakeisti (kai sąrašas pildomas techninėmis priemonėmis) sąraše pateiktų dokumentų (dokumentų registrų) pavadinimus. Kai mokėtojo apskaita yra tvarkoma kompiuterizuotai, pareigūnui paprašius, mokėtojas pranešime (pridėtame sąraše) nurodytus dokumentų registrų duomenis turi pateikti elektroniniu pavidalu.</w:t>
                      </w:r>
                    </w:p>
                    <w:p>
                      <w:pPr>
                        <w:jc w:val="both"/>
                        <w:rPr>
                          <w:sz w:val="10"/>
                          <w:szCs w:val="10"/>
                        </w:rPr>
                      </w:pPr>
                    </w:p>
                  </w:sdtContent>
                </w:sdt>
                <w:sdt>
                  <w:sdtPr>
                    <w:alias w:val="7.8 p."/>
                    <w:tag w:val="part_8ad905f91200449d97f44b6f621db924"/>
                    <w:lock w:val="sdtLocked"/>
                    <w:richText/>
                  </w:sdtPr>
                  <w:sdtContent>
                    <w:p>
                      <w:pPr>
                        <w:ind w:firstLine="709"/>
                        <w:jc w:val="both"/>
                        <w:rPr>
                          <w:color w:val="000000"/>
                          <w:szCs w:val="17"/>
                        </w:rPr>
                      </w:pPr>
                      <w:sdt>
                        <w:sdtPr>
                          <w:alias w:val="Numeris"/>
                          <w:tag w:val="nr_8ad905f91200449d97f44b6f621db924"/>
                          <w:lock w:val="sdtLocked"/>
                          <w:richText/>
                        </w:sdtPr>
                        <w:sdtContent>
                          <w:r>
                            <w:rPr>
                              <w:color w:val="000000"/>
                              <w:szCs w:val="17"/>
                            </w:rPr>
                            <w:t>7.8</w:t>
                          </w:r>
                        </w:sdtContent>
                      </w:sdt>
                      <w:r>
                        <w:rPr>
                          <w:color w:val="000000"/>
                          <w:szCs w:val="17"/>
                        </w:rPr>
                        <w:t>. Pranešime gali būti pateikta kita su numatomu mokestiniu patikrinimu susijusi informacija, pvz., pareigūno, vykdančio mokestinį patikrinimą, kontaktiniai duomenys (telefono numeris ir/ar elektroninio pašto adresas).</w:t>
                      </w:r>
                    </w:p>
                    <w:p>
                      <w:pPr>
                        <w:jc w:val="both"/>
                        <w:rPr>
                          <w:sz w:val="10"/>
                          <w:szCs w:val="10"/>
                        </w:rPr>
                      </w:pPr>
                    </w:p>
                  </w:sdtContent>
                </w:sdt>
              </w:sdtContent>
            </w:sdt>
            <w:sdt>
              <w:sdtPr>
                <w:alias w:val="8 p."/>
                <w:tag w:val="part_f60b4dbc9d6f4fcf9452dca888c39efa"/>
                <w:lock w:val="sdtLocked"/>
                <w:richText/>
              </w:sdtPr>
              <w:sdtContent>
                <w:p>
                  <w:pPr>
                    <w:ind w:firstLine="709"/>
                    <w:jc w:val="both"/>
                    <w:rPr>
                      <w:color w:val="000000"/>
                      <w:szCs w:val="17"/>
                    </w:rPr>
                  </w:pPr>
                  <w:sdt>
                    <w:sdtPr>
                      <w:alias w:val="Numeris"/>
                      <w:tag w:val="nr_f60b4dbc9d6f4fcf9452dca888c39efa"/>
                      <w:lock w:val="sdtLocked"/>
                      <w:richText/>
                    </w:sdtPr>
                    <w:sdtContent>
                      <w:r>
                        <w:rPr>
                          <w:color w:val="000000"/>
                          <w:szCs w:val="17"/>
                        </w:rPr>
                        <w:t>8</w:t>
                      </w:r>
                    </w:sdtContent>
                  </w:sdt>
                  <w:r>
                    <w:rPr>
                      <w:color w:val="000000"/>
                      <w:szCs w:val="17"/>
                    </w:rPr>
                    <w:t>. Pranešimą pasirašo mokesčių administratoriaus viršininkas ar jo įgaliotas asmuo.</w:t>
                  </w:r>
                </w:p>
                <w:p>
                  <w:pPr>
                    <w:rPr>
                      <w:sz w:val="10"/>
                      <w:szCs w:val="10"/>
                    </w:rPr>
                  </w:pPr>
                </w:p>
                <w:p>
                  <w:pPr>
                    <w:ind w:firstLine="709"/>
                    <w:jc w:val="both"/>
                    <w:rPr>
                      <w:color w:val="000000"/>
                      <w:szCs w:val="8"/>
                    </w:rPr>
                  </w:pPr>
                </w:p>
              </w:sdtContent>
            </w:sdt>
          </w:sdtContent>
        </w:sdt>
        <w:sdt>
          <w:sdtPr>
            <w:alias w:val="skyrius"/>
            <w:tag w:val="part_2f1c9631b95c49e4bb52177d0bdae3be"/>
            <w:lock w:val="sdtLocked"/>
            <w:richText/>
          </w:sdtPr>
          <w:sdtContent>
            <w:p>
              <w:pPr>
                <w:jc w:val="center"/>
                <w:rPr>
                  <w:b/>
                  <w:bCs/>
                  <w:caps/>
                  <w:color w:val="000000"/>
                  <w:szCs w:val="18"/>
                </w:rPr>
              </w:pPr>
              <w:sdt>
                <w:sdtPr>
                  <w:alias w:val="Numeris"/>
                  <w:tag w:val="nr_2f1c9631b95c49e4bb52177d0bdae3be"/>
                  <w:lock w:val="sdtLocked"/>
                  <w:richText/>
                </w:sdtPr>
                <w:sdtContent>
                  <w:r>
                    <w:rPr>
                      <w:b/>
                      <w:bCs/>
                      <w:caps/>
                      <w:color w:val="000000"/>
                      <w:szCs w:val="18"/>
                    </w:rPr>
                    <w:t>III</w:t>
                  </w:r>
                </w:sdtContent>
              </w:sdt>
              <w:r>
                <w:rPr>
                  <w:b/>
                  <w:bCs/>
                  <w:caps/>
                  <w:color w:val="000000"/>
                  <w:szCs w:val="18"/>
                </w:rPr>
                <w:t xml:space="preserve">. </w:t>
              </w:r>
              <w:sdt>
                <w:sdtPr>
                  <w:alias w:val="Pavadinimas"/>
                  <w:tag w:val="title_2f1c9631b95c49e4bb52177d0bdae3be"/>
                  <w:lock w:val="sdtLocked"/>
                  <w:richText/>
                </w:sdtPr>
                <w:sdtContent>
                  <w:r>
                    <w:rPr>
                      <w:b/>
                      <w:bCs/>
                      <w:caps/>
                      <w:color w:val="000000"/>
                      <w:szCs w:val="18"/>
                    </w:rPr>
                    <w:t>BAIGIAMOSIOS NUOSTATOS</w:t>
                  </w:r>
                </w:sdtContent>
              </w:sdt>
            </w:p>
            <w:p>
              <w:pPr>
                <w:ind w:firstLine="709"/>
                <w:jc w:val="both"/>
                <w:rPr>
                  <w:color w:val="000000"/>
                  <w:szCs w:val="8"/>
                </w:rPr>
              </w:pPr>
            </w:p>
            <w:sdt>
              <w:sdtPr>
                <w:alias w:val="9 p."/>
                <w:tag w:val="part_b56e907991db4902b329947eb80321a5"/>
                <w:lock w:val="sdtLocked"/>
                <w:richText/>
              </w:sdtPr>
              <w:sdtContent>
                <w:p>
                  <w:pPr>
                    <w:ind w:firstLine="709"/>
                    <w:jc w:val="both"/>
                    <w:rPr>
                      <w:color w:val="000000"/>
                      <w:szCs w:val="17"/>
                    </w:rPr>
                  </w:pPr>
                  <w:sdt>
                    <w:sdtPr>
                      <w:alias w:val="Numeris"/>
                      <w:tag w:val="nr_b56e907991db4902b329947eb80321a5"/>
                      <w:lock w:val="sdtLocked"/>
                      <w:richText/>
                    </w:sdtPr>
                    <w:sdtContent>
                      <w:r>
                        <w:rPr>
                          <w:color w:val="000000"/>
                          <w:szCs w:val="17"/>
                        </w:rPr>
                        <w:t>9</w:t>
                      </w:r>
                    </w:sdtContent>
                  </w:sdt>
                  <w:r>
                    <w:rPr>
                      <w:color w:val="000000"/>
                      <w:szCs w:val="17"/>
                    </w:rPr>
                    <w:t>. Vadovaujantis MAĮ 40 straipsniu, mokėtojas mokestinio patikrinimo metu pareigūnui turi pateikti ir kitus, pranešime (priedėtame sąraše) nenurodytus, mokesčių apskaičiavimui, deklaravimui bei sumokėjimui patikrinti reikalingus dokumentus (duomenis).</w:t>
                  </w:r>
                </w:p>
                <w:p>
                  <w:pPr>
                    <w:jc w:val="both"/>
                    <w:rPr>
                      <w:sz w:val="10"/>
                      <w:szCs w:val="10"/>
                    </w:rPr>
                  </w:pPr>
                </w:p>
              </w:sdtContent>
            </w:sdt>
            <w:sdt>
              <w:sdtPr>
                <w:alias w:val="10 p."/>
                <w:tag w:val="part_c011e24f37474b41bcdca0d955d2f538"/>
                <w:lock w:val="sdtLocked"/>
                <w:richText/>
              </w:sdtPr>
              <w:sdtContent>
                <w:p>
                  <w:pPr>
                    <w:ind w:firstLine="709"/>
                    <w:jc w:val="both"/>
                    <w:rPr>
                      <w:color w:val="000000"/>
                      <w:szCs w:val="17"/>
                    </w:rPr>
                  </w:pPr>
                  <w:sdt>
                    <w:sdtPr>
                      <w:alias w:val="Numeris"/>
                      <w:tag w:val="nr_c011e24f37474b41bcdca0d955d2f538"/>
                      <w:lock w:val="sdtLocked"/>
                      <w:richText/>
                    </w:sdtPr>
                    <w:sdtContent>
                      <w:r>
                        <w:rPr>
                          <w:color w:val="000000"/>
                          <w:szCs w:val="17"/>
                        </w:rPr>
                        <w:t>10</w:t>
                      </w:r>
                    </w:sdtContent>
                  </w:sdt>
                  <w:r>
                    <w:rPr>
                      <w:color w:val="000000"/>
                      <w:szCs w:val="17"/>
                    </w:rPr>
                    <w:t>. Pranešimas mokėtojui įteikiamas MAĮ 164 straipsnyje nustatyta tvarka.</w:t>
                  </w:r>
                </w:p>
                <w:p>
                  <w:pPr>
                    <w:jc w:val="both"/>
                    <w:rPr>
                      <w:sz w:val="10"/>
                      <w:szCs w:val="10"/>
                    </w:rPr>
                  </w:pPr>
                </w:p>
              </w:sdtContent>
            </w:sdt>
            <w:sdt>
              <w:sdtPr>
                <w:alias w:val="11 p."/>
                <w:tag w:val="part_94c66b1b92e442bbadd24036fe31f63c"/>
                <w:lock w:val="sdtLocked"/>
                <w:richText/>
              </w:sdtPr>
              <w:sdtContent>
                <w:p>
                  <w:pPr>
                    <w:ind w:firstLine="709"/>
                    <w:jc w:val="both"/>
                    <w:rPr>
                      <w:color w:val="000000"/>
                      <w:szCs w:val="17"/>
                    </w:rPr>
                  </w:pPr>
                  <w:sdt>
                    <w:sdtPr>
                      <w:alias w:val="Numeris"/>
                      <w:tag w:val="nr_94c66b1b92e442bbadd24036fe31f63c"/>
                      <w:lock w:val="sdtLocked"/>
                      <w:richText/>
                    </w:sdtPr>
                    <w:sdtContent>
                      <w:r>
                        <w:rPr>
                          <w:color w:val="000000"/>
                          <w:szCs w:val="17"/>
                        </w:rPr>
                        <w:t>11</w:t>
                      </w:r>
                    </w:sdtContent>
                  </w:sdt>
                  <w:r>
                    <w:rPr>
                      <w:color w:val="000000"/>
                      <w:szCs w:val="17"/>
                    </w:rPr>
                    <w:t>. Visa medžiaga, susijusi su pranešimo įteikimu mokėtojui, ir pranešimo antras egzempliorius turi būti saugomi mokėtojo byloje.</w:t>
                  </w:r>
                </w:p>
                <w:p>
                  <w:pPr>
                    <w:jc w:val="both"/>
                    <w:rPr>
                      <w:sz w:val="10"/>
                      <w:szCs w:val="10"/>
                    </w:rPr>
                  </w:pPr>
                </w:p>
              </w:sdtContent>
            </w:sdt>
            <w:sdt>
              <w:sdtPr>
                <w:alias w:val="12 p."/>
                <w:tag w:val="part_dfa58d4a93c94f8f970b36d9f46f8124"/>
                <w:lock w:val="sdtLocked"/>
                <w:richText/>
              </w:sdtPr>
              <w:sdtContent>
                <w:p>
                  <w:pPr>
                    <w:ind w:firstLine="709"/>
                    <w:jc w:val="both"/>
                    <w:rPr>
                      <w:color w:val="000000"/>
                      <w:szCs w:val="17"/>
                    </w:rPr>
                  </w:pPr>
                  <w:sdt>
                    <w:sdtPr>
                      <w:alias w:val="Numeris"/>
                      <w:tag w:val="nr_dfa58d4a93c94f8f970b36d9f46f8124"/>
                      <w:lock w:val="sdtLocked"/>
                      <w:richText/>
                    </w:sdtPr>
                    <w:sdtContent>
                      <w:r>
                        <w:rPr>
                          <w:color w:val="000000"/>
                          <w:szCs w:val="17"/>
                        </w:rPr>
                        <w:t>12</w:t>
                      </w:r>
                    </w:sdtContent>
                  </w:sdt>
                  <w:r>
                    <w:rPr>
                      <w:color w:val="000000"/>
                      <w:szCs w:val="17"/>
                    </w:rPr>
                    <w:t>. Pareigūnas, pažeidęs šias taisykles, atsako Lietuvos Respublikos teisės aktų nustatyta tvarka.</w:t>
                  </w:r>
                </w:p>
                <w:p>
                  <w:pPr>
                    <w:jc w:val="both"/>
                    <w:rPr>
                      <w:sz w:val="10"/>
                      <w:szCs w:val="10"/>
                    </w:rPr>
                  </w:pPr>
                </w:p>
              </w:sdtContent>
            </w:sdt>
            <w:sdt>
              <w:sdtPr>
                <w:alias w:val="13 p."/>
                <w:tag w:val="part_3845d5efacf642d5a5f4f556be7b3408"/>
                <w:lock w:val="sdtLocked"/>
                <w:richText/>
              </w:sdtPr>
              <w:sdtContent>
                <w:p>
                  <w:pPr>
                    <w:ind w:firstLine="709"/>
                    <w:jc w:val="both"/>
                    <w:rPr>
                      <w:color w:val="000000"/>
                      <w:szCs w:val="17"/>
                    </w:rPr>
                  </w:pPr>
                  <w:sdt>
                    <w:sdtPr>
                      <w:alias w:val="Numeris"/>
                      <w:tag w:val="nr_3845d5efacf642d5a5f4f556be7b3408"/>
                      <w:lock w:val="sdtLocked"/>
                      <w:richText/>
                    </w:sdtPr>
                    <w:sdtContent>
                      <w:r>
                        <w:rPr>
                          <w:color w:val="000000"/>
                          <w:szCs w:val="17"/>
                        </w:rPr>
                        <w:t>13</w:t>
                      </w:r>
                    </w:sdtContent>
                  </w:sdt>
                  <w:r>
                    <w:rPr>
                      <w:color w:val="000000"/>
                      <w:szCs w:val="17"/>
                    </w:rPr>
                    <w:t>. Pasikeitusių Lietuvos Respublikos įstatymų, Vyriausybės nutarimų, finansų ministro ar VMI prie FM viršininko įsakymų nuostatomis turi būti vadovaujamasi iš karto, nelaukiant šių taisyklių papildymo ar pakeitimo.</w:t>
                  </w:r>
                </w:p>
                <w:p>
                  <w:pPr>
                    <w:rPr>
                      <w:sz w:val="10"/>
                      <w:szCs w:val="10"/>
                    </w:rPr>
                  </w:pP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patvirtinta"/>
        <w:tag w:val="part_aa6b2784beff4d84b4e125de2268c16c"/>
        <w:lock w:val="sdtLocked"/>
        <w:richText/>
      </w:sdtPr>
      <w:sdtContent>
        <w:p>
          <w:pPr>
            <w:tabs>
              <w:tab w:val="left" w:pos="1304"/>
              <w:tab w:val="left" w:pos="1457"/>
              <w:tab w:val="left" w:pos="1604"/>
              <w:tab w:val="left" w:pos="1757"/>
            </w:tabs>
            <w:ind w:firstLine="5102"/>
            <w:rPr>
              <w:color w:val="000000"/>
            </w:rPr>
          </w:pPr>
          <w:r>
            <w:rPr>
              <w:color w:val="000000"/>
            </w:rPr>
            <w:br w:type="page"/>
          </w:r>
        </w:p>
        <w:p>
          <w:pPr>
            <w:tabs>
              <w:tab w:val="left" w:pos="1304"/>
              <w:tab w:val="left" w:pos="1457"/>
              <w:tab w:val="left" w:pos="1604"/>
              <w:tab w:val="left" w:pos="1757"/>
            </w:tabs>
            <w:ind w:firstLine="5102"/>
            <w:rPr>
              <w:color w:val="000000"/>
            </w:rPr>
          </w:pPr>
          <w:r>
            <w:rPr>
              <w:color w:val="000000"/>
            </w:rPr>
            <w:t xml:space="preserve">PATVIRTINTA </w:t>
          </w:r>
        </w:p>
        <w:p>
          <w:pPr>
            <w:tabs>
              <w:tab w:val="left" w:pos="1304"/>
              <w:tab w:val="left" w:pos="1457"/>
              <w:tab w:val="left" w:pos="1604"/>
              <w:tab w:val="left" w:pos="1757"/>
            </w:tabs>
            <w:ind w:firstLine="5102"/>
            <w:rPr>
              <w:color w:val="000000"/>
            </w:rPr>
          </w:pPr>
          <w:r>
            <w:rPr>
              <w:color w:val="000000"/>
            </w:rPr>
            <w:t>Valstybinės mokesčių inspekcijos prie</w:t>
          </w:r>
        </w:p>
        <w:p>
          <w:pPr>
            <w:tabs>
              <w:tab w:val="left" w:pos="1304"/>
              <w:tab w:val="left" w:pos="1457"/>
              <w:tab w:val="left" w:pos="1604"/>
              <w:tab w:val="left" w:pos="1757"/>
            </w:tabs>
            <w:ind w:firstLine="5102"/>
            <w:rPr>
              <w:color w:val="000000"/>
            </w:rPr>
          </w:pPr>
          <w:r>
            <w:rPr>
              <w:color w:val="000000"/>
            </w:rPr>
            <w:t>Lietuvos Respublikos finansų ministerijos</w:t>
          </w:r>
        </w:p>
        <w:p>
          <w:pPr>
            <w:tabs>
              <w:tab w:val="left" w:pos="1304"/>
              <w:tab w:val="left" w:pos="1457"/>
              <w:tab w:val="left" w:pos="1604"/>
              <w:tab w:val="left" w:pos="1757"/>
            </w:tabs>
            <w:ind w:firstLine="5102"/>
            <w:rPr>
              <w:color w:val="000000"/>
            </w:rPr>
          </w:pPr>
          <w:r>
            <w:rPr>
              <w:color w:val="000000"/>
            </w:rPr>
            <w:t xml:space="preserve">viršininko </w:t>
          </w:r>
          <w:smartTag w:uri="urn:schemas-microsoft-com:office:smarttags" w:element="metricconverter">
            <w:smartTagPr>
              <w:attr w:name="ProductID" w:val="2004 m"/>
            </w:smartTagPr>
            <w:r>
              <w:rPr>
                <w:color w:val="000000"/>
              </w:rPr>
              <w:t>2004 m</w:t>
            </w:r>
          </w:smartTag>
          <w:r>
            <w:rPr>
              <w:color w:val="000000"/>
            </w:rPr>
            <w:t>. gegužės 10 d.</w:t>
          </w:r>
        </w:p>
        <w:p>
          <w:pPr>
            <w:tabs>
              <w:tab w:val="left" w:pos="1304"/>
              <w:tab w:val="left" w:pos="1457"/>
              <w:tab w:val="left" w:pos="1604"/>
              <w:tab w:val="left" w:pos="1757"/>
            </w:tabs>
            <w:ind w:firstLine="5102"/>
            <w:rPr>
              <w:b/>
              <w:bCs/>
              <w:color w:val="000000"/>
            </w:rPr>
          </w:pPr>
          <w:r>
            <w:rPr>
              <w:color w:val="000000"/>
            </w:rPr>
            <w:t>įsakymu Nr. VA-90</w:t>
          </w:r>
        </w:p>
        <w:p>
          <w:pPr>
            <w:ind w:firstLine="5102"/>
            <w:rPr>
              <w:color w:val="000000"/>
              <w:szCs w:val="8"/>
            </w:rPr>
          </w:pPr>
        </w:p>
        <w:p>
          <w:pPr>
            <w:jc w:val="center"/>
            <w:rPr>
              <w:b/>
              <w:bCs/>
              <w:caps/>
              <w:color w:val="000000"/>
            </w:rPr>
          </w:pPr>
          <w:sdt>
            <w:sdtPr>
              <w:alias w:val="Pavadinimas"/>
              <w:tag w:val="title_aa6b2784beff4d84b4e125de2268c16c"/>
              <w:lock w:val="sdtLocked"/>
              <w:richText/>
            </w:sdtPr>
            <w:sdtContent>
              <w:r>
                <w:rPr>
                  <w:b/>
                  <w:bCs/>
                  <w:caps/>
                  <w:color w:val="000000"/>
                </w:rPr>
                <w:t>PATIKRINIMO AKTO FR0680 FORMOS UŽPILDYMO TAISYKLĖS</w:t>
              </w:r>
            </w:sdtContent>
          </w:sdt>
        </w:p>
        <w:p>
          <w:pPr>
            <w:ind w:firstLine="709"/>
            <w:jc w:val="both"/>
            <w:rPr>
              <w:color w:val="000000"/>
              <w:szCs w:val="8"/>
            </w:rPr>
          </w:pPr>
        </w:p>
        <w:sdt>
          <w:sdtPr>
            <w:alias w:val="skyrius"/>
            <w:tag w:val="part_eabefbe369634afaab4b0dcacfdd4929"/>
            <w:lock w:val="sdtLocked"/>
            <w:richText/>
          </w:sdtPr>
          <w:sdtContent>
            <w:p>
              <w:pPr>
                <w:jc w:val="center"/>
                <w:rPr>
                  <w:b/>
                  <w:bCs/>
                  <w:caps/>
                  <w:color w:val="000000"/>
                  <w:szCs w:val="18"/>
                </w:rPr>
              </w:pPr>
              <w:sdt>
                <w:sdtPr>
                  <w:alias w:val="Numeris"/>
                  <w:tag w:val="nr_eabefbe369634afaab4b0dcacfdd4929"/>
                  <w:lock w:val="sdtLocked"/>
                  <w:richText/>
                </w:sdtPr>
                <w:sdtContent>
                  <w:r>
                    <w:rPr>
                      <w:b/>
                      <w:bCs/>
                      <w:caps/>
                      <w:color w:val="000000"/>
                      <w:szCs w:val="18"/>
                    </w:rPr>
                    <w:t>I</w:t>
                  </w:r>
                </w:sdtContent>
              </w:sdt>
              <w:r>
                <w:rPr>
                  <w:b/>
                  <w:bCs/>
                  <w:caps/>
                  <w:color w:val="000000"/>
                  <w:szCs w:val="18"/>
                </w:rPr>
                <w:t xml:space="preserve">. </w:t>
              </w:r>
              <w:sdt>
                <w:sdtPr>
                  <w:alias w:val="Pavadinimas"/>
                  <w:tag w:val="title_eabefbe369634afaab4b0dcacfdd4929"/>
                  <w:lock w:val="sdtLocked"/>
                  <w:richText/>
                </w:sdtPr>
                <w:sdtContent>
                  <w:r>
                    <w:rPr>
                      <w:b/>
                      <w:bCs/>
                      <w:caps/>
                      <w:color w:val="000000"/>
                      <w:szCs w:val="18"/>
                    </w:rPr>
                    <w:t>BENDROSIOS NUOSTATOS</w:t>
                  </w:r>
                </w:sdtContent>
              </w:sdt>
            </w:p>
            <w:p>
              <w:pPr>
                <w:ind w:firstLine="709"/>
                <w:jc w:val="both"/>
                <w:rPr>
                  <w:color w:val="000000"/>
                  <w:szCs w:val="8"/>
                </w:rPr>
              </w:pPr>
            </w:p>
            <w:sdt>
              <w:sdtPr>
                <w:alias w:val="1 p."/>
                <w:tag w:val="part_e983ec141e09412083f894ffe023d592"/>
                <w:lock w:val="sdtLocked"/>
                <w:richText/>
              </w:sdtPr>
              <w:sdtContent>
                <w:p>
                  <w:pPr>
                    <w:ind w:firstLine="709"/>
                    <w:jc w:val="both"/>
                    <w:rPr>
                      <w:color w:val="000000"/>
                      <w:szCs w:val="17"/>
                    </w:rPr>
                  </w:pPr>
                  <w:sdt>
                    <w:sdtPr>
                      <w:alias w:val="Numeris"/>
                      <w:tag w:val="nr_e983ec141e09412083f894ffe023d592"/>
                      <w:lock w:val="sdtLocked"/>
                      <w:richText/>
                    </w:sdtPr>
                    <w:sdtContent>
                      <w:r>
                        <w:rPr>
                          <w:color w:val="000000"/>
                          <w:szCs w:val="17"/>
                        </w:rPr>
                        <w:t>1</w:t>
                      </w:r>
                    </w:sdtContent>
                  </w:sdt>
                  <w:r>
                    <w:rPr>
                      <w:color w:val="000000"/>
                      <w:szCs w:val="17"/>
                    </w:rPr>
                    <w:t>. Patikrinimo akto FR0680 formos užpildymo taisyklės (toliau – Taisyklės) nustato privalomą kompleksinių ir teminių patikrinimų rezultatų įforminimo tvarką.</w:t>
                  </w:r>
                </w:p>
                <w:p>
                  <w:pPr>
                    <w:jc w:val="both"/>
                    <w:rPr>
                      <w:sz w:val="10"/>
                      <w:szCs w:val="10"/>
                    </w:rPr>
                  </w:pPr>
                </w:p>
              </w:sdtContent>
            </w:sdt>
            <w:sdt>
              <w:sdtPr>
                <w:alias w:val="2 p."/>
                <w:tag w:val="part_d71b7c021ee84a39830784165e9cd3e0"/>
                <w:lock w:val="sdtLocked"/>
                <w:richText/>
              </w:sdtPr>
              <w:sdtContent>
                <w:p>
                  <w:pPr>
                    <w:widowControl w:val="0"/>
                    <w:ind w:firstLine="709"/>
                    <w:jc w:val="both"/>
                    <w:rPr>
                      <w:sz w:val="10"/>
                      <w:szCs w:val="10"/>
                    </w:rPr>
                  </w:pPr>
                  <w:sdt>
                    <w:sdtPr>
                      <w:alias w:val="Numeris"/>
                      <w:tag w:val="nr_d71b7c021ee84a39830784165e9cd3e0"/>
                      <w:lock w:val="sdtLocked"/>
                      <w:richText/>
                    </w:sdtPr>
                    <w:sdtContent>
                      <w:r>
                        <w:t>2</w:t>
                      </w:r>
                    </w:sdtContent>
                  </w:sdt>
                  <w:r>
                    <w:t xml:space="preserve">. Taisyklės parengtos vadovaujantis Lietuvos Respublikos mokesčių administravimo įstatymu (Žin., 2004, Nr. </w:t>
                  </w:r>
                  <w:hyperlink r:id="rId43" w:tgtFrame="_blank" w:history="1">
                    <w:r>
                      <w:rPr>
                        <w:color w:val="0000FF" w:themeColor="hyperlink"/>
                        <w:u w:val="single"/>
                      </w:rPr>
                      <w:t>63-2243</w:t>
                    </w:r>
                  </w:hyperlink>
                  <w:r>
                    <w:t xml:space="preserve">; 2006, Nr. </w:t>
                  </w:r>
                  <w:hyperlink r:id="rId44" w:tgtFrame="_blank" w:history="1">
                    <w:r>
                      <w:rPr>
                        <w:color w:val="0000FF" w:themeColor="hyperlink"/>
                        <w:u w:val="single"/>
                      </w:rPr>
                      <w:t>119-4542</w:t>
                    </w:r>
                  </w:hyperlink>
                  <w:r>
                    <w:t xml:space="preserve">; toliau – MAĮ), Dokumentų rengimo taisyklėmis, patvirtintomis Lietuvos archyvų departamento prie Lietuvos Respublikos Vyriausybės generalinio direktoriaus 2001 m. kovo 30 d. įsakymu Nr. 19 (Žin., 2001, Nr. </w:t>
                  </w:r>
                  <w:hyperlink r:id="rId45" w:tgtFrame="_blank" w:history="1">
                    <w:r>
                      <w:rPr>
                        <w:color w:val="0000FF" w:themeColor="hyperlink"/>
                        <w:u w:val="single"/>
                      </w:rPr>
                      <w:t>30-1009</w:t>
                    </w:r>
                  </w:hyperlink>
                  <w:r>
                    <w:t xml:space="preserve">; 2006, Nr. 60-2169) ir kitais teisės aktais.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48946BD965">
                    <w:r w:rsidRPr="00532B9F">
                      <w:rPr>
                        <w:rFonts w:ascii="Times New Roman" w:eastAsia="MS Mincho" w:hAnsi="Times New Roman"/>
                        <w:sz w:val="20"/>
                        <w:i/>
                        <w:iCs/>
                        <w:color w:val="0000FF" w:themeColor="hyperlink"/>
                        <w:u w:val="single"/>
                      </w:rPr>
                      <w:t>VA-27</w:t>
                    </w:r>
                  </w:fldSimple>
                  <w:r>
                    <w:rPr>
                      <w:rFonts w:ascii="Times New Roman" w:eastAsia="MS Mincho" w:hAnsi="Times New Roman"/>
                      <w:sz w:val="20"/>
                      <w:i/>
                      <w:iCs/>
                    </w:rPr>
                    <w:t>,
2007-04-06,
Žin., 2007, Nr.
42-1620 (2007-04-14), i. k. 1072055ISAK000VA-27            </w:t>
                  </w:r>
                </w:p>
                <w:p/>
              </w:sdtContent>
            </w:sdt>
            <w:sdt>
              <w:sdtPr>
                <w:alias w:val="3 p."/>
                <w:tag w:val="part_b76b3eb0b5b1467ca1d26f6faaa3554f"/>
                <w:lock w:val="sdtLocked"/>
                <w:richText/>
              </w:sdtPr>
              <w:sdtContent>
                <w:p>
                  <w:pPr>
                    <w:ind w:firstLine="709"/>
                    <w:jc w:val="both"/>
                    <w:rPr>
                      <w:color w:val="000000"/>
                      <w:szCs w:val="17"/>
                    </w:rPr>
                  </w:pPr>
                  <w:sdt>
                    <w:sdtPr>
                      <w:alias w:val="Numeris"/>
                      <w:tag w:val="nr_b76b3eb0b5b1467ca1d26f6faaa3554f"/>
                      <w:lock w:val="sdtLocked"/>
                      <w:richText/>
                    </w:sdtPr>
                    <w:sdtContent>
                      <w:r>
                        <w:rPr>
                          <w:color w:val="000000"/>
                          <w:szCs w:val="17"/>
                        </w:rPr>
                        <w:t>3</w:t>
                      </w:r>
                    </w:sdtContent>
                  </w:sdt>
                  <w:r>
                    <w:rPr>
                      <w:color w:val="000000"/>
                      <w:szCs w:val="17"/>
                    </w:rPr>
                    <w:t>. Patikrinimo akto FR0680 forma (toliau – patikrinimo aktas) užpildoma tais atvejais, kai atliekamas mokesčių mokėtojo kompleksinis arba teminis tam tikro laikotarpio mokesčių (-io) apskaičiavimo, deklaravimo ir sumokėjimo patikrinimas. Kai tikrinami mokesčių mokėtojo struktūriniai padaliniai (išskyrus akcizais apmokestinamų prekių sandėlius), tai gali būti surašyti atskiri struktūrinių padalinių patikrinimo aktai, kurių pagrindu įforminamas mokesčių mokėtojo patikrinimo aktas.</w:t>
                  </w:r>
                </w:p>
                <w:p>
                  <w:pPr>
                    <w:jc w:val="both"/>
                    <w:rPr>
                      <w:sz w:val="10"/>
                      <w:szCs w:val="10"/>
                    </w:rPr>
                  </w:pPr>
                </w:p>
                <w:p>
                  <w:pPr>
                    <w:ind w:firstLine="709"/>
                    <w:jc w:val="both"/>
                    <w:rPr>
                      <w:color w:val="000000"/>
                      <w:szCs w:val="8"/>
                    </w:rPr>
                  </w:pPr>
                </w:p>
              </w:sdtContent>
            </w:sdt>
          </w:sdtContent>
        </w:sdt>
        <w:sdt>
          <w:sdtPr>
            <w:alias w:val="skyrius"/>
            <w:tag w:val="part_5059b4a7f9d549b49c60023e34e44550"/>
            <w:lock w:val="sdtLocked"/>
            <w:richText/>
          </w:sdtPr>
          <w:sdtContent>
            <w:p>
              <w:pPr>
                <w:jc w:val="center"/>
                <w:rPr>
                  <w:b/>
                  <w:bCs/>
                  <w:caps/>
                  <w:color w:val="000000"/>
                  <w:szCs w:val="18"/>
                </w:rPr>
              </w:pPr>
              <w:sdt>
                <w:sdtPr>
                  <w:alias w:val="Numeris"/>
                  <w:tag w:val="nr_5059b4a7f9d549b49c60023e34e44550"/>
                  <w:lock w:val="sdtLocked"/>
                  <w:richText/>
                </w:sdtPr>
                <w:sdtContent>
                  <w:r>
                    <w:rPr>
                      <w:b/>
                      <w:bCs/>
                      <w:caps/>
                      <w:color w:val="000000"/>
                      <w:szCs w:val="18"/>
                    </w:rPr>
                    <w:t>II</w:t>
                  </w:r>
                </w:sdtContent>
              </w:sdt>
              <w:r>
                <w:rPr>
                  <w:b/>
                  <w:bCs/>
                  <w:caps/>
                  <w:color w:val="000000"/>
                  <w:szCs w:val="18"/>
                </w:rPr>
                <w:t xml:space="preserve">. </w:t>
              </w:r>
              <w:sdt>
                <w:sdtPr>
                  <w:alias w:val="Pavadinimas"/>
                  <w:tag w:val="title_5059b4a7f9d549b49c60023e34e44550"/>
                  <w:lock w:val="sdtLocked"/>
                  <w:richText/>
                </w:sdtPr>
                <w:sdtContent>
                  <w:r>
                    <w:rPr>
                      <w:b/>
                      <w:bCs/>
                      <w:caps/>
                      <w:color w:val="000000"/>
                      <w:szCs w:val="18"/>
                    </w:rPr>
                    <w:t>PATIKRINIMO AKTO UŽPILDYMAS</w:t>
                  </w:r>
                </w:sdtContent>
              </w:sdt>
            </w:p>
            <w:p>
              <w:pPr>
                <w:ind w:firstLine="709"/>
                <w:jc w:val="both"/>
                <w:rPr>
                  <w:color w:val="000000"/>
                  <w:szCs w:val="8"/>
                </w:rPr>
              </w:pPr>
            </w:p>
            <w:sdt>
              <w:sdtPr>
                <w:alias w:val="4 p."/>
                <w:tag w:val="part_e489b24c12be40f6b764e34bac482fda"/>
                <w:lock w:val="sdtLocked"/>
                <w:richText/>
              </w:sdtPr>
              <w:sdtContent>
                <w:p>
                  <w:pPr>
                    <w:ind w:firstLine="709"/>
                    <w:jc w:val="both"/>
                    <w:rPr>
                      <w:color w:val="000000"/>
                      <w:szCs w:val="17"/>
                    </w:rPr>
                  </w:pPr>
                  <w:sdt>
                    <w:sdtPr>
                      <w:alias w:val="Numeris"/>
                      <w:tag w:val="nr_e489b24c12be40f6b764e34bac482fda"/>
                      <w:lock w:val="sdtLocked"/>
                      <w:richText/>
                    </w:sdtPr>
                    <w:sdtContent>
                      <w:r>
                        <w:rPr>
                          <w:color w:val="000000"/>
                          <w:szCs w:val="17"/>
                        </w:rPr>
                        <w:t>4</w:t>
                      </w:r>
                    </w:sdtContent>
                  </w:sdt>
                  <w:r>
                    <w:rPr>
                      <w:color w:val="000000"/>
                      <w:szCs w:val="17"/>
                    </w:rPr>
                    <w:t>. Mokesčių administratoriaus pareigūnas (toliau – pareigūnas) patikrinimo akte turi nurodyti dokumento sudarytojo pavadinimą (valstybinės mokesčių inspekcijos (jos teritorinio skyriaus) pavadinimą), kuris turi būti rašomas didžiosiomis paryškintomis raidėmis ir išdėstomas išilginiu centruotu būdu.</w:t>
                  </w:r>
                </w:p>
                <w:p>
                  <w:pPr>
                    <w:jc w:val="both"/>
                    <w:rPr>
                      <w:sz w:val="10"/>
                      <w:szCs w:val="10"/>
                    </w:rPr>
                  </w:pPr>
                </w:p>
              </w:sdtContent>
            </w:sdt>
            <w:sdt>
              <w:sdtPr>
                <w:alias w:val="5 p."/>
                <w:tag w:val="part_41e90131a984456b801e79c0bcc0ceea"/>
                <w:lock w:val="sdtLocked"/>
                <w:richText/>
              </w:sdtPr>
              <w:sdtContent>
                <w:p>
                  <w:pPr>
                    <w:widowControl w:val="0"/>
                    <w:ind w:firstLine="709"/>
                    <w:jc w:val="both"/>
                    <w:rPr>
                      <w:sz w:val="10"/>
                      <w:szCs w:val="10"/>
                    </w:rPr>
                  </w:pPr>
                  <w:sdt>
                    <w:sdtPr>
                      <w:alias w:val="Numeris"/>
                      <w:tag w:val="nr_41e90131a984456b801e79c0bcc0ceea"/>
                      <w:lock w:val="sdtLocked"/>
                      <w:richText/>
                    </w:sdtPr>
                    <w:sdtContent>
                      <w:r>
                        <w:t>5</w:t>
                      </w:r>
                    </w:sdtContent>
                  </w:sdt>
                  <w:r>
                    <w:t xml:space="preserve">. Patikrinimo akte būtina nurodyti: jo surašymo datą, registracijos numerį, sudarymo vietą. Registracijos numerį sudaro simbolis Nr., patikrinimo akto registro identifikavimo žymuo ir patikrinimo akto registravimo dokumentų registre eilės numeris. Patikrinimo akto registracijos numeris gali būti papildomas paieškos duomenimis, kurie nurodomi skliausteliuose (bylos indeksu pagal įstaigos dokumentacijos planą ir duomenimis, rodančiais bylos sudarymo vietą). Patikrinimo akto lapai turi būti sunumeruoti eilės tvarka (numeruojami antras ir tolesni lapai). Lapai turi būti numeruojami viršutinės paraštės viduryje arabiškais skaitmenimis be taškų ir brūkšnelių.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48946BD965">
                    <w:r w:rsidRPr="00532B9F">
                      <w:rPr>
                        <w:rFonts w:ascii="Times New Roman" w:eastAsia="MS Mincho" w:hAnsi="Times New Roman"/>
                        <w:sz w:val="20"/>
                        <w:i/>
                        <w:iCs/>
                        <w:color w:val="0000FF" w:themeColor="hyperlink"/>
                        <w:u w:val="single"/>
                      </w:rPr>
                      <w:t>VA-27</w:t>
                    </w:r>
                  </w:fldSimple>
                  <w:r>
                    <w:rPr>
                      <w:rFonts w:ascii="Times New Roman" w:eastAsia="MS Mincho" w:hAnsi="Times New Roman"/>
                      <w:sz w:val="20"/>
                      <w:i/>
                      <w:iCs/>
                    </w:rPr>
                    <w:t>,
2007-04-06,
Žin., 2007, Nr.
42-1620 (2007-04-14), i. k. 1072055ISAK000VA-27            </w:t>
                  </w:r>
                </w:p>
                <w:p/>
              </w:sdtContent>
            </w:sdt>
            <w:sdt>
              <w:sdtPr>
                <w:alias w:val="6 p."/>
                <w:tag w:val="part_a84c29aef1864d18a7582d1859817e4a"/>
                <w:lock w:val="sdtLocked"/>
                <w:richText/>
              </w:sdtPr>
              <w:sdtContent>
                <w:p>
                  <w:pPr>
                    <w:ind w:firstLine="709"/>
                    <w:jc w:val="both"/>
                    <w:rPr>
                      <w:color w:val="000000"/>
                      <w:szCs w:val="17"/>
                    </w:rPr>
                  </w:pPr>
                  <w:sdt>
                    <w:sdtPr>
                      <w:alias w:val="Numeris"/>
                      <w:tag w:val="nr_a84c29aef1864d18a7582d1859817e4a"/>
                      <w:lock w:val="sdtLocked"/>
                      <w:richText/>
                    </w:sdtPr>
                    <w:sdtContent>
                      <w:r>
                        <w:rPr>
                          <w:color w:val="000000"/>
                          <w:szCs w:val="17"/>
                        </w:rPr>
                        <w:t>6</w:t>
                      </w:r>
                    </w:sdtContent>
                  </w:sdt>
                  <w:r>
                    <w:rPr>
                      <w:color w:val="000000"/>
                      <w:szCs w:val="17"/>
                    </w:rPr>
                    <w:t>. Patikrinimo aktas susideda iš tokių dalių: įvadinės, tiriamosios, nustatomosios ir baigiamosios.</w:t>
                  </w:r>
                </w:p>
                <w:p>
                  <w:pPr>
                    <w:jc w:val="both"/>
                    <w:rPr>
                      <w:sz w:val="10"/>
                      <w:szCs w:val="10"/>
                    </w:rPr>
                  </w:pPr>
                </w:p>
              </w:sdtContent>
            </w:sdt>
            <w:sdt>
              <w:sdtPr>
                <w:alias w:val="7 p."/>
                <w:tag w:val="part_7e7e4820884348b28315b891cf9495c4"/>
                <w:lock w:val="sdtLocked"/>
                <w:richText/>
              </w:sdtPr>
              <w:sdtContent>
                <w:p>
                  <w:pPr>
                    <w:ind w:firstLine="709"/>
                    <w:jc w:val="both"/>
                    <w:rPr>
                      <w:color w:val="000000"/>
                      <w:szCs w:val="17"/>
                    </w:rPr>
                  </w:pPr>
                  <w:sdt>
                    <w:sdtPr>
                      <w:alias w:val="Numeris"/>
                      <w:tag w:val="nr_7e7e4820884348b28315b891cf9495c4"/>
                      <w:lock w:val="sdtLocked"/>
                      <w:richText/>
                    </w:sdtPr>
                    <w:sdtContent>
                      <w:r>
                        <w:rPr>
                          <w:color w:val="000000"/>
                          <w:szCs w:val="17"/>
                        </w:rPr>
                        <w:t>7</w:t>
                      </w:r>
                    </w:sdtContent>
                  </w:sdt>
                  <w:r>
                    <w:rPr>
                      <w:color w:val="000000"/>
                      <w:szCs w:val="17"/>
                    </w:rPr>
                    <w:t>. Patikrinimo akto įvadinėje dalyje reikia nurodyti:</w:t>
                  </w:r>
                </w:p>
                <w:p>
                  <w:pPr>
                    <w:jc w:val="both"/>
                    <w:rPr>
                      <w:sz w:val="10"/>
                      <w:szCs w:val="10"/>
                    </w:rPr>
                  </w:pPr>
                </w:p>
                <w:sdt>
                  <w:sdtPr>
                    <w:alias w:val="7.1 p."/>
                    <w:tag w:val="part_95a19d9b57a0441aa97f84b66147bfff"/>
                    <w:lock w:val="sdtLocked"/>
                    <w:richText/>
                  </w:sdtPr>
                  <w:sdtContent>
                    <w:p>
                      <w:pPr>
                        <w:widowControl w:val="0"/>
                        <w:ind w:firstLine="709"/>
                        <w:jc w:val="both"/>
                        <w:rPr>
                          <w:sz w:val="10"/>
                          <w:szCs w:val="10"/>
                        </w:rPr>
                      </w:pPr>
                      <w:sdt>
                        <w:sdtPr>
                          <w:alias w:val="Numeris"/>
                          <w:tag w:val="nr_95a19d9b57a0441aa97f84b66147bfff"/>
                          <w:lock w:val="sdtLocked"/>
                          <w:richText/>
                        </w:sdtPr>
                        <w:sdtContent>
                          <w:r>
                            <w:t>7.1</w:t>
                          </w:r>
                        </w:sdtContent>
                      </w:sdt>
                      <w:r>
                        <w:t xml:space="preserve">. pavedimo tikrinti datą ir registracijos numerį;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48946BD965">
                        <w:r w:rsidRPr="00532B9F">
                          <w:rPr>
                            <w:rFonts w:ascii="Times New Roman" w:eastAsia="MS Mincho" w:hAnsi="Times New Roman"/>
                            <w:sz w:val="20"/>
                            <w:i/>
                            <w:iCs/>
                            <w:color w:val="0000FF" w:themeColor="hyperlink"/>
                            <w:u w:val="single"/>
                          </w:rPr>
                          <w:t>VA-27</w:t>
                        </w:r>
                      </w:fldSimple>
                      <w:r>
                        <w:rPr>
                          <w:rFonts w:ascii="Times New Roman" w:eastAsia="MS Mincho" w:hAnsi="Times New Roman"/>
                          <w:sz w:val="20"/>
                          <w:i/>
                          <w:iCs/>
                        </w:rPr>
                        <w:t>,
2007-04-06,
Žin., 2007, Nr.
42-1620 (2007-04-14), i. k. 1072055ISAK000VA-27            </w:t>
                      </w:r>
                    </w:p>
                    <w:p/>
                  </w:sdtContent>
                </w:sdt>
                <w:sdt>
                  <w:sdtPr>
                    <w:alias w:val="7.2 p."/>
                    <w:tag w:val="part_31547af60694432a9c48cc904b80b912"/>
                    <w:lock w:val="sdtLocked"/>
                    <w:richText/>
                  </w:sdtPr>
                  <w:sdtContent>
                    <w:p>
                      <w:pPr>
                        <w:ind w:firstLine="709"/>
                        <w:jc w:val="both"/>
                        <w:rPr>
                          <w:color w:val="000000"/>
                          <w:szCs w:val="17"/>
                        </w:rPr>
                      </w:pPr>
                      <w:sdt>
                        <w:sdtPr>
                          <w:alias w:val="Numeris"/>
                          <w:tag w:val="nr_31547af60694432a9c48cc904b80b912"/>
                          <w:lock w:val="sdtLocked"/>
                          <w:richText/>
                        </w:sdtPr>
                        <w:sdtContent>
                          <w:r>
                            <w:rPr>
                              <w:color w:val="000000"/>
                              <w:szCs w:val="17"/>
                            </w:rPr>
                            <w:t>7.2</w:t>
                          </w:r>
                        </w:sdtContent>
                      </w:sdt>
                      <w:r>
                        <w:rPr>
                          <w:color w:val="000000"/>
                          <w:szCs w:val="17"/>
                        </w:rPr>
                        <w:t>. mokestinį patikrinimą atlikusio pareigūno darbovietę (mokesčių administratoriaus, kurio pareigūnas atliko patikrinimą, pavadinimą);</w:t>
                      </w:r>
                    </w:p>
                    <w:p>
                      <w:pPr>
                        <w:jc w:val="both"/>
                        <w:rPr>
                          <w:sz w:val="10"/>
                          <w:szCs w:val="10"/>
                        </w:rPr>
                      </w:pPr>
                    </w:p>
                  </w:sdtContent>
                </w:sdt>
                <w:sdt>
                  <w:sdtPr>
                    <w:alias w:val="7.3 p."/>
                    <w:tag w:val="part_584132144b414dffb49821f5909f24e2"/>
                    <w:lock w:val="sdtLocked"/>
                    <w:richText/>
                  </w:sdtPr>
                  <w:sdtContent>
                    <w:p>
                      <w:pPr>
                        <w:ind w:firstLine="709"/>
                        <w:jc w:val="both"/>
                        <w:rPr>
                          <w:color w:val="000000"/>
                          <w:szCs w:val="17"/>
                        </w:rPr>
                      </w:pPr>
                      <w:sdt>
                        <w:sdtPr>
                          <w:alias w:val="Numeris"/>
                          <w:tag w:val="nr_584132144b414dffb49821f5909f24e2"/>
                          <w:lock w:val="sdtLocked"/>
                          <w:richText/>
                        </w:sdtPr>
                        <w:sdtContent>
                          <w:r>
                            <w:rPr>
                              <w:color w:val="000000"/>
                              <w:szCs w:val="17"/>
                            </w:rPr>
                            <w:t>7.3</w:t>
                          </w:r>
                        </w:sdtContent>
                      </w:sdt>
                      <w:r>
                        <w:rPr>
                          <w:color w:val="000000"/>
                          <w:szCs w:val="17"/>
                        </w:rPr>
                        <w:t>. pareigūno pareigas, vardą ir pavardę;</w:t>
                      </w:r>
                    </w:p>
                    <w:p>
                      <w:pPr>
                        <w:jc w:val="both"/>
                        <w:rPr>
                          <w:sz w:val="10"/>
                          <w:szCs w:val="10"/>
                        </w:rPr>
                      </w:pPr>
                    </w:p>
                  </w:sdtContent>
                </w:sdt>
                <w:sdt>
                  <w:sdtPr>
                    <w:alias w:val="7.4 p."/>
                    <w:tag w:val="part_7ba0fc1347714d7fb2448db10c269ad8"/>
                    <w:lock w:val="sdtLocked"/>
                    <w:richText/>
                  </w:sdtPr>
                  <w:sdtContent>
                    <w:p>
                      <w:pPr>
                        <w:ind w:firstLine="709"/>
                        <w:jc w:val="both"/>
                        <w:rPr>
                          <w:color w:val="000000"/>
                          <w:szCs w:val="17"/>
                        </w:rPr>
                      </w:pPr>
                      <w:sdt>
                        <w:sdtPr>
                          <w:alias w:val="Numeris"/>
                          <w:tag w:val="nr_7ba0fc1347714d7fb2448db10c269ad8"/>
                          <w:lock w:val="sdtLocked"/>
                          <w:richText/>
                        </w:sdtPr>
                        <w:sdtContent>
                          <w:r>
                            <w:rPr>
                              <w:color w:val="000000"/>
                              <w:szCs w:val="17"/>
                            </w:rPr>
                            <w:t>7.4</w:t>
                          </w:r>
                        </w:sdtContent>
                      </w:sdt>
                      <w:r>
                        <w:rPr>
                          <w:color w:val="000000"/>
                          <w:szCs w:val="17"/>
                        </w:rPr>
                        <w:t>. tikrinto mokesčių mokėtojo (mokestį išskaičiuojančio asmens) (toliau – mokėtojas) pavadinimą (jei tai fizinis asmuo – vardą, pavardę);</w:t>
                      </w:r>
                    </w:p>
                    <w:p>
                      <w:pPr>
                        <w:jc w:val="both"/>
                        <w:rPr>
                          <w:sz w:val="10"/>
                          <w:szCs w:val="10"/>
                        </w:rPr>
                      </w:pPr>
                    </w:p>
                  </w:sdtContent>
                </w:sdt>
                <w:sdt>
                  <w:sdtPr>
                    <w:alias w:val="7.5 p."/>
                    <w:tag w:val="part_0e7c60aef2924e17881196e78b4ce6f8"/>
                    <w:lock w:val="sdtLocked"/>
                    <w:richText/>
                  </w:sdtPr>
                  <w:sdtContent>
                    <w:p>
                      <w:pPr>
                        <w:ind w:firstLine="709"/>
                        <w:jc w:val="both"/>
                        <w:rPr>
                          <w:color w:val="000000"/>
                          <w:szCs w:val="17"/>
                        </w:rPr>
                      </w:pPr>
                      <w:sdt>
                        <w:sdtPr>
                          <w:alias w:val="Numeris"/>
                          <w:tag w:val="nr_0e7c60aef2924e17881196e78b4ce6f8"/>
                          <w:lock w:val="sdtLocked"/>
                          <w:richText/>
                        </w:sdtPr>
                        <w:sdtContent>
                          <w:r>
                            <w:rPr>
                              <w:color w:val="000000"/>
                              <w:szCs w:val="17"/>
                            </w:rPr>
                            <w:t>7.5</w:t>
                          </w:r>
                        </w:sdtContent>
                      </w:sdt>
                      <w:r>
                        <w:rPr>
                          <w:color w:val="000000"/>
                          <w:szCs w:val="17"/>
                        </w:rPr>
                        <w:t>. mokėtojo adresą (gyvenamąją vietą), juridinio asmens teisinio įregistravimo datą ir mokėtojo kodą (fizinio asmens – asmens kodą) (jeigu jie žinomi);</w:t>
                      </w:r>
                    </w:p>
                    <w:p>
                      <w:pPr>
                        <w:jc w:val="both"/>
                        <w:rPr>
                          <w:sz w:val="10"/>
                          <w:szCs w:val="10"/>
                        </w:rPr>
                      </w:pPr>
                    </w:p>
                  </w:sdtContent>
                </w:sdt>
                <w:sdt>
                  <w:sdtPr>
                    <w:alias w:val="7.6 p."/>
                    <w:tag w:val="part_edc0e0901e964ab784f108f3242d16a6"/>
                    <w:lock w:val="sdtLocked"/>
                    <w:richText/>
                  </w:sdtPr>
                  <w:sdtContent>
                    <w:p>
                      <w:pPr>
                        <w:ind w:firstLine="709"/>
                        <w:jc w:val="both"/>
                        <w:rPr>
                          <w:color w:val="000000"/>
                          <w:szCs w:val="17"/>
                        </w:rPr>
                      </w:pPr>
                      <w:sdt>
                        <w:sdtPr>
                          <w:alias w:val="Numeris"/>
                          <w:tag w:val="nr_edc0e0901e964ab784f108f3242d16a6"/>
                          <w:lock w:val="sdtLocked"/>
                          <w:richText/>
                        </w:sdtPr>
                        <w:sdtContent>
                          <w:r>
                            <w:rPr>
                              <w:color w:val="000000"/>
                              <w:szCs w:val="17"/>
                            </w:rPr>
                            <w:t>7.6</w:t>
                          </w:r>
                        </w:sdtContent>
                      </w:sdt>
                      <w:r>
                        <w:rPr>
                          <w:color w:val="000000"/>
                          <w:szCs w:val="17"/>
                        </w:rPr>
                        <w:t>. mokėtojo vadovo (savininko) ir vyriausiojo finansininko (buhalterio) vardus, pavardes, asmens kodus (juridinių asmenų – pavadinimus ir kodus), nuo kada jie ten dirba ir iki kada dirbo, jeigu per tikrinamąjį laikotarpį nurodytas pareigas einantys asmenys keitėsi. Jeigu atskirais periodais per tikrinamąjį laikotarpį nurodytas pareigas einančių asmenų nebuvo, apie tai turi būti pažymėta patikrinimo akto įvadinėje dalyje.</w:t>
                      </w:r>
                    </w:p>
                    <w:p>
                      <w:pPr>
                        <w:jc w:val="both"/>
                        <w:rPr>
                          <w:sz w:val="10"/>
                          <w:szCs w:val="10"/>
                        </w:rPr>
                      </w:pPr>
                    </w:p>
                  </w:sdtContent>
                </w:sdt>
              </w:sdtContent>
            </w:sdt>
            <w:sdt>
              <w:sdtPr>
                <w:alias w:val="8 p."/>
                <w:tag w:val="part_a2cd303fefed472eb0efe69e08cf8100"/>
                <w:lock w:val="sdtLocked"/>
                <w:richText/>
              </w:sdtPr>
              <w:sdtContent>
                <w:p>
                  <w:pPr>
                    <w:ind w:firstLine="709"/>
                    <w:jc w:val="both"/>
                    <w:rPr>
                      <w:color w:val="000000"/>
                      <w:szCs w:val="17"/>
                    </w:rPr>
                  </w:pPr>
                  <w:sdt>
                    <w:sdtPr>
                      <w:alias w:val="Numeris"/>
                      <w:tag w:val="nr_a2cd303fefed472eb0efe69e08cf8100"/>
                      <w:lock w:val="sdtLocked"/>
                      <w:richText/>
                    </w:sdtPr>
                    <w:sdtContent>
                      <w:r>
                        <w:rPr>
                          <w:color w:val="000000"/>
                          <w:szCs w:val="17"/>
                        </w:rPr>
                        <w:t>8</w:t>
                      </w:r>
                    </w:sdtContent>
                  </w:sdt>
                  <w:r>
                    <w:rPr>
                      <w:color w:val="000000"/>
                      <w:szCs w:val="17"/>
                    </w:rPr>
                    <w:t>. Patikrinimo akto įvadinėje dalyje gali būti nurodoma ir kita apie mokėtoją pateiktina informacija (duomenys), t. y.:</w:t>
                  </w:r>
                </w:p>
                <w:p>
                  <w:pPr>
                    <w:jc w:val="both"/>
                    <w:rPr>
                      <w:sz w:val="10"/>
                      <w:szCs w:val="10"/>
                    </w:rPr>
                  </w:pPr>
                </w:p>
                <w:sdt>
                  <w:sdtPr>
                    <w:alias w:val="8.1 p."/>
                    <w:tag w:val="part_da52524f65624c78a0c0069ed6a26912"/>
                    <w:lock w:val="sdtLocked"/>
                    <w:richText/>
                  </w:sdtPr>
                  <w:sdtContent>
                    <w:p>
                      <w:pPr>
                        <w:ind w:firstLine="709"/>
                        <w:jc w:val="both"/>
                        <w:rPr>
                          <w:color w:val="000000"/>
                          <w:szCs w:val="17"/>
                        </w:rPr>
                      </w:pPr>
                      <w:sdt>
                        <w:sdtPr>
                          <w:alias w:val="Numeris"/>
                          <w:tag w:val="nr_da52524f65624c78a0c0069ed6a26912"/>
                          <w:lock w:val="sdtLocked"/>
                          <w:richText/>
                        </w:sdtPr>
                        <w:sdtContent>
                          <w:r>
                            <w:rPr>
                              <w:color w:val="000000"/>
                              <w:szCs w:val="17"/>
                            </w:rPr>
                            <w:t>8.1</w:t>
                          </w:r>
                        </w:sdtContent>
                      </w:sdt>
                      <w:r>
                        <w:rPr>
                          <w:color w:val="000000"/>
                          <w:szCs w:val="17"/>
                        </w:rPr>
                        <w:t xml:space="preserve">. mokėtojo kategorija tikrinimo pradžioje (kategorija nurodoma vadovaujantis Tikrintinų mokesčių mokėtojų atrankos darbo organizavimo pagrindiniais principais, patvirtintais Valstybinės mokesčių inspekcijos prie Lietuvos Respublikos finansų ministerijos viršininko </w:t>
                      </w:r>
                      <w:smartTag w:uri="urn:schemas-microsoft-com:office:smarttags" w:element="metricconverter">
                        <w:smartTagPr>
                          <w:attr w:name="ProductID" w:val="2002 m"/>
                        </w:smartTagPr>
                        <w:r>
                          <w:rPr>
                            <w:color w:val="000000"/>
                            <w:szCs w:val="17"/>
                          </w:rPr>
                          <w:t>2002 m</w:t>
                        </w:r>
                      </w:smartTag>
                      <w:r>
                        <w:rPr>
                          <w:color w:val="000000"/>
                          <w:szCs w:val="17"/>
                        </w:rPr>
                        <w:t>. liepos 30 d. įsakymu Nr. 221);</w:t>
                      </w:r>
                    </w:p>
                    <w:p>
                      <w:pPr>
                        <w:jc w:val="both"/>
                        <w:rPr>
                          <w:sz w:val="10"/>
                          <w:szCs w:val="10"/>
                        </w:rPr>
                      </w:pPr>
                    </w:p>
                  </w:sdtContent>
                </w:sdt>
                <w:sdt>
                  <w:sdtPr>
                    <w:alias w:val="8.2 p."/>
                    <w:tag w:val="part_357de6e7c946424f81a5c0cd97fca417"/>
                    <w:lock w:val="sdtLocked"/>
                    <w:richText/>
                  </w:sdtPr>
                  <w:sdtContent>
                    <w:p>
                      <w:pPr>
                        <w:ind w:firstLine="709"/>
                        <w:jc w:val="both"/>
                        <w:rPr>
                          <w:color w:val="000000"/>
                          <w:szCs w:val="17"/>
                        </w:rPr>
                      </w:pPr>
                      <w:sdt>
                        <w:sdtPr>
                          <w:alias w:val="Numeris"/>
                          <w:tag w:val="nr_357de6e7c946424f81a5c0cd97fca417"/>
                          <w:lock w:val="sdtLocked"/>
                          <w:richText/>
                        </w:sdtPr>
                        <w:sdtContent>
                          <w:r>
                            <w:rPr>
                              <w:color w:val="000000"/>
                              <w:szCs w:val="17"/>
                            </w:rPr>
                            <w:t>8.2</w:t>
                          </w:r>
                        </w:sdtContent>
                      </w:sdt>
                      <w:r>
                        <w:rPr>
                          <w:color w:val="000000"/>
                          <w:szCs w:val="17"/>
                        </w:rPr>
                        <w:t>. mokėtojo įregistravimo pridėtinės vertės mokesčio ir (ar) akcizo mokėtoju data, kodas (numeris);</w:t>
                      </w:r>
                    </w:p>
                    <w:p>
                      <w:pPr>
                        <w:jc w:val="both"/>
                        <w:rPr>
                          <w:sz w:val="10"/>
                          <w:szCs w:val="10"/>
                        </w:rPr>
                      </w:pPr>
                    </w:p>
                  </w:sdtContent>
                </w:sdt>
                <w:sdt>
                  <w:sdtPr>
                    <w:alias w:val="8.3 p."/>
                    <w:tag w:val="part_8420f03de09b4ebdbdeba9373251f934"/>
                    <w:lock w:val="sdtLocked"/>
                    <w:richText/>
                  </w:sdtPr>
                  <w:sdtContent>
                    <w:p>
                      <w:pPr>
                        <w:ind w:firstLine="709"/>
                        <w:jc w:val="both"/>
                        <w:rPr>
                          <w:color w:val="000000"/>
                          <w:szCs w:val="17"/>
                        </w:rPr>
                      </w:pPr>
                      <w:sdt>
                        <w:sdtPr>
                          <w:alias w:val="Numeris"/>
                          <w:tag w:val="nr_8420f03de09b4ebdbdeba9373251f934"/>
                          <w:lock w:val="sdtLocked"/>
                          <w:richText/>
                        </w:sdtPr>
                        <w:sdtContent>
                          <w:r>
                            <w:rPr>
                              <w:color w:val="000000"/>
                              <w:szCs w:val="17"/>
                            </w:rPr>
                            <w:t>8.3</w:t>
                          </w:r>
                        </w:sdtContent>
                      </w:sdt>
                      <w:r>
                        <w:rPr>
                          <w:color w:val="000000"/>
                          <w:szCs w:val="17"/>
                        </w:rPr>
                        <w:t>. mokėtojo faktiškai vykdoma veikla, ar ji atitinka įregistruotąją veiklą;</w:t>
                      </w:r>
                    </w:p>
                    <w:p>
                      <w:pPr>
                        <w:jc w:val="both"/>
                        <w:rPr>
                          <w:sz w:val="10"/>
                          <w:szCs w:val="10"/>
                        </w:rPr>
                      </w:pPr>
                    </w:p>
                  </w:sdtContent>
                </w:sdt>
                <w:sdt>
                  <w:sdtPr>
                    <w:alias w:val="8.4 p."/>
                    <w:tag w:val="part_75c34c81d94345cda36e6c8fefb94777"/>
                    <w:lock w:val="sdtLocked"/>
                    <w:richText/>
                  </w:sdtPr>
                  <w:sdtContent>
                    <w:p>
                      <w:pPr>
                        <w:ind w:firstLine="709"/>
                        <w:jc w:val="both"/>
                        <w:rPr>
                          <w:color w:val="000000"/>
                          <w:szCs w:val="17"/>
                        </w:rPr>
                      </w:pPr>
                      <w:sdt>
                        <w:sdtPr>
                          <w:alias w:val="Numeris"/>
                          <w:tag w:val="nr_75c34c81d94345cda36e6c8fefb94777"/>
                          <w:lock w:val="sdtLocked"/>
                          <w:richText/>
                        </w:sdtPr>
                        <w:sdtContent>
                          <w:r>
                            <w:rPr>
                              <w:color w:val="000000"/>
                              <w:szCs w:val="17"/>
                            </w:rPr>
                            <w:t>8.4</w:t>
                          </w:r>
                        </w:sdtContent>
                      </w:sdt>
                      <w:r>
                        <w:rPr>
                          <w:color w:val="000000"/>
                          <w:szCs w:val="17"/>
                        </w:rPr>
                        <w:t>. struktūrinių padalinių (filialų, atstovybių), jeigu mokėtojas yra jų įsteigęs, pavadinimai, kodai, adresai ir pan.</w:t>
                      </w:r>
                    </w:p>
                    <w:p>
                      <w:pPr>
                        <w:jc w:val="both"/>
                        <w:rPr>
                          <w:sz w:val="10"/>
                          <w:szCs w:val="10"/>
                        </w:rPr>
                      </w:pPr>
                    </w:p>
                  </w:sdtContent>
                </w:sdt>
              </w:sdtContent>
            </w:sdt>
            <w:sdt>
              <w:sdtPr>
                <w:alias w:val="9 p."/>
                <w:tag w:val="part_a4a61eec20654f3ab0b7e5f7be19de6b"/>
                <w:lock w:val="sdtLocked"/>
                <w:richText/>
              </w:sdtPr>
              <w:sdtContent>
                <w:p>
                  <w:pPr>
                    <w:ind w:firstLine="709"/>
                    <w:jc w:val="both"/>
                    <w:rPr>
                      <w:color w:val="000000"/>
                      <w:szCs w:val="17"/>
                    </w:rPr>
                  </w:pPr>
                  <w:sdt>
                    <w:sdtPr>
                      <w:alias w:val="Numeris"/>
                      <w:tag w:val="nr_a4a61eec20654f3ab0b7e5f7be19de6b"/>
                      <w:lock w:val="sdtLocked"/>
                      <w:richText/>
                    </w:sdtPr>
                    <w:sdtContent>
                      <w:r>
                        <w:rPr>
                          <w:color w:val="000000"/>
                          <w:szCs w:val="17"/>
                        </w:rPr>
                        <w:t>9</w:t>
                      </w:r>
                    </w:sdtContent>
                  </w:sdt>
                  <w:r>
                    <w:rPr>
                      <w:color w:val="000000"/>
                      <w:szCs w:val="17"/>
                    </w:rPr>
                    <w:t>. Patikrinimo akto įvadinėje dalyje turi būti nurodyta vieta (tikslus adresas), kurioje buvo atliekamas patikrinimas.</w:t>
                  </w:r>
                </w:p>
                <w:p>
                  <w:pPr>
                    <w:jc w:val="both"/>
                    <w:rPr>
                      <w:sz w:val="10"/>
                      <w:szCs w:val="10"/>
                    </w:rPr>
                  </w:pPr>
                </w:p>
              </w:sdtContent>
            </w:sdt>
            <w:sdt>
              <w:sdtPr>
                <w:alias w:val="10 p."/>
                <w:tag w:val="part_b7d4ae67ab2347d1b67a8689163976f8"/>
                <w:lock w:val="sdtLocked"/>
                <w:richText/>
              </w:sdtPr>
              <w:sdtContent>
                <w:p>
                  <w:pPr>
                    <w:ind w:firstLine="709"/>
                    <w:jc w:val="both"/>
                    <w:rPr>
                      <w:color w:val="000000"/>
                      <w:szCs w:val="17"/>
                    </w:rPr>
                  </w:pPr>
                  <w:sdt>
                    <w:sdtPr>
                      <w:alias w:val="Numeris"/>
                      <w:tag w:val="nr_b7d4ae67ab2347d1b67a8689163976f8"/>
                      <w:lock w:val="sdtLocked"/>
                      <w:richText/>
                    </w:sdtPr>
                    <w:sdtContent>
                      <w:r>
                        <w:rPr>
                          <w:color w:val="000000"/>
                          <w:szCs w:val="17"/>
                        </w:rPr>
                        <w:t>10</w:t>
                      </w:r>
                    </w:sdtContent>
                  </w:sdt>
                  <w:r>
                    <w:rPr>
                      <w:color w:val="000000"/>
                      <w:szCs w:val="17"/>
                    </w:rPr>
                    <w:t>. Patikrinimo akto įvadinėje dalyje taip pat turi būti nurodytos tikslios patikrinimo pradžios (pavedimo išrašymo) ir patikrinimo pabaigos (akto surašymo) datos.</w:t>
                  </w:r>
                </w:p>
                <w:p>
                  <w:pPr>
                    <w:jc w:val="both"/>
                    <w:rPr>
                      <w:sz w:val="10"/>
                      <w:szCs w:val="10"/>
                    </w:rPr>
                  </w:pPr>
                </w:p>
              </w:sdtContent>
            </w:sdt>
            <w:sdt>
              <w:sdtPr>
                <w:alias w:val="11 p."/>
                <w:tag w:val="part_97a9129f72dc4560b40bb8c4ccb2a244"/>
                <w:lock w:val="sdtLocked"/>
                <w:richText/>
              </w:sdtPr>
              <w:sdtContent>
                <w:p>
                  <w:pPr>
                    <w:ind w:firstLine="709"/>
                    <w:jc w:val="both"/>
                    <w:rPr>
                      <w:color w:val="000000"/>
                      <w:szCs w:val="17"/>
                    </w:rPr>
                  </w:pPr>
                  <w:sdt>
                    <w:sdtPr>
                      <w:alias w:val="Numeris"/>
                      <w:tag w:val="nr_97a9129f72dc4560b40bb8c4ccb2a244"/>
                      <w:lock w:val="sdtLocked"/>
                      <w:richText/>
                    </w:sdtPr>
                    <w:sdtContent>
                      <w:r>
                        <w:rPr>
                          <w:color w:val="000000"/>
                          <w:szCs w:val="17"/>
                        </w:rPr>
                        <w:t>11</w:t>
                      </w:r>
                    </w:sdtContent>
                  </w:sdt>
                  <w:r>
                    <w:rPr>
                      <w:color w:val="000000"/>
                      <w:szCs w:val="17"/>
                    </w:rPr>
                    <w:t>. Jeigu patikrinimas dėl kokių nors priežasčių buvo sustabdytas (pratęstas), patikrinimo akto įvadinėje dalyje turi būti nurodomos patikrinimo sustabdymo (pratęsimo) pradžios ir pabaigos datos, bei priežastys.</w:t>
                  </w:r>
                </w:p>
                <w:p>
                  <w:pPr>
                    <w:jc w:val="both"/>
                    <w:rPr>
                      <w:sz w:val="10"/>
                      <w:szCs w:val="10"/>
                    </w:rPr>
                  </w:pPr>
                </w:p>
              </w:sdtContent>
            </w:sdt>
            <w:sdt>
              <w:sdtPr>
                <w:alias w:val="11-1 p."/>
                <w:tag w:val="part_ba70ab126f9749a6b5f7a9e7366e930c"/>
                <w:lock w:val="sdtLocked"/>
                <w:richText/>
              </w:sdtPr>
              <w:sdtContent>
                <w:p>
                  <w:pPr>
                    <w:widowControl w:val="0"/>
                    <w:ind w:firstLine="709"/>
                    <w:jc w:val="both"/>
                    <w:rPr>
                      <w:sz w:val="10"/>
                      <w:szCs w:val="10"/>
                    </w:rPr>
                  </w:pPr>
                  <w:sdt>
                    <w:sdtPr>
                      <w:alias w:val="Numeris"/>
                      <w:tag w:val="nr_ba70ab126f9749a6b5f7a9e7366e930c"/>
                      <w:lock w:val="sdtLocked"/>
                      <w:richText/>
                    </w:sdtPr>
                    <w:sdtContent>
                      <w:r>
                        <w:t>11</w:t>
                      </w:r>
                      <w:r>
                        <w:rPr>
                          <w:vertAlign w:val="superscript"/>
                        </w:rPr>
                        <w:t>1</w:t>
                      </w:r>
                    </w:sdtContent>
                  </w:sdt>
                  <w:r>
                    <w:t xml:space="preserve">. Patikrinimo akto įvadinėje dalyje turi būti nurodoma mokestinio patikrinimo rūšis.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48946BD965">
                    <w:r w:rsidRPr="00532B9F">
                      <w:rPr>
                        <w:rFonts w:ascii="Times New Roman" w:eastAsia="MS Mincho" w:hAnsi="Times New Roman"/>
                        <w:sz w:val="20"/>
                        <w:i/>
                        <w:iCs/>
                        <w:color w:val="0000FF" w:themeColor="hyperlink"/>
                        <w:u w:val="single"/>
                      </w:rPr>
                      <w:t>VA-27</w:t>
                    </w:r>
                  </w:fldSimple>
                  <w:r>
                    <w:rPr>
                      <w:rFonts w:ascii="Times New Roman" w:eastAsia="MS Mincho" w:hAnsi="Times New Roman"/>
                      <w:sz w:val="20"/>
                      <w:i/>
                      <w:iCs/>
                    </w:rPr>
                    <w:t>,
2007-04-06,
Žin., 2007, Nr.
42-1620 (2007-04-14), i. k. 1072055ISAK000VA-27        </w:t>
                  </w:r>
                </w:p>
                <w:p/>
              </w:sdtContent>
            </w:sdt>
            <w:sdt>
              <w:sdtPr>
                <w:alias w:val="12 p."/>
                <w:tag w:val="part_587204a15d5548069355a14ee939dfbe"/>
                <w:lock w:val="sdtLocked"/>
                <w:richText/>
              </w:sdtPr>
              <w:sdtContent>
                <w:p>
                  <w:pPr>
                    <w:ind w:firstLine="709"/>
                    <w:jc w:val="both"/>
                    <w:rPr>
                      <w:color w:val="000000"/>
                      <w:szCs w:val="17"/>
                    </w:rPr>
                  </w:pPr>
                  <w:sdt>
                    <w:sdtPr>
                      <w:alias w:val="Numeris"/>
                      <w:tag w:val="nr_587204a15d5548069355a14ee939dfbe"/>
                      <w:lock w:val="sdtLocked"/>
                      <w:richText/>
                    </w:sdtPr>
                    <w:sdtContent>
                      <w:r>
                        <w:rPr>
                          <w:color w:val="000000"/>
                          <w:szCs w:val="17"/>
                        </w:rPr>
                        <w:t>12</w:t>
                      </w:r>
                    </w:sdtContent>
                  </w:sdt>
                  <w:r>
                    <w:rPr>
                      <w:color w:val="000000"/>
                      <w:szCs w:val="17"/>
                    </w:rPr>
                    <w:t>. Patikrinimo akto tiriamojoje dalyje turi būti nurodyti tikrinti mokesčiai.</w:t>
                  </w:r>
                </w:p>
                <w:p>
                  <w:pPr>
                    <w:jc w:val="both"/>
                    <w:rPr>
                      <w:sz w:val="10"/>
                      <w:szCs w:val="10"/>
                    </w:rPr>
                  </w:pPr>
                </w:p>
              </w:sdtContent>
            </w:sdt>
            <w:sdt>
              <w:sdtPr>
                <w:alias w:val="13 p."/>
                <w:tag w:val="part_24dccef6636440a1891de0917a6641f2"/>
                <w:lock w:val="sdtLocked"/>
                <w:richText/>
              </w:sdtPr>
              <w:sdtContent>
                <w:p>
                  <w:pPr>
                    <w:ind w:firstLine="709"/>
                    <w:jc w:val="both"/>
                    <w:rPr>
                      <w:color w:val="000000"/>
                      <w:szCs w:val="17"/>
                    </w:rPr>
                  </w:pPr>
                  <w:sdt>
                    <w:sdtPr>
                      <w:alias w:val="Numeris"/>
                      <w:tag w:val="nr_24dccef6636440a1891de0917a6641f2"/>
                      <w:lock w:val="sdtLocked"/>
                      <w:richText/>
                    </w:sdtPr>
                    <w:sdtContent>
                      <w:r>
                        <w:rPr>
                          <w:color w:val="000000"/>
                          <w:szCs w:val="17"/>
                        </w:rPr>
                        <w:t>13</w:t>
                      </w:r>
                    </w:sdtContent>
                  </w:sdt>
                  <w:r>
                    <w:rPr>
                      <w:color w:val="000000"/>
                      <w:szCs w:val="17"/>
                    </w:rPr>
                    <w:t>. Patikrinimo akto tiriamojoje dalyje būtina nurodyti tikrintą mokesčių laikotarpį (jeigu tikrintieji mokesčių laikotarpiai skiriasi, jie turi būti nurodomi atskirai). Be to, reikia išskirti patikrinimo laikotarpį, kurio mokestis buvo apskaičiuotas taikant specialius mokesčių apskaičiavimo būdus ir nurodyti jų taikymo priežastis.</w:t>
                  </w:r>
                </w:p>
                <w:p>
                  <w:pPr>
                    <w:jc w:val="both"/>
                    <w:rPr>
                      <w:sz w:val="10"/>
                      <w:szCs w:val="10"/>
                    </w:rPr>
                  </w:pPr>
                </w:p>
                <w:p>
                  <w:pPr>
                    <w:ind w:firstLine="709"/>
                    <w:jc w:val="both"/>
                    <w:rPr>
                      <w:color w:val="000000"/>
                      <w:szCs w:val="17"/>
                    </w:rPr>
                  </w:pPr>
                  <w:r>
                    <w:rPr>
                      <w:color w:val="000000"/>
                      <w:szCs w:val="17"/>
                    </w:rPr>
                    <w:t>Tuo atveju, kai buvo atliktas pakartotinis patikrinimas dėl naujai paaiškėjusių aplinkybių ar kitų priežasčių, šioje patikrinimo akto dalyje tai turi būti pažymima ir nurodomos priežastys, dėl kurių toks patikrinimas buvo atliktas.</w:t>
                  </w:r>
                </w:p>
                <w:p>
                  <w:pPr>
                    <w:jc w:val="both"/>
                    <w:rPr>
                      <w:sz w:val="10"/>
                      <w:szCs w:val="10"/>
                    </w:rPr>
                  </w:pPr>
                </w:p>
              </w:sdtContent>
            </w:sdt>
            <w:sdt>
              <w:sdtPr>
                <w:alias w:val="14 p."/>
                <w:tag w:val="part_7c06b6be01e34110bdad3928e100a37f"/>
                <w:lock w:val="sdtLocked"/>
                <w:richText/>
              </w:sdtPr>
              <w:sdtContent>
                <w:p>
                  <w:pPr>
                    <w:ind w:firstLine="709"/>
                    <w:jc w:val="both"/>
                    <w:rPr>
                      <w:color w:val="000000"/>
                      <w:szCs w:val="17"/>
                    </w:rPr>
                  </w:pPr>
                  <w:sdt>
                    <w:sdtPr>
                      <w:alias w:val="Numeris"/>
                      <w:tag w:val="nr_7c06b6be01e34110bdad3928e100a37f"/>
                      <w:lock w:val="sdtLocked"/>
                      <w:richText/>
                    </w:sdtPr>
                    <w:sdtContent>
                      <w:r>
                        <w:rPr>
                          <w:color w:val="000000"/>
                          <w:szCs w:val="17"/>
                        </w:rPr>
                        <w:t>14</w:t>
                      </w:r>
                    </w:sdtContent>
                  </w:sdt>
                  <w:r>
                    <w:rPr>
                      <w:color w:val="000000"/>
                      <w:szCs w:val="17"/>
                    </w:rPr>
                    <w:t>. Pareigūnas patikrinimo akto tiriamojoje dalyje turi pažymėti, jei:</w:t>
                  </w:r>
                </w:p>
                <w:p>
                  <w:pPr>
                    <w:jc w:val="both"/>
                    <w:rPr>
                      <w:sz w:val="10"/>
                      <w:szCs w:val="10"/>
                    </w:rPr>
                  </w:pPr>
                </w:p>
                <w:sdt>
                  <w:sdtPr>
                    <w:alias w:val="14.1 p."/>
                    <w:tag w:val="part_32e91964fd5841b3885a09c86966f469"/>
                    <w:lock w:val="sdtLocked"/>
                    <w:richText/>
                  </w:sdtPr>
                  <w:sdtContent>
                    <w:p>
                      <w:pPr>
                        <w:ind w:firstLine="709"/>
                        <w:jc w:val="both"/>
                        <w:rPr>
                          <w:color w:val="000000"/>
                          <w:szCs w:val="17"/>
                        </w:rPr>
                      </w:pPr>
                      <w:sdt>
                        <w:sdtPr>
                          <w:alias w:val="Numeris"/>
                          <w:tag w:val="nr_32e91964fd5841b3885a09c86966f469"/>
                          <w:lock w:val="sdtLocked"/>
                          <w:richText/>
                        </w:sdtPr>
                        <w:sdtContent>
                          <w:r>
                            <w:rPr>
                              <w:color w:val="000000"/>
                              <w:szCs w:val="17"/>
                            </w:rPr>
                            <w:t>14.1</w:t>
                          </w:r>
                        </w:sdtContent>
                      </w:sdt>
                      <w:r>
                        <w:rPr>
                          <w:color w:val="000000"/>
                          <w:szCs w:val="17"/>
                        </w:rPr>
                        <w:t>. davė mokesčių administratoriaus nurodymą;</w:t>
                      </w:r>
                    </w:p>
                    <w:p>
                      <w:pPr>
                        <w:jc w:val="both"/>
                        <w:rPr>
                          <w:sz w:val="10"/>
                          <w:szCs w:val="10"/>
                        </w:rPr>
                      </w:pPr>
                    </w:p>
                  </w:sdtContent>
                </w:sdt>
                <w:sdt>
                  <w:sdtPr>
                    <w:alias w:val="14.2 p."/>
                    <w:tag w:val="part_1b756b6cb4ba445a88a9f0263b51f3a4"/>
                    <w:lock w:val="sdtLocked"/>
                    <w:richText/>
                  </w:sdtPr>
                  <w:sdtContent>
                    <w:p>
                      <w:pPr>
                        <w:ind w:firstLine="709"/>
                        <w:jc w:val="both"/>
                        <w:rPr>
                          <w:color w:val="000000"/>
                          <w:szCs w:val="17"/>
                        </w:rPr>
                      </w:pPr>
                      <w:sdt>
                        <w:sdtPr>
                          <w:alias w:val="Numeris"/>
                          <w:tag w:val="nr_1b756b6cb4ba445a88a9f0263b51f3a4"/>
                          <w:lock w:val="sdtLocked"/>
                          <w:richText/>
                        </w:sdtPr>
                        <w:sdtContent>
                          <w:r>
                            <w:rPr>
                              <w:color w:val="000000"/>
                              <w:szCs w:val="17"/>
                            </w:rPr>
                            <w:t>14.2</w:t>
                          </w:r>
                        </w:sdtContent>
                      </w:sdt>
                      <w:r>
                        <w:rPr>
                          <w:color w:val="000000"/>
                          <w:szCs w:val="17"/>
                        </w:rPr>
                        <w:t>. padarė žymas (šioje patikrinimo akto dalyje būtina nurodyti žymėjimo būdus) ant mokėtojo dokumentų, kad būtų išvengta jų klastojimo;</w:t>
                      </w:r>
                    </w:p>
                    <w:p>
                      <w:pPr>
                        <w:jc w:val="both"/>
                        <w:rPr>
                          <w:sz w:val="10"/>
                          <w:szCs w:val="10"/>
                        </w:rPr>
                      </w:pPr>
                    </w:p>
                  </w:sdtContent>
                </w:sdt>
                <w:sdt>
                  <w:sdtPr>
                    <w:alias w:val="14.3 p."/>
                    <w:tag w:val="part_df944ad65c714f579b03fcddb2992300"/>
                    <w:lock w:val="sdtLocked"/>
                    <w:richText/>
                  </w:sdtPr>
                  <w:sdtContent>
                    <w:p>
                      <w:pPr>
                        <w:ind w:firstLine="709"/>
                        <w:jc w:val="both"/>
                        <w:rPr>
                          <w:color w:val="000000"/>
                          <w:szCs w:val="17"/>
                        </w:rPr>
                      </w:pPr>
                      <w:sdt>
                        <w:sdtPr>
                          <w:alias w:val="Numeris"/>
                          <w:tag w:val="nr_df944ad65c714f579b03fcddb2992300"/>
                          <w:lock w:val="sdtLocked"/>
                          <w:richText/>
                        </w:sdtPr>
                        <w:sdtContent>
                          <w:r>
                            <w:rPr>
                              <w:color w:val="000000"/>
                              <w:szCs w:val="17"/>
                            </w:rPr>
                            <w:t>14.3</w:t>
                          </w:r>
                        </w:sdtContent>
                      </w:sdt>
                      <w:r>
                        <w:rPr>
                          <w:color w:val="000000"/>
                          <w:szCs w:val="17"/>
                        </w:rPr>
                        <w:t>. atliko kontrolinius matavimus, kompiuterių programų bei jų duomenų patikrinimus ir kitus faktinius tikrinimus;</w:t>
                      </w:r>
                    </w:p>
                    <w:p>
                      <w:pPr>
                        <w:jc w:val="both"/>
                        <w:rPr>
                          <w:sz w:val="10"/>
                          <w:szCs w:val="10"/>
                        </w:rPr>
                      </w:pPr>
                    </w:p>
                  </w:sdtContent>
                </w:sdt>
                <w:sdt>
                  <w:sdtPr>
                    <w:alias w:val="14.4 p."/>
                    <w:tag w:val="part_b2a8f4d2ee634dd9a7f29df8bb0c519d"/>
                    <w:lock w:val="sdtLocked"/>
                    <w:richText/>
                  </w:sdtPr>
                  <w:sdtContent>
                    <w:p>
                      <w:pPr>
                        <w:ind w:firstLine="709"/>
                        <w:jc w:val="both"/>
                        <w:rPr>
                          <w:color w:val="000000"/>
                          <w:szCs w:val="17"/>
                        </w:rPr>
                      </w:pPr>
                      <w:sdt>
                        <w:sdtPr>
                          <w:alias w:val="Numeris"/>
                          <w:tag w:val="nr_b2a8f4d2ee634dd9a7f29df8bb0c519d"/>
                          <w:lock w:val="sdtLocked"/>
                          <w:richText/>
                        </w:sdtPr>
                        <w:sdtContent>
                          <w:r>
                            <w:rPr>
                              <w:color w:val="000000"/>
                              <w:szCs w:val="17"/>
                            </w:rPr>
                            <w:t>14.4</w:t>
                          </w:r>
                        </w:sdtContent>
                      </w:sdt>
                      <w:r>
                        <w:rPr>
                          <w:color w:val="000000"/>
                          <w:szCs w:val="17"/>
                        </w:rPr>
                        <w:t>. užplombavo ir užantspaudavo mokėtojo saugyklas, patalpas, įrengimus, uždarė teritoriją ar jos dalis;</w:t>
                      </w:r>
                    </w:p>
                    <w:p>
                      <w:pPr>
                        <w:jc w:val="both"/>
                        <w:rPr>
                          <w:sz w:val="10"/>
                          <w:szCs w:val="10"/>
                        </w:rPr>
                      </w:pPr>
                    </w:p>
                  </w:sdtContent>
                </w:sdt>
                <w:sdt>
                  <w:sdtPr>
                    <w:alias w:val="14.5 p."/>
                    <w:tag w:val="part_16794208d39e43a08f513e23637b8745"/>
                    <w:lock w:val="sdtLocked"/>
                    <w:richText/>
                  </w:sdtPr>
                  <w:sdtContent>
                    <w:p>
                      <w:pPr>
                        <w:ind w:firstLine="709"/>
                        <w:jc w:val="both"/>
                        <w:rPr>
                          <w:color w:val="000000"/>
                          <w:szCs w:val="17"/>
                        </w:rPr>
                      </w:pPr>
                      <w:sdt>
                        <w:sdtPr>
                          <w:alias w:val="Numeris"/>
                          <w:tag w:val="nr_16794208d39e43a08f513e23637b8745"/>
                          <w:lock w:val="sdtLocked"/>
                          <w:richText/>
                        </w:sdtPr>
                        <w:sdtContent>
                          <w:r>
                            <w:rPr>
                              <w:color w:val="000000"/>
                              <w:szCs w:val="17"/>
                            </w:rPr>
                            <w:t>14.5</w:t>
                          </w:r>
                        </w:sdtContent>
                      </w:sdt>
                      <w:r>
                        <w:rPr>
                          <w:color w:val="000000"/>
                          <w:szCs w:val="17"/>
                        </w:rPr>
                        <w:t>. paėmė prekių (produkcijos) mėginius, pavyzdžius ir panašiai;</w:t>
                      </w:r>
                    </w:p>
                    <w:p>
                      <w:pPr>
                        <w:jc w:val="both"/>
                        <w:rPr>
                          <w:sz w:val="10"/>
                          <w:szCs w:val="10"/>
                        </w:rPr>
                      </w:pPr>
                    </w:p>
                  </w:sdtContent>
                </w:sdt>
                <w:sdt>
                  <w:sdtPr>
                    <w:alias w:val="14.6 p."/>
                    <w:tag w:val="part_d32051d8635d453987e20001e05b37f5"/>
                    <w:lock w:val="sdtLocked"/>
                    <w:richText/>
                  </w:sdtPr>
                  <w:sdtContent>
                    <w:p>
                      <w:pPr>
                        <w:widowControl w:val="0"/>
                        <w:ind w:firstLine="709"/>
                        <w:jc w:val="both"/>
                        <w:rPr>
                          <w:sz w:val="10"/>
                          <w:szCs w:val="10"/>
                        </w:rPr>
                      </w:pPr>
                      <w:sdt>
                        <w:sdtPr>
                          <w:alias w:val="Numeris"/>
                          <w:tag w:val="nr_d32051d8635d453987e20001e05b37f5"/>
                          <w:lock w:val="sdtLocked"/>
                          <w:richText/>
                        </w:sdtPr>
                        <w:sdtContent>
                          <w:r>
                            <w:t>14.6</w:t>
                          </w:r>
                        </w:sdtContent>
                      </w:sdt>
                      <w:r>
                        <w:t xml:space="preserve">. paėmė elektroninėse laikmenose pateiktus mokesčių mokėtojo apskaitos duomenis;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48946BD965">
                        <w:r w:rsidRPr="00532B9F">
                          <w:rPr>
                            <w:rFonts w:ascii="Times New Roman" w:eastAsia="MS Mincho" w:hAnsi="Times New Roman"/>
                            <w:sz w:val="20"/>
                            <w:i/>
                            <w:iCs/>
                            <w:color w:val="0000FF" w:themeColor="hyperlink"/>
                            <w:u w:val="single"/>
                          </w:rPr>
                          <w:t>VA-27</w:t>
                        </w:r>
                      </w:fldSimple>
                      <w:r>
                        <w:rPr>
                          <w:rFonts w:ascii="Times New Roman" w:eastAsia="MS Mincho" w:hAnsi="Times New Roman"/>
                          <w:sz w:val="20"/>
                          <w:i/>
                          <w:iCs/>
                        </w:rPr>
                        <w:t>,
2007-04-06,
Žin., 2007, Nr.
42-1620 (2007-04-14), i. k. 1072055ISAK000VA-27        </w:t>
                      </w:r>
                    </w:p>
                    <w:p/>
                  </w:sdtContent>
                </w:sdt>
                <w:sdt>
                  <w:sdtPr>
                    <w:alias w:val="14.7 p."/>
                    <w:tag w:val="part_2c409df2cabd453f948c1f63a45b4ff1"/>
                    <w:lock w:val="sdtLocked"/>
                    <w:richText/>
                  </w:sdtPr>
                  <w:sdtContent>
                    <w:p>
                      <w:pPr>
                        <w:ind w:firstLine="709"/>
                        <w:jc w:val="both"/>
                        <w:rPr>
                          <w:color w:val="000000"/>
                          <w:szCs w:val="17"/>
                        </w:rPr>
                      </w:pPr>
                      <w:sdt>
                        <w:sdtPr>
                          <w:alias w:val="Numeris"/>
                          <w:tag w:val="nr_2c409df2cabd453f948c1f63a45b4ff1"/>
                          <w:lock w:val="sdtLocked"/>
                          <w:richText/>
                        </w:sdtPr>
                        <w:sdtContent>
                          <w:r>
                            <w:rPr>
                              <w:color w:val="000000"/>
                              <w:szCs w:val="17"/>
                            </w:rPr>
                            <w:t>14.7</w:t>
                          </w:r>
                        </w:sdtContent>
                      </w:sdt>
                      <w:r>
                        <w:rPr>
                          <w:color w:val="000000"/>
                          <w:szCs w:val="17"/>
                        </w:rPr>
                        <w:t>. kita.</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48946BD965">
                        <w:r w:rsidRPr="00532B9F">
                          <w:rPr>
                            <w:rFonts w:ascii="Times New Roman" w:eastAsia="MS Mincho" w:hAnsi="Times New Roman"/>
                            <w:sz w:val="20"/>
                            <w:i/>
                            <w:iCs/>
                            <w:color w:val="0000FF" w:themeColor="hyperlink"/>
                            <w:u w:val="single"/>
                          </w:rPr>
                          <w:t>VA-27</w:t>
                        </w:r>
                      </w:fldSimple>
                      <w:r>
                        <w:rPr>
                          <w:rFonts w:ascii="Times New Roman" w:eastAsia="MS Mincho" w:hAnsi="Times New Roman"/>
                          <w:sz w:val="20"/>
                          <w:i/>
                          <w:iCs/>
                        </w:rPr>
                        <w:t>,
2007-04-06,
Žin., 2007, Nr.
42-1620 (2007-04-14), i. k. 1072055ISAK000VA-27        </w:t>
                      </w:r>
                    </w:p>
                    <w:p/>
                  </w:sdtContent>
                </w:sdt>
              </w:sdtContent>
            </w:sdt>
            <w:sdt>
              <w:sdtPr>
                <w:alias w:val="15 p."/>
                <w:tag w:val="part_23cf9384d59d41aaae650670bd16676e"/>
                <w:lock w:val="sdtLocked"/>
                <w:richText/>
              </w:sdtPr>
              <w:sdtContent>
                <w:p>
                  <w:pPr>
                    <w:ind w:firstLine="709"/>
                    <w:jc w:val="both"/>
                    <w:rPr>
                      <w:color w:val="000000"/>
                      <w:szCs w:val="17"/>
                    </w:rPr>
                  </w:pPr>
                  <w:sdt>
                    <w:sdtPr>
                      <w:alias w:val="Numeris"/>
                      <w:tag w:val="nr_23cf9384d59d41aaae650670bd16676e"/>
                      <w:lock w:val="sdtLocked"/>
                      <w:richText/>
                    </w:sdtPr>
                    <w:sdtContent>
                      <w:r>
                        <w:rPr>
                          <w:color w:val="000000"/>
                          <w:szCs w:val="17"/>
                        </w:rPr>
                        <w:t>15</w:t>
                      </w:r>
                    </w:sdtContent>
                  </w:sdt>
                  <w:r>
                    <w:rPr>
                      <w:color w:val="000000"/>
                      <w:szCs w:val="17"/>
                    </w:rPr>
                    <w:t>. Mokesčių administratoriaus pareigūnas, patikrinimo metu nustatęs ir leidęs mokėtojui atkurti prarastuosius dokumentus, apie tai taip pat turi pažymėti patikrinimo akte. Patikrinimo akte turi būti pažymėta ir tai, jei mokėtojas prarastųjų dokumentų atkurti negalėjo.</w:t>
                  </w:r>
                </w:p>
                <w:p>
                  <w:pPr>
                    <w:jc w:val="both"/>
                    <w:rPr>
                      <w:sz w:val="10"/>
                      <w:szCs w:val="10"/>
                    </w:rPr>
                  </w:pPr>
                </w:p>
              </w:sdtContent>
            </w:sdt>
            <w:sdt>
              <w:sdtPr>
                <w:alias w:val="16 p."/>
                <w:tag w:val="part_248432b674fa4920a91976ef58c87580"/>
                <w:lock w:val="sdtLocked"/>
                <w:richText/>
              </w:sdtPr>
              <w:sdtContent>
                <w:p>
                  <w:pPr>
                    <w:ind w:firstLine="709"/>
                    <w:jc w:val="both"/>
                    <w:rPr>
                      <w:color w:val="000000"/>
                      <w:szCs w:val="17"/>
                    </w:rPr>
                  </w:pPr>
                  <w:sdt>
                    <w:sdtPr>
                      <w:alias w:val="Numeris"/>
                      <w:tag w:val="nr_248432b674fa4920a91976ef58c87580"/>
                      <w:lock w:val="sdtLocked"/>
                      <w:richText/>
                    </w:sdtPr>
                    <w:sdtContent>
                      <w:r>
                        <w:rPr>
                          <w:color w:val="000000"/>
                          <w:szCs w:val="17"/>
                        </w:rPr>
                        <w:t>16</w:t>
                      </w:r>
                    </w:sdtContent>
                  </w:sdt>
                  <w:r>
                    <w:rPr>
                      <w:color w:val="000000"/>
                      <w:szCs w:val="17"/>
                    </w:rPr>
                    <w:t>. Pareigūnas, patikrinimo metu nustatęs ir Lietuvos Respublikos finansų ministro nustatyta tvarka leidęs trūkstamais teisės aktuose nustatytais rekvizitais papildyti mokėtojo pateiktą dokumentą, apie tai turi pažymėti patikrinimo akto tiriamojoje dalyje. Jeigu dokumentai negali būti papildyti trūkstamais privalomais norminiuose aktuose nustatytais rekvizitais, pareigūnas apie tai taip pat turi pažymėti patikrinimo akto tiriamojoje dalyje.</w:t>
                  </w:r>
                </w:p>
                <w:p>
                  <w:pPr>
                    <w:jc w:val="both"/>
                    <w:rPr>
                      <w:sz w:val="10"/>
                      <w:szCs w:val="10"/>
                    </w:rPr>
                  </w:pPr>
                </w:p>
              </w:sdtContent>
            </w:sdt>
            <w:sdt>
              <w:sdtPr>
                <w:alias w:val="17 p."/>
                <w:tag w:val="part_5b36c64da4e340e9bcd4ae8d5a2f3de4"/>
                <w:lock w:val="sdtLocked"/>
                <w:richText/>
              </w:sdtPr>
              <w:sdtContent>
                <w:p>
                  <w:pPr>
                    <w:ind w:firstLine="709"/>
                    <w:jc w:val="both"/>
                    <w:rPr>
                      <w:color w:val="000000"/>
                      <w:szCs w:val="17"/>
                    </w:rPr>
                  </w:pPr>
                  <w:sdt>
                    <w:sdtPr>
                      <w:alias w:val="Numeris"/>
                      <w:tag w:val="nr_5b36c64da4e340e9bcd4ae8d5a2f3de4"/>
                      <w:lock w:val="sdtLocked"/>
                      <w:richText/>
                    </w:sdtPr>
                    <w:sdtContent>
                      <w:r>
                        <w:rPr>
                          <w:color w:val="000000"/>
                          <w:szCs w:val="17"/>
                        </w:rPr>
                        <w:t>17</w:t>
                      </w:r>
                    </w:sdtContent>
                  </w:sdt>
                  <w:r>
                    <w:rPr>
                      <w:color w:val="000000"/>
                      <w:szCs w:val="17"/>
                    </w:rPr>
                    <w:t>. Jeigu mokėtojas patikrinimo metu pateikia savo rašytines pastabas, apie tai turi būti pažymima patikrinimo akto tiriamojoje dalyje ir šios mokėtojo rašytinės pastabos turi būti pridedamos prie patikrinimo akto.</w:t>
                  </w:r>
                </w:p>
                <w:p>
                  <w:pPr>
                    <w:jc w:val="both"/>
                    <w:rPr>
                      <w:sz w:val="10"/>
                      <w:szCs w:val="10"/>
                    </w:rPr>
                  </w:pPr>
                </w:p>
              </w:sdtContent>
            </w:sdt>
            <w:sdt>
              <w:sdtPr>
                <w:alias w:val="18 p."/>
                <w:tag w:val="part_c39f933cda7d4bb2859e6068e6bf7958"/>
                <w:lock w:val="sdtLocked"/>
                <w:richText/>
              </w:sdtPr>
              <w:sdtContent>
                <w:p>
                  <w:pPr>
                    <w:ind w:firstLine="709"/>
                    <w:jc w:val="both"/>
                    <w:rPr>
                      <w:color w:val="000000"/>
                      <w:szCs w:val="17"/>
                    </w:rPr>
                  </w:pPr>
                  <w:sdt>
                    <w:sdtPr>
                      <w:alias w:val="Numeris"/>
                      <w:tag w:val="nr_c39f933cda7d4bb2859e6068e6bf7958"/>
                      <w:lock w:val="sdtLocked"/>
                      <w:richText/>
                    </w:sdtPr>
                    <w:sdtContent>
                      <w:r>
                        <w:rPr>
                          <w:color w:val="000000"/>
                          <w:szCs w:val="17"/>
                        </w:rPr>
                        <w:t>18</w:t>
                      </w:r>
                    </w:sdtContent>
                  </w:sdt>
                  <w:r>
                    <w:rPr>
                      <w:color w:val="000000"/>
                      <w:szCs w:val="17"/>
                    </w:rPr>
                    <w:t>. Patikrinimo akto nustatomojoje dalyje turi būti nurodyti nustatyti mokesčių įstatymų, kitų teisės aktų pažeidimai bei kiti mokestinio patikrinimo metu nustatyti faktai.</w:t>
                  </w:r>
                </w:p>
                <w:p>
                  <w:pPr>
                    <w:jc w:val="both"/>
                    <w:rPr>
                      <w:sz w:val="10"/>
                      <w:szCs w:val="10"/>
                    </w:rPr>
                  </w:pPr>
                </w:p>
              </w:sdtContent>
            </w:sdt>
            <w:sdt>
              <w:sdtPr>
                <w:alias w:val="19 p."/>
                <w:tag w:val="part_c50e4d74fa844996be7819f274f4b4a7"/>
                <w:lock w:val="sdtLocked"/>
                <w:richText/>
              </w:sdtPr>
              <w:sdtContent>
                <w:p>
                  <w:pPr>
                    <w:ind w:firstLine="709"/>
                    <w:jc w:val="both"/>
                    <w:rPr>
                      <w:color w:val="000000"/>
                      <w:szCs w:val="17"/>
                    </w:rPr>
                  </w:pPr>
                  <w:sdt>
                    <w:sdtPr>
                      <w:alias w:val="Numeris"/>
                      <w:tag w:val="nr_c50e4d74fa844996be7819f274f4b4a7"/>
                      <w:lock w:val="sdtLocked"/>
                      <w:richText/>
                    </w:sdtPr>
                    <w:sdtContent>
                      <w:r>
                        <w:rPr>
                          <w:color w:val="000000"/>
                          <w:szCs w:val="17"/>
                        </w:rPr>
                        <w:t>19</w:t>
                      </w:r>
                    </w:sdtContent>
                  </w:sdt>
                  <w:r>
                    <w:rPr>
                      <w:color w:val="000000"/>
                      <w:szCs w:val="17"/>
                    </w:rPr>
                    <w:t>. Kiekvienas pareigūno mokestinio patikrinimo metu nustatytas pažeidimo faktas patikrinimo akto nustatomojoje dalyje turi būti aprašomas atskirai. Šie faktai surašomi ir sunumeruojami iš eilės pagal tikrintų mokesčių rūšis (pirmiausia turi būti aprašomi mokesčių, kurie turi įtakos kitų mokesčių apskaičiavimo pasikeitimams, apskaičiavimo pažeidimai) ir pažeidimo padarymo datą (metus).</w:t>
                  </w:r>
                </w:p>
                <w:p>
                  <w:pPr>
                    <w:jc w:val="both"/>
                    <w:rPr>
                      <w:sz w:val="10"/>
                      <w:szCs w:val="10"/>
                    </w:rPr>
                  </w:pPr>
                </w:p>
              </w:sdtContent>
            </w:sdt>
            <w:sdt>
              <w:sdtPr>
                <w:alias w:val="20 p."/>
                <w:tag w:val="part_50944c9402874450a962af7e43d0e093"/>
                <w:lock w:val="sdtLocked"/>
                <w:richText/>
              </w:sdtPr>
              <w:sdtContent>
                <w:p>
                  <w:pPr>
                    <w:ind w:firstLine="709"/>
                    <w:jc w:val="both"/>
                    <w:rPr>
                      <w:color w:val="000000"/>
                      <w:szCs w:val="17"/>
                    </w:rPr>
                  </w:pPr>
                  <w:sdt>
                    <w:sdtPr>
                      <w:alias w:val="Numeris"/>
                      <w:tag w:val="nr_50944c9402874450a962af7e43d0e093"/>
                      <w:lock w:val="sdtLocked"/>
                      <w:richText/>
                    </w:sdtPr>
                    <w:sdtContent>
                      <w:r>
                        <w:rPr>
                          <w:color w:val="000000"/>
                          <w:szCs w:val="17"/>
                        </w:rPr>
                        <w:t>20</w:t>
                      </w:r>
                    </w:sdtContent>
                  </w:sdt>
                  <w:r>
                    <w:rPr>
                      <w:color w:val="000000"/>
                      <w:szCs w:val="17"/>
                    </w:rPr>
                    <w:t>. Pažeidimo esmė turi būti išdėstyta aiškiai ir tiksliai, vadovaujantis įstatymais ar kitais teisės aktais, kurie galiojo pažeidimo padarymo metu.</w:t>
                  </w:r>
                </w:p>
                <w:p>
                  <w:pPr>
                    <w:jc w:val="both"/>
                    <w:rPr>
                      <w:sz w:val="10"/>
                      <w:szCs w:val="10"/>
                    </w:rPr>
                  </w:pPr>
                </w:p>
              </w:sdtContent>
            </w:sdt>
            <w:sdt>
              <w:sdtPr>
                <w:alias w:val="21 p."/>
                <w:tag w:val="part_47c462a7f7494e2c89b9fb1fbed78fc6"/>
                <w:lock w:val="sdtLocked"/>
                <w:richText/>
              </w:sdtPr>
              <w:sdtContent>
                <w:p>
                  <w:pPr>
                    <w:ind w:firstLine="709"/>
                    <w:jc w:val="both"/>
                    <w:rPr>
                      <w:color w:val="000000"/>
                      <w:szCs w:val="17"/>
                    </w:rPr>
                  </w:pPr>
                  <w:sdt>
                    <w:sdtPr>
                      <w:alias w:val="Numeris"/>
                      <w:tag w:val="nr_47c462a7f7494e2c89b9fb1fbed78fc6"/>
                      <w:lock w:val="sdtLocked"/>
                      <w:richText/>
                    </w:sdtPr>
                    <w:sdtContent>
                      <w:r>
                        <w:rPr>
                          <w:color w:val="000000"/>
                          <w:szCs w:val="17"/>
                        </w:rPr>
                        <w:t>21</w:t>
                      </w:r>
                    </w:sdtContent>
                  </w:sdt>
                  <w:r>
                    <w:rPr>
                      <w:color w:val="000000"/>
                      <w:szCs w:val="17"/>
                    </w:rPr>
                    <w:t>. Patikrinimo akto nustatomojoje dalyje būtina nurodyti, kokios konkrečios įstatymų, juos lydinčių teisės aktų nuostatos (nurodyti ir teisės aktų pavadinimus, straipsnius, dalis, punktus, papunkčius) buvo pažeistos.</w:t>
                  </w:r>
                </w:p>
                <w:p>
                  <w:pPr>
                    <w:jc w:val="both"/>
                    <w:rPr>
                      <w:sz w:val="10"/>
                      <w:szCs w:val="10"/>
                    </w:rPr>
                  </w:pPr>
                </w:p>
              </w:sdtContent>
            </w:sdt>
            <w:sdt>
              <w:sdtPr>
                <w:alias w:val="22 p."/>
                <w:tag w:val="part_02b706021f8c478f9a3373f27e415739"/>
                <w:lock w:val="sdtLocked"/>
                <w:richText/>
              </w:sdtPr>
              <w:sdtContent>
                <w:p>
                  <w:pPr>
                    <w:ind w:firstLine="709"/>
                    <w:jc w:val="both"/>
                    <w:rPr>
                      <w:color w:val="000000"/>
                      <w:szCs w:val="17"/>
                    </w:rPr>
                  </w:pPr>
                  <w:sdt>
                    <w:sdtPr>
                      <w:alias w:val="Numeris"/>
                      <w:tag w:val="nr_02b706021f8c478f9a3373f27e415739"/>
                      <w:lock w:val="sdtLocked"/>
                      <w:richText/>
                    </w:sdtPr>
                    <w:sdtContent>
                      <w:r>
                        <w:rPr>
                          <w:color w:val="000000"/>
                          <w:szCs w:val="17"/>
                        </w:rPr>
                        <w:t>22</w:t>
                      </w:r>
                    </w:sdtContent>
                  </w:sdt>
                  <w:r>
                    <w:rPr>
                      <w:color w:val="000000"/>
                      <w:szCs w:val="17"/>
                    </w:rPr>
                    <w:t>. Pažeidimas patikrinimo akte turi būti aprašomas tik įstatymų ar kitų teisės aktų terminais bei sąvokomis.</w:t>
                  </w:r>
                </w:p>
                <w:p>
                  <w:pPr>
                    <w:jc w:val="both"/>
                    <w:rPr>
                      <w:sz w:val="10"/>
                      <w:szCs w:val="10"/>
                    </w:rPr>
                  </w:pPr>
                </w:p>
              </w:sdtContent>
            </w:sdt>
            <w:sdt>
              <w:sdtPr>
                <w:alias w:val="23 p."/>
                <w:tag w:val="part_036087c0a7184c87b09be2be1bbd4cd3"/>
                <w:lock w:val="sdtLocked"/>
                <w:richText/>
              </w:sdtPr>
              <w:sdtContent>
                <w:p>
                  <w:pPr>
                    <w:ind w:firstLine="709"/>
                    <w:jc w:val="both"/>
                    <w:rPr>
                      <w:color w:val="000000"/>
                      <w:szCs w:val="17"/>
                    </w:rPr>
                  </w:pPr>
                  <w:sdt>
                    <w:sdtPr>
                      <w:alias w:val="Numeris"/>
                      <w:tag w:val="nr_036087c0a7184c87b09be2be1bbd4cd3"/>
                      <w:lock w:val="sdtLocked"/>
                      <w:richText/>
                    </w:sdtPr>
                    <w:sdtContent>
                      <w:r>
                        <w:rPr>
                          <w:color w:val="000000"/>
                          <w:szCs w:val="17"/>
                        </w:rPr>
                        <w:t>23</w:t>
                      </w:r>
                    </w:sdtContent>
                  </w:sdt>
                  <w:r>
                    <w:rPr>
                      <w:color w:val="000000"/>
                      <w:szCs w:val="17"/>
                    </w:rPr>
                    <w:t>. Pažeidimo nustatymo faktas turi būti pagrindžiamas įrodymais, kuriais remdamasis pareigūnas konstatuoja pažeidimą.</w:t>
                  </w:r>
                </w:p>
                <w:p>
                  <w:pPr>
                    <w:jc w:val="both"/>
                    <w:rPr>
                      <w:sz w:val="10"/>
                      <w:szCs w:val="10"/>
                    </w:rPr>
                  </w:pPr>
                </w:p>
              </w:sdtContent>
            </w:sdt>
            <w:sdt>
              <w:sdtPr>
                <w:alias w:val="24 p."/>
                <w:tag w:val="part_aa9ba4dccb234341b4d4e5b9e0caf7db"/>
                <w:lock w:val="sdtLocked"/>
                <w:richText/>
              </w:sdtPr>
              <w:sdtContent>
                <w:p>
                  <w:pPr>
                    <w:ind w:firstLine="709"/>
                    <w:jc w:val="both"/>
                    <w:rPr>
                      <w:color w:val="000000"/>
                      <w:szCs w:val="17"/>
                    </w:rPr>
                  </w:pPr>
                  <w:sdt>
                    <w:sdtPr>
                      <w:alias w:val="Numeris"/>
                      <w:tag w:val="nr_aa9ba4dccb234341b4d4e5b9e0caf7db"/>
                      <w:lock w:val="sdtLocked"/>
                      <w:richText/>
                    </w:sdtPr>
                    <w:sdtContent>
                      <w:r>
                        <w:rPr>
                          <w:color w:val="000000"/>
                          <w:szCs w:val="17"/>
                        </w:rPr>
                        <w:t>24</w:t>
                      </w:r>
                    </w:sdtContent>
                  </w:sdt>
                  <w:r>
                    <w:rPr>
                      <w:color w:val="000000"/>
                      <w:szCs w:val="17"/>
                    </w:rPr>
                    <w:t>. Kai mokesčių administratoriaus pareigūnas mokestinio patikrinimo metu taiko specialius mokesčių apskaičiavimo būdus, tai patikrinimo akto nustatomojoje dalyje jis turi skirti atskirą dalį priežasčių, dėl kurių yra taikomi šie būdai, ir išsamiam apskaičiuoto mokesčio bei nuo jo apskaičiuotų delspinigių (apskaičiavimai gali būti pateikiami patikrinimo akto prieduose) aprašymui.</w:t>
                  </w:r>
                </w:p>
                <w:p>
                  <w:pPr>
                    <w:jc w:val="both"/>
                    <w:rPr>
                      <w:sz w:val="10"/>
                      <w:szCs w:val="10"/>
                    </w:rPr>
                  </w:pPr>
                </w:p>
              </w:sdtContent>
            </w:sdt>
            <w:sdt>
              <w:sdtPr>
                <w:alias w:val="25 p."/>
                <w:tag w:val="part_ffb61963ca904e399c43bf64123fc81c"/>
                <w:lock w:val="sdtLocked"/>
                <w:richText/>
              </w:sdtPr>
              <w:sdtContent>
                <w:p>
                  <w:pPr>
                    <w:ind w:firstLine="709"/>
                    <w:jc w:val="both"/>
                    <w:rPr>
                      <w:color w:val="000000"/>
                      <w:szCs w:val="17"/>
                    </w:rPr>
                  </w:pPr>
                  <w:sdt>
                    <w:sdtPr>
                      <w:alias w:val="Numeris"/>
                      <w:tag w:val="nr_ffb61963ca904e399c43bf64123fc81c"/>
                      <w:lock w:val="sdtLocked"/>
                      <w:richText/>
                    </w:sdtPr>
                    <w:sdtContent>
                      <w:r>
                        <w:rPr>
                          <w:color w:val="000000"/>
                          <w:szCs w:val="17"/>
                        </w:rPr>
                        <w:t>25</w:t>
                      </w:r>
                    </w:sdtContent>
                  </w:sdt>
                  <w:r>
                    <w:rPr>
                      <w:color w:val="000000"/>
                      <w:szCs w:val="17"/>
                    </w:rPr>
                    <w:t>. Kai mokesčių administratorius, tvirtindamas patikrinimo aktą, arba centrinis mokesčių administratorius, nagrinėdamas mokestinius ginčus, priima sprendimą atlikti pakartotinį patikrinimą (kuris pagal tikrinamus laikotarpius ir mokesčių rūšis sutampa su ankstesniu patikrinimu), tai šio pakartotinio patikrinimo akte nurodomi ir tie pažeidimai, kurie buvo nustatyti ankstesnio patikrinimo metu (jeigu pakartotinio patikrinimo metu tie patys pažeidimai buvo nustatyti pakartotinai).</w:t>
                  </w:r>
                </w:p>
                <w:p>
                  <w:pPr>
                    <w:jc w:val="both"/>
                    <w:rPr>
                      <w:sz w:val="10"/>
                      <w:szCs w:val="10"/>
                    </w:rPr>
                  </w:pPr>
                </w:p>
                <w:p>
                  <w:pPr>
                    <w:ind w:firstLine="709"/>
                    <w:jc w:val="both"/>
                    <w:rPr>
                      <w:color w:val="000000"/>
                      <w:szCs w:val="17"/>
                    </w:rPr>
                  </w:pPr>
                  <w:r>
                    <w:rPr>
                      <w:color w:val="000000"/>
                      <w:szCs w:val="17"/>
                    </w:rPr>
                    <w:t>Jei pakartotinio patikrinimo apimtis nesutampa su ankstesnio patikrinimo apimtimi (t. y. tikrinama tik dalis prieš tai tikrinto laikotarpio ir (ar) mokesčių rūšių), pakartotinio patikrinimo akte nurodoma tik toje patikrinimo dalyje pakartotinai nustatyti pažeidimai.</w:t>
                  </w:r>
                </w:p>
                <w:p>
                  <w:pPr>
                    <w:jc w:val="both"/>
                    <w:rPr>
                      <w:sz w:val="10"/>
                      <w:szCs w:val="10"/>
                    </w:rPr>
                  </w:pPr>
                </w:p>
              </w:sdtContent>
            </w:sdt>
            <w:sdt>
              <w:sdtPr>
                <w:alias w:val="26 p."/>
                <w:tag w:val="part_da538d31c03144f583458dddf88620cf"/>
                <w:lock w:val="sdtLocked"/>
                <w:richText/>
              </w:sdtPr>
              <w:sdtContent>
                <w:p>
                  <w:pPr>
                    <w:ind w:firstLine="709"/>
                    <w:jc w:val="both"/>
                    <w:rPr>
                      <w:color w:val="000000"/>
                      <w:szCs w:val="17"/>
                    </w:rPr>
                  </w:pPr>
                  <w:sdt>
                    <w:sdtPr>
                      <w:alias w:val="Numeris"/>
                      <w:tag w:val="nr_da538d31c03144f583458dddf88620cf"/>
                      <w:lock w:val="sdtLocked"/>
                      <w:richText/>
                    </w:sdtPr>
                    <w:sdtContent>
                      <w:r>
                        <w:rPr>
                          <w:color w:val="000000"/>
                          <w:szCs w:val="17"/>
                        </w:rPr>
                        <w:t>26</w:t>
                      </w:r>
                    </w:sdtContent>
                  </w:sdt>
                  <w:r>
                    <w:rPr>
                      <w:color w:val="000000"/>
                      <w:szCs w:val="17"/>
                    </w:rPr>
                    <w:t>. Jei pakartotinis patikrinimas atliekamas dėl kitų priežasčių, tai pakartotinio patikrinimo akte nekartojami ankstesnio patikrinimo metu nustatyti pažeidimai, o nurodomi tik nauji pakartotinio patikrinimo metu nustatyti pažeidimai.</w:t>
                  </w:r>
                </w:p>
                <w:p>
                  <w:pPr>
                    <w:jc w:val="both"/>
                    <w:rPr>
                      <w:sz w:val="10"/>
                      <w:szCs w:val="10"/>
                    </w:rPr>
                  </w:pPr>
                </w:p>
              </w:sdtContent>
            </w:sdt>
            <w:sdt>
              <w:sdtPr>
                <w:alias w:val="27 p."/>
                <w:tag w:val="part_674d3038579b46198c3c519f76535e1d"/>
                <w:lock w:val="sdtLocked"/>
                <w:richText/>
              </w:sdtPr>
              <w:sdtContent>
                <w:p>
                  <w:pPr>
                    <w:ind w:firstLine="709"/>
                    <w:jc w:val="both"/>
                    <w:rPr>
                      <w:color w:val="000000"/>
                      <w:szCs w:val="17"/>
                    </w:rPr>
                  </w:pPr>
                  <w:sdt>
                    <w:sdtPr>
                      <w:alias w:val="Numeris"/>
                      <w:tag w:val="nr_674d3038579b46198c3c519f76535e1d"/>
                      <w:lock w:val="sdtLocked"/>
                      <w:richText/>
                    </w:sdtPr>
                    <w:sdtContent>
                      <w:r>
                        <w:rPr>
                          <w:color w:val="000000"/>
                          <w:szCs w:val="17"/>
                        </w:rPr>
                        <w:t>27</w:t>
                      </w:r>
                    </w:sdtContent>
                  </w:sdt>
                  <w:r>
                    <w:rPr>
                      <w:color w:val="000000"/>
                      <w:szCs w:val="17"/>
                    </w:rPr>
                    <w:t>. Patikrinimo akto nustatomosios dalies pabaigoje turi būti apibendrinamos visos šio mokestinio patikrinimo metu pareigūno nustatytų mokėtojo (tarp jų ir mokėtojo turimų struktūrinių padalinių) apskaičiuotų, bet nesumokėtų nedeklaruojamų, taip pat papildomai nustatytų mokesčių (įmokų) įsiskolinimų ar permokų valstybės (savivaldybių) biudžetams ir fondams pagal atskirus mokesčius (įmokas), priskaičiuotų delspinigių sumos (atskirai nurodant apskaičiuotąsias pritaikius specialiuosius mokesčių apskaičiavimo būdus), nurodoma nustatyta sumažinta (padidinta) pelno (nuostolio) suma.</w:t>
                  </w:r>
                </w:p>
                <w:p>
                  <w:pPr>
                    <w:jc w:val="both"/>
                    <w:rPr>
                      <w:sz w:val="10"/>
                      <w:szCs w:val="10"/>
                    </w:rPr>
                  </w:pPr>
                </w:p>
              </w:sdtContent>
            </w:sdt>
            <w:sdt>
              <w:sdtPr>
                <w:alias w:val="28 p."/>
                <w:tag w:val="part_3c9b0b1ed92446e9b1f9b64a1ee431d7"/>
                <w:lock w:val="sdtLocked"/>
                <w:richText/>
              </w:sdtPr>
              <w:sdtContent>
                <w:p>
                  <w:pPr>
                    <w:ind w:firstLine="709"/>
                    <w:jc w:val="both"/>
                    <w:rPr>
                      <w:color w:val="000000"/>
                      <w:szCs w:val="17"/>
                    </w:rPr>
                  </w:pPr>
                  <w:sdt>
                    <w:sdtPr>
                      <w:alias w:val="Numeris"/>
                      <w:tag w:val="nr_3c9b0b1ed92446e9b1f9b64a1ee431d7"/>
                      <w:lock w:val="sdtLocked"/>
                      <w:richText/>
                    </w:sdtPr>
                    <w:sdtContent>
                      <w:r>
                        <w:rPr>
                          <w:color w:val="000000"/>
                          <w:szCs w:val="17"/>
                        </w:rPr>
                        <w:t>28</w:t>
                      </w:r>
                    </w:sdtContent>
                  </w:sdt>
                  <w:r>
                    <w:rPr>
                      <w:color w:val="000000"/>
                      <w:szCs w:val="17"/>
                    </w:rPr>
                    <w:t>. Prie kiekvieno mokesčio sumos turi būti nurodytas tos patikrinimo akto nustatomosios dalies punktas (nurodoma, kokiu numeriu buvo pažymėtas pažeidimas), kurioje nustatytas pažeidimo faktas smulkiai aprašytas.</w:t>
                  </w:r>
                </w:p>
                <w:p>
                  <w:pPr>
                    <w:jc w:val="both"/>
                    <w:rPr>
                      <w:sz w:val="10"/>
                      <w:szCs w:val="10"/>
                    </w:rPr>
                  </w:pPr>
                </w:p>
              </w:sdtContent>
            </w:sdt>
            <w:sdt>
              <w:sdtPr>
                <w:alias w:val="29 p."/>
                <w:tag w:val="part_f77e20226a21496898d156feea8fb9f8"/>
                <w:lock w:val="sdtLocked"/>
                <w:richText/>
              </w:sdtPr>
              <w:sdtContent>
                <w:p>
                  <w:pPr>
                    <w:ind w:firstLine="709"/>
                    <w:jc w:val="both"/>
                    <w:rPr>
                      <w:color w:val="000000"/>
                      <w:szCs w:val="17"/>
                    </w:rPr>
                  </w:pPr>
                  <w:sdt>
                    <w:sdtPr>
                      <w:alias w:val="Numeris"/>
                      <w:tag w:val="nr_f77e20226a21496898d156feea8fb9f8"/>
                      <w:lock w:val="sdtLocked"/>
                      <w:richText/>
                    </w:sdtPr>
                    <w:sdtContent>
                      <w:r>
                        <w:rPr>
                          <w:color w:val="000000"/>
                          <w:szCs w:val="17"/>
                        </w:rPr>
                        <w:t>29</w:t>
                      </w:r>
                    </w:sdtContent>
                  </w:sdt>
                  <w:r>
                    <w:rPr>
                      <w:color w:val="000000"/>
                      <w:szCs w:val="17"/>
                    </w:rPr>
                    <w:t>. Patikrinimo akte konkretus baudos dydis neapskaičiuojamas, tik nurodoma, kad, vadovaujantis MAĮ 139 straipsniu, mokėtojui gali būti skiriama nuo 10 iki 50 procentų papildomai apskaičiuoto mokesčio sumos dydžio bauda. Patikrinimo akto nustatomojoje dalyje turi būti nurodomos aplinkybės, galinčios turėti įtakos baudos dydžio nustatymui, t. y. nustatytų pažeidimų pobūdis, mokėtojo bendradarbiavimas mokestinio patikrinimo metu, mokesčių įstatymų pažeidimo pripažinimas ir kitos. Jeigu minėtos aplinkybės nurodomos patikrinimo akto tiriamojoje dalyje, tai šioje dalyje jų kartoti nebūtina.</w:t>
                  </w:r>
                </w:p>
                <w:p>
                  <w:pPr>
                    <w:jc w:val="both"/>
                    <w:rPr>
                      <w:sz w:val="10"/>
                      <w:szCs w:val="10"/>
                    </w:rPr>
                  </w:pPr>
                </w:p>
                <w:p>
                  <w:pPr>
                    <w:ind w:firstLine="709"/>
                    <w:jc w:val="both"/>
                    <w:rPr>
                      <w:color w:val="000000"/>
                      <w:szCs w:val="17"/>
                    </w:rPr>
                  </w:pPr>
                  <w:r>
                    <w:rPr>
                      <w:color w:val="000000"/>
                      <w:szCs w:val="17"/>
                    </w:rPr>
                    <w:t>Tais atvejais, kai patikrinimo metu nenustatoma pažeidimų, už kuriuos, vadovaujantis MAĮ 139 straipsniu, turi būti skiriama bauda, patikrinus likviduoto arba mirusio mokesčių mokėtojo veiklą, taip pat įforminant struktūrinio padalino (išskyrus akcizais apmokestinamų prekių sandėlį) patikrinimo aktą informacija apie skirtiną baudą nepateikiama.</w:t>
                  </w:r>
                </w:p>
                <w:p>
                  <w:pPr>
                    <w:jc w:val="both"/>
                    <w:rPr>
                      <w:sz w:val="10"/>
                      <w:szCs w:val="10"/>
                    </w:rPr>
                  </w:pPr>
                </w:p>
              </w:sdtContent>
            </w:sdt>
            <w:sdt>
              <w:sdtPr>
                <w:alias w:val="30 p."/>
                <w:tag w:val="part_08764d87e4da4941a4cc459189084339"/>
                <w:lock w:val="sdtLocked"/>
                <w:richText/>
              </w:sdtPr>
              <w:sdtContent>
                <w:p>
                  <w:pPr>
                    <w:ind w:firstLine="709"/>
                    <w:jc w:val="both"/>
                    <w:rPr>
                      <w:color w:val="000000"/>
                      <w:szCs w:val="17"/>
                    </w:rPr>
                  </w:pPr>
                  <w:sdt>
                    <w:sdtPr>
                      <w:alias w:val="Numeris"/>
                      <w:tag w:val="nr_08764d87e4da4941a4cc459189084339"/>
                      <w:lock w:val="sdtLocked"/>
                      <w:richText/>
                    </w:sdtPr>
                    <w:sdtContent>
                      <w:r>
                        <w:rPr>
                          <w:color w:val="000000"/>
                          <w:szCs w:val="17"/>
                        </w:rPr>
                        <w:t>30</w:t>
                      </w:r>
                    </w:sdtContent>
                  </w:sdt>
                  <w:r>
                    <w:rPr>
                      <w:color w:val="000000"/>
                      <w:szCs w:val="17"/>
                    </w:rPr>
                    <w:t>. Patikrinimo akto baigiamojoje dalyje turi būti nurodomas pridedamų patikrinimo akto priedų bei jų lapų skaičius. Jeigu priedų yra daugiau, prie patikrinimo akto gali būti pridedamas atskiras priedų sąrašas. Priedai prie patikrinimo akto turi būti pridedami vadovaujantis Mokestinių patikrinimų atlikimo, jų rezultatų įforminimo ir patvirtinimo taisyklių, patvirtintų Valstybinės mokesčių inspekcijos prie Lietuvos Respublikos finansų ministerijos viršininko įsakymu, III dalies II skirsnio 81 punkto nuostatomis.</w:t>
                  </w:r>
                </w:p>
                <w:p>
                  <w:pPr>
                    <w:jc w:val="both"/>
                    <w:rPr>
                      <w:sz w:val="10"/>
                      <w:szCs w:val="10"/>
                    </w:rPr>
                  </w:pPr>
                </w:p>
              </w:sdtContent>
            </w:sdt>
            <w:sdt>
              <w:sdtPr>
                <w:alias w:val="31 p."/>
                <w:tag w:val="part_8e2605b73c814b2ca10ddeeec6aaa213"/>
                <w:lock w:val="sdtLocked"/>
                <w:richText/>
              </w:sdtPr>
              <w:sdtContent>
                <w:p>
                  <w:pPr>
                    <w:ind w:firstLine="709"/>
                    <w:jc w:val="both"/>
                    <w:rPr>
                      <w:color w:val="000000"/>
                      <w:szCs w:val="17"/>
                    </w:rPr>
                  </w:pPr>
                  <w:sdt>
                    <w:sdtPr>
                      <w:alias w:val="Numeris"/>
                      <w:tag w:val="nr_8e2605b73c814b2ca10ddeeec6aaa213"/>
                      <w:lock w:val="sdtLocked"/>
                      <w:richText/>
                    </w:sdtPr>
                    <w:sdtContent>
                      <w:r>
                        <w:rPr>
                          <w:color w:val="000000"/>
                          <w:szCs w:val="17"/>
                        </w:rPr>
                        <w:t>31</w:t>
                      </w:r>
                    </w:sdtContent>
                  </w:sdt>
                  <w:r>
                    <w:rPr>
                      <w:color w:val="000000"/>
                      <w:szCs w:val="17"/>
                    </w:rPr>
                    <w:t>. Patikrinimo akto baigiamojoje dalyje turi būti nurodoma, kad mokėtojas, nesutikdamas su patikrinimo akte papildomai apskaičiuotomis mokesčių ir su jais susijusiomis sumomis, taip pat norėdamas pagrįsti kitas aplinkybes, kurios bus svarbios tvirtinant patikrinimo rezultatus, per 30 dienų nuo patikrinimo akto įteikimo dienos mokesčių administratoriui gali pateikti savo rašytines pastabas. Šioje patikrinimo akto dalyje taip pat būtina nurodyti mokesčių administratoriaus pavadinimą (valstybinės mokesčių inspekcijos (jos teritorinio skyriaus) pavadinimą), kuriam mokėtojas gali pateikti savo pastabas. Ši informacija nepateikiama, kai patikrinimo metu nenustatoma pažeidimų, patikrinus likviduoto arba mirusio mokesčių mokėtojo veiklą, taip pat įforminant struktūrinio padalino (išskyrus akcizais apmokestinamų prekių sandėlį) patikrinimo aktą.</w:t>
                  </w:r>
                </w:p>
                <w:p>
                  <w:pPr>
                    <w:jc w:val="both"/>
                    <w:rPr>
                      <w:sz w:val="10"/>
                      <w:szCs w:val="10"/>
                    </w:rPr>
                  </w:pPr>
                </w:p>
                <w:p>
                  <w:pPr>
                    <w:ind w:firstLine="709"/>
                    <w:jc w:val="both"/>
                    <w:rPr>
                      <w:color w:val="000000"/>
                      <w:szCs w:val="17"/>
                    </w:rPr>
                  </w:pPr>
                  <w:r>
                    <w:rPr>
                      <w:color w:val="000000"/>
                      <w:szCs w:val="17"/>
                    </w:rPr>
                    <w:t>Mokėtojas, pasirašydamas patikrinimo aktą, gali nurodyti, kad nesinaudos savo teise teikti pastabas dėl patikrinimo akto, arba tai gali padaryti atskiru rašytiniu pareiškimu.</w:t>
                  </w:r>
                </w:p>
                <w:p>
                  <w:pPr>
                    <w:jc w:val="both"/>
                    <w:rPr>
                      <w:sz w:val="10"/>
                      <w:szCs w:val="10"/>
                    </w:rPr>
                  </w:pPr>
                </w:p>
              </w:sdtContent>
            </w:sdt>
            <w:sdt>
              <w:sdtPr>
                <w:alias w:val="32 p."/>
                <w:tag w:val="part_783998cf70f54829825282d15545217e"/>
                <w:lock w:val="sdtLocked"/>
                <w:richText/>
              </w:sdtPr>
              <w:sdtContent>
                <w:p>
                  <w:pPr>
                    <w:ind w:firstLine="709"/>
                    <w:jc w:val="both"/>
                    <w:rPr>
                      <w:color w:val="000000"/>
                      <w:szCs w:val="17"/>
                    </w:rPr>
                  </w:pPr>
                  <w:sdt>
                    <w:sdtPr>
                      <w:alias w:val="Numeris"/>
                      <w:tag w:val="nr_783998cf70f54829825282d15545217e"/>
                      <w:lock w:val="sdtLocked"/>
                      <w:richText/>
                    </w:sdtPr>
                    <w:sdtContent>
                      <w:r>
                        <w:rPr>
                          <w:color w:val="000000"/>
                          <w:szCs w:val="17"/>
                        </w:rPr>
                        <w:t>32</w:t>
                      </w:r>
                    </w:sdtContent>
                  </w:sdt>
                  <w:r>
                    <w:rPr>
                      <w:color w:val="000000"/>
                      <w:szCs w:val="17"/>
                    </w:rPr>
                    <w:t>. Patikrinimo akto baigiamojoje dalyje (pastabose) gali būti nurodoma patikrinimo metu išaiškėjusi kita mokesčių administravimui svarbi informacija.</w:t>
                  </w:r>
                </w:p>
                <w:p>
                  <w:pPr>
                    <w:jc w:val="both"/>
                    <w:rPr>
                      <w:sz w:val="10"/>
                      <w:szCs w:val="10"/>
                    </w:rPr>
                  </w:pPr>
                </w:p>
              </w:sdtContent>
            </w:sdt>
            <w:sdt>
              <w:sdtPr>
                <w:alias w:val="33 p."/>
                <w:tag w:val="part_0abffcac99c847238081c2c8cde8316e"/>
                <w:lock w:val="sdtLocked"/>
                <w:richText/>
              </w:sdtPr>
              <w:sdtContent>
                <w:p>
                  <w:pPr>
                    <w:widowControl w:val="0"/>
                    <w:ind w:firstLine="709"/>
                    <w:jc w:val="both"/>
                    <w:rPr>
                      <w:sz w:val="10"/>
                      <w:szCs w:val="10"/>
                    </w:rPr>
                  </w:pPr>
                  <w:sdt>
                    <w:sdtPr>
                      <w:alias w:val="Numeris"/>
                      <w:tag w:val="nr_0abffcac99c847238081c2c8cde8316e"/>
                      <w:lock w:val="sdtLocked"/>
                      <w:richText/>
                    </w:sdtPr>
                    <w:sdtContent>
                      <w:r>
                        <w:rPr>
                          <w:bCs/>
                        </w:rPr>
                        <w:t>33</w:t>
                      </w:r>
                    </w:sdtContent>
                  </w:sdt>
                  <w:r>
                    <w:rPr>
                      <w:bCs/>
                    </w:rPr>
                    <w:t>. Įforminant likviduoto ar mirusio mokesčių mokėtojo veiklos patikrinimo rezultatus, taip pat likviduojamo juridinio asmens mokestinio patikrinimo, kurio metu tikrinamas tik privalomojo sveikatos draudimo įmokų apskaičiavimo ir sumokėjimo teisingumas, rezultatus, patikrinimo akte gali būti nenurodoma informacija (duomenys), numatyta taisyklių 7.6, 8, 14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47-1693 (2006-04-28); Žin., 2006, Nr.
59-0 (2006-05-25), i. k. 1062055ISAK000VA-41        </w:t>
                  </w:r>
                </w:p>
                <w:p/>
              </w:sdtContent>
            </w:sdt>
            <w:sdt>
              <w:sdtPr>
                <w:alias w:val="34 p."/>
                <w:tag w:val="part_2a2ca5b5fc384384a98481e093d74a1f"/>
                <w:lock w:val="sdtLocked"/>
                <w:richText/>
              </w:sdtPr>
              <w:sdtContent>
                <w:p>
                  <w:pPr>
                    <w:ind w:firstLine="709"/>
                    <w:jc w:val="both"/>
                    <w:rPr>
                      <w:color w:val="000000"/>
                      <w:szCs w:val="17"/>
                    </w:rPr>
                  </w:pPr>
                  <w:sdt>
                    <w:sdtPr>
                      <w:alias w:val="Numeris"/>
                      <w:tag w:val="nr_2a2ca5b5fc384384a98481e093d74a1f"/>
                      <w:lock w:val="sdtLocked"/>
                      <w:richText/>
                    </w:sdtPr>
                    <w:sdtContent>
                      <w:r>
                        <w:rPr>
                          <w:color w:val="000000"/>
                          <w:szCs w:val="17"/>
                        </w:rPr>
                        <w:t>34</w:t>
                      </w:r>
                    </w:sdtContent>
                  </w:sdt>
                  <w:r>
                    <w:rPr>
                      <w:color w:val="000000"/>
                      <w:szCs w:val="17"/>
                    </w:rPr>
                    <w:t>. Patikrinimo akto įvadinės, tiriamosios, nustatomosios ir baigiamosios dalių apimtys gali būti keičiamos pagal poreikį. Patikrinimo aktą surašant kompiuteriu nebūtina žymėti linijų, parodančių rekvizitų įrašymo vietas, bei nurodyti rekvizitų (kurie turi būti rašomi nustatytose vietose) pavadinimų.</w:t>
                  </w:r>
                </w:p>
                <w:p>
                  <w:pPr>
                    <w:rPr>
                      <w:sz w:val="10"/>
                      <w:szCs w:val="10"/>
                    </w:rPr>
                  </w:pPr>
                </w:p>
                <w:p>
                  <w:pPr>
                    <w:jc w:val="center"/>
                    <w:rPr>
                      <w:b/>
                      <w:bCs/>
                      <w:caps/>
                      <w:color w:val="000000"/>
                      <w:szCs w:val="18"/>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47-1693 (2006-04-28); Žin., 2006, Nr.
59-0 (2006-05-25), i. k. 1062055ISAK000VA-41        </w:t>
                  </w:r>
                </w:p>
                <w:p/>
              </w:sdtContent>
            </w:sdt>
          </w:sdtContent>
        </w:sdt>
        <w:sdt>
          <w:sdtPr>
            <w:alias w:val="skyrius"/>
            <w:tag w:val="part_ccaf4daa2d5a4350ab8a7a8a05ee5dfa"/>
            <w:lock w:val="sdtLocked"/>
            <w:richText/>
          </w:sdtPr>
          <w:sdtContent>
            <w:p>
              <w:pPr>
                <w:jc w:val="center"/>
                <w:rPr>
                  <w:b/>
                  <w:bCs/>
                  <w:caps/>
                  <w:color w:val="000000"/>
                  <w:szCs w:val="18"/>
                </w:rPr>
              </w:pPr>
              <w:sdt>
                <w:sdtPr>
                  <w:alias w:val="Numeris"/>
                  <w:tag w:val="nr_ccaf4daa2d5a4350ab8a7a8a05ee5dfa"/>
                  <w:lock w:val="sdtLocked"/>
                  <w:richText/>
                </w:sdtPr>
                <w:sdtContent>
                  <w:r>
                    <w:rPr>
                      <w:b/>
                      <w:bCs/>
                      <w:caps/>
                      <w:color w:val="000000"/>
                      <w:szCs w:val="18"/>
                    </w:rPr>
                    <w:t>III</w:t>
                  </w:r>
                </w:sdtContent>
              </w:sdt>
              <w:r>
                <w:rPr>
                  <w:b/>
                  <w:bCs/>
                  <w:caps/>
                  <w:color w:val="000000"/>
                  <w:szCs w:val="18"/>
                </w:rPr>
                <w:t xml:space="preserve">. </w:t>
              </w:r>
              <w:sdt>
                <w:sdtPr>
                  <w:alias w:val="Pavadinimas"/>
                  <w:tag w:val="title_ccaf4daa2d5a4350ab8a7a8a05ee5dfa"/>
                  <w:lock w:val="sdtLocked"/>
                  <w:richText/>
                </w:sdtPr>
                <w:sdtContent>
                  <w:r>
                    <w:rPr>
                      <w:b/>
                      <w:bCs/>
                      <w:caps/>
                      <w:color w:val="000000"/>
                      <w:szCs w:val="18"/>
                    </w:rPr>
                    <w:t>BAIGIAMOSIOS NUOSTATOS</w:t>
                  </w:r>
                </w:sdtContent>
              </w:sdt>
            </w:p>
            <w:p>
              <w:pPr>
                <w:ind w:firstLine="709"/>
                <w:jc w:val="both"/>
                <w:rPr>
                  <w:color w:val="000000"/>
                  <w:szCs w:val="8"/>
                </w:rPr>
              </w:pPr>
            </w:p>
            <w:sdt>
              <w:sdtPr>
                <w:alias w:val="35 p."/>
                <w:tag w:val="part_db4c9941c638460fa4c1cf2c2e301bfe"/>
                <w:lock w:val="sdtLocked"/>
                <w:richText/>
              </w:sdtPr>
              <w:sdtContent>
                <w:p>
                  <w:pPr>
                    <w:ind w:firstLine="709"/>
                    <w:jc w:val="both"/>
                    <w:rPr>
                      <w:color w:val="000000"/>
                      <w:szCs w:val="17"/>
                    </w:rPr>
                  </w:pPr>
                  <w:sdt>
                    <w:sdtPr>
                      <w:alias w:val="Numeris"/>
                      <w:tag w:val="nr_db4c9941c638460fa4c1cf2c2e301bfe"/>
                      <w:lock w:val="sdtLocked"/>
                      <w:richText/>
                    </w:sdtPr>
                    <w:sdtContent>
                      <w:r>
                        <w:rPr>
                          <w:color w:val="000000"/>
                          <w:szCs w:val="17"/>
                        </w:rPr>
                        <w:t>35</w:t>
                      </w:r>
                    </w:sdtContent>
                  </w:sdt>
                  <w:r>
                    <w:rPr>
                      <w:color w:val="000000"/>
                      <w:szCs w:val="17"/>
                    </w:rPr>
                    <w:t>. Patikrinimo aktas (su priedais) turi būti surašomas dviem egzemplioriais. Vienas patikrinimo akto egzempliorius paliekamas mokesčių administratoriui, kurio pareigūnas atliko patikrinimą, kitas egzempliorius įteikiamas mokėtojui. Kai mokėtojo patikrinimas atliekamas teisėsaugos ir kitų valstybės institucijų prašymu, patikrinimo aktas turi būti surašomas trimis egzemplioriais ir trečiasis egzempliorius pateikiamas minėtoms institucijoms (jei teisės aktų nustatyta tvarka minėtoms institucijoms gali būti teikiama patikrinimo akte nurodyta informacija apie mokėtoją). Prireikus ir kitais atvejais patikrinimo aktas gali būti surašomas trimis ir daugiau egzempliorių.</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47-1693 (2006-04-28); Žin., 2006, Nr.
59-0 (2006-05-25), i. k. 1062055ISAK000VA-41        </w:t>
                  </w:r>
                </w:p>
                <w:p/>
              </w:sdtContent>
            </w:sdt>
            <w:sdt>
              <w:sdtPr>
                <w:alias w:val="36 p."/>
                <w:tag w:val="part_c6e6a917aad541e09e175d96b34472c5"/>
                <w:lock w:val="sdtLocked"/>
                <w:richText/>
              </w:sdtPr>
              <w:sdtContent>
                <w:p>
                  <w:pPr>
                    <w:ind w:firstLine="709"/>
                    <w:jc w:val="both"/>
                    <w:rPr>
                      <w:color w:val="000000"/>
                      <w:szCs w:val="17"/>
                    </w:rPr>
                  </w:pPr>
                  <w:sdt>
                    <w:sdtPr>
                      <w:alias w:val="Numeris"/>
                      <w:tag w:val="nr_c6e6a917aad541e09e175d96b34472c5"/>
                      <w:lock w:val="sdtLocked"/>
                      <w:richText/>
                    </w:sdtPr>
                    <w:sdtContent>
                      <w:r>
                        <w:rPr>
                          <w:color w:val="000000"/>
                          <w:szCs w:val="17"/>
                        </w:rPr>
                        <w:t>36</w:t>
                      </w:r>
                    </w:sdtContent>
                  </w:sdt>
                  <w:r>
                    <w:rPr>
                      <w:color w:val="000000"/>
                      <w:szCs w:val="17"/>
                    </w:rPr>
                    <w:t>. Patikrinimo aktą turi pasirašyti patikrinimą atlikęs pareigūnas, nurodyti savo pareigas, vardą bei pavardę.</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47-1693 (2006-04-28); Žin., 2006, Nr.
59-0 (2006-05-25), i. k. 1062055ISAK000VA-41        </w:t>
                  </w:r>
                </w:p>
                <w:p/>
              </w:sdtContent>
            </w:sdt>
            <w:sdt>
              <w:sdtPr>
                <w:alias w:val="37 p."/>
                <w:tag w:val="part_8f90f442fd664a598e079ef3d44250e0"/>
                <w:lock w:val="sdtLocked"/>
                <w:richText/>
              </w:sdtPr>
              <w:sdtContent>
                <w:p>
                  <w:pPr>
                    <w:ind w:firstLine="709"/>
                    <w:jc w:val="both"/>
                    <w:rPr>
                      <w:color w:val="000000"/>
                      <w:szCs w:val="17"/>
                    </w:rPr>
                  </w:pPr>
                  <w:sdt>
                    <w:sdtPr>
                      <w:alias w:val="Numeris"/>
                      <w:tag w:val="nr_8f90f442fd664a598e079ef3d44250e0"/>
                      <w:lock w:val="sdtLocked"/>
                      <w:richText/>
                    </w:sdtPr>
                    <w:sdtContent>
                      <w:r>
                        <w:rPr>
                          <w:color w:val="000000"/>
                          <w:szCs w:val="17"/>
                        </w:rPr>
                        <w:t>37</w:t>
                      </w:r>
                    </w:sdtContent>
                  </w:sdt>
                  <w:r>
                    <w:rPr>
                      <w:color w:val="000000"/>
                      <w:szCs w:val="17"/>
                    </w:rPr>
                    <w:t>. Su patikrinimo aktu pasirašytinai supažindinamas mokėtojas, tai yra patikrinimo aktą pasirašo mokėtojas ar jo atstovas, nurodo savo pareigas, vardą, pavardę bei datą, pažymi, kad vieno patikrinimo akto egzempliorių gavo. Su padalinių patikrinimo rezultatais gali būti supažindintas struktūrinio padalinio veiklą organizuojantis ir (ar) vykdantis darbuotojas.</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47-1693 (2006-04-28); Žin., 2006, Nr.
59-0 (2006-05-25), i. k. 1062055ISAK000VA-41        </w:t>
                  </w:r>
                </w:p>
                <w:p/>
              </w:sdtContent>
            </w:sdt>
            <w:sdt>
              <w:sdtPr>
                <w:alias w:val="38 p."/>
                <w:tag w:val="part_d8a4c9f1bd634688a777bfd712366aa7"/>
                <w:lock w:val="sdtLocked"/>
                <w:richText/>
              </w:sdtPr>
              <w:sdtContent>
                <w:p>
                  <w:pPr>
                    <w:ind w:firstLine="709"/>
                    <w:jc w:val="both"/>
                    <w:rPr>
                      <w:color w:val="000000"/>
                      <w:szCs w:val="17"/>
                    </w:rPr>
                  </w:pPr>
                  <w:sdt>
                    <w:sdtPr>
                      <w:alias w:val="Numeris"/>
                      <w:tag w:val="nr_d8a4c9f1bd634688a777bfd712366aa7"/>
                      <w:lock w:val="sdtLocked"/>
                      <w:richText/>
                    </w:sdtPr>
                    <w:sdtContent>
                      <w:r>
                        <w:rPr>
                          <w:color w:val="000000"/>
                          <w:szCs w:val="17"/>
                        </w:rPr>
                        <w:t>38</w:t>
                      </w:r>
                    </w:sdtContent>
                  </w:sdt>
                  <w:r>
                    <w:rPr>
                      <w:color w:val="000000"/>
                      <w:szCs w:val="17"/>
                    </w:rPr>
                    <w:t>. Jeigu mokėtojas nerandamas tam, kad galima būtų įteikti patikrinimo aktą, arba mokėtojas atsisako pasirašyti patikrinimo aktą, apie tai turi būti pažymėta patikrinimo akte.</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47-1693 (2006-04-28); Žin., 2006, Nr.
59-0 (2006-05-25), i. k. 1062055ISAK000VA-41        </w:t>
                  </w:r>
                </w:p>
                <w:p/>
              </w:sdtContent>
            </w:sdt>
            <w:sdt>
              <w:sdtPr>
                <w:alias w:val="39 p."/>
                <w:tag w:val="part_4ada2a17c10b4f2e96bc21765034a64f"/>
                <w:lock w:val="sdtLocked"/>
                <w:richText/>
              </w:sdtPr>
              <w:sdtContent>
                <w:p>
                  <w:pPr>
                    <w:ind w:firstLine="709"/>
                    <w:jc w:val="both"/>
                    <w:rPr>
                      <w:color w:val="000000"/>
                      <w:szCs w:val="17"/>
                    </w:rPr>
                  </w:pPr>
                  <w:sdt>
                    <w:sdtPr>
                      <w:alias w:val="Numeris"/>
                      <w:tag w:val="nr_4ada2a17c10b4f2e96bc21765034a64f"/>
                      <w:lock w:val="sdtLocked"/>
                      <w:richText/>
                    </w:sdtPr>
                    <w:sdtContent>
                      <w:r>
                        <w:rPr>
                          <w:color w:val="000000"/>
                          <w:szCs w:val="17"/>
                        </w:rPr>
                        <w:t>39</w:t>
                      </w:r>
                    </w:sdtContent>
                  </w:sdt>
                  <w:r>
                    <w:rPr>
                      <w:color w:val="000000"/>
                      <w:szCs w:val="17"/>
                    </w:rPr>
                    <w:t>. Patikrinimo aktas mokesčių mokėtojui įteikiamas vadovaujantis MAĮ 164 straipsnio nuostatomis.</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47-1693 (2006-04-28); Žin., 2006, Nr.
59-0 (2006-05-25), i. k. 1062055ISAK000VA-41        </w:t>
                  </w:r>
                </w:p>
                <w:p/>
              </w:sdtContent>
            </w:sdt>
            <w:sdt>
              <w:sdtPr>
                <w:alias w:val="40 p."/>
                <w:tag w:val="part_26242f249fcf437d8c31c979d478d392"/>
                <w:lock w:val="sdtLocked"/>
                <w:richText/>
              </w:sdtPr>
              <w:sdtContent>
                <w:p>
                  <w:pPr>
                    <w:ind w:firstLine="709"/>
                    <w:jc w:val="both"/>
                    <w:rPr>
                      <w:color w:val="000000"/>
                      <w:szCs w:val="17"/>
                    </w:rPr>
                  </w:pPr>
                  <w:sdt>
                    <w:sdtPr>
                      <w:alias w:val="Numeris"/>
                      <w:tag w:val="nr_26242f249fcf437d8c31c979d478d392"/>
                      <w:lock w:val="sdtLocked"/>
                      <w:richText/>
                    </w:sdtPr>
                    <w:sdtContent>
                      <w:r>
                        <w:rPr>
                          <w:color w:val="000000"/>
                          <w:szCs w:val="17"/>
                        </w:rPr>
                        <w:t>40</w:t>
                      </w:r>
                    </w:sdtContent>
                  </w:sdt>
                  <w:r>
                    <w:rPr>
                      <w:color w:val="000000"/>
                      <w:szCs w:val="17"/>
                    </w:rPr>
                    <w:t>. MAĮ nuostatos, susijusios su patikrinimo akto įteikimu likviduoto arba mirusio mokėtojo teisių perėmėjams, taikomos pagal galimybes.</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47-1693 (2006-04-28); Žin., 2006, Nr.
59-0 (2006-05-25), i. k. 1062055ISAK000VA-41        </w:t>
                  </w:r>
                </w:p>
                <w:p/>
              </w:sdtContent>
            </w:sdt>
            <w:sdt>
              <w:sdtPr>
                <w:alias w:val="41 p."/>
                <w:tag w:val="part_9a79aab6a7884f92882279749c18bd99"/>
                <w:lock w:val="sdtLocked"/>
                <w:richText/>
              </w:sdtPr>
              <w:sdtContent>
                <w:p>
                  <w:pPr>
                    <w:ind w:firstLine="709"/>
                    <w:jc w:val="both"/>
                    <w:rPr>
                      <w:color w:val="000000"/>
                      <w:szCs w:val="17"/>
                    </w:rPr>
                  </w:pPr>
                  <w:sdt>
                    <w:sdtPr>
                      <w:alias w:val="Numeris"/>
                      <w:tag w:val="nr_9a79aab6a7884f92882279749c18bd99"/>
                      <w:lock w:val="sdtLocked"/>
                      <w:richText/>
                    </w:sdtPr>
                    <w:sdtContent>
                      <w:r>
                        <w:rPr>
                          <w:color w:val="000000"/>
                          <w:szCs w:val="17"/>
                        </w:rPr>
                        <w:t>41</w:t>
                      </w:r>
                    </w:sdtContent>
                  </w:sdt>
                  <w:r>
                    <w:rPr>
                      <w:color w:val="000000"/>
                      <w:szCs w:val="17"/>
                    </w:rPr>
                    <w:t>. Pasikeitusių įstatymų, Vyriausybės nutarimų, finansų ministro įsakymų, VMI prie FM viršininko įsakymų ir kitų teisės aktų nuostatomis turi būti vadovaujamasi iš karto, nelaukiant šių Taisyklių pakeitimų ir papildymų.</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47-1693 (2006-04-28); Žin., 2006, Nr.
59-0 (2006-05-25), i. k. 1062055ISAK000VA-41        </w:t>
                  </w:r>
                </w:p>
                <w:p/>
              </w:sdtContent>
            </w:sdt>
            <w:sdt>
              <w:sdtPr>
                <w:alias w:val="42 p."/>
                <w:tag w:val="part_d62abfb3337148bc8816655eb06c71b9"/>
                <w:lock w:val="sdtLocked"/>
                <w:richText/>
              </w:sdtPr>
              <w:sdtContent>
                <w:p>
                  <w:pPr>
                    <w:ind w:firstLine="709"/>
                    <w:jc w:val="both"/>
                    <w:rPr>
                      <w:color w:val="000000"/>
                      <w:szCs w:val="17"/>
                    </w:rPr>
                  </w:pPr>
                  <w:sdt>
                    <w:sdtPr>
                      <w:alias w:val="Numeris"/>
                      <w:tag w:val="nr_d62abfb3337148bc8816655eb06c71b9"/>
                      <w:lock w:val="sdtLocked"/>
                      <w:richText/>
                    </w:sdtPr>
                    <w:sdtContent>
                      <w:r>
                        <w:rPr>
                          <w:color w:val="000000"/>
                          <w:szCs w:val="17"/>
                        </w:rPr>
                        <w:t>42</w:t>
                      </w:r>
                    </w:sdtContent>
                  </w:sdt>
                  <w:r>
                    <w:rPr>
                      <w:color w:val="000000"/>
                      <w:szCs w:val="17"/>
                    </w:rPr>
                    <w:t>. Pareigūnas, pažeidęs šias Taisykles, atsako Lietuvos Respublikos teisės aktų nustatyta tvarka.</w:t>
                  </w:r>
                </w:p>
                <w:p>
                  <w:pPr>
                    <w:rPr>
                      <w:sz w:val="10"/>
                      <w:szCs w:val="10"/>
                    </w:rPr>
                  </w:pPr>
                </w:p>
                <w:p>
                  <w:pPr>
                    <w:jc w:val="center"/>
                    <w:rPr>
                      <w:color w:val="000000"/>
                      <w:szCs w:val="12"/>
                    </w:rPr>
                  </w:pPr>
                  <w:r>
                    <w:rPr>
                      <w:color w:val="000000"/>
                      <w:szCs w:val="12"/>
                    </w:rPr>
                    <w:t>______________</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47-1693 (2006-04-28); Žin., 2006, Nr.
59-0 (2006-05-25), i. k. 1062055ISAK000VA-41        </w:t>
                  </w:r>
                </w:p>
                <w:p/>
              </w:sdtContent>
            </w:sdt>
          </w:sdtContent>
        </w:sdt>
      </w:sdtContent>
    </w:sdt>
    <w:sdt>
      <w:sdtPr>
        <w:alias w:val="patvirtinta"/>
        <w:tag w:val="part_0d344aa6f30b41dd9c11bcf213812639"/>
        <w:lock w:val="sdtLocked"/>
        <w:richText/>
      </w:sdtPr>
      <w:sdtContent>
        <w:p>
          <w:pPr>
            <w:ind w:firstLine="5102"/>
            <w:rPr>
              <w:rFonts w:ascii="TimesLT" w:hAnsi="TimesLT"/>
              <w:sz w:val="12"/>
              <w:szCs w:val="12"/>
              <w:lang w:val="en-US"/>
            </w:rPr>
          </w:pPr>
          <w:r>
            <w:rPr>
              <w:rFonts w:ascii="TimesLT" w:hAnsi="TimesLT"/>
              <w:sz w:val="12"/>
              <w:szCs w:val="12"/>
              <w:lang w:val="en-US"/>
            </w:rPr>
            <w:br w:type="page"/>
          </w:r>
        </w:p>
        <w:p>
          <w:pPr>
            <w:ind w:firstLine="5102"/>
            <w:rPr>
              <w:rFonts w:ascii="TimesLT" w:hAnsi="TimesLT"/>
              <w:szCs w:val="24"/>
              <w:lang w:val="en-US"/>
            </w:rPr>
          </w:pPr>
          <w:r>
            <w:rPr>
              <w:rFonts w:ascii="TimesLT" w:hAnsi="TimesLT"/>
              <w:szCs w:val="24"/>
              <w:lang w:val="en-US"/>
            </w:rPr>
            <w:t xml:space="preserve">PATVIRTINTA </w:t>
          </w:r>
        </w:p>
        <w:p>
          <w:pPr>
            <w:tabs>
              <w:tab w:val="left" w:pos="1304"/>
              <w:tab w:val="left" w:pos="1457"/>
              <w:tab w:val="left" w:pos="1604"/>
              <w:tab w:val="left" w:pos="1757"/>
            </w:tabs>
            <w:ind w:firstLine="5102"/>
            <w:rPr>
              <w:color w:val="000000"/>
              <w:szCs w:val="24"/>
            </w:rPr>
          </w:pPr>
          <w:r>
            <w:rPr>
              <w:color w:val="000000"/>
              <w:szCs w:val="24"/>
            </w:rPr>
            <w:t>Valstybinės mokesčių inspekcijos prie</w:t>
          </w:r>
        </w:p>
        <w:p>
          <w:pPr>
            <w:tabs>
              <w:tab w:val="left" w:pos="1304"/>
              <w:tab w:val="left" w:pos="1457"/>
              <w:tab w:val="left" w:pos="1604"/>
              <w:tab w:val="left" w:pos="1757"/>
            </w:tabs>
            <w:ind w:firstLine="5102"/>
            <w:rPr>
              <w:color w:val="000000"/>
              <w:szCs w:val="24"/>
            </w:rPr>
          </w:pPr>
          <w:r>
            <w:rPr>
              <w:color w:val="000000"/>
              <w:szCs w:val="24"/>
            </w:rPr>
            <w:t>Lietuvos Respublikos finansų ministerijos</w:t>
          </w:r>
        </w:p>
        <w:p>
          <w:pPr>
            <w:tabs>
              <w:tab w:val="left" w:pos="1304"/>
              <w:tab w:val="left" w:pos="1457"/>
              <w:tab w:val="left" w:pos="1604"/>
              <w:tab w:val="left" w:pos="1757"/>
            </w:tabs>
            <w:ind w:firstLine="5102"/>
            <w:rPr>
              <w:color w:val="000000"/>
              <w:szCs w:val="24"/>
            </w:rPr>
          </w:pPr>
          <w:r>
            <w:rPr>
              <w:color w:val="000000"/>
              <w:szCs w:val="24"/>
            </w:rPr>
            <w:t xml:space="preserve">viršininko </w:t>
          </w:r>
          <w:smartTag w:uri="urn:schemas-microsoft-com:office:smarttags" w:element="metricconverter">
            <w:smartTagPr>
              <w:attr w:name="ProductID" w:val="2004 m"/>
            </w:smartTagPr>
            <w:r>
              <w:rPr>
                <w:color w:val="000000"/>
                <w:szCs w:val="24"/>
              </w:rPr>
              <w:t>2004 m</w:t>
            </w:r>
          </w:smartTag>
          <w:r>
            <w:rPr>
              <w:color w:val="000000"/>
              <w:szCs w:val="24"/>
            </w:rPr>
            <w:t xml:space="preserve">. gegužės 10 d. </w:t>
          </w:r>
        </w:p>
        <w:p>
          <w:pPr>
            <w:tabs>
              <w:tab w:val="left" w:pos="1304"/>
              <w:tab w:val="left" w:pos="1457"/>
              <w:tab w:val="left" w:pos="1604"/>
              <w:tab w:val="left" w:pos="1757"/>
            </w:tabs>
            <w:ind w:firstLine="5102"/>
            <w:rPr>
              <w:color w:val="000000"/>
              <w:szCs w:val="24"/>
            </w:rPr>
          </w:pPr>
          <w:r>
            <w:rPr>
              <w:color w:val="000000"/>
              <w:szCs w:val="24"/>
            </w:rPr>
            <w:t>įsakymu Nr. VA-90</w:t>
          </w:r>
        </w:p>
        <w:p>
          <w:pPr>
            <w:ind w:firstLine="709"/>
            <w:jc w:val="both"/>
            <w:rPr>
              <w:color w:val="000000"/>
              <w:szCs w:val="8"/>
            </w:rPr>
          </w:pPr>
        </w:p>
        <w:sdt>
          <w:sdtPr>
            <w:alias w:val="Pavadinimas"/>
            <w:tag w:val="title_0d344aa6f30b41dd9c11bcf213812639"/>
            <w:lock w:val="sdtLocked"/>
            <w:richText/>
          </w:sdtPr>
          <w:sdtContent>
            <w:p>
              <w:pPr>
                <w:jc w:val="center"/>
                <w:rPr>
                  <w:b/>
                  <w:bCs/>
                  <w:caps/>
                  <w:color w:val="000000"/>
                </w:rPr>
              </w:pPr>
              <w:r>
                <w:rPr>
                  <w:b/>
                  <w:bCs/>
                  <w:caps/>
                  <w:color w:val="000000"/>
                </w:rPr>
                <w:t xml:space="preserve">PATIKRINIMO PAŽYMOS FR0681 FORMOS IR SPRENDIMO DĖL PATIKRINIMO </w:t>
              </w:r>
            </w:p>
            <w:p>
              <w:pPr>
                <w:jc w:val="center"/>
                <w:rPr>
                  <w:b/>
                  <w:bCs/>
                  <w:caps/>
                  <w:color w:val="000000"/>
                </w:rPr>
              </w:pPr>
              <w:r>
                <w:rPr>
                  <w:b/>
                  <w:bCs/>
                  <w:caps/>
                  <w:color w:val="000000"/>
                </w:rPr>
                <w:t>AKTO TVIRTINIMO FR0682 FORMOS UŽPILDYMO TAISYKLĖS</w:t>
              </w:r>
            </w:p>
          </w:sdtContent>
        </w:sdt>
        <w:p>
          <w:pPr>
            <w:ind w:firstLine="709"/>
            <w:jc w:val="both"/>
            <w:rPr>
              <w:color w:val="000000"/>
              <w:szCs w:val="8"/>
            </w:rPr>
          </w:pPr>
        </w:p>
        <w:sdt>
          <w:sdtPr>
            <w:alias w:val="skyrius"/>
            <w:tag w:val="part_0b4dff2151e641e3826d3dcfa5fbad3e"/>
            <w:lock w:val="sdtLocked"/>
            <w:richText/>
          </w:sdtPr>
          <w:sdtContent>
            <w:p>
              <w:pPr>
                <w:jc w:val="center"/>
                <w:rPr>
                  <w:b/>
                  <w:bCs/>
                  <w:caps/>
                  <w:color w:val="000000"/>
                  <w:szCs w:val="18"/>
                </w:rPr>
              </w:pPr>
              <w:sdt>
                <w:sdtPr>
                  <w:alias w:val="Numeris"/>
                  <w:tag w:val="nr_0b4dff2151e641e3826d3dcfa5fbad3e"/>
                  <w:lock w:val="sdtLocked"/>
                  <w:richText/>
                </w:sdtPr>
                <w:sdtContent>
                  <w:r>
                    <w:rPr>
                      <w:b/>
                      <w:bCs/>
                      <w:caps/>
                      <w:color w:val="000000"/>
                      <w:szCs w:val="18"/>
                    </w:rPr>
                    <w:t>I</w:t>
                  </w:r>
                </w:sdtContent>
              </w:sdt>
              <w:r>
                <w:rPr>
                  <w:b/>
                  <w:bCs/>
                  <w:caps/>
                  <w:color w:val="000000"/>
                  <w:szCs w:val="18"/>
                </w:rPr>
                <w:t xml:space="preserve">. </w:t>
              </w:r>
              <w:sdt>
                <w:sdtPr>
                  <w:alias w:val="Pavadinimas"/>
                  <w:tag w:val="title_0b4dff2151e641e3826d3dcfa5fbad3e"/>
                  <w:lock w:val="sdtLocked"/>
                  <w:richText/>
                </w:sdtPr>
                <w:sdtContent>
                  <w:r>
                    <w:rPr>
                      <w:b/>
                      <w:bCs/>
                      <w:caps/>
                      <w:color w:val="000000"/>
                      <w:szCs w:val="18"/>
                    </w:rPr>
                    <w:t>BENDROSIOS NUOSTATOS</w:t>
                  </w:r>
                </w:sdtContent>
              </w:sdt>
            </w:p>
            <w:p>
              <w:pPr>
                <w:ind w:firstLine="709"/>
                <w:jc w:val="both"/>
                <w:rPr>
                  <w:color w:val="000000"/>
                  <w:szCs w:val="8"/>
                </w:rPr>
              </w:pPr>
            </w:p>
            <w:sdt>
              <w:sdtPr>
                <w:alias w:val="1 p."/>
                <w:tag w:val="part_130a0458168846f9a46a49c363d08d3d"/>
                <w:lock w:val="sdtLocked"/>
                <w:richText/>
              </w:sdtPr>
              <w:sdtContent>
                <w:p>
                  <w:pPr>
                    <w:ind w:firstLine="709"/>
                    <w:jc w:val="both"/>
                    <w:rPr>
                      <w:color w:val="000000"/>
                      <w:szCs w:val="17"/>
                    </w:rPr>
                  </w:pPr>
                  <w:sdt>
                    <w:sdtPr>
                      <w:alias w:val="Numeris"/>
                      <w:tag w:val="nr_130a0458168846f9a46a49c363d08d3d"/>
                      <w:lock w:val="sdtLocked"/>
                      <w:richText/>
                    </w:sdtPr>
                    <w:sdtContent>
                      <w:r>
                        <w:rPr>
                          <w:color w:val="000000"/>
                          <w:szCs w:val="17"/>
                        </w:rPr>
                        <w:t>1</w:t>
                      </w:r>
                    </w:sdtContent>
                  </w:sdt>
                  <w:r>
                    <w:rPr>
                      <w:color w:val="000000"/>
                      <w:szCs w:val="17"/>
                    </w:rPr>
                    <w:t>. Patikrinimo pažymos FR0681 formos ir Sprendimo dėl patikrinimo akto tvirtinimo FR0682 formos užpildymo taisyklės (toliau – Taisyklės) nustato privalomus patikrinimo pažymos (toliau – Pažyma) ir sprendimo dėl patikrinimo akto tvirtinimo (toliau – Sprendimas) įforminimo reikalavimus.</w:t>
                  </w:r>
                </w:p>
                <w:p>
                  <w:pPr>
                    <w:jc w:val="both"/>
                    <w:rPr>
                      <w:sz w:val="10"/>
                      <w:szCs w:val="10"/>
                    </w:rPr>
                  </w:pPr>
                </w:p>
              </w:sdtContent>
            </w:sdt>
            <w:sdt>
              <w:sdtPr>
                <w:alias w:val="2 p."/>
                <w:tag w:val="part_b69a5ca09f86414fb9c2cd2247547fe5"/>
                <w:lock w:val="sdtLocked"/>
                <w:richText/>
              </w:sdtPr>
              <w:sdtContent>
                <w:p>
                  <w:pPr>
                    <w:ind w:firstLine="709"/>
                    <w:jc w:val="both"/>
                    <w:rPr>
                      <w:color w:val="000000"/>
                      <w:szCs w:val="17"/>
                    </w:rPr>
                  </w:pPr>
                  <w:sdt>
                    <w:sdtPr>
                      <w:alias w:val="Numeris"/>
                      <w:tag w:val="nr_b69a5ca09f86414fb9c2cd2247547fe5"/>
                      <w:lock w:val="sdtLocked"/>
                      <w:richText/>
                    </w:sdtPr>
                    <w:sdtContent>
                      <w:r>
                        <w:rPr>
                          <w:color w:val="000000"/>
                          <w:szCs w:val="17"/>
                        </w:rPr>
                        <w:t>2</w:t>
                      </w:r>
                    </w:sdtContent>
                  </w:sdt>
                  <w:r>
                    <w:rPr>
                      <w:color w:val="000000"/>
                      <w:szCs w:val="17"/>
                    </w:rPr>
                    <w:t xml:space="preserve">. Taisyklės parengtos vadovaujantis Lietuvos Respublikos mokesčių administravimo įstatymu (toliau – MAĮ, Žin., 2004, Nr. </w:t>
                  </w:r>
                  <w:hyperlink r:id="rId46" w:tgtFrame="_blank" w:history="1">
                    <w:r>
                      <w:rPr>
                        <w:color w:val="0000FF" w:themeColor="hyperlink"/>
                        <w:szCs w:val="17"/>
                        <w:u w:val="single"/>
                      </w:rPr>
                      <w:t>63-2243</w:t>
                    </w:r>
                  </w:hyperlink>
                  <w:r>
                    <w:rPr>
                      <w:color w:val="000000"/>
                      <w:szCs w:val="17"/>
                    </w:rPr>
                    <w:t xml:space="preserve">), Lietuvos Respublikos viešojo administravimo įstatymu (Žin., 1999, Nr. </w:t>
                  </w:r>
                  <w:hyperlink r:id="rId47" w:tgtFrame="_blank" w:history="1">
                    <w:r>
                      <w:rPr>
                        <w:color w:val="0000FF" w:themeColor="hyperlink"/>
                        <w:u w:val="single"/>
                      </w:rPr>
                      <w:t>60-1945</w:t>
                    </w:r>
                  </w:hyperlink>
                  <w:r>
                    <w:rPr>
                      <w:color w:val="000000"/>
                      <w:szCs w:val="17"/>
                    </w:rPr>
                    <w:t>) ir kitais teisės aktais.</w:t>
                  </w:r>
                </w:p>
                <w:p>
                  <w:pPr>
                    <w:jc w:val="both"/>
                    <w:rPr>
                      <w:sz w:val="10"/>
                      <w:szCs w:val="10"/>
                    </w:rPr>
                  </w:pPr>
                </w:p>
              </w:sdtContent>
            </w:sdt>
            <w:sdt>
              <w:sdtPr>
                <w:alias w:val="3 p."/>
                <w:tag w:val="part_481474da5e9840c3b99150c744366ee7"/>
                <w:lock w:val="sdtLocked"/>
                <w:richText/>
              </w:sdtPr>
              <w:sdtContent>
                <w:p>
                  <w:pPr>
                    <w:ind w:firstLine="709"/>
                    <w:jc w:val="both"/>
                    <w:rPr>
                      <w:color w:val="000000"/>
                      <w:szCs w:val="17"/>
                    </w:rPr>
                  </w:pPr>
                  <w:sdt>
                    <w:sdtPr>
                      <w:alias w:val="Numeris"/>
                      <w:tag w:val="nr_481474da5e9840c3b99150c744366ee7"/>
                      <w:lock w:val="sdtLocked"/>
                      <w:richText/>
                    </w:sdtPr>
                    <w:sdtContent>
                      <w:r>
                        <w:rPr>
                          <w:color w:val="000000"/>
                          <w:szCs w:val="17"/>
                        </w:rPr>
                        <w:t>3</w:t>
                      </w:r>
                    </w:sdtContent>
                  </w:sdt>
                  <w:r>
                    <w:rPr>
                      <w:color w:val="000000"/>
                      <w:szCs w:val="17"/>
                    </w:rPr>
                    <w:t>. Sprendimu patikrinimo rezultatai tvirtinami tais atvejais, kai mokestinio patikrinimo metu buvo nustatyta mokesčių įstatymų pažeidimų.</w:t>
                  </w:r>
                </w:p>
                <w:p>
                  <w:pPr>
                    <w:jc w:val="both"/>
                    <w:rPr>
                      <w:sz w:val="10"/>
                      <w:szCs w:val="10"/>
                    </w:rPr>
                  </w:pPr>
                </w:p>
              </w:sdtContent>
            </w:sdt>
            <w:sdt>
              <w:sdtPr>
                <w:alias w:val="4 p."/>
                <w:tag w:val="part_f207c06ff12c4724ab245b1720ac8e8a"/>
                <w:lock w:val="sdtLocked"/>
                <w:richText/>
              </w:sdtPr>
              <w:sdtContent>
                <w:p>
                  <w:pPr>
                    <w:ind w:firstLine="709"/>
                    <w:jc w:val="both"/>
                    <w:rPr>
                      <w:color w:val="000000"/>
                      <w:szCs w:val="17"/>
                    </w:rPr>
                  </w:pPr>
                  <w:sdt>
                    <w:sdtPr>
                      <w:alias w:val="Numeris"/>
                      <w:tag w:val="nr_f207c06ff12c4724ab245b1720ac8e8a"/>
                      <w:lock w:val="sdtLocked"/>
                      <w:richText/>
                    </w:sdtPr>
                    <w:sdtContent>
                      <w:r>
                        <w:rPr>
                          <w:color w:val="000000"/>
                          <w:szCs w:val="17"/>
                        </w:rPr>
                        <w:t>4</w:t>
                      </w:r>
                    </w:sdtContent>
                  </w:sdt>
                  <w:r>
                    <w:rPr>
                      <w:color w:val="000000"/>
                      <w:szCs w:val="17"/>
                    </w:rPr>
                    <w:t>. Mokesčių administratoriaus pareigūnas (toliau – pareigūnas) Sprendimą turi priimti per 30 dienų nuo patikrinimo akto įteikimo mokesčių mokėtojui (mokestį išskaičiuojančiam asmeniui, toliau – mokesčių mokėtojas) dienos.</w:t>
                  </w:r>
                </w:p>
                <w:p>
                  <w:pPr>
                    <w:jc w:val="both"/>
                    <w:rPr>
                      <w:sz w:val="10"/>
                      <w:szCs w:val="10"/>
                    </w:rPr>
                  </w:pPr>
                </w:p>
              </w:sdtContent>
            </w:sdt>
            <w:sdt>
              <w:sdtPr>
                <w:alias w:val="5 p."/>
                <w:tag w:val="part_dd212b1b6c5f475785102dc70a01ac3a"/>
                <w:lock w:val="sdtLocked"/>
                <w:richText/>
              </w:sdtPr>
              <w:sdtContent>
                <w:p>
                  <w:pPr>
                    <w:ind w:firstLine="709"/>
                    <w:jc w:val="both"/>
                    <w:rPr>
                      <w:color w:val="000000"/>
                      <w:szCs w:val="17"/>
                    </w:rPr>
                  </w:pPr>
                  <w:sdt>
                    <w:sdtPr>
                      <w:alias w:val="Numeris"/>
                      <w:tag w:val="nr_dd212b1b6c5f475785102dc70a01ac3a"/>
                      <w:lock w:val="sdtLocked"/>
                      <w:richText/>
                    </w:sdtPr>
                    <w:sdtContent>
                      <w:r>
                        <w:rPr>
                          <w:color w:val="000000"/>
                          <w:szCs w:val="17"/>
                        </w:rPr>
                        <w:t>5</w:t>
                      </w:r>
                    </w:sdtContent>
                  </w:sdt>
                  <w:r>
                    <w:rPr>
                      <w:color w:val="000000"/>
                      <w:szCs w:val="17"/>
                    </w:rPr>
                    <w:t>. Kai mokesčių mokėtojas dėl patikrinimo akto pateikia rašytines pastabas, tai Sprendimo priėmimo terminas pradedamas skaičiuoti nuo tų pastabų gavimo datos. Sprendimas dėl patikrinimo akto tvirtinimo negali būti priimtas, jei nepasibaigė pastabų dėl patikrinimo akto pateikimo terminai, išskyrus atvejus, kai mokesčių mokėtojas savo atskiru rašytiniu pareiškimu arba pasirašydamas patikrinimo aktą nurodo, kad nesinaudos savo teise pateikti pastabas dėl patikrinimo akto.</w:t>
                  </w:r>
                </w:p>
                <w:p>
                  <w:pPr>
                    <w:jc w:val="both"/>
                    <w:rPr>
                      <w:sz w:val="10"/>
                      <w:szCs w:val="10"/>
                    </w:rPr>
                  </w:pPr>
                </w:p>
              </w:sdtContent>
            </w:sdt>
            <w:sdt>
              <w:sdtPr>
                <w:alias w:val="6 p."/>
                <w:tag w:val="part_ceab0a3a93b44599b11ac66d9be40151"/>
                <w:lock w:val="sdtLocked"/>
                <w:richText/>
              </w:sdtPr>
              <w:sdtContent>
                <w:p>
                  <w:pPr>
                    <w:ind w:firstLine="709"/>
                    <w:jc w:val="both"/>
                    <w:rPr>
                      <w:color w:val="000000"/>
                      <w:szCs w:val="17"/>
                    </w:rPr>
                  </w:pPr>
                  <w:sdt>
                    <w:sdtPr>
                      <w:alias w:val="Numeris"/>
                      <w:tag w:val="nr_ceab0a3a93b44599b11ac66d9be40151"/>
                      <w:lock w:val="sdtLocked"/>
                      <w:richText/>
                    </w:sdtPr>
                    <w:sdtContent>
                      <w:r>
                        <w:rPr>
                          <w:color w:val="000000"/>
                          <w:szCs w:val="17"/>
                        </w:rPr>
                        <w:t>6</w:t>
                      </w:r>
                    </w:sdtContent>
                  </w:sdt>
                  <w:r>
                    <w:rPr>
                      <w:color w:val="000000"/>
                      <w:szCs w:val="17"/>
                    </w:rPr>
                    <w:t>. Pažyma patikrinimo rezultatai tvirtinami tais atvejais, kai mokestinio patikrinimo metu nenustatoma mokesčių įstatymų pažeidimų. Pažyma taip pat tvirtinami likviduoto arba mirusio mokesčių mokėtojo veiklos patikrinimo rezultatai.</w:t>
                  </w:r>
                </w:p>
                <w:p>
                  <w:pPr>
                    <w:jc w:val="both"/>
                    <w:rPr>
                      <w:sz w:val="10"/>
                      <w:szCs w:val="10"/>
                    </w:rPr>
                  </w:pPr>
                </w:p>
              </w:sdtContent>
            </w:sdt>
            <w:sdt>
              <w:sdtPr>
                <w:alias w:val="7 p."/>
                <w:tag w:val="part_d31304fb95164a44b056920da291d7d2"/>
                <w:lock w:val="sdtLocked"/>
                <w:richText/>
              </w:sdtPr>
              <w:sdtContent>
                <w:p>
                  <w:pPr>
                    <w:ind w:firstLine="709"/>
                    <w:jc w:val="both"/>
                    <w:rPr>
                      <w:color w:val="000000"/>
                      <w:szCs w:val="17"/>
                    </w:rPr>
                  </w:pPr>
                  <w:sdt>
                    <w:sdtPr>
                      <w:alias w:val="Numeris"/>
                      <w:tag w:val="nr_d31304fb95164a44b056920da291d7d2"/>
                      <w:lock w:val="sdtLocked"/>
                      <w:richText/>
                    </w:sdtPr>
                    <w:sdtContent>
                      <w:r>
                        <w:rPr>
                          <w:color w:val="000000"/>
                          <w:szCs w:val="17"/>
                        </w:rPr>
                        <w:t>7</w:t>
                      </w:r>
                    </w:sdtContent>
                  </w:sdt>
                  <w:r>
                    <w:rPr>
                      <w:color w:val="000000"/>
                      <w:szCs w:val="17"/>
                    </w:rPr>
                    <w:t>. Patikrinimo pažyma turi būti surašyta ne vėliau kaip per 5 dienas po patikrinimo akto įteikimo mokesčių mokėtojui dienos.</w:t>
                  </w:r>
                </w:p>
                <w:p>
                  <w:pPr>
                    <w:jc w:val="both"/>
                    <w:rPr>
                      <w:sz w:val="10"/>
                      <w:szCs w:val="10"/>
                    </w:rPr>
                  </w:pPr>
                </w:p>
              </w:sdtContent>
            </w:sdt>
            <w:sdt>
              <w:sdtPr>
                <w:alias w:val="8 p."/>
                <w:tag w:val="part_8a6a74c51ccc43c190bc2777b3838e55"/>
                <w:lock w:val="sdtLocked"/>
                <w:richText/>
              </w:sdtPr>
              <w:sdtContent>
                <w:p>
                  <w:pPr>
                    <w:ind w:firstLine="709"/>
                    <w:jc w:val="both"/>
                    <w:rPr>
                      <w:color w:val="000000"/>
                      <w:szCs w:val="17"/>
                    </w:rPr>
                  </w:pPr>
                  <w:sdt>
                    <w:sdtPr>
                      <w:alias w:val="Numeris"/>
                      <w:tag w:val="nr_8a6a74c51ccc43c190bc2777b3838e55"/>
                      <w:lock w:val="sdtLocked"/>
                      <w:richText/>
                    </w:sdtPr>
                    <w:sdtContent>
                      <w:r>
                        <w:rPr>
                          <w:color w:val="000000"/>
                          <w:szCs w:val="17"/>
                        </w:rPr>
                        <w:t>8</w:t>
                      </w:r>
                    </w:sdtContent>
                  </w:sdt>
                  <w:r>
                    <w:rPr>
                      <w:color w:val="000000"/>
                      <w:szCs w:val="17"/>
                    </w:rPr>
                    <w:t>. Sprendimus ir Pažymas įformina vietos ir centrinio mokesčių administratoriaus pareigūnai, laikydamiesi nustatytų Sprendimo priėmimo ar Pažymos surašymo terminų.</w:t>
                  </w:r>
                </w:p>
                <w:p>
                  <w:pPr>
                    <w:jc w:val="both"/>
                    <w:rPr>
                      <w:sz w:val="10"/>
                      <w:szCs w:val="10"/>
                    </w:rPr>
                  </w:pPr>
                </w:p>
                <w:p>
                  <w:pPr>
                    <w:jc w:val="both"/>
                    <w:rPr>
                      <w:b/>
                      <w:bCs/>
                      <w:caps/>
                      <w:color w:val="000000"/>
                      <w:szCs w:val="18"/>
                    </w:rPr>
                  </w:pPr>
                </w:p>
              </w:sdtContent>
            </w:sdt>
          </w:sdtContent>
        </w:sdt>
        <w:sdt>
          <w:sdtPr>
            <w:alias w:val="skyrius"/>
            <w:tag w:val="part_7cc37ec35ea3461a8e3c5bf7a8483f96"/>
            <w:lock w:val="sdtLocked"/>
            <w:richText/>
          </w:sdtPr>
          <w:sdtContent>
            <w:p>
              <w:pPr>
                <w:jc w:val="center"/>
                <w:rPr>
                  <w:b/>
                  <w:bCs/>
                  <w:caps/>
                  <w:color w:val="000000"/>
                  <w:szCs w:val="18"/>
                </w:rPr>
              </w:pPr>
              <w:sdt>
                <w:sdtPr>
                  <w:alias w:val="Numeris"/>
                  <w:tag w:val="nr_7cc37ec35ea3461a8e3c5bf7a8483f96"/>
                  <w:lock w:val="sdtLocked"/>
                  <w:richText/>
                </w:sdtPr>
                <w:sdtContent>
                  <w:r>
                    <w:rPr>
                      <w:b/>
                      <w:bCs/>
                      <w:caps/>
                      <w:color w:val="000000"/>
                      <w:szCs w:val="18"/>
                    </w:rPr>
                    <w:t>II</w:t>
                  </w:r>
                </w:sdtContent>
              </w:sdt>
              <w:r>
                <w:rPr>
                  <w:b/>
                  <w:bCs/>
                  <w:caps/>
                  <w:color w:val="000000"/>
                  <w:szCs w:val="18"/>
                </w:rPr>
                <w:t xml:space="preserve">. </w:t>
              </w:r>
              <w:sdt>
                <w:sdtPr>
                  <w:alias w:val="Pavadinimas"/>
                  <w:tag w:val="title_7cc37ec35ea3461a8e3c5bf7a8483f96"/>
                  <w:lock w:val="sdtLocked"/>
                  <w:richText/>
                </w:sdtPr>
                <w:sdtContent>
                  <w:r>
                    <w:rPr>
                      <w:b/>
                      <w:bCs/>
                      <w:caps/>
                      <w:color w:val="000000"/>
                      <w:szCs w:val="18"/>
                    </w:rPr>
                    <w:t>SPRENDIMO PILDYMAS</w:t>
                  </w:r>
                </w:sdtContent>
              </w:sdt>
            </w:p>
            <w:p>
              <w:pPr>
                <w:ind w:firstLine="709"/>
                <w:jc w:val="both"/>
                <w:rPr>
                  <w:color w:val="000000"/>
                  <w:szCs w:val="8"/>
                </w:rPr>
              </w:pPr>
            </w:p>
            <w:sdt>
              <w:sdtPr>
                <w:alias w:val="9 p."/>
                <w:tag w:val="part_6db822186e9649a7894da606e6296504"/>
                <w:lock w:val="sdtLocked"/>
                <w:richText/>
              </w:sdtPr>
              <w:sdtContent>
                <w:p>
                  <w:pPr>
                    <w:ind w:firstLine="709"/>
                    <w:jc w:val="both"/>
                    <w:rPr>
                      <w:color w:val="000000"/>
                      <w:szCs w:val="17"/>
                    </w:rPr>
                  </w:pPr>
                  <w:sdt>
                    <w:sdtPr>
                      <w:alias w:val="Numeris"/>
                      <w:tag w:val="nr_6db822186e9649a7894da606e6296504"/>
                      <w:lock w:val="sdtLocked"/>
                      <w:richText/>
                    </w:sdtPr>
                    <w:sdtContent>
                      <w:r>
                        <w:rPr>
                          <w:color w:val="000000"/>
                          <w:szCs w:val="17"/>
                        </w:rPr>
                        <w:t>9</w:t>
                      </w:r>
                    </w:sdtContent>
                  </w:sdt>
                  <w:r>
                    <w:rPr>
                      <w:color w:val="000000"/>
                      <w:szCs w:val="17"/>
                    </w:rPr>
                    <w:t>. Rengiamo Sprendimo projekto FR0682 formoje pareigūnas turi nurodyti dokumento sudarytojo pavadinimą (valstybinės mokesčių inspekcijos (jos teritorinio skyriaus) pavadinimą), dokumento surašymo datą, registracijos numerį, jo surašymo vietą.</w:t>
                  </w:r>
                </w:p>
                <w:p>
                  <w:pPr>
                    <w:jc w:val="both"/>
                    <w:rPr>
                      <w:sz w:val="10"/>
                      <w:szCs w:val="10"/>
                    </w:rPr>
                  </w:pPr>
                </w:p>
              </w:sdtContent>
            </w:sdt>
            <w:sdt>
              <w:sdtPr>
                <w:alias w:val="10 p."/>
                <w:tag w:val="part_4d3cd68923664d48a2518ca9a7a7bd06"/>
                <w:lock w:val="sdtLocked"/>
                <w:richText/>
              </w:sdtPr>
              <w:sdtContent>
                <w:p>
                  <w:pPr>
                    <w:ind w:firstLine="709"/>
                    <w:jc w:val="both"/>
                    <w:rPr>
                      <w:color w:val="000000"/>
                      <w:szCs w:val="17"/>
                    </w:rPr>
                  </w:pPr>
                  <w:sdt>
                    <w:sdtPr>
                      <w:alias w:val="Numeris"/>
                      <w:tag w:val="nr_4d3cd68923664d48a2518ca9a7a7bd06"/>
                      <w:lock w:val="sdtLocked"/>
                      <w:richText/>
                    </w:sdtPr>
                    <w:sdtContent>
                      <w:r>
                        <w:rPr>
                          <w:color w:val="000000"/>
                          <w:szCs w:val="17"/>
                        </w:rPr>
                        <w:t>10</w:t>
                      </w:r>
                    </w:sdtContent>
                  </w:sdt>
                  <w:r>
                    <w:rPr>
                      <w:color w:val="000000"/>
                      <w:szCs w:val="17"/>
                    </w:rPr>
                    <w:t>. Sprendimo projekto įžanginės dalies neužpildytose vietose pareigūnas turi įrašyti reikalingus rekvizitus, nurodytus Sprendimo FR0682 formoje, t. y. Sprendimą priėmusio pareigūno pilną pareigybės pavadinimą, patikrinimo akto surašymo datą, numerį, mokesčių mokėtojo pavadinimą (jei tai fizinis asmuo – vardą, pavardę), kodą.</w:t>
                  </w:r>
                </w:p>
                <w:p>
                  <w:pPr>
                    <w:jc w:val="both"/>
                    <w:rPr>
                      <w:sz w:val="10"/>
                      <w:szCs w:val="10"/>
                    </w:rPr>
                  </w:pPr>
                </w:p>
              </w:sdtContent>
            </w:sdt>
            <w:sdt>
              <w:sdtPr>
                <w:alias w:val="11 p."/>
                <w:tag w:val="part_62c91eedc5cc4ac7981116b05fa8a984"/>
                <w:lock w:val="sdtLocked"/>
                <w:richText/>
              </w:sdtPr>
              <w:sdtContent>
                <w:p>
                  <w:pPr>
                    <w:ind w:firstLine="709"/>
                    <w:jc w:val="both"/>
                    <w:rPr>
                      <w:color w:val="000000"/>
                      <w:szCs w:val="17"/>
                    </w:rPr>
                  </w:pPr>
                  <w:sdt>
                    <w:sdtPr>
                      <w:alias w:val="Numeris"/>
                      <w:tag w:val="nr_62c91eedc5cc4ac7981116b05fa8a984"/>
                      <w:lock w:val="sdtLocked"/>
                      <w:richText/>
                    </w:sdtPr>
                    <w:sdtContent>
                      <w:r>
                        <w:rPr>
                          <w:color w:val="000000"/>
                          <w:szCs w:val="17"/>
                        </w:rPr>
                        <w:t>11</w:t>
                      </w:r>
                    </w:sdtContent>
                  </w:sdt>
                  <w:r>
                    <w:rPr>
                      <w:color w:val="000000"/>
                      <w:szCs w:val="17"/>
                    </w:rPr>
                    <w:t>. Sprendimo projekto dėstomosios dalies pradžioje trumpai apibūdinami patikrinimo rezultatai, nurodoma, kokie teisės aktai, jų straipsniai (dalys) buvo pažeisti, kokiais jų vadovaujantis priskaičiuoti delspinigiai, taip pat nurodomos nustatytos mokesčių, priskaičiuotų delspinigių sumos, sumažinta (padidinta) pelno (nuostolio) suma.</w:t>
                  </w:r>
                </w:p>
                <w:p>
                  <w:pPr>
                    <w:jc w:val="both"/>
                    <w:rPr>
                      <w:sz w:val="10"/>
                      <w:szCs w:val="10"/>
                    </w:rPr>
                  </w:pPr>
                </w:p>
              </w:sdtContent>
            </w:sdt>
            <w:sdt>
              <w:sdtPr>
                <w:alias w:val="12 p."/>
                <w:tag w:val="part_d9d3dd238a174f35a1a85c5da1dd2131"/>
                <w:lock w:val="sdtLocked"/>
                <w:richText/>
              </w:sdtPr>
              <w:sdtContent>
                <w:p>
                  <w:pPr>
                    <w:ind w:firstLine="709"/>
                    <w:jc w:val="both"/>
                    <w:rPr>
                      <w:color w:val="000000"/>
                      <w:szCs w:val="17"/>
                    </w:rPr>
                  </w:pPr>
                  <w:sdt>
                    <w:sdtPr>
                      <w:alias w:val="Numeris"/>
                      <w:tag w:val="nr_d9d3dd238a174f35a1a85c5da1dd2131"/>
                      <w:lock w:val="sdtLocked"/>
                      <w:richText/>
                    </w:sdtPr>
                    <w:sdtContent>
                      <w:r>
                        <w:rPr>
                          <w:color w:val="000000"/>
                          <w:szCs w:val="17"/>
                        </w:rPr>
                        <w:t>12</w:t>
                      </w:r>
                    </w:sdtContent>
                  </w:sdt>
                  <w:r>
                    <w:rPr>
                      <w:color w:val="000000"/>
                      <w:szCs w:val="17"/>
                    </w:rPr>
                    <w:t>. Pareigūnas Sprendimo projekto dėstomojoje dalyje turi pažymėti, ar mokesčių mokėtojas pateikė rašytinių pastabų, jei taip, tai nurodyti į kokias iš jų buvo atsižvelgta. Jeigu nebuvo atsižvelgta, pareigūnas turi nurodyti motyvuotas priežastis. Jeigu rašytinės pastabos buvo pateiktos tik dėl tam tikrų patikrinimo rezultatų, šioje dalyje turi būti pažymėta, kad dėl likusių sumų rašytinių pastabų pateikta nebuvo.</w:t>
                  </w:r>
                </w:p>
                <w:p>
                  <w:pPr>
                    <w:jc w:val="both"/>
                    <w:rPr>
                      <w:sz w:val="10"/>
                      <w:szCs w:val="10"/>
                    </w:rPr>
                  </w:pPr>
                </w:p>
              </w:sdtContent>
            </w:sdt>
            <w:sdt>
              <w:sdtPr>
                <w:alias w:val="13 p."/>
                <w:tag w:val="part_9fd0022f910b43e0b0f7a0cd51e27eef"/>
                <w:lock w:val="sdtLocked"/>
                <w:richText/>
              </w:sdtPr>
              <w:sdtContent>
                <w:p>
                  <w:pPr>
                    <w:ind w:firstLine="709"/>
                    <w:jc w:val="both"/>
                    <w:rPr>
                      <w:color w:val="000000"/>
                      <w:szCs w:val="17"/>
                    </w:rPr>
                  </w:pPr>
                  <w:sdt>
                    <w:sdtPr>
                      <w:alias w:val="Numeris"/>
                      <w:tag w:val="nr_9fd0022f910b43e0b0f7a0cd51e27eef"/>
                      <w:lock w:val="sdtLocked"/>
                      <w:richText/>
                    </w:sdtPr>
                    <w:sdtContent>
                      <w:r>
                        <w:rPr>
                          <w:color w:val="000000"/>
                          <w:szCs w:val="17"/>
                        </w:rPr>
                        <w:t>13</w:t>
                      </w:r>
                    </w:sdtContent>
                  </w:sdt>
                  <w:r>
                    <w:rPr>
                      <w:color w:val="000000"/>
                      <w:szCs w:val="17"/>
                    </w:rPr>
                    <w:t>. Sprendimo projekto dėstomojoje dalyje pareigūnas taip pat turi pagrįsti priimamą (-us) sprendimą (-us) dėl patikrinimo akto ar atskirų patikrinimo rezultatų (Sprendimo dėstomoji dalis gali būti praplėsta). Sprendimas priimamas atsižvelgus į patikrinimo akto medžiagą bei į mokesčių mokėtojo pastabas dėl patikrinimo akto (jei jos buvo pateiktos).</w:t>
                  </w:r>
                </w:p>
                <w:p>
                  <w:pPr>
                    <w:jc w:val="both"/>
                    <w:rPr>
                      <w:sz w:val="10"/>
                      <w:szCs w:val="10"/>
                    </w:rPr>
                  </w:pPr>
                </w:p>
              </w:sdtContent>
            </w:sdt>
            <w:sdt>
              <w:sdtPr>
                <w:alias w:val="14 p."/>
                <w:tag w:val="part_4626e726679042d4b2216ad0992c9f79"/>
                <w:lock w:val="sdtLocked"/>
                <w:richText/>
              </w:sdtPr>
              <w:sdtContent>
                <w:p>
                  <w:pPr>
                    <w:ind w:firstLine="709"/>
                    <w:jc w:val="both"/>
                    <w:rPr>
                      <w:color w:val="000000"/>
                      <w:szCs w:val="17"/>
                    </w:rPr>
                  </w:pPr>
                  <w:sdt>
                    <w:sdtPr>
                      <w:alias w:val="Numeris"/>
                      <w:tag w:val="nr_4626e726679042d4b2216ad0992c9f79"/>
                      <w:lock w:val="sdtLocked"/>
                      <w:richText/>
                    </w:sdtPr>
                    <w:sdtContent>
                      <w:r>
                        <w:rPr>
                          <w:color w:val="000000"/>
                          <w:szCs w:val="17"/>
                        </w:rPr>
                        <w:t>14</w:t>
                      </w:r>
                    </w:sdtContent>
                  </w:sdt>
                  <w:r>
                    <w:rPr>
                      <w:color w:val="000000"/>
                      <w:szCs w:val="17"/>
                    </w:rPr>
                    <w:t>. Pareigūnas šioje dalyje taip pat turi išdėstyti faktus ir aplinkybes, kurios pripažįstamos svarbiomis skiriant atitinkamo dydžio baudą (pažeidimo pobūdį, bendradarbiavimo su mokesčių administratoriumi lygį, mokesčių įstatymo pažeidimo pripažinimą ir kitą), ir nurodyti skiriamos baudos dydį.</w:t>
                  </w:r>
                </w:p>
                <w:p>
                  <w:pPr>
                    <w:jc w:val="both"/>
                    <w:rPr>
                      <w:sz w:val="10"/>
                      <w:szCs w:val="10"/>
                    </w:rPr>
                  </w:pPr>
                </w:p>
              </w:sdtContent>
            </w:sdt>
            <w:sdt>
              <w:sdtPr>
                <w:alias w:val="15 p."/>
                <w:tag w:val="part_a060383325f54abfbe5ae9c062eb39d9"/>
                <w:lock w:val="sdtLocked"/>
                <w:richText/>
              </w:sdtPr>
              <w:sdtContent>
                <w:p>
                  <w:pPr>
                    <w:ind w:firstLine="709"/>
                    <w:jc w:val="both"/>
                    <w:rPr>
                      <w:color w:val="000000"/>
                      <w:szCs w:val="17"/>
                    </w:rPr>
                  </w:pPr>
                  <w:sdt>
                    <w:sdtPr>
                      <w:alias w:val="Numeris"/>
                      <w:tag w:val="nr_a060383325f54abfbe5ae9c062eb39d9"/>
                      <w:lock w:val="sdtLocked"/>
                      <w:richText/>
                    </w:sdtPr>
                    <w:sdtContent>
                      <w:r>
                        <w:rPr>
                          <w:color w:val="000000"/>
                          <w:szCs w:val="17"/>
                        </w:rPr>
                        <w:t>15</w:t>
                      </w:r>
                    </w:sdtContent>
                  </w:sdt>
                  <w:r>
                    <w:rPr>
                      <w:color w:val="000000"/>
                      <w:szCs w:val="17"/>
                    </w:rPr>
                    <w:t>. Sprendimo projekto dėstomosios dalies antroje dalyje pareigūnas turi įrašyti sprendimą priimančio pareigūno pilną pareigybės pavadinimą ir veiksmažodžio bendratimi nurodyti priimamo sprendimo pobūdį:</w:t>
                  </w:r>
                </w:p>
                <w:p>
                  <w:pPr>
                    <w:jc w:val="both"/>
                    <w:rPr>
                      <w:sz w:val="10"/>
                      <w:szCs w:val="10"/>
                    </w:rPr>
                  </w:pPr>
                </w:p>
                <w:sdt>
                  <w:sdtPr>
                    <w:alias w:val="15.1 p."/>
                    <w:tag w:val="part_4b30f70dd6544c6d937d72555accf483"/>
                    <w:lock w:val="sdtLocked"/>
                    <w:richText/>
                  </w:sdtPr>
                  <w:sdtContent>
                    <w:p>
                      <w:pPr>
                        <w:ind w:firstLine="709"/>
                        <w:jc w:val="both"/>
                        <w:rPr>
                          <w:color w:val="000000"/>
                          <w:szCs w:val="17"/>
                        </w:rPr>
                      </w:pPr>
                      <w:sdt>
                        <w:sdtPr>
                          <w:alias w:val="Numeris"/>
                          <w:tag w:val="nr_4b30f70dd6544c6d937d72555accf483"/>
                          <w:lock w:val="sdtLocked"/>
                          <w:richText/>
                        </w:sdtPr>
                        <w:sdtContent>
                          <w:r>
                            <w:rPr>
                              <w:color w:val="000000"/>
                              <w:szCs w:val="17"/>
                            </w:rPr>
                            <w:t>15.1</w:t>
                          </w:r>
                        </w:sdtContent>
                      </w:sdt>
                      <w:r>
                        <w:rPr>
                          <w:color w:val="000000"/>
                          <w:szCs w:val="17"/>
                        </w:rPr>
                        <w:t>. patvirtinti patikrinimo aktą;</w:t>
                      </w:r>
                    </w:p>
                    <w:p>
                      <w:pPr>
                        <w:jc w:val="both"/>
                        <w:rPr>
                          <w:sz w:val="10"/>
                          <w:szCs w:val="10"/>
                        </w:rPr>
                      </w:pPr>
                    </w:p>
                  </w:sdtContent>
                </w:sdt>
                <w:sdt>
                  <w:sdtPr>
                    <w:alias w:val="15.2 p."/>
                    <w:tag w:val="part_d5a238a9b7904b12a09b4de591d33b7e"/>
                    <w:lock w:val="sdtLocked"/>
                    <w:richText/>
                  </w:sdtPr>
                  <w:sdtContent>
                    <w:p>
                      <w:pPr>
                        <w:ind w:firstLine="709"/>
                        <w:jc w:val="both"/>
                        <w:rPr>
                          <w:color w:val="000000"/>
                          <w:szCs w:val="17"/>
                        </w:rPr>
                      </w:pPr>
                      <w:sdt>
                        <w:sdtPr>
                          <w:alias w:val="Numeris"/>
                          <w:tag w:val="nr_d5a238a9b7904b12a09b4de591d33b7e"/>
                          <w:lock w:val="sdtLocked"/>
                          <w:richText/>
                        </w:sdtPr>
                        <w:sdtContent>
                          <w:r>
                            <w:rPr>
                              <w:color w:val="000000"/>
                              <w:szCs w:val="17"/>
                            </w:rPr>
                            <w:t>15.2</w:t>
                          </w:r>
                        </w:sdtContent>
                      </w:sdt>
                      <w:r>
                        <w:rPr>
                          <w:color w:val="000000"/>
                          <w:szCs w:val="17"/>
                        </w:rPr>
                        <w:t>. nepatvirtinti patikrinimo akto;</w:t>
                      </w:r>
                    </w:p>
                    <w:p>
                      <w:pPr>
                        <w:jc w:val="both"/>
                        <w:rPr>
                          <w:sz w:val="10"/>
                          <w:szCs w:val="10"/>
                        </w:rPr>
                      </w:pPr>
                    </w:p>
                  </w:sdtContent>
                </w:sdt>
                <w:sdt>
                  <w:sdtPr>
                    <w:alias w:val="15.3 p."/>
                    <w:tag w:val="part_838ea5aca1a7475d9064ff3885e27228"/>
                    <w:lock w:val="sdtLocked"/>
                    <w:richText/>
                  </w:sdtPr>
                  <w:sdtContent>
                    <w:p>
                      <w:pPr>
                        <w:ind w:firstLine="709"/>
                        <w:jc w:val="both"/>
                        <w:rPr>
                          <w:color w:val="000000"/>
                          <w:szCs w:val="17"/>
                        </w:rPr>
                      </w:pPr>
                      <w:sdt>
                        <w:sdtPr>
                          <w:alias w:val="Numeris"/>
                          <w:tag w:val="nr_838ea5aca1a7475d9064ff3885e27228"/>
                          <w:lock w:val="sdtLocked"/>
                          <w:richText/>
                        </w:sdtPr>
                        <w:sdtContent>
                          <w:r>
                            <w:rPr>
                              <w:color w:val="000000"/>
                              <w:szCs w:val="17"/>
                            </w:rPr>
                            <w:t>15.3</w:t>
                          </w:r>
                        </w:sdtContent>
                      </w:sdt>
                      <w:r>
                        <w:rPr>
                          <w:color w:val="000000"/>
                          <w:szCs w:val="17"/>
                        </w:rPr>
                        <w:t>. patikrinimo aktą patvirtinti iš dalies;</w:t>
                      </w:r>
                    </w:p>
                    <w:p>
                      <w:pPr>
                        <w:jc w:val="both"/>
                        <w:rPr>
                          <w:sz w:val="10"/>
                          <w:szCs w:val="10"/>
                        </w:rPr>
                      </w:pPr>
                    </w:p>
                  </w:sdtContent>
                </w:sdt>
                <w:sdt>
                  <w:sdtPr>
                    <w:alias w:val="15.4 p."/>
                    <w:tag w:val="part_d9dcbc3cdf7d457ebdf2f95f87a73c45"/>
                    <w:lock w:val="sdtLocked"/>
                    <w:richText/>
                  </w:sdtPr>
                  <w:sdtContent>
                    <w:p>
                      <w:pPr>
                        <w:ind w:firstLine="709"/>
                        <w:jc w:val="both"/>
                        <w:rPr>
                          <w:color w:val="000000"/>
                          <w:szCs w:val="17"/>
                        </w:rPr>
                      </w:pPr>
                      <w:sdt>
                        <w:sdtPr>
                          <w:alias w:val="Numeris"/>
                          <w:tag w:val="nr_d9dcbc3cdf7d457ebdf2f95f87a73c45"/>
                          <w:lock w:val="sdtLocked"/>
                          <w:richText/>
                        </w:sdtPr>
                        <w:sdtContent>
                          <w:r>
                            <w:rPr>
                              <w:color w:val="000000"/>
                              <w:szCs w:val="17"/>
                            </w:rPr>
                            <w:t>15.4</w:t>
                          </w:r>
                        </w:sdtContent>
                      </w:sdt>
                      <w:r>
                        <w:rPr>
                          <w:color w:val="000000"/>
                          <w:szCs w:val="17"/>
                        </w:rPr>
                        <w:t>. pakeisti patikrinimo aktą;</w:t>
                      </w:r>
                    </w:p>
                    <w:p>
                      <w:pPr>
                        <w:jc w:val="both"/>
                        <w:rPr>
                          <w:sz w:val="10"/>
                          <w:szCs w:val="10"/>
                        </w:rPr>
                      </w:pPr>
                    </w:p>
                  </w:sdtContent>
                </w:sdt>
                <w:sdt>
                  <w:sdtPr>
                    <w:alias w:val="15.5 p."/>
                    <w:tag w:val="part_7362c1c6d6e64d73b0a42054e055be05"/>
                    <w:lock w:val="sdtLocked"/>
                    <w:richText/>
                  </w:sdtPr>
                  <w:sdtContent>
                    <w:p>
                      <w:pPr>
                        <w:ind w:firstLine="709"/>
                        <w:jc w:val="both"/>
                        <w:rPr>
                          <w:color w:val="000000"/>
                          <w:szCs w:val="17"/>
                        </w:rPr>
                      </w:pPr>
                      <w:sdt>
                        <w:sdtPr>
                          <w:alias w:val="Numeris"/>
                          <w:tag w:val="nr_7362c1c6d6e64d73b0a42054e055be05"/>
                          <w:lock w:val="sdtLocked"/>
                          <w:richText/>
                        </w:sdtPr>
                        <w:sdtContent>
                          <w:r>
                            <w:rPr>
                              <w:color w:val="000000"/>
                              <w:szCs w:val="17"/>
                            </w:rPr>
                            <w:t>15.5</w:t>
                          </w:r>
                        </w:sdtContent>
                      </w:sdt>
                      <w:r>
                        <w:rPr>
                          <w:color w:val="000000"/>
                          <w:szCs w:val="17"/>
                        </w:rPr>
                        <w:t>. pavesti pakartotinai patikrinti mokesčių mokėtoją.</w:t>
                      </w:r>
                    </w:p>
                    <w:p>
                      <w:pPr>
                        <w:jc w:val="both"/>
                        <w:rPr>
                          <w:sz w:val="10"/>
                          <w:szCs w:val="10"/>
                        </w:rPr>
                      </w:pPr>
                    </w:p>
                  </w:sdtContent>
                </w:sdt>
              </w:sdtContent>
            </w:sdt>
            <w:sdt>
              <w:sdtPr>
                <w:alias w:val="16 p."/>
                <w:tag w:val="part_cf3bc2b33b1240308226a59d0d7ca77a"/>
                <w:lock w:val="sdtLocked"/>
                <w:richText/>
              </w:sdtPr>
              <w:sdtContent>
                <w:p>
                  <w:pPr>
                    <w:ind w:firstLine="709"/>
                    <w:jc w:val="both"/>
                    <w:rPr>
                      <w:color w:val="000000"/>
                      <w:szCs w:val="17"/>
                    </w:rPr>
                  </w:pPr>
                  <w:sdt>
                    <w:sdtPr>
                      <w:alias w:val="Numeris"/>
                      <w:tag w:val="nr_cf3bc2b33b1240308226a59d0d7ca77a"/>
                      <w:lock w:val="sdtLocked"/>
                      <w:richText/>
                    </w:sdtPr>
                    <w:sdtContent>
                      <w:r>
                        <w:rPr>
                          <w:color w:val="000000"/>
                          <w:szCs w:val="17"/>
                        </w:rPr>
                        <w:t>16</w:t>
                      </w:r>
                    </w:sdtContent>
                  </w:sdt>
                  <w:r>
                    <w:rPr>
                      <w:color w:val="000000"/>
                      <w:szCs w:val="17"/>
                    </w:rPr>
                    <w:t>. Jeigu dėl kokių nors patikrinimo akto rezultatų priimami skirtingi sprendimai, tokiu atveju pareigūnas atskirai turi nurodyti šiuos sprendimus ir patikrinimo rezultatus, dėl kurių buvo priimti šie sprendimai.</w:t>
                  </w:r>
                </w:p>
                <w:p>
                  <w:pPr>
                    <w:jc w:val="both"/>
                    <w:rPr>
                      <w:sz w:val="10"/>
                      <w:szCs w:val="10"/>
                    </w:rPr>
                  </w:pPr>
                </w:p>
              </w:sdtContent>
            </w:sdt>
            <w:sdt>
              <w:sdtPr>
                <w:alias w:val="17 p."/>
                <w:tag w:val="part_1995f4e936c8446ea89b82e289c2e33f"/>
                <w:lock w:val="sdtLocked"/>
                <w:richText/>
              </w:sdtPr>
              <w:sdtContent>
                <w:p>
                  <w:pPr>
                    <w:ind w:firstLine="709"/>
                    <w:jc w:val="both"/>
                    <w:rPr>
                      <w:color w:val="000000"/>
                      <w:szCs w:val="17"/>
                    </w:rPr>
                  </w:pPr>
                  <w:sdt>
                    <w:sdtPr>
                      <w:alias w:val="Numeris"/>
                      <w:tag w:val="nr_1995f4e936c8446ea89b82e289c2e33f"/>
                      <w:lock w:val="sdtLocked"/>
                      <w:richText/>
                    </w:sdtPr>
                    <w:sdtContent>
                      <w:r>
                        <w:rPr>
                          <w:color w:val="000000"/>
                          <w:szCs w:val="17"/>
                        </w:rPr>
                        <w:t>17</w:t>
                      </w:r>
                    </w:sdtContent>
                  </w:sdt>
                  <w:r>
                    <w:rPr>
                      <w:color w:val="000000"/>
                      <w:szCs w:val="17"/>
                    </w:rPr>
                    <w:t>. Tvirtinamos papildomai apskaičiuotos mokesčių (įmokų), taip pat mokesčių mokėtojo apskaičiuotos, bet nesumokėtos nedeklaruojamų mokesčių sumos ar patikrinimo metu nustatytos mokesčių (įmokų) permokos, sumažinta (padidinta) pelno (nuostolio) suma, taip pat baudos ir delspinigiai turi būti nurodomi atskirai pagal mokesčius (įmokas).</w:t>
                  </w:r>
                </w:p>
                <w:p>
                  <w:pPr>
                    <w:jc w:val="both"/>
                    <w:rPr>
                      <w:sz w:val="10"/>
                      <w:szCs w:val="10"/>
                    </w:rPr>
                  </w:pPr>
                </w:p>
              </w:sdtContent>
            </w:sdt>
            <w:sdt>
              <w:sdtPr>
                <w:alias w:val="18 p."/>
                <w:tag w:val="part_71aae7b5702247a695d96d11f757865e"/>
                <w:lock w:val="sdtLocked"/>
                <w:richText/>
              </w:sdtPr>
              <w:sdtContent>
                <w:p>
                  <w:pPr>
                    <w:ind w:firstLine="709"/>
                    <w:jc w:val="both"/>
                    <w:rPr>
                      <w:color w:val="000000"/>
                      <w:szCs w:val="17"/>
                    </w:rPr>
                  </w:pPr>
                  <w:sdt>
                    <w:sdtPr>
                      <w:alias w:val="Numeris"/>
                      <w:tag w:val="nr_71aae7b5702247a695d96d11f757865e"/>
                      <w:lock w:val="sdtLocked"/>
                      <w:richText/>
                    </w:sdtPr>
                    <w:sdtContent>
                      <w:r>
                        <w:rPr>
                          <w:color w:val="000000"/>
                          <w:szCs w:val="17"/>
                        </w:rPr>
                        <w:t>18</w:t>
                      </w:r>
                    </w:sdtContent>
                  </w:sdt>
                  <w:r>
                    <w:rPr>
                      <w:color w:val="000000"/>
                      <w:szCs w:val="17"/>
                    </w:rPr>
                    <w:t>. Jeigu, atliekant mokesčių mokėtojo patikrinimą, buvo pritaikyti specialūs mokesčių apskaičiavimo būdai, tai šios patvirtintos papildomai apskaičiuotos sumos turi būti nurodomos atskirai.</w:t>
                  </w:r>
                </w:p>
                <w:p>
                  <w:pPr>
                    <w:jc w:val="both"/>
                    <w:rPr>
                      <w:sz w:val="10"/>
                      <w:szCs w:val="10"/>
                    </w:rPr>
                  </w:pPr>
                </w:p>
              </w:sdtContent>
            </w:sdt>
            <w:sdt>
              <w:sdtPr>
                <w:alias w:val="19 p."/>
                <w:tag w:val="part_8a060db282a346798069d668f3320d52"/>
                <w:lock w:val="sdtLocked"/>
                <w:richText/>
              </w:sdtPr>
              <w:sdtContent>
                <w:p>
                  <w:pPr>
                    <w:ind w:firstLine="709"/>
                    <w:jc w:val="both"/>
                    <w:rPr>
                      <w:color w:val="000000"/>
                      <w:szCs w:val="17"/>
                    </w:rPr>
                  </w:pPr>
                  <w:sdt>
                    <w:sdtPr>
                      <w:alias w:val="Numeris"/>
                      <w:tag w:val="nr_8a060db282a346798069d668f3320d52"/>
                      <w:lock w:val="sdtLocked"/>
                      <w:richText/>
                    </w:sdtPr>
                    <w:sdtContent>
                      <w:r>
                        <w:rPr>
                          <w:color w:val="000000"/>
                          <w:szCs w:val="17"/>
                        </w:rPr>
                        <w:t>19</w:t>
                      </w:r>
                    </w:sdtContent>
                  </w:sdt>
                  <w:r>
                    <w:rPr>
                      <w:color w:val="000000"/>
                      <w:szCs w:val="17"/>
                    </w:rPr>
                    <w:t>. Prie tvirtinamų sumų (mokesčių, baudų bei delspinigių) Sprendimo projekte gali būti nurodoma:</w:t>
                  </w:r>
                </w:p>
                <w:p>
                  <w:pPr>
                    <w:jc w:val="both"/>
                    <w:rPr>
                      <w:sz w:val="10"/>
                      <w:szCs w:val="10"/>
                    </w:rPr>
                  </w:pPr>
                </w:p>
                <w:sdt>
                  <w:sdtPr>
                    <w:alias w:val="19.1 p."/>
                    <w:tag w:val="part_e60c606dadd1465cb69d37752fd831de"/>
                    <w:lock w:val="sdtLocked"/>
                    <w:richText/>
                  </w:sdtPr>
                  <w:sdtContent>
                    <w:p>
                      <w:pPr>
                        <w:ind w:firstLine="709"/>
                        <w:jc w:val="both"/>
                        <w:rPr>
                          <w:color w:val="000000"/>
                          <w:szCs w:val="17"/>
                        </w:rPr>
                      </w:pPr>
                      <w:sdt>
                        <w:sdtPr>
                          <w:alias w:val="Numeris"/>
                          <w:tag w:val="nr_e60c606dadd1465cb69d37752fd831de"/>
                          <w:lock w:val="sdtLocked"/>
                          <w:richText/>
                        </w:sdtPr>
                        <w:sdtContent>
                          <w:r>
                            <w:rPr>
                              <w:color w:val="000000"/>
                              <w:szCs w:val="17"/>
                            </w:rPr>
                            <w:t>19.1</w:t>
                          </w:r>
                        </w:sdtContent>
                      </w:sdt>
                      <w:r>
                        <w:rPr>
                          <w:color w:val="000000"/>
                          <w:szCs w:val="17"/>
                        </w:rPr>
                        <w:t xml:space="preserve">. įmokos kodas (pagal Mokesčių, rinkliavų ir kitų įmokų, mokamų į teritorinių valstybinių mokesčių inspekcijų biudžeto pajamų surenkamąsias sąskaitas, kodų sąrašą, patvirtintą Valstybinės mokesčių inspekcijos prie Lietuvos Respublikos finansų ministerijos viršininko ir Muitinės departamento prie Lietuvos Respublikos finansų ministerijos direktoriaus </w:t>
                      </w:r>
                      <w:smartTag w:uri="urn:schemas-microsoft-com:office:smarttags" w:element="metricconverter">
                        <w:smartTagPr>
                          <w:attr w:name="ProductID" w:val="2003 m"/>
                        </w:smartTagPr>
                        <w:r>
                          <w:rPr>
                            <w:color w:val="000000"/>
                            <w:szCs w:val="17"/>
                          </w:rPr>
                          <w:t>2003 m</w:t>
                        </w:r>
                      </w:smartTag>
                      <w:r>
                        <w:rPr>
                          <w:color w:val="000000"/>
                          <w:szCs w:val="17"/>
                        </w:rPr>
                        <w:t xml:space="preserve">. vasario 26 d. įsakymu Nr. V-57/1B-160 (Žin., 2003, Nr. </w:t>
                      </w:r>
                      <w:hyperlink r:id="rId48" w:tgtFrame="_blank" w:history="1">
                        <w:r>
                          <w:rPr>
                            <w:color w:val="0000FF" w:themeColor="hyperlink"/>
                            <w:u w:val="single"/>
                          </w:rPr>
                          <w:t>23-982</w:t>
                        </w:r>
                      </w:hyperlink>
                      <w:r>
                        <w:rPr>
                          <w:color w:val="000000"/>
                          <w:szCs w:val="17"/>
                        </w:rPr>
                        <w:t>));</w:t>
                      </w:r>
                    </w:p>
                    <w:p>
                      <w:pPr>
                        <w:jc w:val="both"/>
                        <w:rPr>
                          <w:sz w:val="10"/>
                          <w:szCs w:val="10"/>
                        </w:rPr>
                      </w:pPr>
                    </w:p>
                  </w:sdtContent>
                </w:sdt>
                <w:sdt>
                  <w:sdtPr>
                    <w:alias w:val="19.2 p."/>
                    <w:tag w:val="part_de30e0aaf0474aaf825a673480a8b85c"/>
                    <w:lock w:val="sdtLocked"/>
                    <w:richText/>
                  </w:sdtPr>
                  <w:sdtContent>
                    <w:p>
                      <w:pPr>
                        <w:ind w:firstLine="709"/>
                        <w:jc w:val="both"/>
                        <w:rPr>
                          <w:color w:val="000000"/>
                          <w:szCs w:val="17"/>
                        </w:rPr>
                      </w:pPr>
                      <w:sdt>
                        <w:sdtPr>
                          <w:alias w:val="Numeris"/>
                          <w:tag w:val="nr_de30e0aaf0474aaf825a673480a8b85c"/>
                          <w:lock w:val="sdtLocked"/>
                          <w:richText/>
                        </w:sdtPr>
                        <w:sdtContent>
                          <w:r>
                            <w:rPr>
                              <w:color w:val="000000"/>
                              <w:szCs w:val="17"/>
                            </w:rPr>
                            <w:t>19.2</w:t>
                          </w:r>
                        </w:sdtContent>
                      </w:sdt>
                      <w:r>
                        <w:rPr>
                          <w:color w:val="000000"/>
                          <w:szCs w:val="17"/>
                        </w:rPr>
                        <w:t>. banko pavadinimas, kodas ir sąskaita, į kurią mokesčių mokėtojas turi pervesti nurodytas sumas.</w:t>
                      </w:r>
                    </w:p>
                    <w:p>
                      <w:pPr>
                        <w:jc w:val="both"/>
                        <w:rPr>
                          <w:sz w:val="10"/>
                          <w:szCs w:val="10"/>
                        </w:rPr>
                      </w:pPr>
                    </w:p>
                  </w:sdtContent>
                </w:sdt>
              </w:sdtContent>
            </w:sdt>
            <w:sdt>
              <w:sdtPr>
                <w:alias w:val="20 p."/>
                <w:tag w:val="part_35b21717daa147518946444808621f0c"/>
                <w:lock w:val="sdtLocked"/>
                <w:richText/>
              </w:sdtPr>
              <w:sdtContent>
                <w:p>
                  <w:pPr>
                    <w:ind w:firstLine="709"/>
                    <w:jc w:val="both"/>
                    <w:rPr>
                      <w:color w:val="000000"/>
                      <w:szCs w:val="17"/>
                    </w:rPr>
                  </w:pPr>
                  <w:sdt>
                    <w:sdtPr>
                      <w:alias w:val="Numeris"/>
                      <w:tag w:val="nr_35b21717daa147518946444808621f0c"/>
                      <w:lock w:val="sdtLocked"/>
                      <w:richText/>
                    </w:sdtPr>
                    <w:sdtContent>
                      <w:r>
                        <w:rPr>
                          <w:color w:val="000000"/>
                          <w:szCs w:val="17"/>
                        </w:rPr>
                        <w:t>20</w:t>
                      </w:r>
                    </w:sdtContent>
                  </w:sdt>
                  <w:r>
                    <w:rPr>
                      <w:color w:val="000000"/>
                      <w:szCs w:val="17"/>
                    </w:rPr>
                    <w:t>. Jeigu mokesčių mokėtojas yra įsteigęs filialų ar (ir) atstovybių kitų vietos mokesčių administratorių veiklos teritorijose, tai Sprendimo projekte atskirai nurodomos mokesčių (įmokų), baudų bei delspinigių sumos, kurios turi būti pervestos į tų vietos mokesčių administratorių biudžeto pajamų surenkamąsias sąskaitas.</w:t>
                  </w:r>
                </w:p>
                <w:p>
                  <w:pPr>
                    <w:jc w:val="both"/>
                    <w:rPr>
                      <w:sz w:val="10"/>
                      <w:szCs w:val="10"/>
                    </w:rPr>
                  </w:pPr>
                </w:p>
              </w:sdtContent>
            </w:sdt>
            <w:sdt>
              <w:sdtPr>
                <w:alias w:val="21 p."/>
                <w:tag w:val="part_a5810205d53c418ba02abc1b1776956b"/>
                <w:lock w:val="sdtLocked"/>
                <w:richText/>
              </w:sdtPr>
              <w:sdtContent>
                <w:p>
                  <w:pPr>
                    <w:ind w:firstLine="709"/>
                    <w:jc w:val="both"/>
                    <w:rPr>
                      <w:sz w:val="10"/>
                      <w:szCs w:val="10"/>
                    </w:rPr>
                  </w:pPr>
                  <w:sdt>
                    <w:sdtPr>
                      <w:alias w:val="Numeris"/>
                      <w:tag w:val="nr_a5810205d53c418ba02abc1b1776956b"/>
                      <w:lock w:val="sdtLocked"/>
                      <w:richText/>
                    </w:sdtPr>
                    <w:sdtContent>
                      <w:r>
                        <w:rPr>
                          <w:color w:val="000000"/>
                          <w:szCs w:val="22"/>
                        </w:rPr>
                        <w:t>21</w:t>
                      </w:r>
                    </w:sdtContent>
                  </w:sdt>
                  <w:r>
                    <w:rPr>
                      <w:color w:val="000000"/>
                      <w:szCs w:val="22"/>
                    </w:rPr>
                    <w:t>. Sprendimo projekto baigiamojoje dalyje mokesčių mokėtojui primenama apie pareigą nustatytus mokesčius, baudas ir delspinigius sumokėti MAĮ nustatytais terminais, taip pat apie galimybę permokėtas mokesčių sumas įskaityti mokesčių mokėtojo mokestinei nepriemokai padengti ar mokestinę nepriemoką sumokėti dalimis, atidėti jos mokėjimo terminą, pasirašyti susitarimą dėl mokesčio ir su juo susijusių sumų dydžio, išdėstoma Sprendimo apskundimo tvarka. Tais atvejais, kai nėra tam tikro fakto, dėl kurio turėtų būti pateikta atitinkama informacija, Sprendimo baigiamojoje dalyje ji gali būti nerašoma (pvz., kai nustatomos tik mokesčių permokų sumos, atitinkamai neturi būti pateikta informacija apie pareigą sumokėti minėtas sumas MAĮ nustatytais terminais bei galimybę mokestinę nepriemoką sumokėti dalimis).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85D0000CBE">
                    <w:r w:rsidRPr="00532B9F">
                      <w:rPr>
                        <w:rFonts w:ascii="Times New Roman" w:eastAsia="MS Mincho" w:hAnsi="Times New Roman"/>
                        <w:sz w:val="20"/>
                        <w:i/>
                        <w:iCs/>
                        <w:color w:val="0000FF" w:themeColor="hyperlink"/>
                        <w:u w:val="single"/>
                      </w:rPr>
                      <w:t>VA-208</w:t>
                    </w:r>
                  </w:fldSimple>
                  <w:r>
                    <w:rPr>
                      <w:rFonts w:ascii="Times New Roman" w:eastAsia="MS Mincho" w:hAnsi="Times New Roman"/>
                      <w:sz w:val="20"/>
                      <w:i/>
                      <w:iCs/>
                    </w:rPr>
                    <w:t>,
2004-12-30,
Žin., 2005, Nr.
2-27 (2005-01-06), i. k. 1042055ISAK00VA-208            </w:t>
                  </w:r>
                </w:p>
                <w:p/>
              </w:sdtContent>
            </w:sdt>
            <w:sdt>
              <w:sdtPr>
                <w:alias w:val="22 p."/>
                <w:tag w:val="part_9adeb2aab2a8457380f12891136b8c4b"/>
                <w:lock w:val="sdtLocked"/>
                <w:richText/>
              </w:sdtPr>
              <w:sdtContent>
                <w:p>
                  <w:pPr>
                    <w:ind w:firstLine="709"/>
                    <w:jc w:val="both"/>
                    <w:rPr>
                      <w:color w:val="000000"/>
                      <w:szCs w:val="17"/>
                    </w:rPr>
                  </w:pPr>
                  <w:sdt>
                    <w:sdtPr>
                      <w:alias w:val="Numeris"/>
                      <w:tag w:val="nr_9adeb2aab2a8457380f12891136b8c4b"/>
                      <w:lock w:val="sdtLocked"/>
                      <w:richText/>
                    </w:sdtPr>
                    <w:sdtContent>
                      <w:r>
                        <w:rPr>
                          <w:color w:val="000000"/>
                          <w:szCs w:val="17"/>
                        </w:rPr>
                        <w:t>22</w:t>
                      </w:r>
                    </w:sdtContent>
                  </w:sdt>
                  <w:r>
                    <w:rPr>
                      <w:color w:val="000000"/>
                      <w:szCs w:val="17"/>
                    </w:rPr>
                    <w:t>. Prie Sprendimo projekto turi būti pridedami priedai (patikrinimo aktas, mokesčių mokėtojo papildomai pateikti dokumentai (įrodymai), pastabos ir pan.).</w:t>
                  </w:r>
                </w:p>
                <w:p>
                  <w:pPr>
                    <w:jc w:val="both"/>
                    <w:rPr>
                      <w:sz w:val="10"/>
                      <w:szCs w:val="10"/>
                    </w:rPr>
                  </w:pPr>
                </w:p>
              </w:sdtContent>
            </w:sdt>
            <w:sdt>
              <w:sdtPr>
                <w:alias w:val="23 p."/>
                <w:tag w:val="part_ae193e584ee341ffa219c29a44a51dd6"/>
                <w:lock w:val="sdtLocked"/>
                <w:richText/>
              </w:sdtPr>
              <w:sdtContent>
                <w:p>
                  <w:pPr>
                    <w:ind w:firstLine="709"/>
                    <w:jc w:val="both"/>
                    <w:rPr>
                      <w:color w:val="000000"/>
                      <w:szCs w:val="17"/>
                    </w:rPr>
                  </w:pPr>
                  <w:sdt>
                    <w:sdtPr>
                      <w:alias w:val="Numeris"/>
                      <w:tag w:val="nr_ae193e584ee341ffa219c29a44a51dd6"/>
                      <w:lock w:val="sdtLocked"/>
                      <w:richText/>
                    </w:sdtPr>
                    <w:sdtContent>
                      <w:r>
                        <w:rPr>
                          <w:color w:val="000000"/>
                          <w:szCs w:val="17"/>
                        </w:rPr>
                        <w:t>23</w:t>
                      </w:r>
                    </w:sdtContent>
                  </w:sdt>
                  <w:r>
                    <w:rPr>
                      <w:color w:val="000000"/>
                      <w:szCs w:val="17"/>
                    </w:rPr>
                    <w:t>. Sprendimą pasirašo mokesčių administratoriaus viršininkas ar jo tam įgaliotas asmuo.</w:t>
                  </w:r>
                </w:p>
                <w:p>
                  <w:pPr>
                    <w:rPr>
                      <w:sz w:val="10"/>
                      <w:szCs w:val="10"/>
                    </w:rPr>
                  </w:pPr>
                </w:p>
                <w:p>
                  <w:pPr>
                    <w:ind w:firstLine="709"/>
                    <w:jc w:val="both"/>
                    <w:rPr>
                      <w:color w:val="000000"/>
                      <w:szCs w:val="8"/>
                    </w:rPr>
                  </w:pPr>
                </w:p>
              </w:sdtContent>
            </w:sdt>
          </w:sdtContent>
        </w:sdt>
        <w:sdt>
          <w:sdtPr>
            <w:alias w:val="skyrius"/>
            <w:tag w:val="part_692d3f29b227412db3fbff57a42d7b0c"/>
            <w:lock w:val="sdtLocked"/>
            <w:richText/>
          </w:sdtPr>
          <w:sdtContent>
            <w:p>
              <w:pPr>
                <w:jc w:val="center"/>
                <w:rPr>
                  <w:b/>
                  <w:bCs/>
                  <w:caps/>
                  <w:color w:val="000000"/>
                  <w:szCs w:val="18"/>
                </w:rPr>
              </w:pPr>
              <w:sdt>
                <w:sdtPr>
                  <w:alias w:val="Numeris"/>
                  <w:tag w:val="nr_692d3f29b227412db3fbff57a42d7b0c"/>
                  <w:lock w:val="sdtLocked"/>
                  <w:richText/>
                </w:sdtPr>
                <w:sdtContent>
                  <w:r>
                    <w:rPr>
                      <w:b/>
                      <w:bCs/>
                      <w:caps/>
                      <w:color w:val="000000"/>
                      <w:szCs w:val="18"/>
                    </w:rPr>
                    <w:t>III</w:t>
                  </w:r>
                </w:sdtContent>
              </w:sdt>
              <w:r>
                <w:rPr>
                  <w:b/>
                  <w:bCs/>
                  <w:caps/>
                  <w:color w:val="000000"/>
                  <w:szCs w:val="18"/>
                </w:rPr>
                <w:t xml:space="preserve">. </w:t>
              </w:r>
              <w:sdt>
                <w:sdtPr>
                  <w:alias w:val="Pavadinimas"/>
                  <w:tag w:val="title_692d3f29b227412db3fbff57a42d7b0c"/>
                  <w:lock w:val="sdtLocked"/>
                  <w:richText/>
                </w:sdtPr>
                <w:sdtContent>
                  <w:r>
                    <w:rPr>
                      <w:b/>
                      <w:bCs/>
                      <w:caps/>
                      <w:color w:val="000000"/>
                      <w:szCs w:val="18"/>
                    </w:rPr>
                    <w:t>PAŽYMOS PILDYMAS</w:t>
                  </w:r>
                </w:sdtContent>
              </w:sdt>
            </w:p>
            <w:p>
              <w:pPr>
                <w:ind w:firstLine="709"/>
                <w:jc w:val="both"/>
                <w:rPr>
                  <w:color w:val="000000"/>
                  <w:szCs w:val="8"/>
                </w:rPr>
              </w:pPr>
            </w:p>
            <w:sdt>
              <w:sdtPr>
                <w:alias w:val="24 p."/>
                <w:tag w:val="part_aeb9a8270684448c83100a9e3d01a1c1"/>
                <w:lock w:val="sdtLocked"/>
                <w:richText/>
              </w:sdtPr>
              <w:sdtContent>
                <w:p>
                  <w:pPr>
                    <w:ind w:firstLine="709"/>
                    <w:jc w:val="both"/>
                    <w:rPr>
                      <w:color w:val="000000"/>
                      <w:szCs w:val="17"/>
                    </w:rPr>
                  </w:pPr>
                  <w:sdt>
                    <w:sdtPr>
                      <w:alias w:val="Numeris"/>
                      <w:tag w:val="nr_aeb9a8270684448c83100a9e3d01a1c1"/>
                      <w:lock w:val="sdtLocked"/>
                      <w:richText/>
                    </w:sdtPr>
                    <w:sdtContent>
                      <w:r>
                        <w:rPr>
                          <w:color w:val="000000"/>
                          <w:szCs w:val="17"/>
                        </w:rPr>
                        <w:t>24</w:t>
                      </w:r>
                    </w:sdtContent>
                  </w:sdt>
                  <w:r>
                    <w:rPr>
                      <w:color w:val="000000"/>
                      <w:szCs w:val="17"/>
                    </w:rPr>
                    <w:t>. Rengiamo Pažymos projekto FR0681 formoje pareigūnas turi nurodyti dokumento sudarytojo pavadinimą (valstybinės mokesčių inspekcijos (jos teritorinio skyriaus) pavadinimą), dokumento surašymo datą, registracijos numerį, jo surašymo vietą.</w:t>
                  </w:r>
                </w:p>
                <w:p>
                  <w:pPr>
                    <w:jc w:val="both"/>
                    <w:rPr>
                      <w:sz w:val="10"/>
                      <w:szCs w:val="10"/>
                    </w:rPr>
                  </w:pPr>
                </w:p>
              </w:sdtContent>
            </w:sdt>
            <w:sdt>
              <w:sdtPr>
                <w:alias w:val="25 p."/>
                <w:tag w:val="part_9e774e8fecf045ca81617d2e7094cc11"/>
                <w:lock w:val="sdtLocked"/>
                <w:richText/>
              </w:sdtPr>
              <w:sdtContent>
                <w:p>
                  <w:pPr>
                    <w:ind w:firstLine="709"/>
                    <w:jc w:val="both"/>
                    <w:rPr>
                      <w:color w:val="000000"/>
                      <w:szCs w:val="17"/>
                    </w:rPr>
                  </w:pPr>
                  <w:sdt>
                    <w:sdtPr>
                      <w:alias w:val="Numeris"/>
                      <w:tag w:val="nr_9e774e8fecf045ca81617d2e7094cc11"/>
                      <w:lock w:val="sdtLocked"/>
                      <w:richText/>
                    </w:sdtPr>
                    <w:sdtContent>
                      <w:r>
                        <w:rPr>
                          <w:color w:val="000000"/>
                          <w:szCs w:val="17"/>
                        </w:rPr>
                        <w:t>25</w:t>
                      </w:r>
                    </w:sdtContent>
                  </w:sdt>
                  <w:r>
                    <w:rPr>
                      <w:color w:val="000000"/>
                      <w:szCs w:val="17"/>
                    </w:rPr>
                    <w:t>. Pažymos projekto įžanginės dalies neužpildytose vietose pareigūnas turi įrašyti reikalingus rekvizitus, nurodytus Pažymos FR0681 formoje, t. y. Pažymą pasirašančio pareigūno pilną pareigybės pavadinimą, patikrinimo akto surašymo datą, numerį, mokesčių mokėtojo pavadinimą (jei tai fizinis asmuo – vardą, pavardę), kodą.</w:t>
                  </w:r>
                </w:p>
                <w:p>
                  <w:pPr>
                    <w:jc w:val="both"/>
                    <w:rPr>
                      <w:sz w:val="10"/>
                      <w:szCs w:val="10"/>
                    </w:rPr>
                  </w:pPr>
                </w:p>
              </w:sdtContent>
            </w:sdt>
            <w:sdt>
              <w:sdtPr>
                <w:alias w:val="26 p."/>
                <w:tag w:val="part_a370afe8eb294019b7f7be2cf0f3db6e"/>
                <w:lock w:val="sdtLocked"/>
                <w:richText/>
              </w:sdtPr>
              <w:sdtContent>
                <w:p>
                  <w:pPr>
                    <w:ind w:firstLine="709"/>
                    <w:jc w:val="both"/>
                    <w:rPr>
                      <w:color w:val="000000"/>
                      <w:szCs w:val="17"/>
                    </w:rPr>
                  </w:pPr>
                  <w:sdt>
                    <w:sdtPr>
                      <w:alias w:val="Numeris"/>
                      <w:tag w:val="nr_a370afe8eb294019b7f7be2cf0f3db6e"/>
                      <w:lock w:val="sdtLocked"/>
                      <w:richText/>
                    </w:sdtPr>
                    <w:sdtContent>
                      <w:r>
                        <w:rPr>
                          <w:color w:val="000000"/>
                          <w:szCs w:val="17"/>
                        </w:rPr>
                        <w:t>26</w:t>
                      </w:r>
                    </w:sdtContent>
                  </w:sdt>
                  <w:r>
                    <w:rPr>
                      <w:color w:val="000000"/>
                      <w:szCs w:val="17"/>
                    </w:rPr>
                    <w:t>. Pažymos projekto dėstomosios dalies pradžioje nurodomi tikrinti mokesčiai, laikotarpiai už kuriuos jie buvo tikrinti, trumpai apibūdinami patikrinimo rezultatai. Atlikus likviduoto arba mirusio mokesčių mokėtojo veiklos patikrinimą ir nustačius mokesčių įstatymų pažeidimų, nurodoma, kokie teisės aktai, jų straipsniai (dalys) buvo pažeisti, kokiais jų vadovaujantis priskaičiuoti delspinigiai, nurodomos apskaičiuotos mokesčių (įmokų), delspinigių sumos.</w:t>
                  </w:r>
                </w:p>
                <w:p>
                  <w:pPr>
                    <w:jc w:val="both"/>
                    <w:rPr>
                      <w:sz w:val="10"/>
                      <w:szCs w:val="10"/>
                    </w:rPr>
                  </w:pPr>
                </w:p>
              </w:sdtContent>
            </w:sdt>
            <w:sdt>
              <w:sdtPr>
                <w:alias w:val="27 p."/>
                <w:tag w:val="part_520dc56c046c436b9bc0212a731ed604"/>
                <w:lock w:val="sdtLocked"/>
                <w:richText/>
              </w:sdtPr>
              <w:sdtContent>
                <w:p>
                  <w:pPr>
                    <w:ind w:firstLine="709"/>
                    <w:jc w:val="both"/>
                    <w:rPr>
                      <w:color w:val="000000"/>
                      <w:szCs w:val="17"/>
                    </w:rPr>
                  </w:pPr>
                  <w:sdt>
                    <w:sdtPr>
                      <w:alias w:val="Numeris"/>
                      <w:tag w:val="nr_520dc56c046c436b9bc0212a731ed604"/>
                      <w:lock w:val="sdtLocked"/>
                      <w:richText/>
                    </w:sdtPr>
                    <w:sdtContent>
                      <w:r>
                        <w:rPr>
                          <w:color w:val="000000"/>
                          <w:szCs w:val="17"/>
                        </w:rPr>
                        <w:t>27</w:t>
                      </w:r>
                    </w:sdtContent>
                  </w:sdt>
                  <w:r>
                    <w:rPr>
                      <w:color w:val="000000"/>
                      <w:szCs w:val="17"/>
                    </w:rPr>
                    <w:t>. Tvirtinamos papildomai apskaičiuotos mokesčių (įmokų), taip pat mokesčių mokėtojo apskaičiuotos, bet nesumokėtos nedeklaruojamų mokesčių sumos ar patikrinimo metu nustatytos mokesčių (įmokų) permokos bei delspinigiai, apskaičiuoti likviduoto arba mirusio mokesčių mokėtojo patikrinimo metu, turi būti nurodomi atskirai pagal mokesčius (įmokas).</w:t>
                  </w:r>
                </w:p>
                <w:p>
                  <w:pPr>
                    <w:jc w:val="both"/>
                    <w:rPr>
                      <w:sz w:val="10"/>
                      <w:szCs w:val="10"/>
                    </w:rPr>
                  </w:pPr>
                </w:p>
              </w:sdtContent>
            </w:sdt>
            <w:sdt>
              <w:sdtPr>
                <w:alias w:val="28 p."/>
                <w:tag w:val="part_69cd2b4c51b14910800c1ac2277f14c7"/>
                <w:lock w:val="sdtLocked"/>
                <w:richText/>
              </w:sdtPr>
              <w:sdtContent>
                <w:p>
                  <w:pPr>
                    <w:ind w:firstLine="709"/>
                    <w:jc w:val="both"/>
                    <w:rPr>
                      <w:color w:val="000000"/>
                      <w:szCs w:val="17"/>
                    </w:rPr>
                  </w:pPr>
                  <w:sdt>
                    <w:sdtPr>
                      <w:alias w:val="Numeris"/>
                      <w:tag w:val="nr_69cd2b4c51b14910800c1ac2277f14c7"/>
                      <w:lock w:val="sdtLocked"/>
                      <w:richText/>
                    </w:sdtPr>
                    <w:sdtContent>
                      <w:r>
                        <w:rPr>
                          <w:color w:val="000000"/>
                          <w:szCs w:val="17"/>
                        </w:rPr>
                        <w:t>28</w:t>
                      </w:r>
                    </w:sdtContent>
                  </w:sdt>
                  <w:r>
                    <w:rPr>
                      <w:color w:val="000000"/>
                      <w:szCs w:val="17"/>
                    </w:rPr>
                    <w:t>. Jeigu, atliekant likviduoto arba mirusio mokesčių mokėtojo patikrinimą, buvo pritaikyti specialūs mokesčių apskaičiavimo būdai, tai šios papildomai priskaičiuotos sumos turi būti nurodomos atskirai.</w:t>
                  </w:r>
                </w:p>
                <w:p>
                  <w:pPr>
                    <w:jc w:val="both"/>
                    <w:rPr>
                      <w:sz w:val="10"/>
                      <w:szCs w:val="10"/>
                    </w:rPr>
                  </w:pPr>
                </w:p>
              </w:sdtContent>
            </w:sdt>
            <w:sdt>
              <w:sdtPr>
                <w:alias w:val="29 p."/>
                <w:tag w:val="part_5ae69b8740c8493bbea409695f9a3c34"/>
                <w:lock w:val="sdtLocked"/>
                <w:richText/>
              </w:sdtPr>
              <w:sdtContent>
                <w:p>
                  <w:pPr>
                    <w:ind w:firstLine="709"/>
                    <w:jc w:val="both"/>
                    <w:rPr>
                      <w:color w:val="000000"/>
                      <w:szCs w:val="17"/>
                    </w:rPr>
                  </w:pPr>
                  <w:sdt>
                    <w:sdtPr>
                      <w:alias w:val="Numeris"/>
                      <w:tag w:val="nr_5ae69b8740c8493bbea409695f9a3c34"/>
                      <w:lock w:val="sdtLocked"/>
                      <w:richText/>
                    </w:sdtPr>
                    <w:sdtContent>
                      <w:r>
                        <w:rPr>
                          <w:color w:val="000000"/>
                          <w:szCs w:val="17"/>
                        </w:rPr>
                        <w:t>29</w:t>
                      </w:r>
                    </w:sdtContent>
                  </w:sdt>
                  <w:r>
                    <w:rPr>
                      <w:color w:val="000000"/>
                      <w:szCs w:val="17"/>
                    </w:rPr>
                    <w:t>. Pažymą pasirašo mokesčių administratoriaus viršininkas ar jo tam įgaliotas asmuo.</w:t>
                  </w:r>
                </w:p>
                <w:p>
                  <w:pPr>
                    <w:rPr>
                      <w:sz w:val="10"/>
                      <w:szCs w:val="10"/>
                    </w:rPr>
                  </w:pPr>
                </w:p>
                <w:p>
                  <w:pPr>
                    <w:ind w:firstLine="709"/>
                    <w:jc w:val="both"/>
                    <w:rPr>
                      <w:color w:val="000000"/>
                      <w:szCs w:val="8"/>
                    </w:rPr>
                  </w:pPr>
                </w:p>
              </w:sdtContent>
            </w:sdt>
          </w:sdtContent>
        </w:sdt>
        <w:sdt>
          <w:sdtPr>
            <w:alias w:val="skyrius"/>
            <w:tag w:val="part_021d93210fc14bab869f2d6525b8b3c0"/>
            <w:lock w:val="sdtLocked"/>
            <w:richText/>
          </w:sdtPr>
          <w:sdtContent>
            <w:p>
              <w:pPr>
                <w:jc w:val="center"/>
                <w:rPr>
                  <w:b/>
                  <w:bCs/>
                  <w:caps/>
                  <w:color w:val="000000"/>
                  <w:szCs w:val="18"/>
                </w:rPr>
              </w:pPr>
              <w:sdt>
                <w:sdtPr>
                  <w:alias w:val="Numeris"/>
                  <w:tag w:val="nr_021d93210fc14bab869f2d6525b8b3c0"/>
                  <w:lock w:val="sdtLocked"/>
                  <w:richText/>
                </w:sdtPr>
                <w:sdtContent>
                  <w:r>
                    <w:rPr>
                      <w:b/>
                      <w:bCs/>
                      <w:caps/>
                      <w:color w:val="000000"/>
                      <w:szCs w:val="18"/>
                    </w:rPr>
                    <w:t>IV</w:t>
                  </w:r>
                </w:sdtContent>
              </w:sdt>
              <w:r>
                <w:rPr>
                  <w:b/>
                  <w:bCs/>
                  <w:caps/>
                  <w:color w:val="000000"/>
                  <w:szCs w:val="18"/>
                </w:rPr>
                <w:t xml:space="preserve">. </w:t>
              </w:r>
              <w:sdt>
                <w:sdtPr>
                  <w:alias w:val="Pavadinimas"/>
                  <w:tag w:val="title_021d93210fc14bab869f2d6525b8b3c0"/>
                  <w:lock w:val="sdtLocked"/>
                  <w:richText/>
                </w:sdtPr>
                <w:sdtContent>
                  <w:r>
                    <w:rPr>
                      <w:b/>
                      <w:bCs/>
                      <w:caps/>
                      <w:color w:val="000000"/>
                      <w:szCs w:val="18"/>
                    </w:rPr>
                    <w:t>BAIGIAMOSIOS NUOSTATOS</w:t>
                  </w:r>
                </w:sdtContent>
              </w:sdt>
            </w:p>
            <w:p>
              <w:pPr>
                <w:ind w:firstLine="709"/>
                <w:jc w:val="both"/>
                <w:rPr>
                  <w:color w:val="000000"/>
                  <w:szCs w:val="8"/>
                </w:rPr>
              </w:pPr>
            </w:p>
            <w:sdt>
              <w:sdtPr>
                <w:alias w:val="30 p."/>
                <w:tag w:val="part_9cc136fe8f324334a18923007c16c9c2"/>
                <w:lock w:val="sdtLocked"/>
                <w:richText/>
              </w:sdtPr>
              <w:sdtContent>
                <w:p>
                  <w:pPr>
                    <w:ind w:firstLine="709"/>
                    <w:jc w:val="both"/>
                    <w:rPr>
                      <w:color w:val="000000"/>
                      <w:szCs w:val="17"/>
                    </w:rPr>
                  </w:pPr>
                  <w:sdt>
                    <w:sdtPr>
                      <w:alias w:val="Numeris"/>
                      <w:tag w:val="nr_9cc136fe8f324334a18923007c16c9c2"/>
                      <w:lock w:val="sdtLocked"/>
                      <w:richText/>
                    </w:sdtPr>
                    <w:sdtContent>
                      <w:r>
                        <w:rPr>
                          <w:color w:val="000000"/>
                          <w:szCs w:val="17"/>
                        </w:rPr>
                        <w:t>30</w:t>
                      </w:r>
                    </w:sdtContent>
                  </w:sdt>
                  <w:r>
                    <w:rPr>
                      <w:color w:val="000000"/>
                      <w:szCs w:val="17"/>
                    </w:rPr>
                    <w:t>. Be šiose Taisyklėse nurodytos informacijos, Sprendime ar Pažymoje gali būti pateikiami ir kiti reikalingi duomenys.</w:t>
                  </w:r>
                </w:p>
                <w:p>
                  <w:pPr>
                    <w:jc w:val="both"/>
                    <w:rPr>
                      <w:sz w:val="10"/>
                      <w:szCs w:val="10"/>
                    </w:rPr>
                  </w:pPr>
                </w:p>
              </w:sdtContent>
            </w:sdt>
            <w:sdt>
              <w:sdtPr>
                <w:alias w:val="31 p."/>
                <w:tag w:val="part_62f75b6b56044640873784cd829a4f72"/>
                <w:lock w:val="sdtLocked"/>
                <w:richText/>
              </w:sdtPr>
              <w:sdtContent>
                <w:p>
                  <w:pPr>
                    <w:ind w:firstLine="709"/>
                    <w:jc w:val="both"/>
                    <w:rPr>
                      <w:color w:val="000000"/>
                      <w:szCs w:val="17"/>
                    </w:rPr>
                  </w:pPr>
                  <w:sdt>
                    <w:sdtPr>
                      <w:alias w:val="Numeris"/>
                      <w:tag w:val="nr_62f75b6b56044640873784cd829a4f72"/>
                      <w:lock w:val="sdtLocked"/>
                      <w:richText/>
                    </w:sdtPr>
                    <w:sdtContent>
                      <w:r>
                        <w:rPr>
                          <w:color w:val="000000"/>
                          <w:szCs w:val="17"/>
                        </w:rPr>
                        <w:t>31</w:t>
                      </w:r>
                    </w:sdtContent>
                  </w:sdt>
                  <w:r>
                    <w:rPr>
                      <w:color w:val="000000"/>
                      <w:szCs w:val="17"/>
                    </w:rPr>
                    <w:t>. Sprendimas ir Pažyma surašomi dviem egzemplioriais. Tais atvejais, kai patikrinimo aktas surašomas trimis ir daugiau egzempliorių, Sprendimas ar Pažyma taip pat surašomi trimis ir daugiau egzempliorių. Vienas egzempliorius lieka mokesčių administratoriui, o antras įteikiamas mokesčių mokėtojui. Nuostatos, susijusios su Pažymos įteikimu mokesčių mokėtojo teisių perėmėjams, taikomos pagal galimybes.</w:t>
                  </w:r>
                </w:p>
                <w:p>
                  <w:pPr>
                    <w:jc w:val="both"/>
                    <w:rPr>
                      <w:sz w:val="10"/>
                      <w:szCs w:val="10"/>
                    </w:rPr>
                  </w:pPr>
                </w:p>
              </w:sdtContent>
            </w:sdt>
            <w:sdt>
              <w:sdtPr>
                <w:alias w:val="32 p."/>
                <w:tag w:val="part_5c4def2073e94c3cba1c8576b9d31fa5"/>
                <w:lock w:val="sdtLocked"/>
                <w:richText/>
              </w:sdtPr>
              <w:sdtContent>
                <w:p>
                  <w:pPr>
                    <w:ind w:firstLine="709"/>
                    <w:jc w:val="both"/>
                    <w:rPr>
                      <w:color w:val="000000"/>
                      <w:szCs w:val="17"/>
                    </w:rPr>
                  </w:pPr>
                  <w:sdt>
                    <w:sdtPr>
                      <w:alias w:val="Numeris"/>
                      <w:tag w:val="nr_5c4def2073e94c3cba1c8576b9d31fa5"/>
                      <w:lock w:val="sdtLocked"/>
                      <w:richText/>
                    </w:sdtPr>
                    <w:sdtContent>
                      <w:r>
                        <w:rPr>
                          <w:color w:val="000000"/>
                          <w:szCs w:val="17"/>
                        </w:rPr>
                        <w:t>32</w:t>
                      </w:r>
                    </w:sdtContent>
                  </w:sdt>
                  <w:r>
                    <w:rPr>
                      <w:color w:val="000000"/>
                      <w:szCs w:val="17"/>
                    </w:rPr>
                    <w:t>. Pasirašyto Sprendimo ar Pažymos visi egzemplioriai turi būti patvirtinti institucijos antspaudu.</w:t>
                  </w:r>
                </w:p>
                <w:p>
                  <w:pPr>
                    <w:jc w:val="both"/>
                    <w:rPr>
                      <w:sz w:val="10"/>
                      <w:szCs w:val="10"/>
                    </w:rPr>
                  </w:pPr>
                </w:p>
              </w:sdtContent>
            </w:sdt>
            <w:sdt>
              <w:sdtPr>
                <w:alias w:val="33 p."/>
                <w:tag w:val="part_cd71981437b440a1a5139d9945343bfd"/>
                <w:lock w:val="sdtLocked"/>
                <w:richText/>
              </w:sdtPr>
              <w:sdtContent>
                <w:p>
                  <w:pPr>
                    <w:ind w:firstLine="709"/>
                    <w:jc w:val="both"/>
                    <w:rPr>
                      <w:color w:val="000000"/>
                      <w:szCs w:val="17"/>
                    </w:rPr>
                  </w:pPr>
                  <w:sdt>
                    <w:sdtPr>
                      <w:alias w:val="Numeris"/>
                      <w:tag w:val="nr_cd71981437b440a1a5139d9945343bfd"/>
                      <w:lock w:val="sdtLocked"/>
                      <w:richText/>
                    </w:sdtPr>
                    <w:sdtContent>
                      <w:r>
                        <w:rPr>
                          <w:color w:val="000000"/>
                          <w:szCs w:val="17"/>
                        </w:rPr>
                        <w:t>33</w:t>
                      </w:r>
                    </w:sdtContent>
                  </w:sdt>
                  <w:r>
                    <w:rPr>
                      <w:color w:val="000000"/>
                      <w:szCs w:val="17"/>
                    </w:rPr>
                    <w:t>. Sprendimą ar Pažymą surašant kompiuteriu, nebūtina žymėti linijų, nustatančių rekvizitų įrašymo vietas, bei nurodyti rekvizitų, kurie turi būti rašomi tose vietose, pavadinimų.</w:t>
                  </w:r>
                </w:p>
                <w:p>
                  <w:pPr>
                    <w:jc w:val="both"/>
                    <w:rPr>
                      <w:sz w:val="10"/>
                      <w:szCs w:val="10"/>
                    </w:rPr>
                  </w:pPr>
                </w:p>
              </w:sdtContent>
            </w:sdt>
            <w:sdt>
              <w:sdtPr>
                <w:alias w:val="34 p."/>
                <w:tag w:val="part_5d774fa98e9b44da954c2320fbb12fd8"/>
                <w:lock w:val="sdtLocked"/>
                <w:richText/>
              </w:sdtPr>
              <w:sdtContent>
                <w:p>
                  <w:pPr>
                    <w:ind w:firstLine="709"/>
                    <w:jc w:val="both"/>
                    <w:rPr>
                      <w:color w:val="000000"/>
                      <w:szCs w:val="17"/>
                    </w:rPr>
                  </w:pPr>
                  <w:sdt>
                    <w:sdtPr>
                      <w:alias w:val="Numeris"/>
                      <w:tag w:val="nr_5d774fa98e9b44da954c2320fbb12fd8"/>
                      <w:lock w:val="sdtLocked"/>
                      <w:richText/>
                    </w:sdtPr>
                    <w:sdtContent>
                      <w:r>
                        <w:rPr>
                          <w:color w:val="000000"/>
                          <w:szCs w:val="17"/>
                        </w:rPr>
                        <w:t>34</w:t>
                      </w:r>
                    </w:sdtContent>
                  </w:sdt>
                  <w:r>
                    <w:rPr>
                      <w:color w:val="000000"/>
                      <w:szCs w:val="17"/>
                    </w:rPr>
                    <w:t>. Taisyklės neriboja papildomų pareigūno veiksmų, atliekamų vadovaujantis atitinkamų teisės aktų nuostatomis, kuriomis remiantis siekiama priimti teisingą sprendimą.</w:t>
                  </w:r>
                </w:p>
                <w:p>
                  <w:pPr>
                    <w:jc w:val="both"/>
                    <w:rPr>
                      <w:sz w:val="10"/>
                      <w:szCs w:val="10"/>
                    </w:rPr>
                  </w:pPr>
                </w:p>
              </w:sdtContent>
            </w:sdt>
            <w:sdt>
              <w:sdtPr>
                <w:alias w:val="35 p."/>
                <w:tag w:val="part_5e24b53bb8b64ac195e52c89186abe1e"/>
                <w:lock w:val="sdtLocked"/>
                <w:richText/>
              </w:sdtPr>
              <w:sdtContent>
                <w:p>
                  <w:pPr>
                    <w:ind w:firstLine="709"/>
                    <w:jc w:val="both"/>
                    <w:rPr>
                      <w:color w:val="000000"/>
                      <w:szCs w:val="17"/>
                    </w:rPr>
                  </w:pPr>
                  <w:sdt>
                    <w:sdtPr>
                      <w:alias w:val="Numeris"/>
                      <w:tag w:val="nr_5e24b53bb8b64ac195e52c89186abe1e"/>
                      <w:lock w:val="sdtLocked"/>
                      <w:richText/>
                    </w:sdtPr>
                    <w:sdtContent>
                      <w:r>
                        <w:rPr>
                          <w:color w:val="000000"/>
                          <w:szCs w:val="17"/>
                        </w:rPr>
                        <w:t>35</w:t>
                      </w:r>
                    </w:sdtContent>
                  </w:sdt>
                  <w:r>
                    <w:rPr>
                      <w:color w:val="000000"/>
                      <w:szCs w:val="17"/>
                    </w:rPr>
                    <w:t>. Pasikeitusių įstatymų, Vyriausybės nutarimų, finansų ministro ir VMI prie FM viršininko įsakymų bei kitų teisės aktų nuostatomis būtina vadovautis iš karto, nelaukiant Taisyklių pakeitimų ar papildymų.</w:t>
                  </w:r>
                </w:p>
                <w:p>
                  <w:pPr>
                    <w:jc w:val="both"/>
                    <w:rPr>
                      <w:sz w:val="10"/>
                      <w:szCs w:val="10"/>
                    </w:rPr>
                  </w:pPr>
                </w:p>
              </w:sdtContent>
            </w:sdt>
            <w:sdt>
              <w:sdtPr>
                <w:alias w:val="36 p."/>
                <w:tag w:val="part_fbb96d301c7e418eaadbfd5b47d13a41"/>
                <w:lock w:val="sdtLocked"/>
                <w:richText/>
              </w:sdtPr>
              <w:sdtContent>
                <w:p>
                  <w:pPr>
                    <w:ind w:firstLine="709"/>
                    <w:jc w:val="both"/>
                    <w:rPr>
                      <w:color w:val="000000"/>
                      <w:szCs w:val="17"/>
                    </w:rPr>
                  </w:pPr>
                  <w:sdt>
                    <w:sdtPr>
                      <w:alias w:val="Numeris"/>
                      <w:tag w:val="nr_fbb96d301c7e418eaadbfd5b47d13a41"/>
                      <w:lock w:val="sdtLocked"/>
                      <w:richText/>
                    </w:sdtPr>
                    <w:sdtContent>
                      <w:r>
                        <w:rPr>
                          <w:color w:val="000000"/>
                          <w:szCs w:val="17"/>
                        </w:rPr>
                        <w:t>36</w:t>
                      </w:r>
                    </w:sdtContent>
                  </w:sdt>
                  <w:r>
                    <w:rPr>
                      <w:color w:val="000000"/>
                      <w:szCs w:val="17"/>
                    </w:rPr>
                    <w:t>. Pareigūnas, pažeidęs šias Taisykles, atsako Lietuvos Respublikos teisės aktų nustatyta tvarka.</w:t>
                  </w:r>
                </w:p>
                <w:p>
                  <w:pPr>
                    <w:jc w:val="both"/>
                    <w:rPr>
                      <w:sz w:val="10"/>
                      <w:szCs w:val="10"/>
                    </w:rPr>
                  </w:pPr>
                </w:p>
                <w:p>
                  <w:pPr>
                    <w:jc w:val="center"/>
                    <w:rPr>
                      <w:color w:val="000000"/>
                      <w:szCs w:val="12"/>
                    </w:rPr>
                  </w:pPr>
                  <w:r>
                    <w:rPr>
                      <w:color w:val="000000"/>
                      <w:szCs w:val="12"/>
                    </w:rPr>
                    <w:t>______________</w:t>
                  </w:r>
                </w:p>
                <w:p>
                  <w:pPr>
                    <w:jc w:val="center"/>
                    <w:rPr>
                      <w:color w:val="000000"/>
                      <w:szCs w:val="12"/>
                    </w:rPr>
                  </w:pPr>
                </w:p>
                <w:p>
                  <w:pPr>
                    <w:ind w:firstLine="709"/>
                    <w:jc w:val="both"/>
                    <w:rPr>
                      <w:color w:val="000000"/>
                      <w:szCs w:val="8"/>
                    </w:rPr>
                  </w:pPr>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F85D0000CBE">
            <w:r w:rsidRPr="00532B9F">
              <w:rPr>
                <w:rFonts w:ascii="Times New Roman" w:eastAsia="MS Mincho" w:hAnsi="Times New Roman"/>
                <w:sz w:val="20"/>
                <w:iCs/>
                <w:color w:val="0000FF" w:themeColor="hyperlink"/>
                <w:u w:val="single"/>
              </w:rPr>
              <w:t>VA-208</w:t>
            </w:r>
          </w:fldSimple>
          <w:r>
            <w:rPr>
              <w:rFonts w:ascii="Times New Roman" w:eastAsia="MS Mincho" w:hAnsi="Times New Roman"/>
              <w:sz w:val="20"/>
              <w:iCs/>
            </w:rPr>
            <w:t>,
2004-12-30,
Žin., 2005, Nr.
2-27 (2005-01-06), i. k. 1042055ISAK00VA-208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1F5D023C88F">
            <w:r w:rsidRPr="00532B9F">
              <w:rPr>
                <w:rFonts w:ascii="Times New Roman" w:eastAsia="MS Mincho" w:hAnsi="Times New Roman"/>
                <w:sz w:val="20"/>
                <w:iCs/>
                <w:color w:val="0000FF" w:themeColor="hyperlink"/>
                <w:u w:val="single"/>
              </w:rPr>
              <w:t>VA-41</w:t>
            </w:r>
          </w:fldSimple>
          <w:r>
            <w:rPr>
              <w:rFonts w:ascii="Times New Roman" w:eastAsia="MS Mincho" w:hAnsi="Times New Roman"/>
              <w:sz w:val="20"/>
              <w:iCs/>
            </w:rPr>
            <w:t>,
2006-04-14,
Žin., 2006, Nr.
44-1626 (2006-04-22); Žin., 2006, Nr.
47-1693 (2006-04-28); Žin., 2006, Nr.
59-0 (2006-05-25), i. k. 1062055ISAK000VA-41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A48946BD965">
            <w:r w:rsidRPr="00532B9F">
              <w:rPr>
                <w:rFonts w:ascii="Times New Roman" w:eastAsia="MS Mincho" w:hAnsi="Times New Roman"/>
                <w:sz w:val="20"/>
                <w:iCs/>
                <w:color w:val="0000FF" w:themeColor="hyperlink"/>
                <w:u w:val="single"/>
              </w:rPr>
              <w:t>VA-27</w:t>
            </w:r>
          </w:fldSimple>
          <w:r>
            <w:rPr>
              <w:rFonts w:ascii="Times New Roman" w:eastAsia="MS Mincho" w:hAnsi="Times New Roman"/>
              <w:sz w:val="20"/>
              <w:iCs/>
            </w:rPr>
            <w:t>,
2007-04-06,
Žin., 2007, Nr.
42-1620 (2007-04-14), i. k. 1072055ISAK000VA-27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6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1D9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33"/>
    <o:shapelayout v:ext="edit">
      <o:idmap v:ext="edit" data="1"/>
    </o:shapelayout>
  </w:shapeDefaults>
  <w:decimalSymbol w:val=","/>
  <w:listSeparator w:val=";"/>
  <w14:docId w14:val="4A0989C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1" Type="http://schemas.openxmlformats.org/officeDocument/2006/relationships/hyperlink" TargetMode="External" Target="https://www.e-tar.lt/portal/lt/legalAct/TAR.3EB34933E485"/>
  <Relationship Id="rId12" Type="http://schemas.openxmlformats.org/officeDocument/2006/relationships/hyperlink" TargetMode="External" Target="https://www.e-tar.lt/portal/lt/legalAct/TAR.AD0866736814"/>
  <Relationship Id="rId13" Type="http://schemas.openxmlformats.org/officeDocument/2006/relationships/settings" Target="settings.xml"/>
  <Relationship Id="rId14" Type="http://schemas.openxmlformats.org/officeDocument/2006/relationships/styles" Target="styles.xml"/>
  <Relationship Id="rId15" Type="http://schemas.microsoft.com/office/2007/relationships/stylesWithEffects" Target="stylesWithEffect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1.wmf"/>
  <Relationship Id="rId19" Type="http://schemas.openxmlformats.org/officeDocument/2006/relationships/control" Target="activeX/activeX1.xml"/>
  <Relationship Id="rId2" Type="http://schemas.openxmlformats.org/officeDocument/2006/relationships/header" Target="header2.xml"/>
  <Relationship Id="rId20" Type="http://schemas.openxmlformats.org/officeDocument/2006/relationships/hyperlink" TargetMode="External" Target="https://www.e-tar.lt/portal/lt/legalAct/TAR.3EB34933E485"/>
  <Relationship Id="rId21" Type="http://schemas.openxmlformats.org/officeDocument/2006/relationships/hyperlink" TargetMode="External" Target="https://www.e-tar.lt/portal/lt/legalAct/TAR.077276F69388"/>
  <Relationship Id="rId22" Type="http://schemas.openxmlformats.org/officeDocument/2006/relationships/hyperlink" TargetMode="External" Target="https://www.e-tar.lt/portal/lt/legalAct/TAR.69AE693D1287"/>
  <Relationship Id="rId23" Type="http://schemas.openxmlformats.org/officeDocument/2006/relationships/hyperlink" TargetMode="External" Target="https://www.e-tar.lt/portal/lt/legalAct/TAR.87ADE53958E8"/>
  <Relationship Id="rId24" Type="http://schemas.openxmlformats.org/officeDocument/2006/relationships/hyperlink" TargetMode="External" Target="https://www.e-tar.lt/portal/lt/legalAct/TAR.3A470D1CD393"/>
  <Relationship Id="rId25" Type="http://schemas.openxmlformats.org/officeDocument/2006/relationships/hyperlink" TargetMode="External" Target="https://www.e-tar.lt/portal/lt/legalAct/TAR.F6B2F6549C7A"/>
  <Relationship Id="rId26" Type="http://schemas.openxmlformats.org/officeDocument/2006/relationships/hyperlink" TargetMode="External" Target="https://www.e-tar.lt/portal/lt/legalAct/TAR.F769AE95EBBA"/>
  <Relationship Id="rId27" Type="http://schemas.openxmlformats.org/officeDocument/2006/relationships/hyperlink" TargetMode="External" Target="https://www.e-tar.lt/portal/lt/legalAct/TAR.4CBB69D96B04"/>
  <Relationship Id="rId28" Type="http://schemas.openxmlformats.org/officeDocument/2006/relationships/hyperlink" TargetMode="External" Target="https://www.e-tar.lt/portal/lt/legalAct/TAR.CF9D6FCEB9D9"/>
  <Relationship Id="rId29" Type="http://schemas.openxmlformats.org/officeDocument/2006/relationships/image" Target="media/image2.png"/>
  <Relationship Id="rId3" Type="http://schemas.openxmlformats.org/officeDocument/2006/relationships/footer" Target="footer1.xml"/>
  <Relationship Id="rId30" Type="http://schemas.openxmlformats.org/officeDocument/2006/relationships/oleObject" Target="embeddings/oleObject1.bin"/>
  <Relationship Id="rId31" Type="http://schemas.openxmlformats.org/officeDocument/2006/relationships/image" Target="media/image20.png"/>
  <Relationship Id="rId32" Type="http://schemas.openxmlformats.org/officeDocument/2006/relationships/oleObject" Target="embeddings/oleObject2.bin"/>
  <Relationship Id="rId33" Type="http://schemas.openxmlformats.org/officeDocument/2006/relationships/hyperlink" TargetMode="External" Target="https://www.e-tar.lt/portal/lt/legalAct/TAR.3EB34933E485"/>
  <Relationship Id="rId34" Type="http://schemas.openxmlformats.org/officeDocument/2006/relationships/image" Target="media/image3.png"/>
  <Relationship Id="rId35" Type="http://schemas.openxmlformats.org/officeDocument/2006/relationships/hyperlink" TargetMode="External" Target="https://www.e-tar.lt/portal/lt/legalAct/TAR.3EB34933E485"/>
  <Relationship Id="rId36" Type="http://schemas.openxmlformats.org/officeDocument/2006/relationships/image" Target="media/image2.png"/>
  <Relationship Id="rId37" Type="http://schemas.openxmlformats.org/officeDocument/2006/relationships/oleObject" Target="embeddings/oleObject4.bin"/>
  <Relationship Id="rId38" Type="http://schemas.openxmlformats.org/officeDocument/2006/relationships/hyperlink" TargetMode="External" Target="https://www.e-tar.lt/portal/lt/legalAct/TAR.3EB34933E485"/>
  <Relationship Id="rId39" Type="http://schemas.openxmlformats.org/officeDocument/2006/relationships/image" Target="media/image2.png"/>
  <Relationship Id="rId4" Type="http://schemas.openxmlformats.org/officeDocument/2006/relationships/footer" Target="footer2.xml"/>
  <Relationship Id="rId40" Type="http://schemas.openxmlformats.org/officeDocument/2006/relationships/oleObject" Target="embeddings/oleObject5.bin"/>
  <Relationship Id="rId41" Type="http://schemas.openxmlformats.org/officeDocument/2006/relationships/hyperlink" TargetMode="External" Target="https://www.e-tar.lt/portal/lt/legalAct/TAR.3EB34933E485"/>
  <Relationship Id="rId42" Type="http://schemas.openxmlformats.org/officeDocument/2006/relationships/hyperlink" TargetMode="External" Target="https://www.e-tar.lt/portal/lt/legalAct/TAR.3EB34933E485"/>
  <Relationship Id="rId43" Type="http://schemas.openxmlformats.org/officeDocument/2006/relationships/hyperlink" TargetMode="External" Target="https://www.e-tar.lt/portal/lt/legalAct/TAR.3EB34933E485"/>
  <Relationship Id="rId44" Type="http://schemas.openxmlformats.org/officeDocument/2006/relationships/hyperlink" TargetMode="External" Target="https://www.e-tar.lt/portal/lt/legalAct/TAR.A107817F08ED"/>
  <Relationship Id="rId45" Type="http://schemas.openxmlformats.org/officeDocument/2006/relationships/hyperlink" TargetMode="External" Target="https://www.e-tar.lt/portal/lt/legalAct/TAR.AD0866736814"/>
  <Relationship Id="rId46" Type="http://schemas.openxmlformats.org/officeDocument/2006/relationships/hyperlink" TargetMode="External" Target="https://www.e-tar.lt/portal/lt/legalAct/TAR.3EB34933E485"/>
  <Relationship Id="rId47" Type="http://schemas.openxmlformats.org/officeDocument/2006/relationships/hyperlink" TargetMode="External" Target="https://www.e-tar.lt/portal/lt/legalAct/TAR.0BDFFD850A66"/>
  <Relationship Id="rId48" Type="http://schemas.openxmlformats.org/officeDocument/2006/relationships/hyperlink" TargetMode="External" Target="https://www.e-tar.lt/portal/lt/legalAct/TAR.F677C4764028"/>
  <Relationship Id="rId49" Type="http://schemas.openxmlformats.org/officeDocument/2006/relationships/customXml" Target="../customXml/item1.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oleObject" Target="embeddings/oleObject3.bin"/>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D6060550-22D6-48C0-BDD3-0F6450A90D2A}"/>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1C8B"/>
    <w:rsid w:val="009D1C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D1C8B"/>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D1C8B"/>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7f488e5b54d45c6a175b142ef546d73" PartId="174218baae344caab30d94520d73b66d">
    <Part Type="preambule" DocPartId="2525dccc68994353af2fe867f14ad1cb" PartId="cc8bb4007b9347feb055b2935a0aeec0"/>
    <Part Type="punktas" Nr="1" Abbr="1 p." DocPartId="d8699e1b77d94feeb25884af08891ea6" PartId="badc5bb12fd347fd87bfd37c72e0e17b">
      <Part Type="punktas" Nr="1.1" Abbr="1.1 p." DocPartId="c3c4593f62cf461a9c1987fbbe682967" PartId="5e3d1cfe8c0940e095624546807507ad"/>
      <Part Type="punktas" Nr="1.2" Abbr="1.2 p." DocPartId="999a0df1fbf34c88807115250a8234d5" PartId="3f98de40ebb24789aacc7cf89f2d8c7e"/>
      <Part Type="punktas" Nr="1.3" Abbr="1.3 p." DocPartId="85ff149205f94b4a9e9712b3e9a0ee96" PartId="920454efd3be4e1f832039f7c77d9407"/>
      <Part Type="punktas" Nr="1.4" Abbr="1.4 p." DocPartId="fc2212107d8248ca8864bb9e68ccc04d" PartId="99b9a8a444c148e39b10b09c15f3ce86"/>
      <Part Type="punktas" Nr="1.5" Abbr="1.5 p." DocPartId="98937c12132246069be8c5e80f28b849" PartId="2dd9b55c8ea94962b7f4231363d372ac"/>
      <Part Type="punktas" Nr="1.6" Abbr="1.6 p." DocPartId="8a4641fc1c4944f6baf4695cacc35a12" PartId="c87c084064be4359943ba60b40b39dc0"/>
      <Part Type="punktas" Nr="1.7" Abbr="1.7 p." DocPartId="75665b4d43e84301877aa90f423b4aeb" PartId="727a57a5a637414e9b16b82eb8b391b5"/>
    </Part>
    <Part Type="punktas" Nr="2" Abbr="2 p." DocPartId="2d0b326341f04fb481611480c6e81908" PartId="a22807c0b5854d12ab9ad6f4b73ca7b9">
      <Part Type="punktas" Nr="2.1" Abbr="2.1 p." DocPartId="c2ea7991c8604c66ac79c27c124b7568" PartId="d424a2aa836246c8aa1c1f0b5d3c00da"/>
      <Part Type="punktas" Nr="2.2" Abbr="2.2 p." DocPartId="8c048153252b495f8b60fd39f68b8316" PartId="1e8c4af5cbdd4c0cabfe285f8127daae"/>
    </Part>
    <Part Type="punktas" Nr="3" Abbr="3 p." DocPartId="9679c54c247c4c3aa61b6286dc9caa6b" PartId="899b04ff8a6e418699dfd31d9e880076"/>
    <Part Type="punktas" Nr="4" Abbr="4 p." DocPartId="89360c2ab4894cb8b2c94b5c98095139" PartId="57fbad71455c450b81457686eb925197">
      <Part Type="punktas" Nr="4.1" Abbr="4.1 p." DocPartId="a32a9615a421428ea75a3c80540d2f37" PartId="2449e6f6d2bc42fa8427888f43079ed0"/>
      <Part Type="punktas" Nr="4.2" Abbr="4.2 p." DocPartId="21490d5a1b684b8d8fe284d5377e7ff7" PartId="541461619c944c7f868a461a2177b246"/>
      <Part Type="punktas" Nr="4.3" Abbr="4.3 p." DocPartId="7ead88d131524754bbbd2dcb17e9b33d" PartId="a7b94ed17d3f48fab9d570bf5d9e0761"/>
      <Part Type="punktas" Nr="4.4" Abbr="4.4 p." DocPartId="028d8bf7cf374b33815d24ca59ca4a9a" PartId="3d0ce3fd84644e91ab8b7010489c9d36"/>
      <Part Type="punktas" Nr="4.5" Abbr="4.5 p." DocPartId="ce9702c615f1498185afc757bd40e566" PartId="17fd76d40ebe456f8535f57415afcee7"/>
    </Part>
    <Part Type="signatura" Nr="" Abbr="" Title="" DocPartId="c3566928951640869eef768a9e5d4fb7" PartId="76c06401d7e241ffa8ab9550a0981884"/>
  </Part>
  <Part Type="forma" Nr="" Abbr="" Title="" DocPartId="784cf827f6f84ea0bf9efa307561fbe5" PartId="146fcbaee4754aaebd797e9c52e0a0d9"/>
  <Part Type="priedas" Nr="" Abbr="" Title="PRELIMINARUS MOKESČIŲ ADMINISTRATORIUI TEIKIAMŲ DOKUMENTŲ SĄRAŠAS" DocPartId="d8c0c82998c448f8a73b550025e09940" PartId="d7722af6f4d04bdcb73f2295d34a9f52"/>
  <Part Type="forma" Nr="" Abbr="frm." Title="" DocPartId="9a3c07eebeed40698eb60627715eb371" PartId="1d865b3de73d4a12a6a6c04b40ef05fc"/>
  <Part Type="forma" Abbr="frm." DocPartId="6c86f3c69afc41de89b81b269a8a9c95" PartId="3152b0e00e544d7a8063d7a519917233"/>
  <Part Type="forma" Abbr="frm." DocPartId="e3ad5fb74f9a4e7a9c0dd765b1f3c7eb" PartId="e92e9ee712ee483688a7a3a1f3961b67"/>
  <Part Type="patvirtinta" Title="PRANEŠIMO APIE MOKESTINĮ PATIKRINIMĄ FR0663 FORMOS UŽPILDYMO TAISYKLĖS" DocPartId="c68489a08e79428a812ec731908dfba5" PartId="03165c3cbaa84068b94a77c55ba83b0a">
    <Part Type="skyrius" Nr="1" Title="BENROSIOS NUOSTATOS" DocPartId="dd0886e311d743629a33680a3dbd0daf" PartId="5d666f164d6e43119b8f4b09d335ee91">
      <Part Type="punktas" Nr="1" Abbr="1 p." DocPartId="ea16c6cbd0e74797b3582dac38ae0211" PartId="f5ef8f13d20d4ae8884b689ab94f6f90"/>
      <Part Type="punktas" Nr="2" Abbr="2 p." DocPartId="2adc9635cb1e40c78ae931569ca97d14" PartId="a6c4b863db50473aae28d4449306c05d"/>
      <Part Type="punktas" Nr="3" Abbr="3 p." DocPartId="bcbca58c214f4de18add47c910e56aff" PartId="f491895644ba4fd79c034f505462dae7"/>
      <Part Type="punktas" Nr="4" Abbr="4 p." DocPartId="dc029d69d1494e34b74f60c81bebb11b" PartId="d397e1160a18499d8543ba10ce4319dc">
        <Part Type="punktas" Nr="4.1" Abbr="4.1 p." DocPartId="fe5add839ff24436bfef5ac25f0e1bbe" PartId="922ab625c50a41f883935f3224f83f76"/>
        <Part Type="punktas" Nr="4.2" Abbr="4.2 p." DocPartId="c892ba964f75407383e6944ee514e6db" PartId="46140202b3984dbcb437adf590d00bad"/>
        <Part Type="punktas" Nr="4.3" Abbr="4.3 p." DocPartId="8f95995ea6c5491e950d1166d2524358" PartId="aedd2c6f95194bc686408d0053069990"/>
      </Part>
      <Part Type="punktas" Nr="5" Abbr="5 p." DocPartId="bedabdf19f2d4718864f08b12ff18ebd" PartId="707b9e7b1ab248e583c54a11b467b256"/>
    </Part>
    <Part Type="skyrius" Nr="2" Title="PRANEŠIMO APIE MOKESTINĮ PATIKRINIMĄ FR0663 FORMOS UŽPILDYMAS" DocPartId="114f2c30d0bc476fbed267e982a0777f" PartId="4ba8cc38d3004c778333a2300c1fe43e">
      <Part Type="punktas" Nr="6" Abbr="6 p." DocPartId="11950adc75ea4f09abf4ac5ac469b098" PartId="6e750d2f7bba4764896d5547772cefa9"/>
      <Part Type="punktas" Nr="7" Abbr="7 p." DocPartId="73fc6998e3844b7790bc09b1bfc84497" PartId="d781e23464824f228597bc730dc3c5b2">
        <Part Type="punktas" Nr="7.1" Abbr="7.1 p." DocPartId="ca2a912b352a4e9a95bd2e1484b61679" PartId="960c6324eb0b4840b764df26e9493c7b"/>
        <Part Type="punktas" Nr="7.2" Abbr="7.2 p." DocPartId="83cf7c460dc64d28a9e2d8eb27af0686" PartId="7d9920e9277042208c0b8a0c394281ad"/>
        <Part Type="punktas" Nr="7.3" Abbr="7.3 p." DocPartId="544d84881cc14999b6ef0473a50a876d" PartId="3d6c272f7010414b9c1a4b1ea7de7551"/>
        <Part Type="punktas" Nr="7.4" Abbr="7.4 p." DocPartId="e25f7049fd724837a041411019c57049" PartId="8e02e373daef4aaebaa414dd8f746cee"/>
        <Part Type="punktas" Nr="7.5" Abbr="7.5 p." DocPartId="44d31d0c4da4464e8cb1e9f828949931" PartId="161e0bc24be44f8d8a5926b29b184595"/>
        <Part Type="punktas" Nr="7.6" Abbr="7.6 p." DocPartId="e4e7f07686ec4a30a144ed749ef3f41a" PartId="221faefbcec140659e681f05c3d3acda"/>
        <Part Type="punktas" Nr="7.7" Abbr="7.7 p." DocPartId="d21bd3d8f478481cbfda334cc56a1877" PartId="f7b6f1c0789b4cfdb6189320b7ac99cb"/>
        <Part Type="punktas" Nr="7.8" Abbr="7.8 p." DocPartId="940d300a3f054519ae20c155012a6445" PartId="8ad905f91200449d97f44b6f621db924"/>
      </Part>
      <Part Type="punktas" Nr="8" Abbr="8 p." DocPartId="bd798c9d78694e818f5dafc818acd6eb" PartId="f60b4dbc9d6f4fcf9452dca888c39efa"/>
    </Part>
    <Part Type="skyrius" Nr="3" Title="BAIGIAMOSIOS NUOSTATOS" DocPartId="70856bab0ac4435ab1f43095103ea0a7" PartId="2f1c9631b95c49e4bb52177d0bdae3be">
      <Part Type="punktas" Nr="9" Abbr="9 p." DocPartId="1f2ee0954d6847f391f654a6dcf490be" PartId="b56e907991db4902b329947eb80321a5"/>
      <Part Type="punktas" Nr="10" Abbr="10 p." DocPartId="24727d4bff8d4ac88d61efedbf4a3f27" PartId="c011e24f37474b41bcdca0d955d2f538"/>
      <Part Type="punktas" Nr="11" Abbr="11 p." DocPartId="1efc139476794d21a3bf903eb15b9a5f" PartId="94c66b1b92e442bbadd24036fe31f63c"/>
      <Part Type="punktas" Nr="12" Abbr="12 p." DocPartId="388daabbf33e4d8294ab680b4581f92b" PartId="dfa58d4a93c94f8f970b36d9f46f8124"/>
      <Part Type="punktas" Nr="13" Abbr="13 p." DocPartId="dc965645f3834d73b61c203bbbaf1bc6" PartId="3845d5efacf642d5a5f4f556be7b3408"/>
    </Part>
  </Part>
  <Part Type="patvirtinta" Title="PATIKRINIMO AKTO FR0680 FORMOS UŽPILDYMO TAISYKLĖS" DocPartId="679e22a84edc4ffba3fffeffb945ac3f" PartId="aa6b2784beff4d84b4e125de2268c16c">
    <Part Type="skyrius" Nr="1" Title="BENDROSIOS NUOSTATOS" DocPartId="62999540a4104ef39f905c961e4482f8" PartId="eabefbe369634afaab4b0dcacfdd4929">
      <Part Type="punktas" Nr="1" Abbr="1 p." DocPartId="0c5a20cf53ae4a428b6949502bec0b0c" PartId="e983ec141e09412083f894ffe023d592"/>
      <Part Type="punktas" Nr="2" Abbr="2 p." DocPartId="7900619b69ce4e6da7f11a33c288e5f8" PartId="d71b7c021ee84a39830784165e9cd3e0"/>
      <Part Type="punktas" Nr="3" Abbr="3 p." DocPartId="1795c78b0e414d20b36529517fa31427" PartId="b76b3eb0b5b1467ca1d26f6faaa3554f"/>
    </Part>
    <Part Type="skyrius" Nr="2" Title="PATIKRINIMO AKTO UŽPILDYMAS" DocPartId="27611375d65a4e7f9a694982cf624ef8" PartId="5059b4a7f9d549b49c60023e34e44550">
      <Part Type="punktas" Nr="4" Abbr="4 p." DocPartId="bf8474bfe116481ba0f4247d26114afc" PartId="e489b24c12be40f6b764e34bac482fda"/>
      <Part Type="punktas" Nr="5" Abbr="5 p." DocPartId="d39fda234fe540cda1639d24f45ffc18" PartId="41e90131a984456b801e79c0bcc0ceea"/>
      <Part Type="punktas" Nr="6" Abbr="6 p." DocPartId="b37283ff3e30416394c1b87d52c9acd0" PartId="a84c29aef1864d18a7582d1859817e4a"/>
      <Part Type="punktas" Nr="7" Abbr="7 p." DocPartId="53bc3f27f1664f0eaa0f341f3aa186da" PartId="7e7e4820884348b28315b891cf9495c4">
        <Part Type="punktas" Nr="7.1" Abbr="7.1 p." DocPartId="f64482095000441fb5a90ac935a5ae87" PartId="95a19d9b57a0441aa97f84b66147bfff"/>
        <Part Type="punktas" Nr="7.2" Abbr="7.2 p." DocPartId="e1f6926db59340bc9d94501d8e6676df" PartId="31547af60694432a9c48cc904b80b912"/>
        <Part Type="punktas" Nr="7.3" Abbr="7.3 p." DocPartId="a3cec5799b2d42c3a8d6e831c9ad5fa5" PartId="584132144b414dffb49821f5909f24e2"/>
        <Part Type="punktas" Nr="7.4" Abbr="7.4 p." DocPartId="4b332bb63c774944a840df77da45a7a7" PartId="7ba0fc1347714d7fb2448db10c269ad8"/>
        <Part Type="punktas" Nr="7.5" Abbr="7.5 p." DocPartId="03f4bff8759a429b9f8a49ab8f30a9c5" PartId="0e7c60aef2924e17881196e78b4ce6f8"/>
        <Part Type="punktas" Nr="7.6" Abbr="7.6 p." DocPartId="d7b645facc424987b70b835d8cd1fedb" PartId="edc0e0901e964ab784f108f3242d16a6"/>
      </Part>
      <Part Type="punktas" Nr="8" Abbr="8 p." DocPartId="72d3834060b14cecad9dbc950bedfad0" PartId="a2cd303fefed472eb0efe69e08cf8100">
        <Part Type="punktas" Nr="8.1" Abbr="8.1 p." DocPartId="1fdd03943a754535b233b1201ba9dcb1" PartId="da52524f65624c78a0c0069ed6a26912"/>
        <Part Type="punktas" Nr="8.2" Abbr="8.2 p." DocPartId="f2a7f5927ec04068894f41edf7b522bd" PartId="357de6e7c946424f81a5c0cd97fca417"/>
        <Part Type="punktas" Nr="8.3" Abbr="8.3 p." DocPartId="ee6cd9f8f86b4997b3f5d942ecdb30da" PartId="8420f03de09b4ebdbdeba9373251f934"/>
        <Part Type="punktas" Nr="8.4" Abbr="8.4 p." DocPartId="07119b056761462ea9affe4f1d9b0d12" PartId="75c34c81d94345cda36e6c8fefb94777"/>
      </Part>
      <Part Type="punktas" Nr="9" Abbr="9 p." DocPartId="0baa7a478c0b481b8cdf0f1b048b0ead" PartId="a4a61eec20654f3ab0b7e5f7be19de6b"/>
      <Part Type="punktas" Nr="10" Abbr="10 p." DocPartId="f9f0106b7c194ecc9929cadb4c10e569" PartId="b7d4ae67ab2347d1b67a8689163976f8"/>
      <Part Type="punktas" Nr="11" Abbr="11 p." DocPartId="a2579bde4a1545bf88921170bb4b3d5e" PartId="97a9129f72dc4560b40bb8c4ccb2a244"/>
      <Part Type="punktas" Nr="11-1" Abbr="11-1 p." Title="" DocPartId="bc10be334042413ca73e41bfb9e96978" PartId="ba70ab126f9749a6b5f7a9e7366e930c"/>
      <Part Type="punktas" Nr="12" Abbr="12 p." DocPartId="19888ebdda514976914b34a07bc48f5d" PartId="587204a15d5548069355a14ee939dfbe"/>
      <Part Type="punktas" Nr="13" Abbr="13 p." DocPartId="4bb58128d65d48adb1a347be73157e2e" PartId="24dccef6636440a1891de0917a6641f2"/>
      <Part Type="punktas" Nr="14" Abbr="14 p." DocPartId="32d0a1c7ac9046269f03a0089aa500b3" PartId="7c06b6be01e34110bdad3928e100a37f">
        <Part Type="punktas" Nr="14.1" Abbr="14.1 p." DocPartId="0e1e0018cb754e918a2bec478c1072a5" PartId="32e91964fd5841b3885a09c86966f469"/>
        <Part Type="punktas" Nr="14.2" Abbr="14.2 p." DocPartId="f74f55f060f74e4fb9da19bf5cf617a6" PartId="1b756b6cb4ba445a88a9f0263b51f3a4"/>
        <Part Type="punktas" Nr="14.3" Abbr="14.3 p." DocPartId="404709ff2fee4f87a949b1702c087441" PartId="df944ad65c714f579b03fcddb2992300"/>
        <Part Type="punktas" Nr="14.4" Abbr="14.4 p." DocPartId="e0b49ae63cee4565a8d291e17fed5d18" PartId="b2a8f4d2ee634dd9a7f29df8bb0c519d"/>
        <Part Type="punktas" Nr="14.5" Abbr="14.5 p." DocPartId="ff784b4c219a43b782939f42d791108d" PartId="16794208d39e43a08f513e23637b8745"/>
        <Part Type="punktas" Nr="14.6" Abbr="14.6 p." Title="" DocPartId="8514da257a3d420d9c8d16d1a8f59581" PartId="d32051d8635d453987e20001e05b37f5"/>
        <Part Type="punktas" Nr="14.7" Abbr="14.7 p." DocPartId="7dada9f0917d4b1793eb46db3eb09226" PartId="2c409df2cabd453f948c1f63a45b4ff1"/>
      </Part>
      <Part Type="punktas" Nr="15" Abbr="15 p." DocPartId="b02327670e9e4a8d869c26287721e54a" PartId="23cf9384d59d41aaae650670bd16676e"/>
      <Part Type="punktas" Nr="16" Abbr="16 p." DocPartId="c526a4d1515e46f9b611b30f5046dbff" PartId="248432b674fa4920a91976ef58c87580"/>
      <Part Type="punktas" Nr="17" Abbr="17 p." DocPartId="bac0e2f5e53e4a41a5480e284b45cd05" PartId="5b36c64da4e340e9bcd4ae8d5a2f3de4"/>
      <Part Type="punktas" Nr="18" Abbr="18 p." DocPartId="c3c5e205ff72452482e8829ff4642eed" PartId="c39f933cda7d4bb2859e6068e6bf7958"/>
      <Part Type="punktas" Nr="19" Abbr="19 p." DocPartId="f6d0e8ee8d094478831b86c60e9b2a77" PartId="c50e4d74fa844996be7819f274f4b4a7"/>
      <Part Type="punktas" Nr="20" Abbr="20 p." DocPartId="fc9836968acc41a2bcd82a483939bd01" PartId="50944c9402874450a962af7e43d0e093"/>
      <Part Type="punktas" Nr="21" Abbr="21 p." DocPartId="545d9625a9bb44fc863dd3d938534905" PartId="47c462a7f7494e2c89b9fb1fbed78fc6"/>
      <Part Type="punktas" Nr="22" Abbr="22 p." DocPartId="c96e1c75a9904e6baff11c4387182422" PartId="02b706021f8c478f9a3373f27e415739"/>
      <Part Type="punktas" Nr="23" Abbr="23 p." DocPartId="f75a1fd36efd4a189d27c2b79070bb4b" PartId="036087c0a7184c87b09be2be1bbd4cd3"/>
      <Part Type="punktas" Nr="24" Abbr="24 p." DocPartId="068f6b1b30664c28a0058ee7fdb3f5ea" PartId="aa9ba4dccb234341b4d4e5b9e0caf7db"/>
      <Part Type="punktas" Nr="25" Abbr="25 p." DocPartId="e31914f0b38540b291c66039adc841f5" PartId="ffb61963ca904e399c43bf64123fc81c"/>
      <Part Type="punktas" Nr="26" Abbr="26 p." DocPartId="3ea0fe2eefc24a55b0811af07fb3cf33" PartId="da538d31c03144f583458dddf88620cf"/>
      <Part Type="punktas" Nr="27" Abbr="27 p." DocPartId="5494767fe09043aca2771dffea506121" PartId="674d3038579b46198c3c519f76535e1d"/>
      <Part Type="punktas" Nr="28" Abbr="28 p." DocPartId="737fba6a3f7c48e0a64af2ebcc929a46" PartId="3c9b0b1ed92446e9b1f9b64a1ee431d7"/>
      <Part Type="punktas" Nr="29" Abbr="29 p." DocPartId="9118a61109dc4f01ad188fdc312a51fe" PartId="f77e20226a21496898d156feea8fb9f8"/>
      <Part Type="punktas" Nr="30" Abbr="30 p." DocPartId="912a16b55a4947f08bbb1b59a26728a8" PartId="08764d87e4da4941a4cc459189084339"/>
      <Part Type="punktas" Nr="31" Abbr="31 p." DocPartId="a513c89631c943eab079f1acb9439588" PartId="8e2605b73c814b2ca10ddeeec6aaa213"/>
      <Part Type="punktas" Nr="32" Abbr="32 p." DocPartId="b64026124a7047128eb509cd44066a83" PartId="783998cf70f54829825282d15545217e"/>
      <Part Type="punktas" Nr="33" Abbr="33 p." Title="" DocPartId="7d76d6f902824aa09f5a1f727d2e253f" PartId="0abffcac99c847238081c2c8cde8316e"/>
      <Part Type="punktas" Nr="34" Abbr="34 p." DocPartId="d36e7465adbf469cbc0b3a7dee60e9a2" PartId="2a2ca5b5fc384384a98481e093d74a1f"/>
    </Part>
    <Part Type="skyrius" Nr="3" Title="BAIGIAMOSIOS NUOSTATOS" DocPartId="9aeccb5b1f56402399dd632e226dfae3" PartId="ccaf4daa2d5a4350ab8a7a8a05ee5dfa">
      <Part Type="punktas" Nr="35" Abbr="35 p." DocPartId="cb7c90aaacb54850b110f3df2725c5b0" PartId="db4c9941c638460fa4c1cf2c2e301bfe"/>
      <Part Type="punktas" Nr="36" Abbr="36 p." DocPartId="ce49f209cf7249f88e6ce0ccee5268f9" PartId="c6e6a917aad541e09e175d96b34472c5"/>
      <Part Type="punktas" Nr="37" Abbr="37 p." DocPartId="cdec6c6e72dd4da796d816526865c10b" PartId="8f90f442fd664a598e079ef3d44250e0"/>
      <Part Type="punktas" Nr="38" Abbr="38 p." DocPartId="8e32b53eb35649fda1e99e84b2b1cb7e" PartId="d8a4c9f1bd634688a777bfd712366aa7"/>
      <Part Type="punktas" Nr="39" Abbr="39 p." DocPartId="f7bab038b37e45a5b4f51c082b6fd88f" PartId="4ada2a17c10b4f2e96bc21765034a64f"/>
      <Part Type="punktas" Nr="40" Abbr="40 p." DocPartId="2ad8ed15acaf43c49589c13491758f09" PartId="26242f249fcf437d8c31c979d478d392"/>
      <Part Type="punktas" Nr="41" Abbr="41 p." DocPartId="a09259a3e53f41fcb124a957538df404" PartId="9a79aab6a7884f92882279749c18bd99"/>
      <Part Type="punktas" Nr="42" Abbr="42 p." DocPartId="a111e805e76c44588f6bfc225188d5d9" PartId="d62abfb3337148bc8816655eb06c71b9"/>
    </Part>
  </Part>
  <Part Type="patvirtinta" Title="PATIKRINIMO PAŽYMOS FR0681 FORMOS IR SPRENDIMO DĖL PATIKRINIMO AKTO TVIRTINIMO FR0682 FORMOS UŽPILDYMO TAISYKLĖS" DocPartId="2585814f5da94fc395d4bd4ecf8ecc08" PartId="0d344aa6f30b41dd9c11bcf213812639">
    <Part Type="skyrius" Nr="1" Title="BENDROSIOS NUOSTATOS" DocPartId="af3ae46b808c45e6a78e63c34e0f7183" PartId="0b4dff2151e641e3826d3dcfa5fbad3e">
      <Part Type="punktas" Nr="1" Abbr="1 p." DocPartId="e516688d6b534b77a98e218eb27f245a" PartId="130a0458168846f9a46a49c363d08d3d"/>
      <Part Type="punktas" Nr="2" Abbr="2 p." DocPartId="e34fbfb3fded4bc5b787732667a9ee22" PartId="b69a5ca09f86414fb9c2cd2247547fe5"/>
      <Part Type="punktas" Nr="3" Abbr="3 p." DocPartId="f1d446ec66eb49a4977730ad4bd8a095" PartId="481474da5e9840c3b99150c744366ee7"/>
      <Part Type="punktas" Nr="4" Abbr="4 p." DocPartId="0d463ae7efdb49deb5b04d63ebecb2bb" PartId="f207c06ff12c4724ab245b1720ac8e8a"/>
      <Part Type="punktas" Nr="5" Abbr="5 p." DocPartId="3b95511c946b45bfaeb864c440fd8949" PartId="dd212b1b6c5f475785102dc70a01ac3a"/>
      <Part Type="punktas" Nr="6" Abbr="6 p." DocPartId="b5d93a92c3674226a0427c48fb7e2cd6" PartId="ceab0a3a93b44599b11ac66d9be40151"/>
      <Part Type="punktas" Nr="7" Abbr="7 p." DocPartId="32719ea4b3964f5884138a8a0ab82550" PartId="d31304fb95164a44b056920da291d7d2"/>
      <Part Type="punktas" Nr="8" Abbr="8 p." DocPartId="aaf6c87cf1124868bc571f2d5ff17627" PartId="8a6a74c51ccc43c190bc2777b3838e55"/>
    </Part>
    <Part Type="skyrius" Nr="2" Title="SPRENDIMO PILDYMAS" DocPartId="8fd678cf154b4b5088e91498f3810190" PartId="7cc37ec35ea3461a8e3c5bf7a8483f96">
      <Part Type="punktas" Nr="9" Abbr="9 p." DocPartId="8a790f6f643d4832919ea76f3768651b" PartId="6db822186e9649a7894da606e6296504"/>
      <Part Type="punktas" Nr="10" Abbr="10 p." DocPartId="9aca749b47c44e87b4a1efb3a2fef6ff" PartId="4d3cd68923664d48a2518ca9a7a7bd06"/>
      <Part Type="punktas" Nr="11" Abbr="11 p." DocPartId="3a4b31a8f647451ca39082f3b2dc9fbd" PartId="62c91eedc5cc4ac7981116b05fa8a984"/>
      <Part Type="punktas" Nr="12" Abbr="12 p." DocPartId="34efe31926614fc0a4de4600eac7e0de" PartId="d9d3dd238a174f35a1a85c5da1dd2131"/>
      <Part Type="punktas" Nr="13" Abbr="13 p." DocPartId="d92a114c88e24230bc1a8e46841e401a" PartId="9fd0022f910b43e0b0f7a0cd51e27eef"/>
      <Part Type="punktas" Nr="14" Abbr="14 p." DocPartId="81389e87b8f448e9833d16916f4a7e89" PartId="4626e726679042d4b2216ad0992c9f79"/>
      <Part Type="punktas" Nr="15" Abbr="15 p." DocPartId="d34ce3a17e654dc3918ff050389cf811" PartId="a060383325f54abfbe5ae9c062eb39d9">
        <Part Type="punktas" Nr="15.1" Abbr="15.1 p." DocPartId="76ba378ff01c4ad49eb7fb91b2807f51" PartId="4b30f70dd6544c6d937d72555accf483"/>
        <Part Type="punktas" Nr="15.2" Abbr="15.2 p." DocPartId="a21ca6f0deec4830ab7c05f4fa898a11" PartId="d5a238a9b7904b12a09b4de591d33b7e"/>
        <Part Type="punktas" Nr="15.3" Abbr="15.3 p." DocPartId="0c2ca60b0cfa47c8aacc0efa0889f479" PartId="838ea5aca1a7475d9064ff3885e27228"/>
        <Part Type="punktas" Nr="15.4" Abbr="15.4 p." DocPartId="f5ef8888ad58433cba2ad67a8de14906" PartId="d9dcbc3cdf7d457ebdf2f95f87a73c45"/>
        <Part Type="punktas" Nr="15.5" Abbr="15.5 p." DocPartId="02420fc74b6744c08cba4c79c708c1a3" PartId="7362c1c6d6e64d73b0a42054e055be05"/>
      </Part>
      <Part Type="punktas" Nr="16" Abbr="16 p." DocPartId="371fee8713ac4ade8bfe7007be2cee17" PartId="cf3bc2b33b1240308226a59d0d7ca77a"/>
      <Part Type="punktas" Nr="17" Abbr="17 p." DocPartId="47885425fe4d449490b5d6c2ba3eb003" PartId="1995f4e936c8446ea89b82e289c2e33f"/>
      <Part Type="punktas" Nr="18" Abbr="18 p." DocPartId="1592ea7e8218479ab4f67736b5d21538" PartId="71aae7b5702247a695d96d11f757865e"/>
      <Part Type="punktas" Nr="19" Abbr="19 p." DocPartId="2e173cd854a440ba8d5ce8861dbc432d" PartId="8a060db282a346798069d668f3320d52">
        <Part Type="punktas" Nr="19.1" Abbr="19.1 p." DocPartId="a18057d55c5a43d2963b8a598cd2d027" PartId="e60c606dadd1465cb69d37752fd831de"/>
        <Part Type="punktas" Nr="19.2" Abbr="19.2 p." DocPartId="d1ee4da2212e42ff9495da514a6c1d32" PartId="de30e0aaf0474aaf825a673480a8b85c"/>
      </Part>
      <Part Type="punktas" Nr="20" Abbr="20 p." DocPartId="d4f5e020b5ef4ac199644313367b96cd" PartId="35b21717daa147518946444808621f0c"/>
      <Part Type="punktas" Nr="21" Abbr="21 p." DocPartId="b4b676bd974e4b67ad8408f2d472a3b8" PartId="a5810205d53c418ba02abc1b1776956b"/>
      <Part Type="punktas" Nr="22" Abbr="22 p." DocPartId="1f7e1ffff21040a480e795ff0bf38762" PartId="9adeb2aab2a8457380f12891136b8c4b"/>
      <Part Type="punktas" Nr="23" Abbr="23 p." DocPartId="e033e5d073e1423d8ac83c8e0bd741af" PartId="ae193e584ee341ffa219c29a44a51dd6"/>
    </Part>
    <Part Type="skyrius" Nr="3" Title="PAŽYMOS PILDYMAS" DocPartId="94abbee2b8a040a9b91dcd725d0fb1fe" PartId="692d3f29b227412db3fbff57a42d7b0c">
      <Part Type="punktas" Nr="24" Abbr="24 p." DocPartId="739a6f283d2943b79e84324b974cd80b" PartId="aeb9a8270684448c83100a9e3d01a1c1"/>
      <Part Type="punktas" Nr="25" Abbr="25 p." DocPartId="c813ff2da2f544c3bbd1db9cff96495c" PartId="9e774e8fecf045ca81617d2e7094cc11"/>
      <Part Type="punktas" Nr="26" Abbr="26 p." DocPartId="798f2903e08a492e95161092968330e3" PartId="a370afe8eb294019b7f7be2cf0f3db6e"/>
      <Part Type="punktas" Nr="27" Abbr="27 p." DocPartId="cc6f8c50df73465fbcfc0f9ce8a54977" PartId="520dc56c046c436b9bc0212a731ed604"/>
      <Part Type="punktas" Nr="28" Abbr="28 p." DocPartId="dbf63727f67f4816ad80d39513ffc678" PartId="69cd2b4c51b14910800c1ac2277f14c7"/>
      <Part Type="punktas" Nr="29" Abbr="29 p." DocPartId="67016cab7e8343b7baa05b2ed0a9fe42" PartId="5ae69b8740c8493bbea409695f9a3c34"/>
    </Part>
    <Part Type="skyrius" Nr="4" Title="BAIGIAMOSIOS NUOSTATOS" DocPartId="5c63794bd6ca4bafa6f1493b5b839de0" PartId="021d93210fc14bab869f2d6525b8b3c0">
      <Part Type="punktas" Nr="30" Abbr="30 p." DocPartId="eb31bd067bf149848e2cef6984f79865" PartId="9cc136fe8f324334a18923007c16c9c2"/>
      <Part Type="punktas" Nr="31" Abbr="31 p." DocPartId="75ef9b60f4e047aa831c8469d9d40b20" PartId="62f75b6b56044640873784cd829a4f72"/>
      <Part Type="punktas" Nr="32" Abbr="32 p." DocPartId="2f5c0e2b268b4d728a6255d21a4963d2" PartId="5c4def2073e94c3cba1c8576b9d31fa5"/>
      <Part Type="punktas" Nr="33" Abbr="33 p." DocPartId="86eef5fde8f146d4ba99e3f2ff3d8b72" PartId="cd71981437b440a1a5139d9945343bfd"/>
      <Part Type="punktas" Nr="34" Abbr="34 p." DocPartId="9a4a9b6053864effa78073083de33b70" PartId="5d774fa98e9b44da954c2320fbb12fd8"/>
      <Part Type="punktas" Nr="35" Abbr="35 p." DocPartId="0b3678b6e96d4574a7d9747773b97f8c" PartId="5e24b53bb8b64ac195e52c89186abe1e"/>
      <Part Type="punktas" Nr="36" Abbr="36 p." DocPartId="4d9be10574864d66962ef8c1a248c5fa" PartId="fbb96d301c7e418eaadbfd5b47d13a41"/>
    </Part>
  </Part>
</Parts>
</file>

<file path=customXml/itemProps1.xml><?xml version="1.0" encoding="utf-8"?>
<ds:datastoreItem xmlns:ds="http://schemas.openxmlformats.org/officeDocument/2006/customXml" ds:itemID="{381EC1C5-0583-4FB3-9A5D-2B2D13EAEEBB}">
  <ds:schemaRefs>
    <ds:schemaRef ds:uri="http://lrs.lt/TAIS/DocParts"/>
  </ds:schemaRefs>
</ds:datastoreItem>
</file>

<file path=docProps/app.xml><?xml version="1.0" encoding="utf-8"?>
<Properties xmlns="http://schemas.openxmlformats.org/officeDocument/2006/extended-properties">
  <Template>Normal.dotm</Template>
  <TotalTime>13</TotalTime>
  <Pages>26</Pages>
  <Words>33680</Words>
  <Characters>19198</Characters>
  <Application>Microsoft Office Word</Application>
  <DocSecurity>0</DocSecurity>
  <Lines>159</Lines>
  <Paragraphs>105</Paragraphs>
  <ScaleCrop>false</ScaleCrop>
  <Company/>
  <LinksUpToDate>false</LinksUpToDate>
  <CharactersWithSpaces>52773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2015-09-15T01:46:00Z</dcterms:created>
  <dc:creator>Win2003Stdx32</dc:creator>
  <lastModifiedBy>SEIMAS</lastModifiedBy>
  <dcterms:modified xsi:type="dcterms:W3CDTF">2016-04-03T14:26:00Z</dcterms:modified>
  <revision>6</revision>
</coreProperties>
</file>