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2026-05-22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6"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1910cc69a2d747fcbc7e4ebe197a7e8a"/>
                <w:lock w:val="sdtLocked"/>
                <w:richText/>
              </w:sdtPr>
              <w:sdtContent>
                <w:p>
                  <w:pPr>
                    <w:ind w:firstLine="720"/>
                    <w:jc w:val="both"/>
                    <w:rPr>
                      <w:b/>
                      <w:sz w:val="22"/>
                    </w:rPr>
                  </w:pPr>
                  <w:sdt>
                    <w:sdtPr>
                      <w:alias w:val="Numeris"/>
                      <w:tag w:val="nr_1910cc69a2d747fcbc7e4ebe197a7e8a"/>
                      <w:lock w:val="sdtLocked"/>
                      <w:richText/>
                    </w:sdtPr>
                    <w:sdtContent>
                      <w:r>
                        <w:rPr>
                          <w:b/>
                          <w:sz w:val="22"/>
                        </w:rPr>
                        <w:t>2</w:t>
                      </w:r>
                    </w:sdtContent>
                  </w:sdt>
                  <w:r>
                    <w:rPr>
                      <w:b/>
                      <w:sz w:val="22"/>
                    </w:rPr>
                    <w:t xml:space="preserve"> straipsnis. </w:t>
                  </w:r>
                  <w:sdt>
                    <w:sdtPr>
                      <w:alias w:val="Pavadinimas"/>
                      <w:tag w:val="title_1910cc69a2d747fcbc7e4ebe197a7e8a"/>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701fcd038f7f41248e7a9a863a8a006d"/>
                    <w:lock w:val="sdtLocked"/>
                    <w:richText/>
                  </w:sdtPr>
                  <w:sdtContent>
                    <w:p>
                      <w:pPr>
                        <w:widowControl w:val="0"/>
                        <w:ind w:firstLine="720"/>
                        <w:jc w:val="both"/>
                        <w:rPr>
                          <w:sz w:val="22"/>
                          <w:szCs w:val="22"/>
                        </w:rPr>
                      </w:pPr>
                      <w:sdt>
                        <w:sdtPr>
                          <w:alias w:val="Numeris"/>
                          <w:tag w:val="nr_701fcd038f7f41248e7a9a863a8a006d"/>
                          <w:lock w:val="sdtLocked"/>
                          <w:richText/>
                        </w:sdtPr>
                        <w:sdtContent>
                          <w:r>
                            <w:rPr>
                              <w:rFonts w:eastAsia="Calibri"/>
                              <w:sz w:val="22"/>
                              <w:szCs w:val="22"/>
                            </w:rPr>
                            <w:t>18</w:t>
                          </w:r>
                          <w:r>
                            <w:rPr>
                              <w:rFonts w:eastAsia="Calibri"/>
                              <w:sz w:val="22"/>
                              <w:szCs w:val="22"/>
                              <w:vertAlign w:val="superscript"/>
                            </w:rPr>
                            <w:t>2</w:t>
                          </w:r>
                        </w:sdtContent>
                      </w:sdt>
                      <w:r>
                        <w:rPr>
                          <w:rFonts w:eastAsia="Calibri"/>
                          <w:sz w:val="22"/>
                          <w:szCs w:val="22"/>
                        </w:rPr>
                        <w:t>.</w:t>
                      </w:r>
                      <w:r>
                        <w:rPr>
                          <w:rFonts w:eastAsia="Calibri"/>
                          <w:bCs/>
                          <w:sz w:val="22"/>
                          <w:szCs w:val="22"/>
                        </w:rPr>
                        <w:t xml:space="preserve"> </w:t>
                      </w:r>
                      <w:r>
                        <w:rPr>
                          <w:rFonts w:eastAsia="Calibri"/>
                          <w:b/>
                          <w:sz w:val="22"/>
                          <w:szCs w:val="22"/>
                        </w:rPr>
                        <w:t>Pažeidžiamas asmuo</w:t>
                      </w:r>
                      <w:r>
                        <w:rPr>
                          <w:rFonts w:eastAsia="Calibri"/>
                          <w:sz w:val="22"/>
                          <w:szCs w:val="22"/>
                        </w:rPr>
                        <w:t xml:space="preserve"> – asmuo, turintis specialiųjų poreikių (pavyzdžiui, nepilnametis, </w:t>
                      </w:r>
                      <w:r>
                        <w:rPr>
                          <w:rFonts w:eastAsia="Calibri"/>
                          <w:bCs/>
                          <w:sz w:val="22"/>
                          <w:szCs w:val="22"/>
                        </w:rPr>
                        <w:t>asmuo su negalia</w:t>
                      </w:r>
                      <w:r>
                        <w:rPr>
                          <w:rFonts w:eastAsia="Calibri"/>
                          <w:sz w:val="22"/>
                          <w:szCs w:val="22"/>
                        </w:rPr>
                        <w:t>, vyresnis negu 75 metų asmuo, nėščia moteris, vieniši tėvas ar motina, auginantys nepilnamečių vaikų, psichikos ir elgesio</w:t>
                      </w:r>
                      <w:r>
                        <w:rPr>
                          <w:rFonts w:eastAsia="Calibri"/>
                          <w:bCs/>
                          <w:sz w:val="22"/>
                          <w:szCs w:val="22"/>
                        </w:rPr>
                        <w:t xml:space="preserve"> </w:t>
                      </w:r>
                      <w:r>
                        <w:rPr>
                          <w:rFonts w:eastAsia="Calibri"/>
                          <w:sz w:val="22"/>
                          <w:szCs w:val="22"/>
                        </w:rPr>
                        <w:t>sutrikimų turintis asmuo, prekybos žmonėmis auka arba asmuo, kuris buvo kankintas, išprievartautas ar patyrė kitokį sunkų psichologinį, fizinį ar seksualinį smurtą).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27-5 d."/>
                    <w:tag w:val="part_c45ca5145ff840a4b133a3b982ebe54c"/>
                    <w:lock w:val="sdtLocked"/>
                    <w:richText/>
                  </w:sdtPr>
                  <w:sdtContent>
                    <w:p>
                      <w:pPr>
                        <w:widowControl w:val="0"/>
                        <w:ind w:firstLine="720"/>
                        <w:jc w:val="both"/>
                        <w:rPr>
                          <w:bCs/>
                          <w:sz w:val="22"/>
                        </w:rPr>
                      </w:pPr>
                      <w:sdt>
                        <w:sdtPr>
                          <w:alias w:val="Numeris"/>
                          <w:tag w:val="nr_c45ca5145ff840a4b133a3b982ebe54c"/>
                          <w:lock w:val="sdtLocked"/>
                          <w:richText/>
                        </w:sdtPr>
                        <w:sdtContent>
                          <w:r>
                            <w:rPr>
                              <w:rFonts w:eastAsia="Calibri"/>
                              <w:sz w:val="22"/>
                              <w:szCs w:val="22"/>
                            </w:rPr>
                            <w:t>27</w:t>
                          </w:r>
                          <w:r>
                            <w:rPr>
                              <w:rFonts w:eastAsia="Calibri"/>
                              <w:sz w:val="22"/>
                              <w:szCs w:val="22"/>
                              <w:vertAlign w:val="superscript"/>
                            </w:rPr>
                            <w:t>5</w:t>
                          </w:r>
                        </w:sdtContent>
                      </w:sdt>
                      <w:r>
                        <w:rPr>
                          <w:rFonts w:eastAsia="Calibri"/>
                          <w:sz w:val="22"/>
                          <w:szCs w:val="22"/>
                        </w:rPr>
                        <w:t xml:space="preserve">. </w:t>
                      </w:r>
                      <w:r>
                        <w:rPr>
                          <w:b/>
                          <w:sz w:val="22"/>
                          <w:szCs w:val="22"/>
                        </w:rPr>
                        <w:t>Teisė likti Lietuvos Respublikos teritorijoje</w:t>
                      </w:r>
                      <w:r>
                        <w:rPr>
                          <w:bCs/>
                          <w:sz w:val="22"/>
                          <w:szCs w:val="22"/>
                        </w:rPr>
                        <w:t xml:space="preserve"> </w:t>
                      </w:r>
                      <w:r>
                        <w:rPr>
                          <w:sz w:val="22"/>
                          <w:szCs w:val="22"/>
                        </w:rPr>
                        <w:t xml:space="preserve">– užsieniečiui suteikiama teisė laikinai </w:t>
                      </w:r>
                      <w:r>
                        <w:rPr>
                          <w:bCs/>
                          <w:sz w:val="22"/>
                          <w:szCs w:val="22"/>
                        </w:rPr>
                        <w:t>pasilikti</w:t>
                      </w:r>
                      <w:r>
                        <w:rPr>
                          <w:sz w:val="22"/>
                          <w:szCs w:val="22"/>
                        </w:rPr>
                        <w:t xml:space="preserve"> Lietuvos Respublikos teritorijoje tol, kol pagal šį Įstatymą nagrinėjamas jo teisinės padėties klausimas.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4e586063ebb1476cb9b09cf5e700ea49"/>
                    <w:lock w:val="sdtLocked"/>
                    <w:richText/>
                  </w:sdtPr>
                  <w:sdtContent>
                    <w:p>
                      <w:pPr>
                        <w:widowControl w:val="0"/>
                        <w:ind w:firstLine="720"/>
                        <w:jc w:val="both"/>
                        <w:rPr>
                          <w:sz w:val="22"/>
                        </w:rPr>
                      </w:pPr>
                      <w:sdt>
                        <w:sdtPr>
                          <w:alias w:val="Numeris"/>
                          <w:tag w:val="nr_4e586063ebb1476cb9b09cf5e700ea49"/>
                          <w:lock w:val="sdtLocked"/>
                          <w:richText/>
                        </w:sdtPr>
                        <w:sdtContent>
                          <w:r>
                            <w:rPr>
                              <w:sz w:val="22"/>
                              <w:szCs w:val="22"/>
                            </w:rPr>
                            <w:t>30</w:t>
                          </w:r>
                        </w:sdtContent>
                      </w:sdt>
                      <w:r>
                        <w:rPr>
                          <w:sz w:val="22"/>
                          <w:szCs w:val="22"/>
                        </w:rPr>
                        <w:t xml:space="preserve">. </w:t>
                      </w:r>
                      <w:r>
                        <w:rPr>
                          <w:b/>
                          <w:sz w:val="22"/>
                          <w:szCs w:val="22"/>
                        </w:rPr>
                        <w:t>Užsieniečio registracijos pažymėjimas</w:t>
                      </w:r>
                      <w:r>
                        <w:rPr>
                          <w:bCs/>
                          <w:sz w:val="22"/>
                          <w:szCs w:val="22"/>
                        </w:rPr>
                        <w:t xml:space="preserve"> </w:t>
                      </w:r>
                      <w:r>
                        <w:rPr>
                          <w:sz w:val="22"/>
                          <w:szCs w:val="22"/>
                        </w:rPr>
                        <w:t>–</w:t>
                      </w:r>
                      <w:r>
                        <w:rPr>
                          <w:bCs/>
                          <w:sz w:val="22"/>
                          <w:szCs w:val="22"/>
                        </w:rPr>
                        <w:t xml:space="preserve"> </w:t>
                      </w:r>
                      <w:r>
                        <w:rPr>
                          <w:sz w:val="22"/>
                          <w:szCs w:val="22"/>
                        </w:rPr>
                        <w:t xml:space="preserve">dokumentas, kuriuo patvirtinama užsieniečio teisė likti Lietuvos Respublikos teritorijoje ir </w:t>
                      </w:r>
                      <w:r>
                        <w:rPr>
                          <w:bCs/>
                          <w:sz w:val="22"/>
                          <w:szCs w:val="22"/>
                        </w:rPr>
                        <w:t>kitos teisės, kurias užsienietis teisės likti Lietuvos Respublikos teritorijoje laikotarpiu turi pagal šį ir kitus įstatymus.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4"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e7307548ac0e4ee7a0311d01670d31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07548ac0e4ee7a0311d01670d311a"/>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e7307548ac0e4ee7a0311d01670d311a"/>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900ffd272c1f4af99162a2ee581dd73b"/>
                    <w:lock w:val="sdtLocked"/>
                    <w:richText/>
                  </w:sdtPr>
                  <w:sdtContent>
                    <w:p>
                      <w:pPr>
                        <w:widowControl w:val="0"/>
                        <w:ind w:firstLine="720"/>
                        <w:jc w:val="both"/>
                      </w:pPr>
                      <w:sdt>
                        <w:sdtPr>
                          <w:alias w:val="Numeris"/>
                          <w:tag w:val="nr_900ffd272c1f4af99162a2ee581dd73b"/>
                          <w:lock w:val="sdtLocked"/>
                          <w:richText/>
                        </w:sdtPr>
                        <w:sdtContent>
                          <w:r>
                            <w:rPr>
                              <w:rFonts w:eastAsia="Calibri"/>
                              <w:sz w:val="22"/>
                              <w:szCs w:val="22"/>
                            </w:rPr>
                            <w:t>4</w:t>
                          </w:r>
                        </w:sdtContent>
                      </w:sdt>
                      <w:r>
                        <w:rPr>
                          <w:rFonts w:eastAsia="Calibri"/>
                          <w:sz w:val="22"/>
                          <w:szCs w:val="22"/>
                        </w:rPr>
                        <w:t xml:space="preserve">. </w:t>
                      </w:r>
                      <w:r>
                        <w:rPr>
                          <w:bCs/>
                          <w:sz w:val="22"/>
                          <w:szCs w:val="22"/>
                        </w:rPr>
                        <w:t xml:space="preserve">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w:t>
                      </w:r>
                      <w:r>
                        <w:rPr>
                          <w:sz w:val="22"/>
                          <w:szCs w:val="22"/>
                        </w:rPr>
                        <w:t xml:space="preserve">likti </w:t>
                      </w:r>
                      <w:r>
                        <w:rPr>
                          <w:bCs/>
                          <w:sz w:val="22"/>
                          <w:szCs w:val="22"/>
                        </w:rPr>
                        <w:t xml:space="preserve">Lietuvos </w:t>
                      </w:r>
                      <w:r>
                        <w:rPr>
                          <w:sz w:val="22"/>
                          <w:szCs w:val="22"/>
                        </w:rPr>
                        <w:t xml:space="preserve">Respublikos teritorijoje </w:t>
                      </w:r>
                      <w:r>
                        <w:rPr>
                          <w:bCs/>
                          <w:sz w:val="22"/>
                          <w:szCs w:val="22"/>
                        </w:rPr>
                        <w:t>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dalies 2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1 d."/>
                    <w:tag w:val="part_7e160e57201a4ff1b5c43b83c4fcd852"/>
                    <w:lock w:val="sdtLocked"/>
                    <w:richText/>
                  </w:sdtPr>
                  <w:sdtContent>
                    <w:p>
                      <w:pPr>
                        <w:widowControl w:val="0"/>
                        <w:ind w:firstLine="720"/>
                        <w:jc w:val="both"/>
                        <w:rPr>
                          <w:rFonts w:eastAsia="Arial Unicode MS"/>
                          <w:sz w:val="22"/>
                          <w:szCs w:val="22"/>
                        </w:rPr>
                      </w:pPr>
                      <w:sdt>
                        <w:sdtPr>
                          <w:alias w:val="Numeris"/>
                          <w:tag w:val="nr_7e160e57201a4ff1b5c43b83c4fcd852"/>
                          <w:lock w:val="sdtLocked"/>
                          <w:richText/>
                        </w:sdtPr>
                        <w:sdtContent>
                          <w:r>
                            <w:rPr>
                              <w:sz w:val="22"/>
                              <w:szCs w:val="22"/>
                            </w:rPr>
                            <w:t>4</w:t>
                          </w:r>
                          <w:r>
                            <w:rPr>
                              <w:sz w:val="22"/>
                              <w:szCs w:val="22"/>
                              <w:vertAlign w:val="superscript"/>
                            </w:rPr>
                            <w:t>1</w:t>
                          </w:r>
                        </w:sdtContent>
                      </w:sdt>
                      <w:r>
                        <w:rPr>
                          <w:sz w:val="22"/>
                          <w:szCs w:val="22"/>
                        </w:rPr>
                        <w:t>. Šio straipsnio 4 dalyje nurodytam užsieniečiui teisė likti Lietuvos Respublikos teritorijoje nesuteikiama,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6"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1"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2"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3"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8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5"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6"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7"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8"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5"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8"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1" w:history="1">
                            <w:r>
                              <w:rPr>
                                <w:i/>
                                <w:color w:val="0000FF"/>
                                <w:sz w:val="20"/>
                                <w:u w:val="single"/>
                              </w:rPr>
                              <w:t>XI-1786</w:t>
                            </w:r>
                          </w:hyperlink>
                          <w:r>
                            <w:rPr>
                              <w:i/>
                              <w:sz w:val="20"/>
                            </w:rPr>
                            <w:t>, 2011-12-08, Žin., 2011, Nr. 156-7384 (2011-12-22)</w:t>
                          </w:r>
                        </w:p>
                        <w:p>
                          <w:pPr>
                            <w:jc w:val="both"/>
                          </w:pPr>
                          <w:r>
                            <w:rPr>
                              <w:i/>
                              <w:sz w:val="20"/>
                            </w:rPr>
                            <w:t xml:space="preserve">Nr. </w:t>
                          </w:r>
                          <w:hyperlink r:id="rId19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6fcbdaeee2ec49668e39b6b409d2a349"/>
                        <w:lock w:val="sdtLocked"/>
                        <w:richText/>
                      </w:sdtPr>
                      <w:sdtContent>
                        <w:p>
                          <w:pPr>
                            <w:widowControl w:val="0"/>
                            <w:ind w:firstLine="720"/>
                            <w:jc w:val="both"/>
                            <w:rPr>
                              <w:bCs/>
                              <w:color w:val="000000"/>
                              <w:sz w:val="22"/>
                              <w:szCs w:val="22"/>
                            </w:rPr>
                          </w:pPr>
                          <w:sdt>
                            <w:sdtPr>
                              <w:alias w:val="Numeris"/>
                              <w:tag w:val="nr_6fcbdaeee2ec49668e39b6b409d2a349"/>
                              <w:lock w:val="sdtLocked"/>
                              <w:richText/>
                            </w:sdtPr>
                            <w:sdtContent>
                              <w:r>
                                <w:rPr>
                                  <w:rFonts w:eastAsia="Calibri"/>
                                  <w:bCs/>
                                  <w:sz w:val="22"/>
                                  <w:szCs w:val="22"/>
                                </w:rPr>
                                <w:t>1</w:t>
                              </w:r>
                            </w:sdtContent>
                          </w:sdt>
                          <w:r>
                            <w:rPr>
                              <w:rFonts w:eastAsia="Calibri"/>
                              <w:bCs/>
                              <w:sz w:val="22"/>
                              <w:szCs w:val="22"/>
                            </w:rPr>
                            <w:t xml:space="preserve">. Šengeno vizos išduodamos Vizų kodekse nustatytais atvejais. </w:t>
                          </w:r>
                          <w:r>
                            <w:rPr>
                              <w:rFonts w:eastAsia="Calibri"/>
                              <w:sz w:val="22"/>
                              <w:szCs w:val="22"/>
                            </w:rPr>
                            <w:t>Prašymas išduoti Šengeno vizą pateikiamas</w:t>
                          </w:r>
                          <w:r>
                            <w:rPr>
                              <w:rFonts w:eastAsia="Calibri"/>
                              <w:bCs/>
                              <w:sz w:val="22"/>
                              <w:szCs w:val="22"/>
                            </w:rPr>
                            <w:t xml:space="preserve"> Lietuvos Respublikos diplomatinei atstovybei ar konsulinei įstaigai. </w:t>
                          </w:r>
                          <w:r>
                            <w:rPr>
                              <w:rFonts w:eastAsia="Calibri"/>
                              <w:sz w:val="22"/>
                              <w:szCs w:val="22"/>
                            </w:rPr>
                            <w:t xml:space="preserve">Prašymas išduoti Šengeno vizą </w:t>
                          </w:r>
                          <w:r>
                            <w:rPr>
                              <w:rFonts w:eastAsia="Calibri"/>
                              <w:bCs/>
                              <w:sz w:val="22"/>
                              <w:szCs w:val="22"/>
                            </w:rPr>
                            <w:t xml:space="preserve">taip pat gali būti </w:t>
                          </w:r>
                          <w:r>
                            <w:rPr>
                              <w:rFonts w:eastAsia="Calibri"/>
                              <w:sz w:val="22"/>
                              <w:szCs w:val="22"/>
                            </w:rPr>
                            <w:t>pateikiamas</w:t>
                          </w:r>
                          <w:r>
                            <w:rPr>
                              <w:rFonts w:eastAsia="Calibri"/>
                              <w:bCs/>
                              <w:sz w:val="22"/>
                              <w:szCs w:val="22"/>
                            </w:rPr>
                            <w:t xml:space="preserve"> Lietuvos Respublikai atstovaujančiai Šengeno valstybės diplomatinei atstovybei ar konsulinei įstaigai arba per Užsienio reikalų ministerijos pasirinktą išorės paslaugų teikėją. </w:t>
                          </w:r>
                          <w:r>
                            <w:rPr>
                              <w:rFonts w:eastAsia="Calibri"/>
                              <w:sz w:val="22"/>
                              <w:szCs w:val="22"/>
                            </w:rPr>
                            <w:t>Prašymas išduoti Šengeno vizą</w:t>
                          </w:r>
                          <w:r>
                            <w:rPr>
                              <w:rFonts w:eastAsia="Calibri"/>
                              <w:bCs/>
                              <w:sz w:val="22"/>
                              <w:szCs w:val="22"/>
                            </w:rPr>
                            <w:t xml:space="preserve"> taip pat gali būti </w:t>
                          </w:r>
                          <w:r>
                            <w:rPr>
                              <w:rFonts w:eastAsia="Calibri"/>
                              <w:sz w:val="22"/>
                              <w:szCs w:val="22"/>
                            </w:rPr>
                            <w:t>pateiktas</w:t>
                          </w:r>
                          <w:r>
                            <w:rPr>
                              <w:rFonts w:eastAsia="Calibri"/>
                              <w:bCs/>
                              <w:sz w:val="22"/>
                              <w:szCs w:val="22"/>
                            </w:rPr>
                            <w:t xml:space="preserve"> pasienio kontrolės punkte, Migracijos departamente arba Užsienio reikalų ministerijoje.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e0e893785ef745e69d128df8e3df0957"/>
                    <w:lock w:val="sdtLocked"/>
                    <w:richText/>
                  </w:sdtPr>
                  <w:sdtContent>
                    <w:p>
                      <w:pPr>
                        <w:widowControl w:val="0"/>
                        <w:ind w:left="2268" w:hanging="1548"/>
                        <w:jc w:val="both"/>
                        <w:rPr>
                          <w:rFonts w:eastAsia="Calibri"/>
                          <w:bCs/>
                          <w:sz w:val="22"/>
                          <w:szCs w:val="22"/>
                        </w:rPr>
                      </w:pPr>
                      <w:sdt>
                        <w:sdtPr>
                          <w:alias w:val="Numeris"/>
                          <w:tag w:val="nr_e0e893785ef745e69d128df8e3df0957"/>
                          <w:lock w:val="sdtLocked"/>
                          <w:richText/>
                        </w:sdtPr>
                        <w:sdtContent>
                          <w:r>
                            <w:rPr>
                              <w:rFonts w:eastAsia="Calibri"/>
                              <w:b/>
                              <w:bCs/>
                              <w:sz w:val="22"/>
                              <w:szCs w:val="22"/>
                            </w:rPr>
                            <w:t>22</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e0e893785ef745e69d128df8e3df0957"/>
                          <w:lock w:val="sdtLocked"/>
                          <w:richText/>
                        </w:sdtPr>
                        <w:sdtContent>
                          <w:r>
                            <w:rPr>
                              <w:rFonts w:eastAsia="Calibri"/>
                              <w:b/>
                              <w:bCs/>
                              <w:sz w:val="22"/>
                              <w:szCs w:val="22"/>
                            </w:rPr>
                            <w:t xml:space="preserve">Teisė likti Lietuvos Respublikos teritorijoje </w:t>
                          </w:r>
                          <w:r>
                            <w:rPr>
                              <w:rFonts w:eastAsia="Calibri"/>
                              <w:b/>
                              <w:sz w:val="22"/>
                              <w:szCs w:val="22"/>
                            </w:rPr>
                            <w:t>ir užsieniečio registracijos pažymėjimo išdavimas</w:t>
                          </w:r>
                        </w:sdtContent>
                      </w:sdt>
                    </w:p>
                    <w:sdt>
                      <w:sdtPr>
                        <w:alias w:val="22-1 str. 1 d."/>
                        <w:tag w:val="part_b87481206ff74229962e962ec60e906a"/>
                        <w:lock w:val="sdtLocked"/>
                        <w:richText/>
                      </w:sdtPr>
                      <w:sdtContent>
                        <w:p>
                          <w:pPr>
                            <w:widowControl w:val="0"/>
                            <w:ind w:firstLine="720"/>
                            <w:jc w:val="both"/>
                            <w:rPr>
                              <w:rFonts w:eastAsia="Calibri"/>
                              <w:bCs/>
                              <w:sz w:val="22"/>
                              <w:szCs w:val="22"/>
                            </w:rPr>
                          </w:pPr>
                          <w:sdt>
                            <w:sdtPr>
                              <w:alias w:val="Numeris"/>
                              <w:tag w:val="nr_b87481206ff74229962e962ec60e906a"/>
                              <w:lock w:val="sdtLocked"/>
                              <w:richText/>
                            </w:sdtPr>
                            <w:sdtContent>
                              <w:r>
                                <w:rPr>
                                  <w:rFonts w:eastAsia="Calibri"/>
                                  <w:bCs/>
                                  <w:sz w:val="22"/>
                                  <w:szCs w:val="22"/>
                                </w:rPr>
                                <w:t>1</w:t>
                              </w:r>
                            </w:sdtContent>
                          </w:sdt>
                          <w:r>
                            <w:rPr>
                              <w:rFonts w:eastAsia="Calibri"/>
                              <w:bCs/>
                              <w:sz w:val="22"/>
                              <w:szCs w:val="22"/>
                            </w:rPr>
                            <w:t xml:space="preserve">. Teisę likti Lietuvos Respublikos teritorijoje įgyja </w:t>
                          </w:r>
                          <w:r>
                            <w:rPr>
                              <w:rFonts w:eastAsia="Calibri"/>
                              <w:sz w:val="22"/>
                              <w:szCs w:val="22"/>
                            </w:rPr>
                            <w:t>šie</w:t>
                          </w:r>
                          <w:r>
                            <w:rPr>
                              <w:rFonts w:eastAsia="Calibri"/>
                              <w:bCs/>
                              <w:sz w:val="22"/>
                              <w:szCs w:val="22"/>
                            </w:rPr>
                            <w:t xml:space="preserve"> </w:t>
                          </w:r>
                          <w:r>
                            <w:rPr>
                              <w:rFonts w:eastAsia="Calibri"/>
                              <w:sz w:val="22"/>
                              <w:szCs w:val="22"/>
                            </w:rPr>
                            <w:t>Lietuvos Respublikoje esantys</w:t>
                          </w:r>
                          <w:r>
                            <w:rPr>
                              <w:rFonts w:eastAsia="Calibri"/>
                              <w:bCs/>
                              <w:sz w:val="22"/>
                              <w:szCs w:val="22"/>
                            </w:rPr>
                            <w:t xml:space="preserve"> užsieniečiai:</w:t>
                          </w:r>
                        </w:p>
                        <w:sdt>
                          <w:sdtPr>
                            <w:alias w:val="22-1 str. 1 d. 1 p."/>
                            <w:tag w:val="part_3097a13672bf462ab27257e9530fa9b5"/>
                            <w:lock w:val="sdtLocked"/>
                            <w:richText/>
                          </w:sdtPr>
                          <w:sdtContent>
                            <w:p>
                              <w:pPr>
                                <w:widowControl w:val="0"/>
                                <w:ind w:firstLine="720"/>
                                <w:jc w:val="both"/>
                                <w:rPr>
                                  <w:rFonts w:eastAsia="Calibri"/>
                                  <w:bCs/>
                                  <w:sz w:val="22"/>
                                  <w:szCs w:val="22"/>
                                </w:rPr>
                              </w:pPr>
                              <w:sdt>
                                <w:sdtPr>
                                  <w:alias w:val="Numeris"/>
                                  <w:tag w:val="nr_3097a13672bf462ab27257e9530fa9b5"/>
                                  <w:lock w:val="sdtLocked"/>
                                  <w:richText/>
                                </w:sdtPr>
                                <w:sdtContent>
                                  <w:r>
                                    <w:rPr>
                                      <w:rFonts w:eastAsia="Calibri"/>
                                      <w:bCs/>
                                      <w:sz w:val="22"/>
                                      <w:szCs w:val="22"/>
                                    </w:rPr>
                                    <w:t>1</w:t>
                                  </w:r>
                                </w:sdtContent>
                              </w:sdt>
                              <w:r>
                                <w:rPr>
                                  <w:rFonts w:eastAsia="Calibri"/>
                                  <w:bCs/>
                                  <w:sz w:val="22"/>
                                  <w:szCs w:val="22"/>
                                </w:rPr>
                                <w:t xml:space="preserve">) nelydimi nepilnamečiai užsieniečiai </w:t>
                              </w:r>
                              <w:r>
                                <w:rPr>
                                  <w:rFonts w:eastAsia="Calibri"/>
                                  <w:sz w:val="22"/>
                                  <w:szCs w:val="22"/>
                                </w:rPr>
                                <w:t>– iki sprendimo dėl jų teisinės padėties priėmimo</w:t>
                              </w:r>
                              <w:r>
                                <w:rPr>
                                  <w:rFonts w:eastAsia="Calibri"/>
                                  <w:bCs/>
                                  <w:sz w:val="22"/>
                                  <w:szCs w:val="22"/>
                                </w:rPr>
                                <w:t>;</w:t>
                              </w:r>
                            </w:p>
                          </w:sdtContent>
                        </w:sdt>
                        <w:sdt>
                          <w:sdtPr>
                            <w:alias w:val="22-1 str. 1 d. 2 p."/>
                            <w:tag w:val="part_81b7ecb11f264fe8a05ad818d686d32b"/>
                            <w:lock w:val="sdtLocked"/>
                            <w:richText/>
                          </w:sdtPr>
                          <w:sdtContent>
                            <w:p>
                              <w:pPr>
                                <w:widowControl w:val="0"/>
                                <w:ind w:firstLine="720"/>
                                <w:jc w:val="both"/>
                                <w:rPr>
                                  <w:rFonts w:eastAsia="Calibri"/>
                                  <w:bCs/>
                                  <w:sz w:val="22"/>
                                  <w:szCs w:val="22"/>
                                </w:rPr>
                              </w:pPr>
                              <w:sdt>
                                <w:sdtPr>
                                  <w:alias w:val="Numeris"/>
                                  <w:tag w:val="nr_81b7ecb11f264fe8a05ad818d686d32b"/>
                                  <w:lock w:val="sdtLocked"/>
                                  <w:richText/>
                                </w:sdtPr>
                                <w:sdtContent>
                                  <w:r>
                                    <w:rPr>
                                      <w:rFonts w:eastAsia="Calibri"/>
                                      <w:bCs/>
                                      <w:sz w:val="22"/>
                                      <w:szCs w:val="22"/>
                                    </w:rPr>
                                    <w:t>2</w:t>
                                  </w:r>
                                </w:sdtContent>
                              </w:sdt>
                              <w:r>
                                <w:rPr>
                                  <w:rFonts w:eastAsia="Calibri"/>
                                  <w:bCs/>
                                  <w:sz w:val="22"/>
                                  <w:szCs w:val="22"/>
                                </w:rPr>
                                <w:t xml:space="preserve">) prieglobsčio prašytojai </w:t>
                              </w:r>
                              <w:r>
                                <w:rPr>
                                  <w:rFonts w:eastAsia="Calibri"/>
                                  <w:sz w:val="22"/>
                                  <w:szCs w:val="22"/>
                                </w:rPr>
                                <w:t>– iki sprendimo dėl jų teisinės padėties priėmimo;</w:t>
                              </w:r>
                              <w:r>
                                <w:rPr>
                                  <w:rFonts w:eastAsia="Calibri"/>
                                  <w:bCs/>
                                  <w:sz w:val="22"/>
                                  <w:szCs w:val="22"/>
                                </w:rPr>
                                <w:t xml:space="preserve">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xml:space="preserve"> dalyje nustatytu atveju;</w:t>
                              </w:r>
                            </w:p>
                          </w:sdtContent>
                        </w:sdt>
                        <w:sdt>
                          <w:sdtPr>
                            <w:alias w:val="22-1 str. 1 d. 3 p."/>
                            <w:tag w:val="part_e0f4e88076514887923826b1da08f662"/>
                            <w:lock w:val="sdtLocked"/>
                            <w:richText/>
                          </w:sdtPr>
                          <w:sdtContent>
                            <w:p>
                              <w:pPr>
                                <w:widowControl w:val="0"/>
                                <w:ind w:firstLine="720"/>
                                <w:jc w:val="both"/>
                                <w:rPr>
                                  <w:rFonts w:eastAsia="Calibri"/>
                                  <w:bCs/>
                                  <w:sz w:val="22"/>
                                  <w:szCs w:val="22"/>
                                </w:rPr>
                              </w:pPr>
                              <w:sdt>
                                <w:sdtPr>
                                  <w:alias w:val="Numeris"/>
                                  <w:tag w:val="nr_e0f4e88076514887923826b1da08f662"/>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2</w:t>
                              </w:r>
                              <w:r>
                                <w:rPr>
                                  <w:rFonts w:eastAsia="Calibri"/>
                                  <w:bCs/>
                                  <w:sz w:val="22"/>
                                  <w:szCs w:val="22"/>
                                </w:rPr>
                                <w:t xml:space="preserve"> straipsnyje nurodyti užsieniečiai – atsigavimo ir apsisprendimo laikotarpiu, o jeigu šie užsieniečiai priėmė sprendimą bendradarbiauti su ikiteisminio tyrimo įstaiga, prokuratūra ir teismu </w:t>
                              </w:r>
                              <w:r>
                                <w:rPr>
                                  <w:sz w:val="22"/>
                                  <w:szCs w:val="22"/>
                                </w:rPr>
                                <w:t>kovojant su prekyba žmonėmis ar su nusikaltimais, susijusiais su prekyba žmonėmis</w:t>
                              </w:r>
                              <w:r>
                                <w:rPr>
                                  <w:rFonts w:eastAsia="Calibri"/>
                                  <w:bCs/>
                                  <w:sz w:val="22"/>
                                  <w:szCs w:val="22"/>
                                </w:rPr>
                                <w:t>, – kol bus išduotas šio Įstatymo 40 straipsnio 1 dalies 12 punkte nurodytas leidimas laikinai gyventi; šie užsieniečiai teisės likti Lietuvos Respublikos teritorijoje laikotarpiu turi teisę dirbti arba vykdyti savarankišką veiklą;</w:t>
                              </w:r>
                            </w:p>
                          </w:sdtContent>
                        </w:sdt>
                        <w:sdt>
                          <w:sdtPr>
                            <w:alias w:val="22-1 str. 1 d. 4 p."/>
                            <w:tag w:val="part_fa3fca77cf9b46418d415329abe9bd6d"/>
                            <w:lock w:val="sdtLocked"/>
                            <w:richText/>
                          </w:sdtPr>
                          <w:sdtContent>
                            <w:p>
                              <w:pPr>
                                <w:widowControl w:val="0"/>
                                <w:ind w:firstLine="720"/>
                                <w:jc w:val="both"/>
                                <w:rPr>
                                  <w:rFonts w:eastAsia="Calibri"/>
                                  <w:bCs/>
                                  <w:sz w:val="22"/>
                                  <w:szCs w:val="22"/>
                                </w:rPr>
                              </w:pPr>
                              <w:sdt>
                                <w:sdtPr>
                                  <w:alias w:val="Numeris"/>
                                  <w:tag w:val="nr_fa3fca77cf9b46418d415329abe9bd6d"/>
                                  <w:lock w:val="sdtLocked"/>
                                  <w:richText/>
                                </w:sdtPr>
                                <w:sdtContent>
                                  <w:r>
                                    <w:rPr>
                                      <w:rFonts w:eastAsia="Calibri"/>
                                      <w:bCs/>
                                      <w:sz w:val="22"/>
                                      <w:szCs w:val="22"/>
                                    </w:rPr>
                                    <w:t>4</w:t>
                                  </w:r>
                                </w:sdtContent>
                              </w:sdt>
                              <w:r>
                                <w:rPr>
                                  <w:rFonts w:eastAsia="Calibri"/>
                                  <w:bCs/>
                                  <w:sz w:val="22"/>
                                  <w:szCs w:val="22"/>
                                </w:rPr>
                                <w:t>) šio Įstatymo 124 straipsnio 3 dalyje nurodyti užsieniečiai – kol sustabdytas Įstatymo 124 straipsnio 3 dalyje nurodytų sprendimų vykdymas; šie užsieniečiai teisės likti Lietuvos Respublikos teritorijoje laikotarpiu turi teisę dirbti arba vykdyti savarankišką veiklą, jeigu šias teises buvo įgiję iki teisės likti Lietuvos Respublikos teritorijoje įgijimo;</w:t>
                              </w:r>
                            </w:p>
                          </w:sdtContent>
                        </w:sdt>
                        <w:sdt>
                          <w:sdtPr>
                            <w:alias w:val="22-1 str. 1 d. 5 p."/>
                            <w:tag w:val="part_ec246465da2045db895f13594baa649f"/>
                            <w:lock w:val="sdtLocked"/>
                            <w:richText/>
                          </w:sdtPr>
                          <w:sdtContent>
                            <w:p>
                              <w:pPr>
                                <w:widowControl w:val="0"/>
                                <w:ind w:firstLine="720"/>
                                <w:jc w:val="both"/>
                                <w:rPr>
                                  <w:rFonts w:eastAsia="Calibri"/>
                                  <w:bCs/>
                                  <w:sz w:val="22"/>
                                  <w:szCs w:val="22"/>
                                </w:rPr>
                              </w:pPr>
                              <w:sdt>
                                <w:sdtPr>
                                  <w:alias w:val="Numeris"/>
                                  <w:tag w:val="nr_ec246465da2045db895f13594baa649f"/>
                                  <w:lock w:val="sdtLocked"/>
                                  <w:richText/>
                                </w:sdtPr>
                                <w:sdtContent>
                                  <w:r>
                                    <w:rPr>
                                      <w:rFonts w:eastAsia="Calibri"/>
                                      <w:bCs/>
                                      <w:sz w:val="22"/>
                                      <w:szCs w:val="22"/>
                                    </w:rPr>
                                    <w:t>5</w:t>
                                  </w:r>
                                </w:sdtContent>
                              </w:sdt>
                              <w:r>
                                <w:rPr>
                                  <w:rFonts w:eastAsia="Calibri"/>
                                  <w:bCs/>
                                  <w:sz w:val="22"/>
                                  <w:szCs w:val="22"/>
                                </w:rPr>
                                <w:t>) kurie vidaus reikalų ministro nustatyta tvarka ir joje nustatytais terminais yra pateikę prašymą pakeisti leidimą laikinai gyventi arba turėdami leidimą laikinai gyventi yra pateikę prašymą išduoti leidimą laikinai gyventi kitu pagrindu, jeigu prašymo nagrinėjimo metu baigė galioti jų turimas leidimas laikinai gyventi ir dėl to užsieniečių buvimas pagal šio Įstatymo 23 straipsnio 1 ar 2 punktą arba 39 straipsnio 1 ar 2 punktą laikomas neteisėtu, – iki sprendimo dėl jų teisinės padėties priėmimo; šie užsieniečiai teisės likti Lietuvos Respublikos teritorijoje laikotarpiu turi teisę tęsti darbą pas tą patį darbdavį ar tęsti kitą veiklą, kurią jie teisėtai vykdė iki teisės likti Lietuvos Respublikos teritorijoje įgijimo.</w:t>
                              </w:r>
                            </w:p>
                          </w:sdtContent>
                        </w:sdt>
                      </w:sdtContent>
                    </w:sdt>
                    <w:sdt>
                      <w:sdtPr>
                        <w:alias w:val="22-1 str. 2 d."/>
                        <w:tag w:val="part_1a39175114c74212a2c7d0ccc465a720"/>
                        <w:lock w:val="sdtLocked"/>
                        <w:richText/>
                      </w:sdtPr>
                      <w:sdtContent>
                        <w:p>
                          <w:pPr>
                            <w:widowControl w:val="0"/>
                            <w:ind w:firstLine="720"/>
                            <w:jc w:val="both"/>
                            <w:rPr>
                              <w:rFonts w:eastAsia="Calibri"/>
                              <w:sz w:val="22"/>
                              <w:szCs w:val="22"/>
                            </w:rPr>
                          </w:pPr>
                          <w:sdt>
                            <w:sdtPr>
                              <w:alias w:val="Numeris"/>
                              <w:tag w:val="nr_1a39175114c74212a2c7d0ccc465a720"/>
                              <w:lock w:val="sdtLocked"/>
                              <w:richText/>
                            </w:sdtPr>
                            <w:sdtContent>
                              <w:r>
                                <w:rPr>
                                  <w:rFonts w:eastAsia="Calibri"/>
                                  <w:bCs/>
                                  <w:sz w:val="22"/>
                                  <w:szCs w:val="22"/>
                                </w:rPr>
                                <w:t>2</w:t>
                              </w:r>
                            </w:sdtContent>
                          </w:sdt>
                          <w:r>
                            <w:rPr>
                              <w:rFonts w:eastAsia="Calibri"/>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sdtContent>
                    </w:sdt>
                    <w:sdt>
                      <w:sdtPr>
                        <w:alias w:val="22-1 str. 3 d."/>
                        <w:tag w:val="part_bc378c3648f04049aab17387b71651a5"/>
                        <w:lock w:val="sdtLocked"/>
                        <w:richText/>
                      </w:sdtPr>
                      <w:sdtContent>
                        <w:p>
                          <w:pPr>
                            <w:widowControl w:val="0"/>
                            <w:ind w:firstLine="720"/>
                            <w:jc w:val="both"/>
                          </w:pPr>
                          <w:sdt>
                            <w:sdtPr>
                              <w:alias w:val="Numeris"/>
                              <w:tag w:val="nr_bc378c3648f04049aab17387b71651a5"/>
                              <w:lock w:val="sdtLocked"/>
                              <w:richText/>
                            </w:sdtPr>
                            <w:sdtContent>
                              <w:r>
                                <w:rPr>
                                  <w:rFonts w:eastAsia="Calibri"/>
                                  <w:bCs/>
                                  <w:sz w:val="22"/>
                                  <w:szCs w:val="22"/>
                                </w:rPr>
                                <w:t>3</w:t>
                              </w:r>
                            </w:sdtContent>
                          </w:sdt>
                          <w:r>
                            <w:rPr>
                              <w:rFonts w:eastAsia="Calibri"/>
                              <w:bCs/>
                              <w:sz w:val="22"/>
                              <w:szCs w:val="22"/>
                            </w:rPr>
                            <w:t>.</w:t>
                          </w:r>
                          <w:r>
                            <w:rPr>
                              <w:rFonts w:eastAsia="Calibri"/>
                              <w:sz w:val="22"/>
                              <w:szCs w:val="22"/>
                            </w:rPr>
                            <w:t xml:space="preserve"> </w:t>
                          </w:r>
                          <w:r>
                            <w:rPr>
                              <w:rFonts w:eastAsia="Calibri"/>
                              <w:bCs/>
                              <w:sz w:val="22"/>
                              <w:szCs w:val="22"/>
                            </w:rPr>
                            <w:t>Teisę likti Lietuvos Respublikos teritorijoje turinčiam užsieniečiui vidaus reikalų ministro nustatyta tvarka išduodamas ir keičiamas vidaus reikalų ministro nustatytos formos užsieniečio registracijos pažymėjimas. Užsieniečio registracijos pažymėjimas galioja iki jame nurodyto termino, bet ne ilgiau, negu užsienietis turi teisę likti Lietuvos Respublikos teritorijoje.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2 str."/>
                    <w:tag w:val="part_e26fe05b525e451f954c4200c3dbe2b4"/>
                    <w:lock w:val="sdtLocked"/>
                    <w:richText/>
                  </w:sdtPr>
                  <w:sdtContent>
                    <w:p>
                      <w:pPr>
                        <w:widowControl w:val="0"/>
                        <w:ind w:left="2268" w:hanging="1548"/>
                        <w:jc w:val="both"/>
                        <w:rPr>
                          <w:rFonts w:eastAsia="Calibri"/>
                          <w:b/>
                          <w:bCs/>
                          <w:sz w:val="22"/>
                          <w:szCs w:val="22"/>
                        </w:rPr>
                      </w:pPr>
                      <w:sdt>
                        <w:sdtPr>
                          <w:alias w:val="Numeris"/>
                          <w:tag w:val="nr_e26fe05b525e451f954c4200c3dbe2b4"/>
                          <w:lock w:val="sdtLocked"/>
                          <w:richText/>
                        </w:sdtPr>
                        <w:sdtContent>
                          <w:r>
                            <w:rPr>
                              <w:rFonts w:eastAsia="Calibri"/>
                              <w:b/>
                              <w:bCs/>
                              <w:sz w:val="22"/>
                              <w:szCs w:val="22"/>
                            </w:rPr>
                            <w:t>22</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e26fe05b525e451f954c4200c3dbe2b4"/>
                          <w:lock w:val="sdtLocked"/>
                          <w:richText/>
                        </w:sdtPr>
                        <w:sdtContent>
                          <w:r>
                            <w:rPr>
                              <w:rFonts w:eastAsia="Calibri"/>
                              <w:b/>
                              <w:bCs/>
                              <w:sz w:val="22"/>
                              <w:szCs w:val="22"/>
                            </w:rPr>
                            <w:t xml:space="preserve">Atsigavimo ir apsisprendimo laikotarpio suteikimas ir panaikinimas, užsieniečio teisės ir pareigos atsigavimo ir apsisprendimo laikotarpiu </w:t>
                          </w:r>
                        </w:sdtContent>
                      </w:sdt>
                    </w:p>
                    <w:sdt>
                      <w:sdtPr>
                        <w:alias w:val="22-2 str. 1 d."/>
                        <w:tag w:val="part_971f8d9641ca4bfab26bb2532bb26af6"/>
                        <w:lock w:val="sdtLocked"/>
                        <w:richText/>
                      </w:sdtPr>
                      <w:sdtContent>
                        <w:p>
                          <w:pPr>
                            <w:widowControl w:val="0"/>
                            <w:ind w:firstLine="720"/>
                            <w:jc w:val="both"/>
                            <w:rPr>
                              <w:rFonts w:eastAsia="Calibri"/>
                              <w:bCs/>
                              <w:sz w:val="22"/>
                              <w:szCs w:val="22"/>
                            </w:rPr>
                          </w:pPr>
                          <w:sdt>
                            <w:sdtPr>
                              <w:alias w:val="Numeris"/>
                              <w:tag w:val="nr_971f8d9641ca4bfab26bb2532bb26af6"/>
                              <w:lock w:val="sdtLocked"/>
                              <w:richText/>
                            </w:sdtPr>
                            <w:sdtContent>
                              <w:r>
                                <w:rPr>
                                  <w:rFonts w:eastAsia="Calibri"/>
                                  <w:bCs/>
                                  <w:sz w:val="22"/>
                                  <w:szCs w:val="22"/>
                                </w:rPr>
                                <w:t>1</w:t>
                              </w:r>
                            </w:sdtContent>
                          </w:sdt>
                          <w:r>
                            <w:rPr>
                              <w:rFonts w:eastAsia="Calibri"/>
                              <w:bCs/>
                              <w:sz w:val="22"/>
                              <w:szCs w:val="22"/>
                            </w:rPr>
                            <w:t xml:space="preserve">. Užsieniečiui, kuris yra ar buvo prekybos žmonėmis auka, Lietuvos Respublikos Vyriausybės nustatyta tvarka suteikiamas 30 kalendorinių dienų atsigavimo ir apsisprendimo laikotarpis, per kurį jis turi priimti sprendimą, ar bendradarbiauti su ikiteisminio tyrimo įstaiga, prokuratūra ir teismu </w:t>
                          </w:r>
                          <w:r>
                            <w:rPr>
                              <w:sz w:val="22"/>
                              <w:szCs w:val="22"/>
                            </w:rPr>
                            <w:t>kovojant su prekyba žmonėmis ar su nusikaltimais, susijusiais su prekyba žmonėmis</w:t>
                          </w:r>
                          <w:r>
                            <w:rPr>
                              <w:rFonts w:eastAsia="Calibri"/>
                              <w:bCs/>
                              <w:sz w:val="22"/>
                              <w:szCs w:val="22"/>
                            </w:rPr>
                            <w:t>.</w:t>
                          </w:r>
                        </w:p>
                      </w:sdtContent>
                    </w:sdt>
                    <w:sdt>
                      <w:sdtPr>
                        <w:alias w:val="22-2 str. 2 d."/>
                        <w:tag w:val="part_2b7ea0ab73c140489aba39610f92338f"/>
                        <w:lock w:val="sdtLocked"/>
                        <w:richText/>
                      </w:sdtPr>
                      <w:sdtContent>
                        <w:p>
                          <w:pPr>
                            <w:widowControl w:val="0"/>
                            <w:ind w:firstLine="720"/>
                            <w:jc w:val="both"/>
                            <w:rPr>
                              <w:rFonts w:eastAsia="Calibri"/>
                              <w:bCs/>
                              <w:sz w:val="22"/>
                              <w:szCs w:val="22"/>
                            </w:rPr>
                          </w:pPr>
                          <w:sdt>
                            <w:sdtPr>
                              <w:alias w:val="Numeris"/>
                              <w:tag w:val="nr_2b7ea0ab73c140489aba39610f92338f"/>
                              <w:lock w:val="sdtLocked"/>
                              <w:richText/>
                            </w:sdtPr>
                            <w:sdtContent>
                              <w:r>
                                <w:rPr>
                                  <w:rFonts w:eastAsia="Calibri"/>
                                  <w:bCs/>
                                  <w:sz w:val="22"/>
                                  <w:szCs w:val="22"/>
                                </w:rPr>
                                <w:t>2</w:t>
                              </w:r>
                            </w:sdtContent>
                          </w:sdt>
                          <w:r>
                            <w:rPr>
                              <w:rFonts w:eastAsia="Calibri"/>
                              <w:bCs/>
                              <w:sz w:val="22"/>
                              <w:szCs w:val="22"/>
                            </w:rPr>
                            <w:t>. Atsigavimo ir apsisprendimo laikotarpiu užsienietis, kuris yra ar buvo prekybos žmonėmis auka, turi šias teises:</w:t>
                          </w:r>
                        </w:p>
                        <w:sdt>
                          <w:sdtPr>
                            <w:alias w:val="22-2 str. 2 d. 1 p."/>
                            <w:tag w:val="part_bbaa9d3e8f5b4a8b9ef8a1fef5957e57"/>
                            <w:lock w:val="sdtLocked"/>
                            <w:richText/>
                          </w:sdtPr>
                          <w:sdtContent>
                            <w:p>
                              <w:pPr>
                                <w:widowControl w:val="0"/>
                                <w:ind w:firstLine="720"/>
                                <w:jc w:val="both"/>
                                <w:rPr>
                                  <w:rFonts w:eastAsia="Calibri"/>
                                  <w:bCs/>
                                  <w:sz w:val="22"/>
                                  <w:szCs w:val="22"/>
                                </w:rPr>
                              </w:pPr>
                              <w:sdt>
                                <w:sdtPr>
                                  <w:alias w:val="Numeris"/>
                                  <w:tag w:val="nr_bbaa9d3e8f5b4a8b9ef8a1fef5957e57"/>
                                  <w:lock w:val="sdtLocked"/>
                                  <w:richText/>
                                </w:sdtPr>
                                <w:sdtContent>
                                  <w:r>
                                    <w:rPr>
                                      <w:rFonts w:eastAsia="Calibri"/>
                                      <w:bCs/>
                                      <w:sz w:val="22"/>
                                      <w:szCs w:val="22"/>
                                    </w:rPr>
                                    <w:t>1</w:t>
                                  </w:r>
                                </w:sdtContent>
                              </w:sdt>
                              <w:r>
                                <w:rPr>
                                  <w:rFonts w:eastAsia="Calibri"/>
                                  <w:bCs/>
                                  <w:sz w:val="22"/>
                                  <w:szCs w:val="22"/>
                                </w:rPr>
                                <w:t>) gauti pagalbą Lietuvos Respublikos pagalbos nuo nusikalstamos veikos nukentėjusiems asmenims įstatymo nustatyta tvarka;</w:t>
                              </w:r>
                            </w:p>
                          </w:sdtContent>
                        </w:sdt>
                        <w:sdt>
                          <w:sdtPr>
                            <w:alias w:val="22-2 str. 2 d. 2 p."/>
                            <w:tag w:val="part_e16c49ac9caf420bab6b43665f4f9116"/>
                            <w:lock w:val="sdtLocked"/>
                            <w:richText/>
                          </w:sdtPr>
                          <w:sdtContent>
                            <w:p>
                              <w:pPr>
                                <w:widowControl w:val="0"/>
                                <w:ind w:firstLine="720"/>
                                <w:jc w:val="both"/>
                                <w:rPr>
                                  <w:rFonts w:eastAsia="Calibri"/>
                                  <w:bCs/>
                                  <w:sz w:val="22"/>
                                  <w:szCs w:val="22"/>
                                </w:rPr>
                              </w:pPr>
                              <w:sdt>
                                <w:sdtPr>
                                  <w:alias w:val="Numeris"/>
                                  <w:tag w:val="nr_e16c49ac9caf420bab6b43665f4f9116"/>
                                  <w:lock w:val="sdtLocked"/>
                                  <w:richText/>
                                </w:sdtPr>
                                <w:sdtContent>
                                  <w:r>
                                    <w:rPr>
                                      <w:rFonts w:eastAsia="Calibri"/>
                                      <w:bCs/>
                                      <w:sz w:val="22"/>
                                      <w:szCs w:val="22"/>
                                    </w:rPr>
                                    <w:t>2</w:t>
                                  </w:r>
                                </w:sdtContent>
                              </w:sdt>
                              <w:r>
                                <w:rPr>
                                  <w:rFonts w:eastAsia="Calibri"/>
                                  <w:bCs/>
                                  <w:sz w:val="22"/>
                                  <w:szCs w:val="22"/>
                                </w:rPr>
                                <w:t>) dalyvauti Lietuvos Respublikoje organizuojamuose ir vykdomuose pagalbos nukentėjusiesiems nuo prekybos žmonėmis projektuose;</w:t>
                              </w:r>
                            </w:p>
                          </w:sdtContent>
                        </w:sdt>
                        <w:sdt>
                          <w:sdtPr>
                            <w:alias w:val="22-2 str. 2 d. 3 p."/>
                            <w:tag w:val="part_9b9e74f7b68b4b138c77df50bd40519b"/>
                            <w:lock w:val="sdtLocked"/>
                            <w:richText/>
                          </w:sdtPr>
                          <w:sdtContent>
                            <w:p>
                              <w:pPr>
                                <w:widowControl w:val="0"/>
                                <w:ind w:firstLine="720"/>
                                <w:jc w:val="both"/>
                                <w:rPr>
                                  <w:rFonts w:eastAsia="Calibri"/>
                                  <w:bCs/>
                                  <w:sz w:val="22"/>
                                  <w:szCs w:val="22"/>
                                </w:rPr>
                              </w:pPr>
                              <w:sdt>
                                <w:sdtPr>
                                  <w:alias w:val="Numeris"/>
                                  <w:tag w:val="nr_9b9e74f7b68b4b138c77df50bd40519b"/>
                                  <w:lock w:val="sdtLocked"/>
                                  <w:richText/>
                                </w:sdtPr>
                                <w:sdtContent>
                                  <w:r>
                                    <w:rPr>
                                      <w:rFonts w:eastAsia="Calibri"/>
                                      <w:bCs/>
                                      <w:sz w:val="22"/>
                                      <w:szCs w:val="22"/>
                                    </w:rPr>
                                    <w:t>3</w:t>
                                  </w:r>
                                </w:sdtContent>
                              </w:sdt>
                              <w:r>
                                <w:rPr>
                                  <w:rFonts w:eastAsia="Calibri"/>
                                  <w:bCs/>
                                  <w:sz w:val="22"/>
                                  <w:szCs w:val="22"/>
                                </w:rPr>
                                <w:t>) dirbti arba vykdyti savarankišką veiklą;</w:t>
                              </w:r>
                            </w:p>
                          </w:sdtContent>
                        </w:sdt>
                        <w:sdt>
                          <w:sdtPr>
                            <w:alias w:val="22-2 str. 2 d. 4 p."/>
                            <w:tag w:val="part_094a04b00d4947f18356428310f8aaa1"/>
                            <w:lock w:val="sdtLocked"/>
                            <w:richText/>
                          </w:sdtPr>
                          <w:sdtContent>
                            <w:p>
                              <w:pPr>
                                <w:widowControl w:val="0"/>
                                <w:ind w:firstLine="720"/>
                                <w:jc w:val="both"/>
                                <w:rPr>
                                  <w:rFonts w:eastAsia="Calibri"/>
                                  <w:bCs/>
                                  <w:sz w:val="22"/>
                                  <w:szCs w:val="22"/>
                                </w:rPr>
                              </w:pPr>
                              <w:sdt>
                                <w:sdtPr>
                                  <w:alias w:val="Numeris"/>
                                  <w:tag w:val="nr_094a04b00d4947f18356428310f8aaa1"/>
                                  <w:lock w:val="sdtLocked"/>
                                  <w:richText/>
                                </w:sdtPr>
                                <w:sdtContent>
                                  <w:r>
                                    <w:rPr>
                                      <w:rFonts w:eastAsia="Calibri"/>
                                      <w:bCs/>
                                      <w:sz w:val="22"/>
                                      <w:szCs w:val="22"/>
                                    </w:rPr>
                                    <w:t>4</w:t>
                                  </w:r>
                                </w:sdtContent>
                              </w:sdt>
                              <w:r>
                                <w:rPr>
                                  <w:rFonts w:eastAsia="Calibri"/>
                                  <w:bCs/>
                                  <w:sz w:val="22"/>
                                  <w:szCs w:val="22"/>
                                </w:rPr>
                                <w:t>) kitas teises, kurios jam garantuojamos pagal Lietuvos Respublikos tarptautines sutartis ir Lietuvos Respublikos įstatymus.</w:t>
                              </w:r>
                            </w:p>
                          </w:sdtContent>
                        </w:sdt>
                      </w:sdtContent>
                    </w:sdt>
                    <w:sdt>
                      <w:sdtPr>
                        <w:alias w:val="22-2 str. 3 d."/>
                        <w:tag w:val="part_8d40cb3ac2a545a6b02ec9e8894bca6b"/>
                        <w:lock w:val="sdtLocked"/>
                        <w:richText/>
                      </w:sdtPr>
                      <w:sdtContent>
                        <w:p>
                          <w:pPr>
                            <w:widowControl w:val="0"/>
                            <w:ind w:firstLine="720"/>
                            <w:jc w:val="both"/>
                            <w:rPr>
                              <w:rFonts w:eastAsia="Calibri"/>
                              <w:bCs/>
                              <w:sz w:val="22"/>
                              <w:szCs w:val="22"/>
                            </w:rPr>
                          </w:pPr>
                          <w:sdt>
                            <w:sdtPr>
                              <w:alias w:val="Numeris"/>
                              <w:tag w:val="nr_8d40cb3ac2a545a6b02ec9e8894bca6b"/>
                              <w:lock w:val="sdtLocked"/>
                              <w:richText/>
                            </w:sdtPr>
                            <w:sdtContent>
                              <w:r>
                                <w:rPr>
                                  <w:rFonts w:eastAsia="Calibri"/>
                                  <w:bCs/>
                                  <w:sz w:val="22"/>
                                  <w:szCs w:val="22"/>
                                </w:rPr>
                                <w:t>3</w:t>
                              </w:r>
                            </w:sdtContent>
                          </w:sdt>
                          <w:r>
                            <w:rPr>
                              <w:rFonts w:eastAsia="Calibri"/>
                              <w:bCs/>
                              <w:sz w:val="22"/>
                              <w:szCs w:val="22"/>
                            </w:rPr>
                            <w:t>. Atsigavimo ir apsisprendimo laikotarpiu užsienietis, kuris yra ar buvo prekybos žmonėmis auka, turi šias pareigas:</w:t>
                          </w:r>
                        </w:p>
                        <w:sdt>
                          <w:sdtPr>
                            <w:alias w:val="22-2 str. 3 d. 1 p."/>
                            <w:tag w:val="part_8ecaf7d50fea40e39523db2f9f301d65"/>
                            <w:lock w:val="sdtLocked"/>
                            <w:richText/>
                          </w:sdtPr>
                          <w:sdtContent>
                            <w:p>
                              <w:pPr>
                                <w:widowControl w:val="0"/>
                                <w:ind w:firstLine="720"/>
                                <w:jc w:val="both"/>
                                <w:rPr>
                                  <w:rFonts w:eastAsia="Calibri"/>
                                  <w:bCs/>
                                  <w:sz w:val="22"/>
                                  <w:szCs w:val="22"/>
                                </w:rPr>
                              </w:pPr>
                              <w:sdt>
                                <w:sdtPr>
                                  <w:alias w:val="Numeris"/>
                                  <w:tag w:val="nr_8ecaf7d50fea40e39523db2f9f301d65"/>
                                  <w:lock w:val="sdtLocked"/>
                                  <w:richText/>
                                </w:sdtPr>
                                <w:sdtContent>
                                  <w:r>
                                    <w:rPr>
                                      <w:rFonts w:eastAsia="Calibri"/>
                                      <w:bCs/>
                                      <w:sz w:val="22"/>
                                      <w:szCs w:val="22"/>
                                    </w:rPr>
                                    <w:t>1</w:t>
                                  </w:r>
                                </w:sdtContent>
                              </w:sdt>
                              <w:r>
                                <w:rPr>
                                  <w:rFonts w:eastAsia="Calibri"/>
                                  <w:bCs/>
                                  <w:sz w:val="22"/>
                                  <w:szCs w:val="22"/>
                                </w:rPr>
                                <w:t>) laikytis Lietuvos Respublikos Konstitucijos, įstatymų ir kitų teisės aktų reikalavimų;</w:t>
                              </w:r>
                            </w:p>
                          </w:sdtContent>
                        </w:sdt>
                        <w:sdt>
                          <w:sdtPr>
                            <w:alias w:val="22-2 str. 3 d. 2 p."/>
                            <w:tag w:val="part_cc5474a5e1db447a997c32a9949f0cdc"/>
                            <w:lock w:val="sdtLocked"/>
                            <w:richText/>
                          </w:sdtPr>
                          <w:sdtContent>
                            <w:p>
                              <w:pPr>
                                <w:widowControl w:val="0"/>
                                <w:ind w:firstLine="720"/>
                                <w:jc w:val="both"/>
                                <w:rPr>
                                  <w:rFonts w:eastAsia="Calibri"/>
                                  <w:bCs/>
                                  <w:sz w:val="22"/>
                                  <w:szCs w:val="22"/>
                                </w:rPr>
                              </w:pPr>
                              <w:sdt>
                                <w:sdtPr>
                                  <w:alias w:val="Numeris"/>
                                  <w:tag w:val="nr_cc5474a5e1db447a997c32a9949f0cdc"/>
                                  <w:lock w:val="sdtLocked"/>
                                  <w:richText/>
                                </w:sdtPr>
                                <w:sdtContent>
                                  <w:r>
                                    <w:rPr>
                                      <w:rFonts w:eastAsia="Calibri"/>
                                      <w:bCs/>
                                      <w:sz w:val="22"/>
                                      <w:szCs w:val="22"/>
                                    </w:rPr>
                                    <w:t>2</w:t>
                                  </w:r>
                                </w:sdtContent>
                              </w:sdt>
                              <w:r>
                                <w:rPr>
                                  <w:rFonts w:eastAsia="Calibri"/>
                                  <w:bCs/>
                                  <w:sz w:val="22"/>
                                  <w:szCs w:val="22"/>
                                </w:rPr>
                                <w:t>) nebendrauti su asmenimis, galinčiais paveikti jo apsisprendimą priimti sprendimą atsisakyti bendradarbiauti su ikiteisminio tyrimo įstaiga, prokuratūra ir teismu kovojant su prekyba žmonėmis ar su nusikaltimais, susijusiais su prekyba žmonėmis, ar skatinti jį teikti tikrovės neatitinkančią informaciją;</w:t>
                              </w:r>
                            </w:p>
                          </w:sdtContent>
                        </w:sdt>
                        <w:sdt>
                          <w:sdtPr>
                            <w:alias w:val="22-2 str. 3 d. 3 p."/>
                            <w:tag w:val="part_d6cf1ccff0fd47018057b7658d6631dd"/>
                            <w:lock w:val="sdtLocked"/>
                            <w:richText/>
                          </w:sdtPr>
                          <w:sdtContent>
                            <w:p>
                              <w:pPr>
                                <w:widowControl w:val="0"/>
                                <w:ind w:firstLine="720"/>
                                <w:jc w:val="both"/>
                                <w:rPr>
                                  <w:rFonts w:eastAsia="Calibri"/>
                                  <w:bCs/>
                                  <w:sz w:val="22"/>
                                  <w:szCs w:val="22"/>
                                </w:rPr>
                              </w:pPr>
                              <w:sdt>
                                <w:sdtPr>
                                  <w:alias w:val="Numeris"/>
                                  <w:tag w:val="nr_d6cf1ccff0fd47018057b7658d6631dd"/>
                                  <w:lock w:val="sdtLocked"/>
                                  <w:richText/>
                                </w:sdtPr>
                                <w:sdtContent>
                                  <w:r>
                                    <w:rPr>
                                      <w:rFonts w:eastAsia="Calibri"/>
                                      <w:bCs/>
                                      <w:sz w:val="22"/>
                                      <w:szCs w:val="22"/>
                                    </w:rPr>
                                    <w:t>3</w:t>
                                  </w:r>
                                </w:sdtContent>
                              </w:sdt>
                              <w:r>
                                <w:rPr>
                                  <w:rFonts w:eastAsia="Calibri"/>
                                  <w:bCs/>
                                  <w:sz w:val="22"/>
                                  <w:szCs w:val="22"/>
                                </w:rPr>
                                <w:t>) nutraukti visus ryšius su asmenimis, kurie įtariami jo atžvilgiu padarę nusikaltimus, susijusius su prekyba žmonėmis.</w:t>
                              </w:r>
                            </w:p>
                          </w:sdtContent>
                        </w:sdt>
                      </w:sdtContent>
                    </w:sdt>
                    <w:sdt>
                      <w:sdtPr>
                        <w:alias w:val="22-2 str. 4 d."/>
                        <w:tag w:val="part_2640c42a5fb44b3f9e4526437db66452"/>
                        <w:lock w:val="sdtLocked"/>
                        <w:richText/>
                      </w:sdtPr>
                      <w:sdtContent>
                        <w:p>
                          <w:pPr>
                            <w:widowControl w:val="0"/>
                            <w:ind w:firstLine="720"/>
                            <w:jc w:val="both"/>
                            <w:rPr>
                              <w:rFonts w:eastAsia="Calibri"/>
                              <w:bCs/>
                              <w:sz w:val="22"/>
                              <w:szCs w:val="22"/>
                            </w:rPr>
                          </w:pPr>
                          <w:sdt>
                            <w:sdtPr>
                              <w:alias w:val="Numeris"/>
                              <w:tag w:val="nr_2640c42a5fb44b3f9e4526437db66452"/>
                              <w:lock w:val="sdtLocked"/>
                              <w:richText/>
                            </w:sdtPr>
                            <w:sdtContent>
                              <w:r>
                                <w:rPr>
                                  <w:rFonts w:eastAsia="Calibri"/>
                                  <w:bCs/>
                                  <w:sz w:val="22"/>
                                  <w:szCs w:val="22"/>
                                </w:rPr>
                                <w:t>4</w:t>
                              </w:r>
                            </w:sdtContent>
                          </w:sdt>
                          <w:r>
                            <w:rPr>
                              <w:rFonts w:eastAsia="Calibri"/>
                              <w:bCs/>
                              <w:sz w:val="22"/>
                              <w:szCs w:val="22"/>
                            </w:rPr>
                            <w:t>. Atsigavimo ir apsisprendimo laikotarpis Lietuvos Respublikos Vyriausybės nustatyta tvarka panaikinamas, kai yra bent vienas iš šių pagrindų:</w:t>
                          </w:r>
                        </w:p>
                        <w:sdt>
                          <w:sdtPr>
                            <w:alias w:val="22-2 str. 4 d. 1 p."/>
                            <w:tag w:val="part_626cf00682914f81b5a9eb7042f004f4"/>
                            <w:lock w:val="sdtLocked"/>
                            <w:richText/>
                          </w:sdtPr>
                          <w:sdtContent>
                            <w:p>
                              <w:pPr>
                                <w:widowControl w:val="0"/>
                                <w:ind w:firstLine="720"/>
                                <w:jc w:val="both"/>
                                <w:rPr>
                                  <w:rFonts w:eastAsia="Calibri"/>
                                  <w:bCs/>
                                  <w:sz w:val="22"/>
                                  <w:szCs w:val="22"/>
                                </w:rPr>
                              </w:pPr>
                              <w:sdt>
                                <w:sdtPr>
                                  <w:alias w:val="Numeris"/>
                                  <w:tag w:val="nr_626cf00682914f81b5a9eb7042f004f4"/>
                                  <w:lock w:val="sdtLocked"/>
                                  <w:richText/>
                                </w:sdtPr>
                                <w:sdtContent>
                                  <w:r>
                                    <w:rPr>
                                      <w:rFonts w:eastAsia="Calibri"/>
                                      <w:bCs/>
                                      <w:sz w:val="22"/>
                                      <w:szCs w:val="22"/>
                                    </w:rPr>
                                    <w:t>1</w:t>
                                  </w:r>
                                </w:sdtContent>
                              </w:sdt>
                              <w:r>
                                <w:rPr>
                                  <w:rFonts w:eastAsia="Calibri"/>
                                  <w:bCs/>
                                  <w:sz w:val="22"/>
                                  <w:szCs w:val="22"/>
                                </w:rPr>
                                <w:t>) užsieniečio, kuris yra ar buvo prekybos žmonėmis auka, buvimas Lietuvos Respublikoje kelia grėsmę valstybės saugumui, viešajai tvarkai ar visuomenei;</w:t>
                              </w:r>
                            </w:p>
                          </w:sdtContent>
                        </w:sdt>
                        <w:sdt>
                          <w:sdtPr>
                            <w:alias w:val="22-2 str. 4 d. 2 p."/>
                            <w:tag w:val="part_fcc35df0d13a4355b7c2eb0977e51d88"/>
                            <w:lock w:val="sdtLocked"/>
                            <w:richText/>
                          </w:sdtPr>
                          <w:sdtContent>
                            <w:p>
                              <w:pPr>
                                <w:widowControl w:val="0"/>
                                <w:ind w:firstLine="720"/>
                                <w:jc w:val="both"/>
                                <w:rPr>
                                  <w:sz w:val="22"/>
                                </w:rPr>
                              </w:pPr>
                              <w:sdt>
                                <w:sdtPr>
                                  <w:alias w:val="Numeris"/>
                                  <w:tag w:val="nr_fcc35df0d13a4355b7c2eb0977e51d88"/>
                                  <w:lock w:val="sdtLocked"/>
                                  <w:richText/>
                                </w:sdtPr>
                                <w:sdtContent>
                                  <w:r>
                                    <w:rPr>
                                      <w:rFonts w:eastAsia="Calibri"/>
                                      <w:bCs/>
                                      <w:sz w:val="22"/>
                                      <w:szCs w:val="22"/>
                                    </w:rPr>
                                    <w:t>2</w:t>
                                  </w:r>
                                </w:sdtContent>
                              </w:sdt>
                              <w:r>
                                <w:rPr>
                                  <w:rFonts w:eastAsia="Calibri"/>
                                  <w:bCs/>
                                  <w:sz w:val="22"/>
                                  <w:szCs w:val="22"/>
                                </w:rPr>
                                <w:t>) užsienietis, kuris yra ar buvo prekybos žmonėmis auka, nevykdo bent vienos iš šio straipsnio 3 dalies 2 ir (ar) 3 punktuose nurodytų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a39ce0d182704d108eae8fecf4bb4380"/>
                        <w:lock w:val="sdtLocked"/>
                        <w:richText/>
                      </w:sdtPr>
                      <w:sdtContent>
                        <w:p>
                          <w:pPr>
                            <w:widowControl w:val="0"/>
                            <w:ind w:firstLine="720"/>
                            <w:jc w:val="both"/>
                          </w:pPr>
                          <w:sdt>
                            <w:sdtPr>
                              <w:alias w:val="Numeris"/>
                              <w:tag w:val="nr_a39ce0d182704d108eae8fecf4bb4380"/>
                              <w:lock w:val="sdtLocked"/>
                              <w:richText/>
                            </w:sdtPr>
                            <w:sdtContent>
                              <w:r>
                                <w:rPr>
                                  <w:rFonts w:eastAsia="Calibri"/>
                                  <w:sz w:val="22"/>
                                  <w:szCs w:val="22"/>
                                </w:rPr>
                                <w:t>2</w:t>
                              </w:r>
                            </w:sdtContent>
                          </w:sdt>
                          <w:r>
                            <w:rPr>
                              <w:rFonts w:eastAsia="Calibri"/>
                              <w:sz w:val="22"/>
                              <w:szCs w:val="22"/>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 išskyrus atvejus, kai pagal šio Įstatymo 22</w:t>
                          </w:r>
                          <w:r>
                            <w:rPr>
                              <w:rFonts w:eastAsia="Calibri"/>
                              <w:sz w:val="22"/>
                              <w:szCs w:val="22"/>
                              <w:vertAlign w:val="superscript"/>
                            </w:rPr>
                            <w:t xml:space="preserve">1 </w:t>
                          </w:r>
                          <w:r>
                            <w:rPr>
                              <w:rFonts w:eastAsia="Calibri"/>
                              <w:sz w:val="22"/>
                              <w:szCs w:val="22"/>
                            </w:rPr>
                            <w:t>straipsnio 1 dalies 5 punktą įgyjama teisė likti Lietuvos Respublikos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4c204f445ac249089bda36fb4ff3cd08"/>
                        <w:lock w:val="sdtLocked"/>
                        <w:richText/>
                      </w:sdtPr>
                      <w:sdtContent>
                        <w:p>
                          <w:pPr>
                            <w:tabs>
                              <w:tab w:val="left" w:pos="993"/>
                            </w:tabs>
                            <w:ind w:firstLine="720"/>
                            <w:jc w:val="both"/>
                            <w:rPr>
                              <w:sz w:val="22"/>
                              <w:szCs w:val="22"/>
                            </w:rPr>
                          </w:pPr>
                          <w:sdt>
                            <w:sdtPr>
                              <w:alias w:val="Numeris"/>
                              <w:tag w:val="nr_4c204f445ac249089bda36fb4ff3cd08"/>
                              <w:lock w:val="sdtLocked"/>
                              <w:richText/>
                            </w:sdtPr>
                            <w:sdtContent>
                              <w:r>
                                <w:rPr>
                                  <w:sz w:val="22"/>
                                  <w:szCs w:val="22"/>
                                </w:rPr>
                                <w:t>3</w:t>
                              </w:r>
                            </w:sdtContent>
                          </w:sdt>
                          <w:r>
                            <w:rPr>
                              <w:sz w:val="22"/>
                              <w:szCs w:val="22"/>
                            </w:rPr>
                            <w:t xml:space="preserve">. Jeigu nelydimo nepilnamečio užsieniečio atstovu paskiriamas juridinis asmuo, jis ne vėliau kaip kitą darbo dieną nuo </w:t>
                          </w:r>
                          <w:r>
                            <w:rPr>
                              <w:color w:val="000000"/>
                              <w:sz w:val="22"/>
                              <w:szCs w:val="22"/>
                              <w:shd w:val="clear" w:color="auto" w:fill="FFFFFF"/>
                            </w:rPr>
                            <w:t>Valstybės vaiko teisių apsaugos ir įvaikinimo tarnybos prie Socialinės apsaugos ir darbo ministerijos</w:t>
                          </w:r>
                          <w:r>
                            <w:rPr>
                              <w:color w:val="000000"/>
                              <w:sz w:val="22"/>
                              <w:szCs w:val="22"/>
                            </w:rPr>
                            <w:t xml:space="preserve"> sprendimo</w:t>
                          </w:r>
                          <w:r>
                            <w:rPr>
                              <w:sz w:val="22"/>
                              <w:szCs w:val="22"/>
                            </w:rPr>
                            <w:t xml:space="preserve"> dėl vaiko laikinosios globos (rūpybos) nustatymo priėmimo dienos paskiria atsakingą darbuotoją, kuris vykdys nelydimo nepilnamečio užsieniečio atstovo pareigas.</w:t>
                          </w:r>
                        </w:p>
                        <w:p>
                          <w:pPr>
                            <w:tabs>
                              <w:tab w:val="left" w:pos="993"/>
                            </w:tabs>
                            <w:jc w:val="both"/>
                            <w:rPr>
                              <w:color w:val="000000"/>
                              <w:sz w:val="22"/>
                              <w:szCs w:val="22"/>
                              <w:shd w:val="clear" w:color="auto" w:fill="FFFFFF"/>
                            </w:rPr>
                          </w:pPr>
                          <w:r>
                            <w:rPr>
                              <w:b/>
                              <w:i/>
                              <w:sz w:val="20"/>
                            </w:rPr>
                            <w:t>TAR pastaba.</w:t>
                          </w:r>
                          <w:r>
                            <w:rPr>
                              <w:i/>
                              <w:sz w:val="20"/>
                            </w:rPr>
                            <w:t xml:space="preserve"> </w:t>
                          </w:r>
                          <w:r>
                            <w:rPr>
                              <w:i/>
                              <w:sz w:val="20"/>
                              <w:lang w:eastAsia="lt-LT"/>
                            </w:rPr>
                            <w:t>Iki 2026 m. balandžio 30 d. pradėtos nelydimo nepilnamečio užsieniečio atstovo skyrimo procedūros baigiamos pagal Lietuvos Respublikos įstatyme „Dėl užsieniečių teisinės padėties“ nustatytą teisinį reguliavimą, galiojusį iki 2026-04-30</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884900dfdc11f08918e1adc7c5b1ec">
                            <w:r w:rsidRPr="00532B9F">
                              <w:rPr>
                                <w:rFonts w:ascii="Times New Roman" w:eastAsia="MS Mincho" w:hAnsi="Times New Roman"/>
                                <w:sz w:val="20"/>
                                <w:i/>
                                <w:iCs/>
                                <w:color w:val="0000FF" w:themeColor="hyperlink"/>
                                <w:u w:val="single"/>
                              </w:rPr>
                              <w:t>XV-671</w:t>
                            </w:r>
                          </w:fldSimple>
                          <w:r>
                            <w:rPr>
                              <w:rFonts w:ascii="Times New Roman" w:eastAsia="MS Mincho" w:hAnsi="Times New Roman"/>
                              <w:sz w:val="20"/>
                              <w:i/>
                              <w:iCs/>
                            </w:rPr>
                            <w:t>,
2025-12-11,
paskelbta TAR 2025-12-23, i. k. 2025-22549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9a0248ade37043cea1e19bb914a3bcfd"/>
                        <w:lock w:val="sdtLocked"/>
                        <w:richText/>
                      </w:sdtPr>
                      <w:sdtContent>
                        <w:p>
                          <w:pPr>
                            <w:widowControl w:val="0"/>
                            <w:ind w:firstLine="720"/>
                            <w:jc w:val="both"/>
                            <w:rPr>
                              <w:color w:val="000000"/>
                              <w:sz w:val="22"/>
                              <w:szCs w:val="22"/>
                              <w:shd w:val="clear" w:color="auto" w:fill="FFFFFF"/>
                            </w:rPr>
                          </w:pPr>
                          <w:sdt>
                            <w:sdtPr>
                              <w:alias w:val="Numeris"/>
                              <w:tag w:val="nr_9a0248ade37043cea1e19bb914a3bcfd"/>
                              <w:lock w:val="sdtLocked"/>
                              <w:richText/>
                            </w:sdtPr>
                            <w:sdtContent>
                              <w:r>
                                <w:rPr>
                                  <w:rFonts w:eastAsia="Calibri"/>
                                  <w:bCs/>
                                  <w:sz w:val="22"/>
                                  <w:szCs w:val="22"/>
                                </w:rPr>
                                <w:t>6</w:t>
                              </w:r>
                            </w:sdtContent>
                          </w:sdt>
                          <w:r>
                            <w:rPr>
                              <w:rFonts w:eastAsia="Calibri"/>
                              <w:bCs/>
                              <w:sz w:val="22"/>
                              <w:szCs w:val="22"/>
                            </w:rPr>
                            <w:t>. Migracijos departamentas, gavęs informaciją apie nelydimą nepilnametį užsienietį, privalo kartu su šio straipsnio 4 dalies 6 punkte nurodytomis organizacijomis bei nelydimo nepilnamečio užsieniečio atstovu nedelsdamas organizuoti jo šeimos narių paiešką.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60"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4aa8288ff41d4d4fb3ca63e320d3ed51"/>
                                <w:lock w:val="sdtLocked"/>
                                <w:richText/>
                              </w:sdtPr>
                              <w:sdtContent>
                                <w:p>
                                  <w:pPr>
                                    <w:widowControl w:val="0"/>
                                    <w:ind w:firstLine="720"/>
                                    <w:jc w:val="both"/>
                                    <w:rPr>
                                      <w:color w:val="000000"/>
                                      <w:sz w:val="22"/>
                                      <w:szCs w:val="22"/>
                                    </w:rPr>
                                  </w:pPr>
                                  <w:sdt>
                                    <w:sdtPr>
                                      <w:alias w:val="Numeris"/>
                                      <w:tag w:val="nr_4aa8288ff41d4d4fb3ca63e320d3ed51"/>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w:t>
                                  </w:r>
                                  <w:r>
                                    <w:rPr>
                                      <w:bCs/>
                                      <w:sz w:val="22"/>
                                      <w:szCs w:val="22"/>
                                    </w:rPr>
                                    <w:t>,</w:t>
                                  </w:r>
                                  <w:r>
                                    <w:rPr>
                                      <w:sz w:val="22"/>
                                      <w:szCs w:val="22"/>
                                    </w:rPr>
                                    <w:t xml:space="preserve"> 3 </w:t>
                                  </w:r>
                                  <w:r>
                                    <w:rPr>
                                      <w:bCs/>
                                      <w:sz w:val="22"/>
                                      <w:szCs w:val="22"/>
                                    </w:rPr>
                                    <w:t xml:space="preserve">ar 5 </w:t>
                                  </w:r>
                                  <w:r>
                                    <w:rPr>
                                      <w:sz w:val="22"/>
                                      <w:szCs w:val="22"/>
                                    </w:rPr>
                                    <w:t xml:space="preserve">punkte nurodytas atvejis;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8b2dc58c80f44e3902cd7dc4737cf2c"/>
                        <w:lock w:val="sdtLocked"/>
                        <w:richText/>
                      </w:sdtPr>
                      <w:sdtContent>
                        <w:p>
                          <w:pPr>
                            <w:widowControl w:val="0"/>
                            <w:ind w:firstLine="720"/>
                            <w:jc w:val="both"/>
                          </w:pPr>
                          <w:sdt>
                            <w:sdtPr>
                              <w:alias w:val="Numeris"/>
                              <w:tag w:val="nr_38b2dc58c80f44e3902cd7dc4737cf2c"/>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ar naujai įforminti leidimą laikinai gyventi priimti, Migracijos departamentas sustabdo prašymo išduoti ar pakeisti leidimą gyventi nagrinėjimo terminą iki prašomos informacijos (paaiškinimų) gavimo dienos, bet ne ilgiau kaip </w:t>
                          </w:r>
                          <w:r>
                            <w:rPr>
                              <w:bCs/>
                              <w:sz w:val="22"/>
                              <w:szCs w:val="22"/>
                            </w:rPr>
                            <w:t>1 mėnesiui</w:t>
                          </w:r>
                          <w:r>
                            <w:rPr>
                              <w:sz w:val="22"/>
                              <w:szCs w:val="22"/>
                            </w:rPr>
                            <w:t xml:space="preserve">. Apie prašymo išduoti ar pakeisti leidimą gyventi nagrinėjimo termino sustabdymą užsienietis informuojamas raštu ne vėliau kaip per 2 darbo dienas nuo termino sustabdymo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9d37316946b049718887c86650472d94"/>
                        <w:lock w:val="sdtLocked"/>
                        <w:richText/>
                      </w:sdtPr>
                      <w:sdtContent>
                        <w:p>
                          <w:pPr>
                            <w:widowControl w:val="0"/>
                            <w:ind w:firstLine="720"/>
                            <w:jc w:val="both"/>
                          </w:pPr>
                          <w:sdt>
                            <w:sdtPr>
                              <w:alias w:val="Numeris"/>
                              <w:tag w:val="nr_9d37316946b049718887c86650472d94"/>
                              <w:lock w:val="sdtLocked"/>
                              <w:richText/>
                            </w:sdtPr>
                            <w:sdtContent>
                              <w:r>
                                <w:rPr>
                                  <w:bCs/>
                                  <w:sz w:val="22"/>
                                  <w:szCs w:val="22"/>
                                </w:rPr>
                                <w:t>6</w:t>
                              </w:r>
                            </w:sdtContent>
                          </w:sdt>
                          <w:r>
                            <w:rPr>
                              <w:bCs/>
                              <w:sz w:val="22"/>
                              <w:szCs w:val="22"/>
                            </w:rPr>
                            <w:t>. Teismui priėmus sprendimą įpareigoti Migracijos departamentą iš naujo išnagrinėti prašymą išduoti ar pakeisti leidimą gyventi ar prašymą naujai įforminti leidimą laikinai gyventi, Migracijos departamentas priima sprendimą kuo greičiau, bet ne vėliau kaip per šio straipsnio 1–3 dalyse nustatytą terminą nuo teismo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72b25c0254b14d7e8f8d7b1089db4c5b"/>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c5618055b3494c6b95e5f7ca3f89fe8f"/>
                                <w:lock w:val="sdtLocked"/>
                                <w:richText/>
                              </w:sdtPr>
                              <w:sdtContent>
                                <w:p>
                                  <w:pPr>
                                    <w:ind w:firstLine="720"/>
                                    <w:jc w:val="both"/>
                                    <w:rPr>
                                      <w:bCs/>
                                      <w:sz w:val="22"/>
                                      <w:szCs w:val="22"/>
                                      <w:lang w:val="ga-IE"/>
                                    </w:rPr>
                                  </w:pPr>
                                  <w:sdt>
                                    <w:sdtPr>
                                      <w:alias w:val="Numeris"/>
                                      <w:tag w:val="nr_c5618055b3494c6b95e5f7ca3f89fe8f"/>
                                      <w:lock w:val="sdtLocked"/>
                                      <w:richText/>
                                    </w:sdtPr>
                                    <w:sdtContent>
                                      <w:r>
                                        <w:rPr>
                                          <w:sz w:val="22"/>
                                          <w:szCs w:val="22"/>
                                        </w:rPr>
                                        <w:t>a</w:t>
                                      </w:r>
                                    </w:sdtContent>
                                  </w:sdt>
                                  <w:r>
                                    <w:rPr>
                                      <w:sz w:val="22"/>
                                      <w:szCs w:val="22"/>
                                    </w:rPr>
                                    <w:t xml:space="preserve">) yra bausti už leidimą dirbti nelegalų darbą, nedeklaruotą darbą ar </w:t>
                                  </w:r>
                                  <w:r>
                                    <w:rPr>
                                      <w:bCs/>
                                      <w:sz w:val="22"/>
                                      <w:szCs w:val="22"/>
                                    </w:rPr>
                                    <w:t>bent 2 kartus per pastaruosius metus yra bausti</w:t>
                                  </w:r>
                                  <w:r>
                                    <w:rPr>
                                      <w:sz w:val="22"/>
                                      <w:szCs w:val="22"/>
                                    </w:rPr>
                                    <w:t xml:space="preserve"> </w:t>
                                  </w:r>
                                  <w:r>
                                    <w:rPr>
                                      <w:bCs/>
                                      <w:sz w:val="22"/>
                                      <w:szCs w:val="22"/>
                                    </w:rPr>
                                    <w:t>už</w:t>
                                  </w:r>
                                  <w:r>
                                    <w:rPr>
                                      <w:sz w:val="22"/>
                                      <w:szCs w:val="22"/>
                                    </w:rPr>
                                    <w:t xml:space="preserve"> užsieniečių įdarbinimo </w:t>
                                  </w:r>
                                  <w:r>
                                    <w:rPr>
                                      <w:bCs/>
                                      <w:sz w:val="22"/>
                                      <w:szCs w:val="22"/>
                                    </w:rPr>
                                    <w:t>ar informavimo</w:t>
                                  </w:r>
                                  <w:r>
                                    <w:rPr>
                                      <w:sz w:val="22"/>
                                      <w:szCs w:val="22"/>
                                    </w:rPr>
                                    <w:t xml:space="preserve"> </w:t>
                                  </w:r>
                                  <w:r>
                                    <w:rPr>
                                      <w:bCs/>
                                      <w:sz w:val="22"/>
                                      <w:szCs w:val="22"/>
                                    </w:rPr>
                                    <w:t xml:space="preserve">apie įdarbintus arba komandiruojamus laikinai dirbti į Lietuvos Respubliką užsieniečius </w:t>
                                  </w:r>
                                  <w:r>
                                    <w:rPr>
                                      <w:sz w:val="22"/>
                                      <w:szCs w:val="22"/>
                                    </w:rPr>
                                    <w:t xml:space="preserve">tvarkos pažeidimus pagal Lietuvos Respublikos užimtumo įstatymo </w:t>
                                  </w:r>
                                  <w:r>
                                    <w:rPr>
                                      <w:bCs/>
                                      <w:sz w:val="22"/>
                                      <w:szCs w:val="22"/>
                                    </w:rPr>
                                    <w:t>56, 56</w:t>
                                  </w:r>
                                  <w:r>
                                    <w:rPr>
                                      <w:bCs/>
                                      <w:sz w:val="22"/>
                                      <w:szCs w:val="22"/>
                                      <w:vertAlign w:val="superscript"/>
                                    </w:rPr>
                                    <w:t>1</w:t>
                                  </w:r>
                                  <w:r>
                                    <w:rPr>
                                      <w:bCs/>
                                      <w:sz w:val="22"/>
                                      <w:szCs w:val="22"/>
                                    </w:rPr>
                                    <w:t xml:space="preserve">, 57 ar 58 straipsnio </w:t>
                                  </w:r>
                                  <w:r>
                                    <w:rPr>
                                      <w:sz w:val="22"/>
                                      <w:szCs w:val="22"/>
                                    </w:rPr>
                                    <w:t>nuostatas</w:t>
                                  </w:r>
                                  <w:r>
                                    <w:rPr>
                                      <w:bCs/>
                                      <w:sz w:val="22"/>
                                      <w:szCs w:val="22"/>
                                    </w:rPr>
                                    <w:t xml:space="preserve"> </w:t>
                                  </w:r>
                                  <w:r>
                                    <w:rPr>
                                      <w:sz w:val="22"/>
                                      <w:szCs w:val="22"/>
                                    </w:rPr>
                                    <w:t xml:space="preserve">ir nuo nutarimo įsiteisėjimo dienos praėjo mažiau kaip </w:t>
                                  </w:r>
                                  <w:r>
                                    <w:rPr>
                                      <w:bCs/>
                                      <w:sz w:val="22"/>
                                      <w:szCs w:val="22"/>
                                    </w:rPr>
                                    <w:t>1</w:t>
                                  </w:r>
                                  <w:r>
                                    <w:rPr>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sz w:val="22"/>
                                      <w:szCs w:val="22"/>
                                      <w:vertAlign w:val="superscript"/>
                                    </w:rPr>
                                    <w:t>1</w:t>
                                  </w:r>
                                  <w:r>
                                    <w:rPr>
                                      <w:sz w:val="22"/>
                                      <w:szCs w:val="22"/>
                                    </w:rPr>
                                    <w:t xml:space="preserve"> punktą, priimančiosios įmonės, įsteigtos Lietuvos Respublikoje, į kurią užsienietis perkeliamas įmonės viduje, ar priimančiojo subjekto vadovas ar </w:t>
                                  </w:r>
                                  <w:r>
                                    <w:rPr>
                                      <w:bCs/>
                                      <w:sz w:val="22"/>
                                      <w:szCs w:val="22"/>
                                    </w:rPr>
                                    <w:t>kitas atsakingas</w:t>
                                  </w:r>
                                  <w:r>
                                    <w:rPr>
                                      <w:sz w:val="22"/>
                                      <w:szCs w:val="22"/>
                                    </w:rPr>
                                    <w:t xml:space="preserve"> asmuo buvo bausti pagal Lietuvos Respublikos administracinių nusižengimų </w:t>
                                  </w:r>
                                  <w:r>
                                    <w:rPr>
                                      <w:bCs/>
                                      <w:sz w:val="22"/>
                                      <w:szCs w:val="22"/>
                                    </w:rPr>
                                    <w:t xml:space="preserve">kodekso 95 straipsnio nuostatas </w:t>
                                  </w:r>
                                  <w:r>
                                    <w:rPr>
                                      <w:sz w:val="22"/>
                                      <w:szCs w:val="22"/>
                                    </w:rPr>
                                    <w:t>ir nuo nutarimo administracinio</w:t>
                                  </w:r>
                                  <w:r>
                                    <w:rPr>
                                      <w:bCs/>
                                      <w:sz w:val="22"/>
                                      <w:szCs w:val="22"/>
                                    </w:rPr>
                                    <w:t xml:space="preserve"> nusižengimo byloje įsiteisėjimo dienos</w:t>
                                  </w:r>
                                  <w:r>
                                    <w:rPr>
                                      <w:sz w:val="22"/>
                                      <w:szCs w:val="22"/>
                                    </w:rPr>
                                    <w:t xml:space="preserve"> praėjo mažiau kaip </w:t>
                                  </w:r>
                                  <w:r>
                                    <w:rPr>
                                      <w:bCs/>
                                      <w:sz w:val="22"/>
                                      <w:szCs w:val="22"/>
                                    </w:rPr>
                                    <w:t>1 </w:t>
                                  </w:r>
                                  <w:r>
                                    <w:rPr>
                                      <w:sz w:val="22"/>
                                      <w:szCs w:val="22"/>
                                    </w:rPr>
                                    <w:t xml:space="preserve">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8eaa194f729f40d1b4933d8dd2a0b8ca"/>
                            <w:lock w:val="sdtLocked"/>
                            <w:richText/>
                          </w:sdtPr>
                          <w:sdtContent>
                            <w:p>
                              <w:pPr>
                                <w:widowControl w:val="0"/>
                                <w:ind w:firstLine="720"/>
                                <w:jc w:val="both"/>
                              </w:pPr>
                              <w:sdt>
                                <w:sdtPr>
                                  <w:alias w:val="Numeris"/>
                                  <w:tag w:val="nr_8eaa194f729f40d1b4933d8dd2a0b8ca"/>
                                  <w:lock w:val="sdtLocked"/>
                                  <w:richText/>
                                </w:sdtPr>
                                <w:sdtContent>
                                  <w:r>
                                    <w:rPr>
                                      <w:sz w:val="22"/>
                                      <w:szCs w:val="22"/>
                                    </w:rPr>
                                    <w:t>18</w:t>
                                  </w:r>
                                </w:sdtContent>
                              </w:sdt>
                              <w:r>
                                <w:rPr>
                                  <w:sz w:val="22"/>
                                  <w:szCs w:val="22"/>
                                </w:rPr>
                                <w:t xml:space="preserve">) užsienietis, priimtas studijuoti į mokslo ir studijų instituciją pagal studijų programą (programas), yra surinkęs mažiau kaip 40 studijų kreditų per pastaruosius </w:t>
                              </w:r>
                              <w:r>
                                <w:rPr>
                                  <w:bCs/>
                                  <w:sz w:val="22"/>
                                  <w:szCs w:val="22"/>
                                </w:rPr>
                                <w:t>1</w:t>
                              </w:r>
                              <w:r>
                                <w:rPr>
                                  <w:sz w:val="22"/>
                                  <w:szCs w:val="22"/>
                                </w:rPr>
                                <w:t xml:space="preserve"> studijų metus ir šio straipsnio 1</w:t>
                              </w:r>
                              <w:r>
                                <w:rPr>
                                  <w:sz w:val="22"/>
                                  <w:szCs w:val="22"/>
                                  <w:vertAlign w:val="superscript"/>
                                </w:rPr>
                                <w:t>1</w:t>
                              </w:r>
                              <w:r>
                                <w:rPr>
                                  <w:sz w:val="22"/>
                                  <w:szCs w:val="22"/>
                                </w:rPr>
                                <w:t xml:space="preserve"> dalyje nustatyta tvarka nenustatyta pateisinamų priežasčių</w:t>
                              </w:r>
                              <w:r>
                                <w:rPr>
                                  <w:bCs/>
                                  <w:sz w:val="22"/>
                                  <w:szCs w:val="22"/>
                                </w:rPr>
                                <w:t xml:space="preserve"> arba studijuodamas nesilaiko apribojimo, nustatyto šio Įstatymo 46 straipsnio 6 dalyje, </w:t>
                              </w:r>
                              <w:r>
                                <w:rPr>
                                  <w:sz w:val="22"/>
                                  <w:szCs w:val="22"/>
                                </w:rPr>
                                <w:t xml:space="preserve"> arba yra pašalintas iš mokslo ir studijų institucijos pagal jos nustatytą studijų organizavimo tvarką;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05e6c7701e9b4c5c9adc19599d112552"/>
                    <w:lock w:val="sdtLocked"/>
                    <w:richText/>
                  </w:sdtPr>
                  <w:sdtContent>
                    <w:p>
                      <w:pPr>
                        <w:ind w:firstLine="720"/>
                        <w:jc w:val="both"/>
                        <w:rPr>
                          <w:sz w:val="22"/>
                          <w:szCs w:val="22"/>
                        </w:rPr>
                      </w:pPr>
                      <w:sdt>
                        <w:sdtPr>
                          <w:alias w:val="Numeris"/>
                          <w:tag w:val="nr_05e6c7701e9b4c5c9adc19599d112552"/>
                          <w:lock w:val="sdtLocked"/>
                          <w:richText/>
                        </w:sdtPr>
                        <w:sdtContent>
                          <w:r>
                            <w:rPr>
                              <w:b/>
                              <w:sz w:val="22"/>
                              <w:szCs w:val="22"/>
                            </w:rPr>
                            <w:t>36</w:t>
                          </w:r>
                        </w:sdtContent>
                      </w:sdt>
                      <w:r>
                        <w:rPr>
                          <w:b/>
                          <w:sz w:val="22"/>
                          <w:szCs w:val="22"/>
                        </w:rPr>
                        <w:t xml:space="preserve"> straipsnis. </w:t>
                      </w:r>
                      <w:sdt>
                        <w:sdtPr>
                          <w:alias w:val="Pavadinimas"/>
                          <w:tag w:val="title_05e6c7701e9b4c5c9adc19599d112552"/>
                          <w:lock w:val="sdtLocked"/>
                          <w:richText/>
                        </w:sdtPr>
                        <w:sdtContent>
                          <w:r>
                            <w:rPr>
                              <w:b/>
                              <w:sz w:val="22"/>
                              <w:szCs w:val="22"/>
                            </w:rPr>
                            <w:t>Duomenų pranešimas</w:t>
                          </w:r>
                        </w:sdtContent>
                      </w:sdt>
                    </w:p>
                    <w:sdt>
                      <w:sdtPr>
                        <w:alias w:val="36 str. 1 d."/>
                        <w:tag w:val="part_82d7ac7b5c6e43e3822be7fc14c25dc2"/>
                        <w:lock w:val="sdtLocked"/>
                        <w:richText/>
                      </w:sdtPr>
                      <w:sdtContent>
                        <w:p>
                          <w:pPr>
                            <w:widowControl w:val="0"/>
                            <w:ind w:firstLine="720"/>
                            <w:jc w:val="both"/>
                            <w:rPr>
                              <w:rFonts w:eastAsia="Calibri"/>
                              <w:bCs/>
                              <w:sz w:val="22"/>
                              <w:szCs w:val="22"/>
                            </w:rPr>
                          </w:pPr>
                          <w:sdt>
                            <w:sdtPr>
                              <w:alias w:val="Numeris"/>
                              <w:tag w:val="nr_82d7ac7b5c6e43e3822be7fc14c25dc2"/>
                              <w:lock w:val="sdtLocked"/>
                              <w:richText/>
                            </w:sdtPr>
                            <w:sdtContent>
                              <w:r>
                                <w:rPr>
                                  <w:rFonts w:eastAsia="Calibri"/>
                                  <w:bCs/>
                                  <w:sz w:val="22"/>
                                  <w:szCs w:val="22"/>
                                </w:rPr>
                                <w:t>1</w:t>
                              </w:r>
                            </w:sdtContent>
                          </w:sdt>
                          <w:r>
                            <w:rPr>
                              <w:rFonts w:eastAsia="Calibri"/>
                              <w:bCs/>
                              <w:sz w:val="22"/>
                              <w:szCs w:val="22"/>
                            </w:rPr>
                            <w:t xml:space="preserve">. Užsienietis, turintis leidimą gyventi, ne vėliau kaip per </w:t>
                          </w:r>
                          <w:r>
                            <w:rPr>
                              <w:rFonts w:eastAsia="Calibri"/>
                              <w:sz w:val="22"/>
                              <w:szCs w:val="22"/>
                            </w:rPr>
                            <w:t>10</w:t>
                          </w:r>
                          <w:r>
                            <w:rPr>
                              <w:rFonts w:eastAsia="Calibri"/>
                              <w:bCs/>
                              <w:sz w:val="22"/>
                              <w:szCs w:val="22"/>
                            </w:rPr>
                            <w:t xml:space="preserve"> darbo </w:t>
                          </w:r>
                          <w:r>
                            <w:rPr>
                              <w:rFonts w:eastAsia="Calibri"/>
                              <w:sz w:val="22"/>
                              <w:szCs w:val="22"/>
                            </w:rPr>
                            <w:t>dienų</w:t>
                          </w:r>
                          <w:r>
                            <w:rPr>
                              <w:rFonts w:eastAsia="Calibri"/>
                              <w:bCs/>
                              <w:sz w:val="22"/>
                              <w:szCs w:val="22"/>
                            </w:rPr>
                            <w:t xml:space="preserve"> privalo pranešti Migracijos departamentui, jeigu:</w:t>
                          </w:r>
                        </w:p>
                        <w:sdt>
                          <w:sdtPr>
                            <w:alias w:val="36 str. 1 d. 1 p."/>
                            <w:tag w:val="part_574133a476ca49dab8266ad0d235569a"/>
                            <w:lock w:val="sdtLocked"/>
                            <w:richText/>
                          </w:sdtPr>
                          <w:sdtContent>
                            <w:p>
                              <w:pPr>
                                <w:widowControl w:val="0"/>
                                <w:ind w:firstLine="720"/>
                                <w:jc w:val="both"/>
                                <w:rPr>
                                  <w:rFonts w:eastAsia="Calibri"/>
                                  <w:bCs/>
                                  <w:strike/>
                                  <w:sz w:val="22"/>
                                  <w:szCs w:val="22"/>
                                </w:rPr>
                              </w:pPr>
                              <w:sdt>
                                <w:sdtPr>
                                  <w:alias w:val="Numeris"/>
                                  <w:tag w:val="nr_574133a476ca49dab8266ad0d235569a"/>
                                  <w:lock w:val="sdtLocked"/>
                                  <w:richText/>
                                </w:sdtPr>
                                <w:sdtContent>
                                  <w:r>
                                    <w:rPr>
                                      <w:rFonts w:eastAsia="Calibri"/>
                                      <w:bCs/>
                                      <w:sz w:val="22"/>
                                      <w:szCs w:val="22"/>
                                    </w:rPr>
                                    <w:t>1</w:t>
                                  </w:r>
                                </w:sdtContent>
                              </w:sdt>
                              <w:r>
                                <w:rPr>
                                  <w:rFonts w:eastAsia="Calibri"/>
                                  <w:bCs/>
                                  <w:sz w:val="22"/>
                                  <w:szCs w:val="22"/>
                                </w:rPr>
                                <w:t xml:space="preserve">) jis pakeičia </w:t>
                              </w:r>
                              <w:r>
                                <w:rPr>
                                  <w:bCs/>
                                  <w:sz w:val="22"/>
                                  <w:szCs w:val="22"/>
                                  <w:shd w:val="clear" w:color="auto" w:fill="FFFFFF"/>
                                </w:rPr>
                                <w:t xml:space="preserve">ar gauna naujus </w:t>
                              </w:r>
                              <w:r>
                                <w:rPr>
                                  <w:rFonts w:eastAsia="Calibri"/>
                                  <w:bCs/>
                                  <w:sz w:val="22"/>
                                  <w:szCs w:val="22"/>
                                </w:rPr>
                                <w:t>asmens tapatybę ar pilietybę patvirtinančius dokumentus;</w:t>
                              </w:r>
                            </w:p>
                          </w:sdtContent>
                        </w:sdt>
                        <w:sdt>
                          <w:sdtPr>
                            <w:alias w:val="36 str. 1 d. 2 p."/>
                            <w:tag w:val="part_e46f262de4f045d3a2803797165e4b81"/>
                            <w:lock w:val="sdtLocked"/>
                            <w:richText/>
                          </w:sdtPr>
                          <w:sdtContent>
                            <w:p>
                              <w:pPr>
                                <w:widowControl w:val="0"/>
                                <w:ind w:firstLine="720"/>
                                <w:jc w:val="both"/>
                                <w:rPr>
                                  <w:rFonts w:eastAsia="Calibri"/>
                                  <w:bCs/>
                                  <w:sz w:val="22"/>
                                  <w:szCs w:val="22"/>
                                </w:rPr>
                              </w:pPr>
                              <w:sdt>
                                <w:sdtPr>
                                  <w:alias w:val="Numeris"/>
                                  <w:tag w:val="nr_e46f262de4f045d3a2803797165e4b81"/>
                                  <w:lock w:val="sdtLocked"/>
                                  <w:richText/>
                                </w:sdtPr>
                                <w:sdtContent>
                                  <w:r>
                                    <w:rPr>
                                      <w:rFonts w:eastAsia="Calibri"/>
                                      <w:bCs/>
                                      <w:sz w:val="22"/>
                                      <w:szCs w:val="22"/>
                                    </w:rPr>
                                    <w:t>2</w:t>
                                  </w:r>
                                </w:sdtContent>
                              </w:sdt>
                              <w:r>
                                <w:rPr>
                                  <w:rFonts w:eastAsia="Calibri"/>
                                  <w:bCs/>
                                  <w:sz w:val="22"/>
                                  <w:szCs w:val="22"/>
                                </w:rPr>
                                <w:t>) pasikeičia jo šeiminė padėtis</w:t>
                              </w:r>
                              <w:r>
                                <w:rPr>
                                  <w:rFonts w:eastAsia="Calibri"/>
                                  <w:sz w:val="22"/>
                                  <w:szCs w:val="22"/>
                                </w:rPr>
                                <w:t>, kai leidimas laikinai gyventi išduotas šeimos susijungimo pagrindu</w:t>
                              </w:r>
                              <w:r>
                                <w:rPr>
                                  <w:rFonts w:eastAsia="Calibri"/>
                                  <w:bCs/>
                                  <w:sz w:val="22"/>
                                  <w:szCs w:val="22"/>
                                </w:rPr>
                                <w:t>;</w:t>
                              </w:r>
                            </w:p>
                          </w:sdtContent>
                        </w:sdt>
                        <w:sdt>
                          <w:sdtPr>
                            <w:alias w:val="36 str. 1 d. 3 p."/>
                            <w:tag w:val="part_96f81da5689a4c80a4ff293849751711"/>
                            <w:lock w:val="sdtLocked"/>
                            <w:richText/>
                          </w:sdtPr>
                          <w:sdtContent>
                            <w:p>
                              <w:pPr>
                                <w:widowControl w:val="0"/>
                                <w:ind w:firstLine="720"/>
                                <w:jc w:val="both"/>
                                <w:rPr>
                                  <w:rFonts w:eastAsia="Calibri"/>
                                  <w:sz w:val="22"/>
                                  <w:szCs w:val="22"/>
                                </w:rPr>
                              </w:pPr>
                              <w:sdt>
                                <w:sdtPr>
                                  <w:alias w:val="Numeris"/>
                                  <w:tag w:val="nr_96f81da5689a4c80a4ff293849751711"/>
                                  <w:lock w:val="sdtLocked"/>
                                  <w:richText/>
                                </w:sdtPr>
                                <w:sdtContent>
                                  <w:r>
                                    <w:rPr>
                                      <w:rFonts w:eastAsia="Calibri"/>
                                      <w:bCs/>
                                      <w:sz w:val="22"/>
                                      <w:szCs w:val="22"/>
                                    </w:rPr>
                                    <w:t>3</w:t>
                                  </w:r>
                                </w:sdtContent>
                              </w:sdt>
                              <w:r>
                                <w:rPr>
                                  <w:rFonts w:eastAsia="Calibri"/>
                                  <w:bCs/>
                                  <w:sz w:val="22"/>
                                  <w:szCs w:val="22"/>
                                </w:rPr>
                                <w:t xml:space="preserve">) </w:t>
                              </w:r>
                              <w:r>
                                <w:rPr>
                                  <w:rFonts w:eastAsia="Calibri"/>
                                  <w:sz w:val="22"/>
                                  <w:szCs w:val="22"/>
                                </w:rPr>
                                <w:t>pasibaigė jo darbo santykiai, bet jis ketina pasinaudoti šio Įstatymo 44 straipsnio 8 dalyje numatyta teise pakeisti darbdavį, kai leidimas laikinai gyventi išduotas šio Įstatymo 44 straipsnio 1 dalies 2 ar 3 punkte nurodytu pagrindu</w:t>
                              </w:r>
                              <w:r>
                                <w:rPr>
                                  <w:rFonts w:eastAsia="Calibri"/>
                                  <w:bCs/>
                                  <w:sz w:val="22"/>
                                  <w:szCs w:val="22"/>
                                </w:rPr>
                                <w:t>;</w:t>
                              </w:r>
                              <w:r>
                                <w:rPr>
                                  <w:rFonts w:eastAsia="Calibri"/>
                                  <w:sz w:val="22"/>
                                  <w:szCs w:val="22"/>
                                </w:rPr>
                                <w:t xml:space="preserve"> </w:t>
                              </w:r>
                            </w:p>
                          </w:sdtContent>
                        </w:sdt>
                        <w:sdt>
                          <w:sdtPr>
                            <w:alias w:val="36 str. 1 d. 4 p."/>
                            <w:tag w:val="part_58810c16c7d243a2855e79dc89d0d79f"/>
                            <w:lock w:val="sdtLocked"/>
                            <w:richText/>
                          </w:sdtPr>
                          <w:sdtContent>
                            <w:p>
                              <w:pPr>
                                <w:widowControl w:val="0"/>
                                <w:ind w:firstLine="720"/>
                                <w:jc w:val="both"/>
                              </w:pPr>
                              <w:sdt>
                                <w:sdtPr>
                                  <w:alias w:val="Numeris"/>
                                  <w:tag w:val="nr_58810c16c7d243a2855e79dc89d0d79f"/>
                                  <w:lock w:val="sdtLocked"/>
                                  <w:richText/>
                                </w:sdtPr>
                                <w:sdtContent>
                                  <w:r>
                                    <w:rPr>
                                      <w:rFonts w:eastAsia="Calibri"/>
                                      <w:bCs/>
                                      <w:sz w:val="22"/>
                                      <w:szCs w:val="22"/>
                                    </w:rPr>
                                    <w:t>4</w:t>
                                  </w:r>
                                </w:sdtContent>
                              </w:sdt>
                              <w:r>
                                <w:rPr>
                                  <w:rFonts w:eastAsia="Calibri"/>
                                  <w:bCs/>
                                  <w:sz w:val="22"/>
                                  <w:szCs w:val="22"/>
                                </w:rPr>
                                <w:t>) jis pateikia prašymą būti priimtas į kitos mokslo ir studijų institucijos lygiavertę studijų programą</w:t>
                              </w:r>
                              <w:r>
                                <w:rPr>
                                  <w:rFonts w:eastAsia="Calibri"/>
                                  <w:sz w:val="22"/>
                                  <w:szCs w:val="22"/>
                                </w:rPr>
                                <w:t>, rezidentūrą</w:t>
                              </w:r>
                              <w:r>
                                <w:rPr>
                                  <w:rFonts w:eastAsia="Calibri"/>
                                  <w:bCs/>
                                  <w:sz w:val="22"/>
                                  <w:szCs w:val="22"/>
                                </w:rPr>
                                <w:t xml:space="preserve"> arba į doktorantūrą pagal šio Įstatymo 46 straipsnio </w:t>
                              </w:r>
                              <w:r>
                                <w:rPr>
                                  <w:rFonts w:eastAsia="Calibri"/>
                                  <w:sz w:val="22"/>
                                  <w:szCs w:val="22"/>
                                </w:rPr>
                                <w:t xml:space="preserve">7 </w:t>
                              </w:r>
                              <w:r>
                                <w:rPr>
                                  <w:rFonts w:eastAsia="Calibri"/>
                                  <w:bCs/>
                                  <w:sz w:val="22"/>
                                  <w:szCs w:val="22"/>
                                </w:rPr>
                                <w:t>dalį.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848f0ecc8694833972b252a66e45b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46a33ec8484b490085d630d0acff58a8"/>
                            <w:lock w:val="sdtLocked"/>
                            <w:richText/>
                          </w:sdtPr>
                          <w:sdtContent>
                            <w:p>
                              <w:pPr>
                                <w:widowControl w:val="0"/>
                                <w:ind w:firstLine="720"/>
                                <w:jc w:val="both"/>
                                <w:rPr>
                                  <w:sz w:val="22"/>
                                </w:rPr>
                              </w:pPr>
                              <w:sdt>
                                <w:sdtPr>
                                  <w:alias w:val="Numeris"/>
                                  <w:tag w:val="nr_46a33ec8484b490085d630d0acff58a8"/>
                                  <w:lock w:val="sdtLocked"/>
                                  <w:richText/>
                                </w:sdtPr>
                                <w:sdtContent>
                                  <w:r>
                                    <w:rPr>
                                      <w:rFonts w:eastAsia="Calibri"/>
                                      <w:bCs/>
                                      <w:sz w:val="22"/>
                                      <w:szCs w:val="22"/>
                                    </w:rPr>
                                    <w:t>2</w:t>
                                  </w:r>
                                </w:sdtContent>
                              </w:sdt>
                              <w:r>
                                <w:rPr>
                                  <w:rFonts w:eastAsia="Calibri"/>
                                  <w:bCs/>
                                  <w:sz w:val="22"/>
                                  <w:szCs w:val="22"/>
                                </w:rPr>
                                <w:t xml:space="preserve">) </w:t>
                              </w:r>
                              <w:r>
                                <w:rPr>
                                  <w:sz w:val="22"/>
                                  <w:szCs w:val="22"/>
                                </w:rPr>
                                <w:t>gyvena Lietuvos Respublikoje turėdamas negaliojantį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50ce456fcacc451bb514be0705bfed67"/>
                    <w:lock w:val="sdtLocked"/>
                    <w:richText/>
                  </w:sdtPr>
                  <w:sdtContent>
                    <w:p>
                      <w:pPr>
                        <w:ind w:firstLine="720"/>
                        <w:jc w:val="both"/>
                        <w:rPr>
                          <w:b/>
                          <w:sz w:val="22"/>
                        </w:rPr>
                      </w:pPr>
                      <w:sdt>
                        <w:sdtPr>
                          <w:alias w:val="Numeris"/>
                          <w:tag w:val="nr_50ce456fcacc451bb514be0705bfed67"/>
                          <w:lock w:val="sdtLocked"/>
                          <w:richText/>
                        </w:sdtPr>
                        <w:sdtContent>
                          <w:r>
                            <w:rPr>
                              <w:b/>
                              <w:sz w:val="22"/>
                            </w:rPr>
                            <w:t>40</w:t>
                          </w:r>
                        </w:sdtContent>
                      </w:sdt>
                      <w:r>
                        <w:rPr>
                          <w:b/>
                          <w:sz w:val="22"/>
                        </w:rPr>
                        <w:t xml:space="preserve"> straipsnis. </w:t>
                      </w:r>
                      <w:sdt>
                        <w:sdtPr>
                          <w:alias w:val="Pavadinimas"/>
                          <w:tag w:val="title_50ce456fcacc451bb514be0705bfed67"/>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9e7567d8138f4fcfb12935fb00882004"/>
                            <w:lock w:val="sdtLocked"/>
                            <w:richText/>
                          </w:sdtPr>
                          <w:sdtContent>
                            <w:p>
                              <w:pPr>
                                <w:widowControl w:val="0"/>
                                <w:ind w:firstLine="720"/>
                                <w:jc w:val="both"/>
                                <w:rPr>
                                  <w:sz w:val="22"/>
                                  <w:szCs w:val="22"/>
                                </w:rPr>
                              </w:pPr>
                              <w:sdt>
                                <w:sdtPr>
                                  <w:alias w:val="Numeris"/>
                                  <w:tag w:val="nr_9e7567d8138f4fcfb12935fb00882004"/>
                                  <w:lock w:val="sdtLocked"/>
                                  <w:richText/>
                                </w:sdtPr>
                                <w:sdtContent>
                                  <w:r>
                                    <w:rPr>
                                      <w:sz w:val="22"/>
                                      <w:szCs w:val="22"/>
                                    </w:rPr>
                                    <w:t>8</w:t>
                                  </w:r>
                                </w:sdtContent>
                              </w:sdt>
                              <w:r>
                                <w:rPr>
                                  <w:sz w:val="22"/>
                                  <w:szCs w:val="22"/>
                                </w:rPr>
                                <w:t>) nelydimas nepilnametis užsienietis negrąžinamas į užsienio valstybę, užsienietis negali išvykti iš Lietuvos Respublikos arba negali grįžti į kilmės valstybę dėl šio Įstatymo 130</w:t>
                              </w:r>
                              <w:r>
                                <w:rPr>
                                  <w:sz w:val="22"/>
                                  <w:szCs w:val="22"/>
                                  <w:vertAlign w:val="superscript"/>
                                </w:rPr>
                                <w:t>1</w:t>
                              </w:r>
                              <w:r>
                                <w:rPr>
                                  <w:sz w:val="22"/>
                                  <w:szCs w:val="22"/>
                                </w:rPr>
                                <w:t xml:space="preserve"> straipsnyje nurodytų aplinkybių, arba užsieniečio negalima grąžinti į užsienio valstybę arba išsiųsti iš Lietuvos Respublikos šio Įstatymo 130 straipsnio 1 </w:t>
                              </w:r>
                              <w:r>
                                <w:rPr>
                                  <w:bCs/>
                                  <w:sz w:val="22"/>
                                  <w:szCs w:val="22"/>
                                </w:rPr>
                                <w:t>ar</w:t>
                              </w:r>
                              <w:r>
                                <w:rPr>
                                  <w:sz w:val="22"/>
                                  <w:szCs w:val="22"/>
                                </w:rPr>
                                <w:t xml:space="preserve"> 2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6b4d9212603a4c18b79fbd54e435c9ef"/>
                            <w:lock w:val="sdtLocked"/>
                            <w:richText/>
                          </w:sdtPr>
                          <w:sdtContent>
                            <w:p>
                              <w:pPr>
                                <w:widowControl w:val="0"/>
                                <w:ind w:firstLine="720"/>
                                <w:jc w:val="both"/>
                                <w:rPr>
                                  <w:sz w:val="22"/>
                                  <w:szCs w:val="22"/>
                                </w:rPr>
                              </w:pPr>
                              <w:sdt>
                                <w:sdtPr>
                                  <w:alias w:val="Numeris"/>
                                  <w:tag w:val="nr_6b4d9212603a4c18b79fbd54e435c9ef"/>
                                  <w:lock w:val="sdtLocked"/>
                                  <w:richText/>
                                </w:sdtPr>
                                <w:sdtContent>
                                  <w:r>
                                    <w:rPr>
                                      <w:sz w:val="22"/>
                                      <w:szCs w:val="22"/>
                                    </w:rPr>
                                    <w:t>12</w:t>
                                  </w:r>
                                </w:sdtContent>
                              </w:sdt>
                              <w:r>
                                <w:rPr>
                                  <w:sz w:val="22"/>
                                  <w:szCs w:val="22"/>
                                </w:rPr>
                                <w:t>) jam leidžiama pasilikti gyventi Lietuvos Respublikoje, kadangi jis yra ar buvo prekybos žmonėmis arba nelegalaus darbo</w:t>
                              </w:r>
                              <w:r>
                                <w:rPr>
                                  <w:bCs/>
                                  <w:sz w:val="22"/>
                                  <w:szCs w:val="22"/>
                                </w:rPr>
                                <w:t xml:space="preserve"> </w:t>
                              </w:r>
                              <w:r>
                                <w:rPr>
                                  <w:sz w:val="22"/>
                                  <w:szCs w:val="22"/>
                                </w:rPr>
                                <w:t>auka</w:t>
                              </w:r>
                              <w:r>
                                <w:rPr>
                                  <w:bCs/>
                                  <w:sz w:val="22"/>
                                  <w:szCs w:val="22"/>
                                </w:rPr>
                                <w:t xml:space="preserve"> </w:t>
                              </w:r>
                              <w:r>
                                <w:rPr>
                                  <w:sz w:val="22"/>
                                  <w:szCs w:val="22"/>
                                </w:rPr>
                                <w:t>ir bendradarbiauja su ikiteisminio tyrimo įstaiga</w:t>
                              </w:r>
                              <w:r>
                                <w:rPr>
                                  <w:bCs/>
                                  <w:sz w:val="22"/>
                                  <w:szCs w:val="22"/>
                                </w:rPr>
                                <w:t>, prokuratūra</w:t>
                              </w:r>
                              <w:r>
                                <w:rPr>
                                  <w:sz w:val="22"/>
                                  <w:szCs w:val="22"/>
                                </w:rPr>
                                <w:t xml:space="preserve"> </w:t>
                              </w:r>
                              <w:r>
                                <w:rPr>
                                  <w:bCs/>
                                  <w:sz w:val="22"/>
                                  <w:szCs w:val="22"/>
                                </w:rPr>
                                <w:t>ir</w:t>
                              </w:r>
                              <w:r>
                                <w:rPr>
                                  <w:sz w:val="22"/>
                                  <w:szCs w:val="22"/>
                                </w:rPr>
                                <w:t xml:space="preserve"> teismu kovojant su prekyba žmonėmis ar su nusikaltimais, susijusiais su prekyba žmonėmis arba su nelegaliu darbu, kai dirbta ypatingai išnaudojamo darbo sąlygomis arba kai dirbo nepilnametis;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5f8a0bdb371146e8bb559fa36dbfbd36"/>
                            <w:lock w:val="sdtLocked"/>
                            <w:richText/>
                          </w:sdtPr>
                          <w:sdtContent>
                            <w:p>
                              <w:pPr>
                                <w:widowControl w:val="0"/>
                                <w:ind w:firstLine="720"/>
                                <w:jc w:val="both"/>
                              </w:pPr>
                              <w:sdt>
                                <w:sdtPr>
                                  <w:alias w:val="Numeris"/>
                                  <w:tag w:val="nr_5f8a0bdb371146e8bb559fa36dbfbd36"/>
                                  <w:lock w:val="sdtLocked"/>
                                  <w:richText/>
                                </w:sdtPr>
                                <w:sdtContent>
                                  <w:r>
                                    <w:rPr>
                                      <w:sz w:val="22"/>
                                      <w:szCs w:val="22"/>
                                    </w:rPr>
                                    <w:t>15</w:t>
                                  </w:r>
                                </w:sdtContent>
                              </w:sdt>
                              <w:r>
                                <w:rPr>
                                  <w:sz w:val="22"/>
                                  <w:szCs w:val="22"/>
                                </w:rPr>
                                <w:t>) jis yra studijas arba mokymąsi pagal formaliojo profesinio mokymo programą užbaigęs užsienietis, kuriam leidimas laikinai gyventi buvo išduotas šio Įstatymo 46 straipsnio 1 dalies 1</w:t>
                              </w:r>
                              <w:r>
                                <w:rPr>
                                  <w:bCs/>
                                  <w:sz w:val="22"/>
                                  <w:szCs w:val="22"/>
                                </w:rPr>
                                <w:t>,</w:t>
                              </w:r>
                              <w:r>
                                <w:rPr>
                                  <w:sz w:val="22"/>
                                  <w:szCs w:val="22"/>
                                </w:rPr>
                                <w:t xml:space="preserve"> 2 </w:t>
                              </w:r>
                              <w:r>
                                <w:rPr>
                                  <w:bCs/>
                                  <w:sz w:val="22"/>
                                  <w:szCs w:val="22"/>
                                </w:rPr>
                                <w:t xml:space="preserve">ar 5 </w:t>
                              </w:r>
                              <w:r>
                                <w:rPr>
                                  <w:sz w:val="22"/>
                                  <w:szCs w:val="22"/>
                                </w:rPr>
                                <w:t>punkte nurodytais atvejais, arba mokslinius tyrimus ir eksperimentinės plėtros darbus užbaigęs užsienietis, kuriam leidimas laikinai gyventi buvo išduotas šio Įstatymo 49</w:t>
                              </w:r>
                              <w:r>
                                <w:rPr>
                                  <w:sz w:val="22"/>
                                  <w:szCs w:val="22"/>
                                  <w:vertAlign w:val="superscript"/>
                                </w:rPr>
                                <w:t>2</w:t>
                              </w:r>
                              <w:r>
                                <w:rPr>
                                  <w:sz w:val="22"/>
                                  <w:szCs w:val="22"/>
                                </w:rPr>
                                <w:t> straipsnio 1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2"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cd50b24434a14b21b35c3af47e18f59a"/>
                    <w:lock w:val="sdtLocked"/>
                    <w:richText/>
                  </w:sdtPr>
                  <w:sdtContent>
                    <w:p>
                      <w:pPr>
                        <w:ind w:left="2520" w:hanging="1800"/>
                        <w:jc w:val="both"/>
                        <w:rPr>
                          <w:sz w:val="22"/>
                        </w:rPr>
                      </w:pPr>
                      <w:sdt>
                        <w:sdtPr>
                          <w:alias w:val="Numeris"/>
                          <w:tag w:val="nr_cd50b24434a14b21b35c3af47e18f59a"/>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cd50b24434a14b21b35c3af47e18f59a"/>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2aa1adc6a9df4b27ba44b0ba6458eeb4"/>
                            <w:lock w:val="sdtLocked"/>
                            <w:richText/>
                          </w:sdtPr>
                          <w:sdtContent>
                            <w:p>
                              <w:pPr>
                                <w:widowControl w:val="0"/>
                                <w:ind w:firstLine="720"/>
                                <w:jc w:val="both"/>
                                <w:rPr>
                                  <w:sz w:val="22"/>
                                </w:rPr>
                              </w:pPr>
                              <w:sdt>
                                <w:sdtPr>
                                  <w:alias w:val="Numeris"/>
                                  <w:tag w:val="nr_2aa1adc6a9df4b27ba44b0ba6458eeb4"/>
                                  <w:lock w:val="sdtLocked"/>
                                  <w:richText/>
                                </w:sdtPr>
                                <w:sdtContent>
                                  <w:r>
                                    <w:rPr>
                                      <w:rFonts w:eastAsia="Calibri"/>
                                      <w:bCs/>
                                      <w:sz w:val="22"/>
                                      <w:szCs w:val="22"/>
                                    </w:rPr>
                                    <w:t>7</w:t>
                                  </w:r>
                                </w:sdtContent>
                              </w:sdt>
                              <w:r>
                                <w:rPr>
                                  <w:rFonts w:eastAsia="Calibri"/>
                                  <w:bCs/>
                                  <w:sz w:val="22"/>
                                  <w:szCs w:val="22"/>
                                </w:rPr>
                                <w:t xml:space="preserve">) Lietuvos Respublikoje gyvena užsieniečio tėvai, kurie yra nedarbingi dėl senatvės pensijos amžiaus arba </w:t>
                              </w:r>
                              <w:r>
                                <w:rPr>
                                  <w:rFonts w:eastAsia="Calibri"/>
                                  <w:sz w:val="22"/>
                                  <w:szCs w:val="22"/>
                                </w:rPr>
                                <w:t xml:space="preserve">negalios </w:t>
                              </w:r>
                              <w:r>
                                <w:rPr>
                                  <w:rFonts w:eastAsia="Calibri"/>
                                  <w:bCs/>
                                  <w:sz w:val="22"/>
                                  <w:szCs w:val="22"/>
                                </w:rPr>
                                <w:t>ir turi leidimą nuolat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8a3f63eb288f4d12af4121a47b61dd84"/>
                            <w:lock w:val="sdtLocked"/>
                            <w:richText/>
                          </w:sdtPr>
                          <w:sdtContent>
                            <w:p>
                              <w:pPr>
                                <w:widowControl w:val="0"/>
                                <w:ind w:firstLine="720"/>
                                <w:jc w:val="both"/>
                                <w:rPr>
                                  <w:color w:val="000000"/>
                                  <w:sz w:val="22"/>
                                  <w:szCs w:val="22"/>
                                </w:rPr>
                              </w:pPr>
                              <w:sdt>
                                <w:sdtPr>
                                  <w:alias w:val="Numeris"/>
                                  <w:tag w:val="nr_8a3f63eb288f4d12af4121a47b61dd84"/>
                                  <w:lock w:val="sdtLocked"/>
                                  <w:richText/>
                                </w:sdtPr>
                                <w:sdtContent>
                                  <w:r>
                                    <w:rPr>
                                      <w:rFonts w:eastAsia="Calibri"/>
                                      <w:bCs/>
                                      <w:sz w:val="22"/>
                                      <w:szCs w:val="22"/>
                                    </w:rPr>
                                    <w:t>1</w:t>
                                  </w:r>
                                </w:sdtContent>
                              </w:sdt>
                              <w:r>
                                <w:rPr>
                                  <w:rFonts w:eastAsia="Calibri"/>
                                  <w:bCs/>
                                  <w:sz w:val="22"/>
                                  <w:szCs w:val="22"/>
                                </w:rPr>
                                <w:t xml:space="preserve">) kai šeimos nariai atvyksta šeimos susijungimo tikslu pas užsienietį, nurodytą šio straipsnio 1 dalies 2 ir 5 punktuose, kuris kreipiasi dėl leidimo laikinai gyventi arba turi leidimą laikinai gyventi, išduotą šio Įstatymo 46 straipsnio 1 dalies </w:t>
                              </w:r>
                              <w:r>
                                <w:rPr>
                                  <w:rFonts w:eastAsia="Calibri"/>
                                  <w:sz w:val="22"/>
                                  <w:szCs w:val="22"/>
                                </w:rPr>
                                <w:t xml:space="preserve">5 </w:t>
                              </w:r>
                              <w:r>
                                <w:rPr>
                                  <w:rFonts w:eastAsia="Calibri"/>
                                  <w:bCs/>
                                  <w:sz w:val="22"/>
                                  <w:szCs w:val="22"/>
                                </w:rPr>
                                <w:t xml:space="preserve">punkte nustatytu pagrindu, taip pat kai užsienietis kreipiasi dėl leidimo laikinai gyventi išdavimo šio Įstatymo </w:t>
                              </w:r>
                              <w:r>
                                <w:rPr>
                                  <w:rFonts w:eastAsia="Calibri"/>
                                  <w:sz w:val="22"/>
                                  <w:szCs w:val="22"/>
                                </w:rPr>
                                <w:t xml:space="preserve">44 ar </w:t>
                              </w:r>
                              <w:r>
                                <w:rPr>
                                  <w:rFonts w:eastAsia="Calibri"/>
                                  <w:bCs/>
                                  <w:sz w:val="22"/>
                                  <w:szCs w:val="22"/>
                                </w:rPr>
                                <w:t>49</w:t>
                              </w:r>
                              <w:r>
                                <w:rPr>
                                  <w:rFonts w:eastAsia="Calibri"/>
                                  <w:bCs/>
                                  <w:sz w:val="22"/>
                                  <w:szCs w:val="22"/>
                                  <w:vertAlign w:val="superscript"/>
                                </w:rPr>
                                <w:t>4</w:t>
                              </w:r>
                              <w:r>
                                <w:rPr>
                                  <w:rFonts w:eastAsia="Calibri"/>
                                  <w:bCs/>
                                  <w:sz w:val="22"/>
                                  <w:szCs w:val="22"/>
                                </w:rPr>
                                <w:t xml:space="preserve"> straipsnyje nustatytu pagrindu ir yra Lietuvos Respublikoje užbaigęs magistrantūros</w:t>
                              </w:r>
                              <w:r>
                                <w:rPr>
                                  <w:rFonts w:eastAsia="Calibri"/>
                                  <w:sz w:val="22"/>
                                  <w:szCs w:val="22"/>
                                </w:rPr>
                                <w:t>,</w:t>
                              </w:r>
                              <w:r>
                                <w:rPr>
                                  <w:rFonts w:eastAsia="Calibri"/>
                                  <w:bCs/>
                                  <w:sz w:val="22"/>
                                  <w:szCs w:val="22"/>
                                </w:rPr>
                                <w:t xml:space="preserve"> </w:t>
                              </w:r>
                              <w:r>
                                <w:rPr>
                                  <w:rFonts w:eastAsia="Calibri"/>
                                  <w:sz w:val="22"/>
                                  <w:szCs w:val="22"/>
                                </w:rPr>
                                <w:t>rezidentūros</w:t>
                              </w:r>
                              <w:r>
                                <w:rPr>
                                  <w:rFonts w:eastAsia="Calibri"/>
                                  <w:bCs/>
                                  <w:sz w:val="22"/>
                                  <w:szCs w:val="22"/>
                                </w:rPr>
                                <w:t xml:space="preserve"> </w:t>
                              </w:r>
                              <w:r>
                                <w:rPr>
                                  <w:rFonts w:eastAsia="Calibri"/>
                                  <w:sz w:val="22"/>
                                  <w:szCs w:val="22"/>
                                </w:rPr>
                                <w:t>arba</w:t>
                              </w:r>
                              <w:r>
                                <w:rPr>
                                  <w:rFonts w:eastAsia="Calibri"/>
                                  <w:bCs/>
                                  <w:sz w:val="22"/>
                                  <w:szCs w:val="22"/>
                                </w:rPr>
                                <w:t xml:space="preserve"> doktorantūros studijas arba mokslinius tyrimus ir eksperimentinės plėtros darbus;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5ab0c02b97ea4ab69707af80b80cb6cd"/>
                    <w:lock w:val="sdtLocked"/>
                    <w:richText/>
                  </w:sdtPr>
                  <w:sdtContent>
                    <w:p>
                      <w:pPr>
                        <w:widowControl w:val="0"/>
                        <w:ind w:firstLine="720"/>
                        <w:jc w:val="both"/>
                        <w:rPr>
                          <w:rFonts w:eastAsia="Calibri"/>
                          <w:bCs/>
                          <w:sz w:val="22"/>
                          <w:szCs w:val="22"/>
                        </w:rPr>
                      </w:pPr>
                      <w:sdt>
                        <w:sdtPr>
                          <w:alias w:val="Numeris"/>
                          <w:tag w:val="nr_5ab0c02b97ea4ab69707af80b80cb6cd"/>
                          <w:lock w:val="sdtLocked"/>
                          <w:richText/>
                        </w:sdtPr>
                        <w:sdtContent>
                          <w:r>
                            <w:rPr>
                              <w:rFonts w:eastAsia="Calibri"/>
                              <w:b/>
                              <w:sz w:val="22"/>
                              <w:szCs w:val="22"/>
                            </w:rPr>
                            <w:t>44</w:t>
                          </w:r>
                        </w:sdtContent>
                      </w:sdt>
                      <w:r>
                        <w:rPr>
                          <w:rFonts w:eastAsia="Calibri"/>
                          <w:b/>
                          <w:sz w:val="22"/>
                          <w:szCs w:val="22"/>
                        </w:rPr>
                        <w:t xml:space="preserve"> straipsnis. </w:t>
                      </w:r>
                      <w:sdt>
                        <w:sdtPr>
                          <w:alias w:val="Pavadinimas"/>
                          <w:tag w:val="title_5ab0c02b97ea4ab69707af80b80cb6cd"/>
                          <w:lock w:val="sdtLocked"/>
                          <w:richText/>
                        </w:sdtPr>
                        <w:sdtContent>
                          <w:r>
                            <w:rPr>
                              <w:rFonts w:eastAsia="Calibri"/>
                              <w:b/>
                              <w:sz w:val="22"/>
                              <w:szCs w:val="22"/>
                            </w:rPr>
                            <w:t>Leidimo laikinai gyventi išdavimas užsieniečiui, kuris ketina dirbti</w:t>
                          </w:r>
                        </w:sdtContent>
                      </w:sdt>
                    </w:p>
                    <w:sdt>
                      <w:sdtPr>
                        <w:alias w:val="44 str. 1 d."/>
                        <w:tag w:val="part_38b1c5a814e8472ba2f4f2310c4f92ec"/>
                        <w:lock w:val="sdtLocked"/>
                        <w:richText/>
                      </w:sdtPr>
                      <w:sdtContent>
                        <w:p>
                          <w:pPr>
                            <w:widowControl w:val="0"/>
                            <w:ind w:firstLine="720"/>
                            <w:jc w:val="both"/>
                            <w:rPr>
                              <w:rFonts w:eastAsia="Calibri"/>
                              <w:bCs/>
                              <w:sz w:val="22"/>
                              <w:szCs w:val="22"/>
                            </w:rPr>
                          </w:pPr>
                          <w:sdt>
                            <w:sdtPr>
                              <w:alias w:val="Numeris"/>
                              <w:tag w:val="nr_38b1c5a814e8472ba2f4f2310c4f92ec"/>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w:t>
                          </w:r>
                        </w:p>
                        <w:sdt>
                          <w:sdtPr>
                            <w:alias w:val="44 str. 1 d. 1 p."/>
                            <w:tag w:val="part_444e121a01434a229638721eeec10483"/>
                            <w:lock w:val="sdtLocked"/>
                            <w:richText/>
                          </w:sdtPr>
                          <w:sdtContent>
                            <w:p>
                              <w:pPr>
                                <w:widowControl w:val="0"/>
                                <w:ind w:firstLine="720"/>
                                <w:jc w:val="both"/>
                                <w:rPr>
                                  <w:rFonts w:eastAsia="Calibri"/>
                                  <w:bCs/>
                                  <w:sz w:val="22"/>
                                  <w:szCs w:val="22"/>
                                </w:rPr>
                              </w:pPr>
                              <w:sdt>
                                <w:sdtPr>
                                  <w:alias w:val="Numeris"/>
                                  <w:tag w:val="nr_444e121a01434a229638721eeec10483"/>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771349673b7d469497cae6494fd35a69"/>
                            <w:lock w:val="sdtLocked"/>
                            <w:richText/>
                          </w:sdtPr>
                          <w:sdtContent>
                            <w:p>
                              <w:pPr>
                                <w:widowControl w:val="0"/>
                                <w:ind w:firstLine="720"/>
                                <w:jc w:val="both"/>
                                <w:rPr>
                                  <w:rFonts w:eastAsia="Calibri"/>
                                  <w:bCs/>
                                  <w:sz w:val="22"/>
                                  <w:szCs w:val="22"/>
                                </w:rPr>
                              </w:pPr>
                              <w:sdt>
                                <w:sdtPr>
                                  <w:alias w:val="Numeris"/>
                                  <w:tag w:val="nr_771349673b7d469497cae6494fd35a69"/>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 xml:space="preserve">atitinka šias sąlygas </w:t>
                              </w:r>
                              <w:r>
                                <w:rPr>
                                  <w:rFonts w:eastAsia="Calibri"/>
                                  <w:sz w:val="22"/>
                                  <w:szCs w:val="22"/>
                                </w:rPr>
                                <w:t>ir dėl jo pateikiami darbdavio įsipareigojimai</w:t>
                              </w:r>
                              <w:r>
                                <w:rPr>
                                  <w:rFonts w:eastAsia="Calibri"/>
                                  <w:bCs/>
                                  <w:sz w:val="22"/>
                                  <w:szCs w:val="22"/>
                                </w:rPr>
                                <w:t>:</w:t>
                              </w:r>
                            </w:p>
                            <w:sdt>
                              <w:sdtPr>
                                <w:alias w:val="44 str. 1 d. 2 p. a pp."/>
                                <w:tag w:val="part_7c943c51cae747a5977d0a7035d68e42"/>
                                <w:lock w:val="sdtLocked"/>
                                <w:richText/>
                              </w:sdtPr>
                              <w:sdtContent>
                                <w:p>
                                  <w:pPr>
                                    <w:widowControl w:val="0"/>
                                    <w:ind w:firstLine="720"/>
                                    <w:jc w:val="both"/>
                                    <w:rPr>
                                      <w:rFonts w:eastAsia="Calibri"/>
                                      <w:bCs/>
                                      <w:sz w:val="22"/>
                                      <w:szCs w:val="22"/>
                                    </w:rPr>
                                  </w:pPr>
                                  <w:sdt>
                                    <w:sdtPr>
                                      <w:alias w:val="Numeris"/>
                                      <w:tag w:val="nr_7c943c51cae747a5977d0a7035d68e42"/>
                                      <w:lock w:val="sdtLocked"/>
                                      <w:richText/>
                                    </w:sdtPr>
                                    <w:sdtContent>
                                      <w:r>
                                        <w:rPr>
                                          <w:rFonts w:eastAsia="Calibri"/>
                                          <w:bCs/>
                                          <w:sz w:val="22"/>
                                          <w:szCs w:val="22"/>
                                        </w:rPr>
                                        <w:t>a</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ketina dirbti ne trumpesnį negu 6 mėnesių laikotarpį visą darbo laiko normą ir pateikiamas </w:t>
                                  </w:r>
                                  <w:r>
                                    <w:rPr>
                                      <w:rFonts w:eastAsia="Calibri"/>
                                      <w:sz w:val="22"/>
                                      <w:szCs w:val="22"/>
                                    </w:rPr>
                                    <w:t xml:space="preserve">tai patvirtinantis </w:t>
                                  </w:r>
                                  <w:r>
                                    <w:rPr>
                                      <w:rFonts w:eastAsia="Calibri"/>
                                      <w:bCs/>
                                      <w:sz w:val="22"/>
                                      <w:szCs w:val="22"/>
                                    </w:rPr>
                                    <w:t xml:space="preserve">darbdavio įsipareigojimas įdarbinti užsienietį </w:t>
                                  </w:r>
                                  <w:r>
                                    <w:rPr>
                                      <w:rFonts w:eastAsia="Calibri"/>
                                      <w:sz w:val="22"/>
                                      <w:szCs w:val="22"/>
                                    </w:rPr>
                                    <w:t>bei mokėti šio Įstatymo 62 straipsnio 5 dalyje nustatytus reikalavimus atitinkantį darbo užmokestį</w:t>
                                  </w:r>
                                  <w:r>
                                    <w:rPr>
                                      <w:rFonts w:eastAsia="Calibri"/>
                                      <w:bCs/>
                                      <w:sz w:val="22"/>
                                      <w:szCs w:val="22"/>
                                    </w:rPr>
                                    <w:t>;</w:t>
                                  </w:r>
                                </w:p>
                              </w:sdtContent>
                            </w:sdt>
                            <w:sdt>
                              <w:sdtPr>
                                <w:alias w:val="44 str. 1 d. 2 p. b pp."/>
                                <w:tag w:val="part_9a4d041e7e924277946651bad7f335cd"/>
                                <w:lock w:val="sdtLocked"/>
                                <w:richText/>
                              </w:sdtPr>
                              <w:sdtContent>
                                <w:p>
                                  <w:pPr>
                                    <w:widowControl w:val="0"/>
                                    <w:ind w:firstLine="720"/>
                                    <w:jc w:val="both"/>
                                    <w:rPr>
                                      <w:rFonts w:eastAsia="Calibri"/>
                                      <w:bCs/>
                                      <w:strike/>
                                      <w:sz w:val="22"/>
                                      <w:szCs w:val="22"/>
                                    </w:rPr>
                                  </w:pPr>
                                  <w:sdt>
                                    <w:sdtPr>
                                      <w:alias w:val="Numeris"/>
                                      <w:tag w:val="nr_9a4d041e7e924277946651bad7f335cd"/>
                                      <w:lock w:val="sdtLocked"/>
                                      <w:richText/>
                                    </w:sdtPr>
                                    <w:sdtContent>
                                      <w:r>
                                        <w:rPr>
                                          <w:rFonts w:eastAsia="Calibri"/>
                                          <w:bCs/>
                                          <w:sz w:val="22"/>
                                          <w:szCs w:val="22"/>
                                        </w:rPr>
                                        <w:t>b</w:t>
                                      </w:r>
                                    </w:sdtContent>
                                  </w:sdt>
                                  <w:r>
                                    <w:rPr>
                                      <w:rFonts w:eastAsia="Calibri"/>
                                      <w:bCs/>
                                      <w:sz w:val="22"/>
                                      <w:szCs w:val="22"/>
                                    </w:rPr>
                                    <w:t xml:space="preserve">) </w:t>
                                  </w:r>
                                  <w:r>
                                    <w:rPr>
                                      <w:rFonts w:eastAsia="Calibri"/>
                                      <w:sz w:val="22"/>
                                      <w:szCs w:val="22"/>
                                    </w:rPr>
                                    <w:t xml:space="preserve">užsienietis turi </w:t>
                                  </w:r>
                                  <w:r>
                                    <w:rPr>
                                      <w:rFonts w:eastAsia="Calibri"/>
                                      <w:bCs/>
                                      <w:sz w:val="22"/>
                                      <w:szCs w:val="22"/>
                                    </w:rPr>
                                    <w:t xml:space="preserve">arba kvalifikaciją, susijusią su atliktinu darbu, arba ne mažesnę negu </w:t>
                                  </w:r>
                                  <w:r>
                                    <w:rPr>
                                      <w:rFonts w:eastAsia="Calibri"/>
                                      <w:sz w:val="22"/>
                                      <w:szCs w:val="22"/>
                                    </w:rPr>
                                    <w:t>1 </w:t>
                                  </w:r>
                                  <w:r>
                                    <w:rPr>
                                      <w:rFonts w:eastAsia="Calibri"/>
                                      <w:bCs/>
                                      <w:sz w:val="22"/>
                                      <w:szCs w:val="22"/>
                                    </w:rPr>
                                    <w:t xml:space="preserve">metų darbo patirtį per pastaruosius 3 metus, susijusią su atliktinu darbu, </w:t>
                                  </w:r>
                                  <w:r>
                                    <w:rPr>
                                      <w:rFonts w:eastAsia="Calibri"/>
                                      <w:sz w:val="22"/>
                                      <w:szCs w:val="22"/>
                                    </w:rPr>
                                    <w:t>ir šią atitiktį kvalifikacijai arba darbo patirčiai patvirtina darbdavys</w:t>
                                  </w:r>
                                  <w:r>
                                    <w:rPr>
                                      <w:rFonts w:eastAsia="Calibri"/>
                                      <w:bCs/>
                                      <w:sz w:val="22"/>
                                      <w:szCs w:val="22"/>
                                    </w:rPr>
                                    <w:t xml:space="preserve">; arba </w:t>
                                  </w:r>
                                  <w:r>
                                    <w:rPr>
                                      <w:rFonts w:eastAsia="Calibri"/>
                                      <w:sz w:val="22"/>
                                      <w:szCs w:val="22"/>
                                    </w:rPr>
                                    <w:t xml:space="preserve">pateikiamas darbdavio įsipareigojimas </w:t>
                                  </w:r>
                                  <w:r>
                                    <w:rPr>
                                      <w:rFonts w:eastAsia="Calibri"/>
                                      <w:bCs/>
                                      <w:sz w:val="22"/>
                                      <w:szCs w:val="22"/>
                                    </w:rPr>
                                    <w:t xml:space="preserve">užsieniečiui mokėti mėnesinį darbo užmokestį, ne mažesnį negu </w:t>
                                  </w:r>
                                  <w:r>
                                    <w:rPr>
                                      <w:rFonts w:eastAsia="Calibri"/>
                                      <w:sz w:val="22"/>
                                      <w:szCs w:val="22"/>
                                    </w:rPr>
                                    <w:t xml:space="preserve">Valstybės duomenų agentūros paskutinis paskelbtas kalendorinių metų vidutinis mėnesinis bruto darbo užmokesčio šalies ūkyje (įtraukiant ir individualių įmonių darbo užmokesčio duomenis) (toliau – </w:t>
                                  </w:r>
                                  <w:r>
                                    <w:rPr>
                                      <w:rFonts w:eastAsia="Calibri"/>
                                      <w:bCs/>
                                      <w:sz w:val="22"/>
                                      <w:szCs w:val="22"/>
                                    </w:rPr>
                                    <w:t>paskutinis paskelbtas kalendorinių metų vidutinis mėnesinis BDU</w:t>
                                  </w:r>
                                  <w:r>
                                    <w:rPr>
                                      <w:rFonts w:eastAsia="Calibri"/>
                                      <w:sz w:val="22"/>
                                      <w:szCs w:val="22"/>
                                    </w:rPr>
                                    <w:t>)</w:t>
                                  </w:r>
                                  <w:r>
                                    <w:rPr>
                                      <w:rFonts w:eastAsia="Calibri"/>
                                      <w:bCs/>
                                      <w:sz w:val="22"/>
                                      <w:szCs w:val="22"/>
                                    </w:rPr>
                                    <w:t xml:space="preserve"> dydis, išskyrus šio straipsnio </w:t>
                                  </w:r>
                                  <w:r>
                                    <w:rPr>
                                      <w:rFonts w:eastAsia="Calibri"/>
                                      <w:sz w:val="22"/>
                                      <w:szCs w:val="22"/>
                                    </w:rPr>
                                    <w:t>3 </w:t>
                                  </w:r>
                                  <w:r>
                                    <w:rPr>
                                      <w:rFonts w:eastAsia="Calibri"/>
                                      <w:bCs/>
                                      <w:sz w:val="22"/>
                                      <w:szCs w:val="22"/>
                                    </w:rPr>
                                    <w:t>dalyje nurodytą atvejį;</w:t>
                                  </w:r>
                                </w:p>
                              </w:sdtContent>
                            </w:sdt>
                          </w:sdtContent>
                        </w:sdt>
                        <w:sdt>
                          <w:sdtPr>
                            <w:alias w:val="44 str. 1 d. 3 p."/>
                            <w:tag w:val="part_bb49dbc77d0f45e49a99040488e7f466"/>
                            <w:lock w:val="sdtLocked"/>
                            <w:richText/>
                          </w:sdtPr>
                          <w:sdtContent>
                            <w:p>
                              <w:pPr>
                                <w:widowControl w:val="0"/>
                                <w:ind w:firstLine="720"/>
                                <w:jc w:val="both"/>
                                <w:rPr>
                                  <w:rFonts w:eastAsia="Calibri"/>
                                  <w:sz w:val="22"/>
                                  <w:szCs w:val="22"/>
                                </w:rPr>
                              </w:pPr>
                              <w:sdt>
                                <w:sdtPr>
                                  <w:alias w:val="Numeris"/>
                                  <w:tag w:val="nr_bb49dbc77d0f45e49a99040488e7f466"/>
                                  <w:lock w:val="sdtLocked"/>
                                  <w:richText/>
                                </w:sdtPr>
                                <w:sdtContent>
                                  <w:r>
                                    <w:rPr>
                                      <w:rFonts w:eastAsia="Calibri"/>
                                      <w:sz w:val="22"/>
                                      <w:szCs w:val="22"/>
                                    </w:rPr>
                                    <w:t>3</w:t>
                                  </w:r>
                                </w:sdtContent>
                              </w:sdt>
                              <w:r>
                                <w:rPr>
                                  <w:rFonts w:eastAsia="Calibri"/>
                                  <w:sz w:val="22"/>
                                  <w:szCs w:val="22"/>
                                </w:rPr>
                                <w:t>) užsienietis ketina dirbti pagal laikinojo darbo sutartį ir turi arba kvalifikaciją, susijusią su atliktinu darbu, arba ne mažesnę negu 1 metų darbo patirtį per pastaruosius 3 metus, susijusią su atliktinu darbu, ir pateikiamas laikinojo įdarbinimo įmonės, įrašytos į Valstybinės darbo inspekcijos sudaromą ir jos interneto svetainėje skelbiamą laikinojo įdarbinimo įmonių sąrašą, įsipareigojimas įdarbinti užsienietį pagal laikinojo darbo sutartį ne trumpesniam negu 6 mėnesių laikotarpiui visą darbo laiko normą bei darbo Lietuvos Respublikoje metu mokėti užsieniečiui mėnesinį darbo užmokestį, ne mažesnį negu paskutinis paskelbtas kalendorinių metų vidutinis mėnesinis BDU dydis, o laikotarpiais tarp siuntimų – ne mažesnį negu Lietuvos Respublikos Vyriausybės patvirtinta minimalioji mėnesinė alga.</w:t>
                              </w:r>
                            </w:p>
                          </w:sdtContent>
                        </w:sdt>
                      </w:sdtContent>
                    </w:sdt>
                    <w:sdt>
                      <w:sdtPr>
                        <w:alias w:val="44 str. 2 d."/>
                        <w:tag w:val="part_12968658d0b14052a0b2cf0f215810e1"/>
                        <w:lock w:val="sdtLocked"/>
                        <w:richText/>
                      </w:sdtPr>
                      <w:sdtContent>
                        <w:p>
                          <w:pPr>
                            <w:widowControl w:val="0"/>
                            <w:ind w:firstLine="720"/>
                            <w:jc w:val="both"/>
                            <w:rPr>
                              <w:rFonts w:eastAsia="Calibri"/>
                              <w:bCs/>
                              <w:sz w:val="22"/>
                              <w:szCs w:val="22"/>
                            </w:rPr>
                          </w:pPr>
                          <w:sdt>
                            <w:sdtPr>
                              <w:alias w:val="Numeris"/>
                              <w:tag w:val="nr_12968658d0b14052a0b2cf0f215810e1"/>
                              <w:lock w:val="sdtLocked"/>
                              <w:richText/>
                            </w:sdtPr>
                            <w:sdtContent>
                              <w:r>
                                <w:rPr>
                                  <w:rFonts w:eastAsia="Calibri"/>
                                  <w:sz w:val="22"/>
                                  <w:szCs w:val="22"/>
                                </w:rPr>
                                <w:t>2</w:t>
                              </w:r>
                            </w:sdtContent>
                          </w:sdt>
                          <w:r>
                            <w:rPr>
                              <w:rFonts w:eastAsia="Calibri"/>
                              <w:bCs/>
                              <w:sz w:val="22"/>
                              <w:szCs w:val="22"/>
                            </w:rPr>
                            <w:t>. Užsieniečių, kuriems leidimai laikinai gyventi išduodami pagal šio straipsnio 1 dalies 2 </w:t>
                          </w:r>
                          <w:r>
                            <w:rPr>
                              <w:rFonts w:eastAsia="Calibri"/>
                              <w:sz w:val="22"/>
                              <w:szCs w:val="22"/>
                            </w:rPr>
                            <w:t>ir 3</w:t>
                          </w:r>
                          <w:r>
                            <w:rPr>
                              <w:rFonts w:eastAsia="Calibri"/>
                              <w:bCs/>
                              <w:sz w:val="22"/>
                              <w:szCs w:val="22"/>
                            </w:rPr>
                            <w:t xml:space="preserve"> punktą,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p>
                      </w:sdtContent>
                    </w:sdt>
                    <w:sdt>
                      <w:sdtPr>
                        <w:alias w:val="44 str. 3 d."/>
                        <w:tag w:val="part_be21b0a76a914258927db0779bda422a"/>
                        <w:lock w:val="sdtLocked"/>
                        <w:richText/>
                      </w:sdtPr>
                      <w:sdtContent>
                        <w:p>
                          <w:pPr>
                            <w:widowControl w:val="0"/>
                            <w:ind w:firstLine="720"/>
                            <w:jc w:val="both"/>
                            <w:rPr>
                              <w:strike/>
                              <w:sz w:val="22"/>
                              <w:szCs w:val="22"/>
                            </w:rPr>
                          </w:pPr>
                          <w:sdt>
                            <w:sdtPr>
                              <w:alias w:val="Numeris"/>
                              <w:tag w:val="nr_be21b0a76a914258927db0779bda422a"/>
                              <w:lock w:val="sdtLocked"/>
                              <w:richText/>
                            </w:sdtPr>
                            <w:sdtContent>
                              <w:r>
                                <w:rPr>
                                  <w:bCs/>
                                  <w:sz w:val="22"/>
                                  <w:szCs w:val="22"/>
                                </w:rPr>
                                <w:t>3</w:t>
                              </w:r>
                            </w:sdtContent>
                          </w:sdt>
                          <w:r>
                            <w:rPr>
                              <w:sz w:val="22"/>
                              <w:szCs w:val="22"/>
                            </w:rPr>
                            <w:t xml:space="preserve">. Šio straipsnio 1 dalies 2 punkto b papunktyje </w:t>
                          </w:r>
                          <w:r>
                            <w:rPr>
                              <w:bCs/>
                              <w:sz w:val="22"/>
                              <w:szCs w:val="22"/>
                            </w:rPr>
                            <w:t>nurodytų sąlygų neturi atitikti užsienietis</w:t>
                          </w:r>
                          <w:r>
                            <w:rPr>
                              <w:sz w:val="22"/>
                              <w:szCs w:val="22"/>
                            </w:rPr>
                            <w:t xml:space="preserve">, kuris, Lietuvos Respublikoje pabaigęs studijas ar mokymąsi pagal formaliojo profesinio mokymo programą, ketina dirbti ir kreipiasi dėl leidimo laikinai gyventi išdavimo arba keitimo šio Įstatymo 40 straipsnio 1 dalies 4 punkte nustatytu pagrindu nepraėjus </w:t>
                          </w:r>
                          <w:r>
                            <w:rPr>
                              <w:bCs/>
                              <w:sz w:val="22"/>
                              <w:szCs w:val="22"/>
                            </w:rPr>
                            <w:t>5 metams</w:t>
                          </w:r>
                          <w:r>
                            <w:rPr>
                              <w:sz w:val="22"/>
                              <w:szCs w:val="22"/>
                            </w:rPr>
                            <w:t xml:space="preserve"> nuo studijų ar mokymosi pagal formaliojo profesinio mokymo programą baigimo, </w:t>
                          </w:r>
                          <w:r>
                            <w:rPr>
                              <w:bCs/>
                              <w:sz w:val="22"/>
                              <w:szCs w:val="22"/>
                            </w:rPr>
                            <w:t>užsienietis</w:t>
                          </w:r>
                          <w:r>
                            <w:rPr>
                              <w:sz w:val="22"/>
                              <w:szCs w:val="22"/>
                            </w:rPr>
                            <w:t xml:space="preserve">, kuriam suteikta laikinoji apsauga, ir </w:t>
                          </w:r>
                          <w:r>
                            <w:rPr>
                              <w:bCs/>
                              <w:sz w:val="22"/>
                              <w:szCs w:val="22"/>
                            </w:rPr>
                            <w:t>užsienietis</w:t>
                          </w:r>
                          <w:r>
                            <w:rPr>
                              <w:sz w:val="22"/>
                              <w:szCs w:val="22"/>
                            </w:rPr>
                            <w:t xml:space="preserve">, kuriam leidimas laikinai gyventi išduotas šio Įstatymo 40 straipsnio 1 dalies </w:t>
                          </w:r>
                          <w:r>
                            <w:rPr>
                              <w:bCs/>
                              <w:sz w:val="22"/>
                              <w:szCs w:val="22"/>
                            </w:rPr>
                            <w:t xml:space="preserve">3 arba </w:t>
                          </w:r>
                          <w:r>
                            <w:rPr>
                              <w:sz w:val="22"/>
                              <w:szCs w:val="22"/>
                            </w:rPr>
                            <w:t>8 punkte nustatytu pagrindu dėl šio Įstatymo 130</w:t>
                          </w:r>
                          <w:r>
                            <w:rPr>
                              <w:sz w:val="22"/>
                              <w:szCs w:val="22"/>
                              <w:vertAlign w:val="superscript"/>
                            </w:rPr>
                            <w:t>1</w:t>
                          </w:r>
                          <w:r>
                            <w:rPr>
                              <w:sz w:val="22"/>
                              <w:szCs w:val="22"/>
                            </w:rPr>
                            <w:t xml:space="preserve"> straipsnio 2 dalyje nurodytų aplinkybių.</w:t>
                          </w:r>
                        </w:p>
                      </w:sdtContent>
                    </w:sdt>
                    <w:sdt>
                      <w:sdtPr>
                        <w:alias w:val="44 str. 4 d."/>
                        <w:tag w:val="part_9ab9da4fb5824dbea28fc010579248d3"/>
                        <w:lock w:val="sdtLocked"/>
                        <w:richText/>
                      </w:sdtPr>
                      <w:sdtContent>
                        <w:p>
                          <w:pPr>
                            <w:widowControl w:val="0"/>
                            <w:ind w:firstLine="720"/>
                            <w:jc w:val="both"/>
                            <w:rPr>
                              <w:sz w:val="22"/>
                              <w:szCs w:val="22"/>
                            </w:rPr>
                          </w:pPr>
                          <w:sdt>
                            <w:sdtPr>
                              <w:alias w:val="Numeris"/>
                              <w:tag w:val="nr_9ab9da4fb5824dbea28fc010579248d3"/>
                              <w:lock w:val="sdtLocked"/>
                              <w:richText/>
                            </w:sdtPr>
                            <w:sdtContent>
                              <w:r>
                                <w:rPr>
                                  <w:bCs/>
                                  <w:sz w:val="22"/>
                                  <w:szCs w:val="22"/>
                                </w:rPr>
                                <w:t>4</w:t>
                              </w:r>
                            </w:sdtContent>
                          </w:sdt>
                          <w:r>
                            <w:rPr>
                              <w:sz w:val="22"/>
                              <w:szCs w:val="22"/>
                            </w:rPr>
                            <w:t xml:space="preserve">. Kvota netaikoma užsieniečiui, kuris kreipiasi dėl leidimo laikinai gyventi išdavimo šiame straipsnyje nustatytu pagrindu ir kuris pabaigė studijas ar mokymąsi pagal bendrojo ugdymo arba formaliojo profesinio mokymo programą (programas) Lietuvos Respublikoje ir ketina dirbti nepraėjus </w:t>
                          </w:r>
                          <w:r>
                            <w:rPr>
                              <w:bCs/>
                              <w:sz w:val="22"/>
                              <w:szCs w:val="22"/>
                            </w:rPr>
                            <w:t>5 metams</w:t>
                          </w:r>
                          <w:r>
                            <w:rPr>
                              <w:sz w:val="22"/>
                              <w:szCs w:val="22"/>
                            </w:rPr>
                            <w:t xml:space="preserve"> nuo studijų ar mokymosi pagal bendrojo ugdymo arba formaliojo profesinio mokymo programą (programas) baigimo arba kuriam buvo suteikta laikinoji apsauga, arba kuriam leidimas laikinai gyventi išduotas šio Įstatymo 40 straipsnio 1 dalies 3 arba 8 punkte nustatytu pagrindu.</w:t>
                          </w:r>
                        </w:p>
                      </w:sdtContent>
                    </w:sdt>
                    <w:sdt>
                      <w:sdtPr>
                        <w:alias w:val="44 str. 5 d."/>
                        <w:tag w:val="part_90a257c1dbd8401f989339e24a8a13ce"/>
                        <w:lock w:val="sdtLocked"/>
                        <w:richText/>
                      </w:sdtPr>
                      <w:sdtContent>
                        <w:p>
                          <w:pPr>
                            <w:widowControl w:val="0"/>
                            <w:ind w:firstLine="720"/>
                            <w:jc w:val="both"/>
                            <w:rPr>
                              <w:rFonts w:eastAsia="Calibri"/>
                              <w:bCs/>
                              <w:sz w:val="22"/>
                              <w:szCs w:val="22"/>
                            </w:rPr>
                          </w:pPr>
                          <w:sdt>
                            <w:sdtPr>
                              <w:alias w:val="Numeris"/>
                              <w:tag w:val="nr_90a257c1dbd8401f989339e24a8a13ce"/>
                              <w:lock w:val="sdtLocked"/>
                              <w:richText/>
                            </w:sdtPr>
                            <w:sdtContent>
                              <w:r>
                                <w:rPr>
                                  <w:rFonts w:eastAsia="Calibri"/>
                                  <w:sz w:val="22"/>
                                  <w:szCs w:val="22"/>
                                </w:rPr>
                                <w:t>5</w:t>
                              </w:r>
                            </w:sdtContent>
                          </w:sdt>
                          <w:r>
                            <w:rPr>
                              <w:rFonts w:eastAsia="Calibri"/>
                              <w:bCs/>
                              <w:sz w:val="22"/>
                              <w:szCs w:val="22"/>
                            </w:rPr>
                            <w:t>. 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w:t>
                          </w:r>
                          <w:r>
                            <w:rPr>
                              <w:rFonts w:eastAsia="Calibri"/>
                              <w:sz w:val="22"/>
                              <w:szCs w:val="22"/>
                            </w:rPr>
                            <w:t>ar 3</w:t>
                          </w:r>
                          <w:r>
                            <w:rPr>
                              <w:rFonts w:eastAsia="Calibri"/>
                              <w:bCs/>
                              <w:sz w:val="22"/>
                              <w:szCs w:val="22"/>
                            </w:rPr>
                            <w:t xml:space="preserve"> punkte nurodytu pagrindu gali būti išduotas tik užsieniečiui, </w:t>
                          </w:r>
                          <w:r>
                            <w:rPr>
                              <w:rFonts w:eastAsia="Calibri"/>
                              <w:sz w:val="22"/>
                              <w:szCs w:val="22"/>
                            </w:rPr>
                            <w:t xml:space="preserve">kuriam darbdavys įsipareigoja </w:t>
                          </w:r>
                          <w:r>
                            <w:rPr>
                              <w:rFonts w:eastAsia="Calibri"/>
                              <w:bCs/>
                              <w:sz w:val="22"/>
                              <w:szCs w:val="22"/>
                            </w:rPr>
                            <w:t>mokėti mėnesinį darbo užmokestį, ne mažesnį negu 1,2 paskutinio paskelbto kalendorinių metų vidutinio mėnesinio BDU dydžio, 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rFonts w:eastAsia="Calibri"/>
                              <w:bCs/>
                              <w:sz w:val="22"/>
                              <w:szCs w:val="22"/>
                              <w:vertAlign w:val="superscript"/>
                            </w:rPr>
                            <w:t>1</w:t>
                          </w:r>
                          <w:r>
                            <w:rPr>
                              <w:rFonts w:eastAsia="Calibri"/>
                              <w:bCs/>
                              <w:sz w:val="22"/>
                              <w:szCs w:val="22"/>
                            </w:rPr>
                            <w:t xml:space="preserve"> straipsnio 7 dalį, </w:t>
                          </w:r>
                          <w:r>
                            <w:rPr>
                              <w:rFonts w:eastAsia="Calibri"/>
                              <w:sz w:val="22"/>
                              <w:szCs w:val="22"/>
                            </w:rPr>
                            <w:t>ir</w:t>
                          </w:r>
                          <w:r>
                            <w:rPr>
                              <w:rFonts w:eastAsia="Calibri"/>
                              <w:bCs/>
                              <w:sz w:val="22"/>
                              <w:szCs w:val="22"/>
                            </w:rPr>
                            <w:t xml:space="preserve"> kuriam darbdavys įsipareigoja mokėti mėnesinį darbo užmokestį, ne mažesnį negu vieno paskutinio paskelbto kalendorinių metų vidutinio mėnesinio BDU dydžio, arba jeigu buvo nustatyta papildoma kvota pagal šio Įstatymo 57</w:t>
                          </w:r>
                          <w:r>
                            <w:rPr>
                              <w:rFonts w:eastAsia="Calibri"/>
                              <w:bCs/>
                              <w:sz w:val="22"/>
                              <w:szCs w:val="22"/>
                              <w:vertAlign w:val="superscript"/>
                            </w:rPr>
                            <w:t>1</w:t>
                          </w:r>
                          <w:r>
                            <w:rPr>
                              <w:rFonts w:eastAsia="Calibri"/>
                              <w:bCs/>
                              <w:sz w:val="22"/>
                              <w:szCs w:val="22"/>
                            </w:rPr>
                            <w:t> straipsnio 3</w:t>
                          </w:r>
                          <w:r>
                            <w:rPr>
                              <w:rFonts w:eastAsia="Calibri"/>
                              <w:bCs/>
                              <w:sz w:val="22"/>
                              <w:szCs w:val="22"/>
                              <w:vertAlign w:val="superscript"/>
                            </w:rPr>
                            <w:t>1</w:t>
                          </w:r>
                          <w:r>
                            <w:rPr>
                              <w:rFonts w:eastAsia="Calibri"/>
                              <w:bCs/>
                              <w:sz w:val="22"/>
                              <w:szCs w:val="22"/>
                            </w:rPr>
                            <w:t xml:space="preserve"> dalį.</w:t>
                          </w:r>
                        </w:p>
                      </w:sdtContent>
                    </w:sdt>
                    <w:sdt>
                      <w:sdtPr>
                        <w:alias w:val="44 str. 6 d."/>
                        <w:tag w:val="part_9a3792064f6148e39ae7f293ad16699f"/>
                        <w:lock w:val="sdtLocked"/>
                        <w:richText/>
                      </w:sdtPr>
                      <w:sdtContent>
                        <w:p>
                          <w:pPr>
                            <w:widowControl w:val="0"/>
                            <w:ind w:firstLine="720"/>
                            <w:jc w:val="both"/>
                            <w:rPr>
                              <w:rFonts w:eastAsia="Calibri"/>
                              <w:bCs/>
                              <w:sz w:val="22"/>
                              <w:szCs w:val="22"/>
                            </w:rPr>
                          </w:pPr>
                          <w:sdt>
                            <w:sdtPr>
                              <w:alias w:val="Numeris"/>
                              <w:tag w:val="nr_9a3792064f6148e39ae7f293ad16699f"/>
                              <w:lock w:val="sdtLocked"/>
                              <w:richText/>
                            </w:sdtPr>
                            <w:sdtContent>
                              <w:r>
                                <w:rPr>
                                  <w:rFonts w:eastAsia="Calibri"/>
                                  <w:sz w:val="22"/>
                                  <w:szCs w:val="22"/>
                                </w:rPr>
                                <w:t>6</w:t>
                              </w:r>
                            </w:sdtContent>
                          </w:sdt>
                          <w:r>
                            <w:rPr>
                              <w:rFonts w:eastAsia="Calibri"/>
                              <w:bCs/>
                              <w:sz w:val="22"/>
                              <w:szCs w:val="22"/>
                            </w:rPr>
                            <w:t>. Leidimas laikinai gyventi išduodamas arba keičiamas užsieniečio darbo Lietuvos Respublikoje laikotarpiui, bet ne ilgiau kaip 2 metams. Kai užsienietis kreipiasi dėl leidimo laikinai gyventi išdavimo šiame straipsnyje nustatytu pagrindu, jis gali pradėti dirbti tik tada, kai jam išduodamas leidimas laikinai gyventi.</w:t>
                          </w:r>
                        </w:p>
                      </w:sdtContent>
                    </w:sdt>
                    <w:sdt>
                      <w:sdtPr>
                        <w:alias w:val="44 str. 7 d."/>
                        <w:tag w:val="part_1e74737079e4483bab6b7d0c8db0c6f3"/>
                        <w:lock w:val="sdtLocked"/>
                        <w:richText/>
                      </w:sdtPr>
                      <w:sdtContent>
                        <w:p>
                          <w:pPr>
                            <w:widowControl w:val="0"/>
                            <w:ind w:firstLine="720"/>
                            <w:jc w:val="both"/>
                            <w:rPr>
                              <w:rFonts w:eastAsia="Calibri"/>
                              <w:bCs/>
                              <w:sz w:val="22"/>
                              <w:szCs w:val="22"/>
                            </w:rPr>
                          </w:pPr>
                          <w:sdt>
                            <w:sdtPr>
                              <w:alias w:val="Numeris"/>
                              <w:tag w:val="nr_1e74737079e4483bab6b7d0c8db0c6f3"/>
                              <w:lock w:val="sdtLocked"/>
                              <w:richText/>
                            </w:sdtPr>
                            <w:sdtContent>
                              <w:r>
                                <w:rPr>
                                  <w:rFonts w:eastAsia="Calibri"/>
                                  <w:sz w:val="22"/>
                                  <w:szCs w:val="22"/>
                                </w:rPr>
                                <w:t>7</w:t>
                              </w:r>
                            </w:sdtContent>
                          </w:sdt>
                          <w:r>
                            <w:rPr>
                              <w:rFonts w:eastAsia="Calibri"/>
                              <w:bCs/>
                              <w:sz w:val="22"/>
                              <w:szCs w:val="22"/>
                            </w:rPr>
                            <w:t>. Leidimas laikinai gyventi gali būti keičiamas, jeigu užsienietis ketina toliau dirbti Lietuvos Respublikoje ir atitinka šio straipsnio 1 dalies 1</w:t>
                          </w:r>
                          <w:r>
                            <w:rPr>
                              <w:rFonts w:eastAsia="Calibri"/>
                              <w:sz w:val="22"/>
                              <w:szCs w:val="22"/>
                            </w:rPr>
                            <w:t>,</w:t>
                          </w:r>
                          <w:r>
                            <w:rPr>
                              <w:rFonts w:eastAsia="Calibri"/>
                              <w:bCs/>
                              <w:sz w:val="22"/>
                              <w:szCs w:val="22"/>
                            </w:rPr>
                            <w:t xml:space="preserve"> 2 </w:t>
                          </w:r>
                          <w:r>
                            <w:rPr>
                              <w:rFonts w:eastAsia="Calibri"/>
                              <w:sz w:val="22"/>
                              <w:szCs w:val="22"/>
                            </w:rPr>
                            <w:t>ar 3</w:t>
                          </w:r>
                          <w:r>
                            <w:rPr>
                              <w:rFonts w:eastAsia="Calibri"/>
                              <w:bCs/>
                              <w:sz w:val="22"/>
                              <w:szCs w:val="22"/>
                            </w:rPr>
                            <w:t xml:space="preserve"> punkte nustatytas sąlygas.</w:t>
                          </w:r>
                        </w:p>
                      </w:sdtContent>
                    </w:sdt>
                    <w:sdt>
                      <w:sdtPr>
                        <w:alias w:val="44 str. 8 d."/>
                        <w:tag w:val="part_518ad2aa13244eecae9e22b6ac21f9f1"/>
                        <w:lock w:val="sdtLocked"/>
                        <w:richText/>
                      </w:sdtPr>
                      <w:sdtContent>
                        <w:p>
                          <w:pPr>
                            <w:widowControl w:val="0"/>
                            <w:ind w:firstLine="720"/>
                            <w:jc w:val="both"/>
                            <w:rPr>
                              <w:rFonts w:eastAsia="Calibri"/>
                              <w:sz w:val="22"/>
                              <w:szCs w:val="22"/>
                            </w:rPr>
                          </w:pPr>
                          <w:sdt>
                            <w:sdtPr>
                              <w:alias w:val="Numeris"/>
                              <w:tag w:val="nr_518ad2aa13244eecae9e22b6ac21f9f1"/>
                              <w:lock w:val="sdtLocked"/>
                              <w:richText/>
                            </w:sdtPr>
                            <w:sdtContent>
                              <w:r>
                                <w:rPr>
                                  <w:rFonts w:eastAsia="Calibri"/>
                                  <w:sz w:val="22"/>
                                  <w:szCs w:val="22"/>
                                </w:rPr>
                                <w:t>8</w:t>
                              </w:r>
                            </w:sdtContent>
                          </w:sdt>
                          <w:r>
                            <w:rPr>
                              <w:rFonts w:eastAsia="Calibri"/>
                              <w:sz w:val="22"/>
                              <w:szCs w:val="22"/>
                            </w:rPr>
                            <w:t>.</w:t>
                          </w:r>
                          <w:r>
                            <w:rPr>
                              <w:rFonts w:eastAsia="Calibri"/>
                              <w:bCs/>
                              <w:sz w:val="22"/>
                              <w:szCs w:val="22"/>
                            </w:rPr>
                            <w:t xml:space="preserve"> </w:t>
                          </w:r>
                          <w:r>
                            <w:rPr>
                              <w:rFonts w:eastAsia="Calibri"/>
                              <w:sz w:val="22"/>
                              <w:szCs w:val="22"/>
                            </w:rPr>
                            <w:t xml:space="preserve">Jeigu užsienietis trumpiau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3 mėnesius nuo </w:t>
                          </w:r>
                          <w:r>
                            <w:rPr>
                              <w:bCs/>
                              <w:sz w:val="22"/>
                              <w:szCs w:val="22"/>
                            </w:rPr>
                            <w:t>darbo santykių pabaigos</w:t>
                          </w:r>
                          <w:r>
                            <w:rPr>
                              <w:rFonts w:eastAsia="Calibri"/>
                              <w:sz w:val="22"/>
                              <w:szCs w:val="22"/>
                            </w:rPr>
                            <w:t xml:space="preserve"> </w:t>
                          </w:r>
                          <w:r>
                            <w:rPr>
                              <w:bCs/>
                              <w:sz w:val="22"/>
                              <w:szCs w:val="22"/>
                            </w:rPr>
                            <w:t xml:space="preserve">gali </w:t>
                          </w:r>
                          <w:r>
                            <w:rPr>
                              <w:rFonts w:eastAsia="Calibri"/>
                              <w:sz w:val="22"/>
                              <w:szCs w:val="22"/>
                            </w:rPr>
                            <w:t xml:space="preserve">kreiptis į Migracijos departamentą dėl darbdavio pakeitimo šio straipsnio 10 dalyje nustatyta tvarka. Jeigu užsienietis ilgiau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w:t>
                          </w:r>
                          <w:r>
                            <w:rPr>
                              <w:bCs/>
                              <w:sz w:val="22"/>
                              <w:szCs w:val="22"/>
                            </w:rPr>
                            <w:t xml:space="preserve">6 mėnesius nuo darbo santykių pabaigos gali </w:t>
                          </w:r>
                          <w:r>
                            <w:rPr>
                              <w:rFonts w:eastAsia="Calibri"/>
                              <w:sz w:val="22"/>
                              <w:szCs w:val="22"/>
                            </w:rPr>
                            <w:t xml:space="preserve">kreiptis į Migracijos departamentą dėl darbdavio pakeitimo šio straipsnio 10 dalyje nustatyta tvarka. </w:t>
                          </w:r>
                        </w:p>
                      </w:sdtContent>
                    </w:sdt>
                    <w:sdt>
                      <w:sdtPr>
                        <w:alias w:val="44 str. 9 d."/>
                        <w:tag w:val="part_9ace64fd73c14bb0a9eb982289fc185b"/>
                        <w:lock w:val="sdtLocked"/>
                        <w:richText/>
                      </w:sdtPr>
                      <w:sdtContent>
                        <w:p>
                          <w:pPr>
                            <w:widowControl w:val="0"/>
                            <w:ind w:firstLine="720"/>
                            <w:jc w:val="both"/>
                            <w:rPr>
                              <w:rFonts w:eastAsia="Calibri"/>
                              <w:bCs/>
                              <w:sz w:val="22"/>
                              <w:szCs w:val="22"/>
                            </w:rPr>
                          </w:pPr>
                          <w:sdt>
                            <w:sdtPr>
                              <w:alias w:val="Numeris"/>
                              <w:tag w:val="nr_9ace64fd73c14bb0a9eb982289fc185b"/>
                              <w:lock w:val="sdtLocked"/>
                              <w:richText/>
                            </w:sdtPr>
                            <w:sdtContent>
                              <w:r>
                                <w:rPr>
                                  <w:rFonts w:eastAsia="Calibri"/>
                                  <w:sz w:val="22"/>
                                  <w:szCs w:val="22"/>
                                </w:rPr>
                                <w:t>9</w:t>
                              </w:r>
                            </w:sdtContent>
                          </w:sdt>
                          <w:r>
                            <w:rPr>
                              <w:rFonts w:eastAsia="Calibri"/>
                              <w:bCs/>
                              <w:sz w:val="22"/>
                              <w:szCs w:val="22"/>
                            </w:rPr>
                            <w:t>. Kai pasibaigia užsieniečio darbo santykiai, jis privalo išvykti iš Lietuvos Respublikos, išskyrus</w:t>
                          </w:r>
                          <w:r>
                            <w:rPr>
                              <w:rFonts w:eastAsia="Calibri"/>
                              <w:sz w:val="22"/>
                              <w:szCs w:val="22"/>
                            </w:rPr>
                            <w:t>:</w:t>
                          </w:r>
                        </w:p>
                        <w:sdt>
                          <w:sdtPr>
                            <w:alias w:val="44 str. 9 d. 1 p."/>
                            <w:tag w:val="part_5fd2c01a64804e8bac07d5eca7dcffda"/>
                            <w:lock w:val="sdtLocked"/>
                            <w:richText/>
                          </w:sdtPr>
                          <w:sdtContent>
                            <w:p>
                              <w:pPr>
                                <w:widowControl w:val="0"/>
                                <w:ind w:firstLine="720"/>
                                <w:jc w:val="both"/>
                                <w:rPr>
                                  <w:rFonts w:eastAsia="Calibri"/>
                                  <w:sz w:val="22"/>
                                  <w:szCs w:val="22"/>
                                </w:rPr>
                              </w:pPr>
                              <w:sdt>
                                <w:sdtPr>
                                  <w:alias w:val="Numeris"/>
                                  <w:tag w:val="nr_5fd2c01a64804e8bac07d5eca7dcffda"/>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šio Įstatymo 11 straipsnio 2–5 dalyse </w:t>
                              </w:r>
                              <w:r>
                                <w:rPr>
                                  <w:rFonts w:eastAsia="Calibri"/>
                                  <w:sz w:val="22"/>
                                  <w:szCs w:val="22"/>
                                </w:rPr>
                                <w:t>nurodytus atvejus;</w:t>
                              </w:r>
                            </w:p>
                          </w:sdtContent>
                        </w:sdt>
                        <w:sdt>
                          <w:sdtPr>
                            <w:alias w:val="44 str. 9 d. 2 p."/>
                            <w:tag w:val="part_719686c57f8b48818b7c2fa28e354d58"/>
                            <w:lock w:val="sdtLocked"/>
                            <w:richText/>
                          </w:sdtPr>
                          <w:sdtContent>
                            <w:p>
                              <w:pPr>
                                <w:widowControl w:val="0"/>
                                <w:ind w:firstLine="720"/>
                                <w:jc w:val="both"/>
                                <w:rPr>
                                  <w:rFonts w:eastAsia="Calibri"/>
                                  <w:sz w:val="22"/>
                                  <w:szCs w:val="22"/>
                                </w:rPr>
                              </w:pPr>
                              <w:sdt>
                                <w:sdtPr>
                                  <w:alias w:val="Numeris"/>
                                  <w:tag w:val="nr_719686c57f8b48818b7c2fa28e354d58"/>
                                  <w:lock w:val="sdtLocked"/>
                                  <w:richText/>
                                </w:sdtPr>
                                <w:sdtContent>
                                  <w:r>
                                    <w:rPr>
                                      <w:rFonts w:eastAsia="Calibri"/>
                                      <w:sz w:val="22"/>
                                      <w:szCs w:val="22"/>
                                    </w:rPr>
                                    <w:t>2</w:t>
                                  </w:r>
                                </w:sdtContent>
                              </w:sdt>
                              <w:r>
                                <w:rPr>
                                  <w:rFonts w:eastAsia="Calibri"/>
                                  <w:sz w:val="22"/>
                                  <w:szCs w:val="22"/>
                                </w:rPr>
                                <w:t>) šio straipsnio 8 dalyje nurodytu atveju, kai jis pateikia šio Įstatymo 36 straipsnio 1 dalies 3 punkte nurodytą pranešimą per 10 darbo dienų nuo darbo santykių nutraukimo;</w:t>
                              </w:r>
                            </w:p>
                          </w:sdtContent>
                        </w:sdt>
                        <w:sdt>
                          <w:sdtPr>
                            <w:alias w:val="44 str. 9 d. 3 p."/>
                            <w:tag w:val="part_f750b9f649e645b8aec42a551635b2b4"/>
                            <w:lock w:val="sdtLocked"/>
                            <w:richText/>
                          </w:sdtPr>
                          <w:sdtContent>
                            <w:p>
                              <w:pPr>
                                <w:widowControl w:val="0"/>
                                <w:ind w:firstLine="720"/>
                                <w:jc w:val="both"/>
                                <w:rPr>
                                  <w:rFonts w:eastAsia="Calibri"/>
                                  <w:bCs/>
                                  <w:sz w:val="22"/>
                                  <w:szCs w:val="22"/>
                                </w:rPr>
                              </w:pPr>
                              <w:sdt>
                                <w:sdtPr>
                                  <w:alias w:val="Numeris"/>
                                  <w:tag w:val="nr_f750b9f649e645b8aec42a551635b2b4"/>
                                  <w:lock w:val="sdtLocked"/>
                                  <w:richText/>
                                </w:sdtPr>
                                <w:sdtContent>
                                  <w:r>
                                    <w:rPr>
                                      <w:rFonts w:eastAsia="Calibri"/>
                                      <w:sz w:val="22"/>
                                      <w:szCs w:val="22"/>
                                    </w:rPr>
                                    <w:t>3</w:t>
                                  </w:r>
                                </w:sdtContent>
                              </w:sdt>
                              <w:r>
                                <w:rPr>
                                  <w:rFonts w:eastAsia="Calibri"/>
                                  <w:sz w:val="22"/>
                                  <w:szCs w:val="22"/>
                                </w:rPr>
                                <w:t>)</w:t>
                              </w:r>
                              <w:r>
                                <w:rPr>
                                  <w:rFonts w:eastAsia="Calibri"/>
                                  <w:bCs/>
                                  <w:sz w:val="22"/>
                                  <w:szCs w:val="22"/>
                                </w:rPr>
                                <w:t xml:space="preserve"> </w:t>
                              </w:r>
                              <w:r>
                                <w:rPr>
                                  <w:rFonts w:eastAsia="Calibri"/>
                                  <w:sz w:val="22"/>
                                  <w:szCs w:val="22"/>
                                </w:rPr>
                                <w:t xml:space="preserve">šio Įstatymo </w:t>
                              </w:r>
                              <w:r>
                                <w:rPr>
                                  <w:rFonts w:eastAsia="Calibri"/>
                                  <w:bCs/>
                                  <w:sz w:val="22"/>
                                  <w:szCs w:val="22"/>
                                </w:rPr>
                                <w:t>50 straipsnio 2</w:t>
                              </w:r>
                              <w:r>
                                <w:rPr>
                                  <w:rFonts w:eastAsia="Calibri"/>
                                  <w:bCs/>
                                  <w:sz w:val="22"/>
                                  <w:szCs w:val="22"/>
                                  <w:vertAlign w:val="superscript"/>
                                </w:rPr>
                                <w:t>1</w:t>
                              </w:r>
                              <w:r>
                                <w:rPr>
                                  <w:rFonts w:eastAsia="Calibri"/>
                                  <w:bCs/>
                                  <w:sz w:val="22"/>
                                  <w:szCs w:val="22"/>
                                </w:rPr>
                                <w:t xml:space="preserve"> dalyje nurodytus atvejus</w:t>
                              </w:r>
                              <w:r>
                                <w:rPr>
                                  <w:rFonts w:eastAsia="Calibri"/>
                                  <w:sz w:val="22"/>
                                  <w:szCs w:val="22"/>
                                </w:rPr>
                                <w:t>;</w:t>
                              </w:r>
                              <w:r>
                                <w:rPr>
                                  <w:rFonts w:eastAsia="Calibri"/>
                                  <w:bCs/>
                                  <w:sz w:val="22"/>
                                  <w:szCs w:val="22"/>
                                </w:rPr>
                                <w:t xml:space="preserve"> </w:t>
                              </w:r>
                            </w:p>
                          </w:sdtContent>
                        </w:sdt>
                        <w:sdt>
                          <w:sdtPr>
                            <w:alias w:val="44 str. 9 d. 4 p."/>
                            <w:tag w:val="part_738cb9b7cee7413da5e8cf4f9b2a96a2"/>
                            <w:lock w:val="sdtLocked"/>
                            <w:richText/>
                          </w:sdtPr>
                          <w:sdtContent>
                            <w:p>
                              <w:pPr>
                                <w:widowControl w:val="0"/>
                                <w:ind w:firstLine="720"/>
                                <w:jc w:val="both"/>
                                <w:rPr>
                                  <w:rFonts w:eastAsia="Calibri"/>
                                  <w:bCs/>
                                  <w:sz w:val="22"/>
                                  <w:szCs w:val="22"/>
                                </w:rPr>
                              </w:pPr>
                              <w:sdt>
                                <w:sdtPr>
                                  <w:alias w:val="Numeris"/>
                                  <w:tag w:val="nr_738cb9b7cee7413da5e8cf4f9b2a96a2"/>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atvejus,</w:t>
                              </w:r>
                              <w:r>
                                <w:rPr>
                                  <w:rFonts w:eastAsia="Calibri"/>
                                  <w:bCs/>
                                  <w:sz w:val="22"/>
                                  <w:szCs w:val="22"/>
                                </w:rPr>
                                <w:t xml:space="preserve"> kai jam išduodamas leidimas gyventi kitu šio Įstatymo nustatytu pagrindu.</w:t>
                              </w:r>
                            </w:p>
                          </w:sdtContent>
                        </w:sdt>
                      </w:sdtContent>
                    </w:sdt>
                    <w:sdt>
                      <w:sdtPr>
                        <w:alias w:val="44 str. 10 d."/>
                        <w:tag w:val="part_87deb54aa2454164a5aff26d522ecadf"/>
                        <w:lock w:val="sdtLocked"/>
                        <w:richText/>
                      </w:sdtPr>
                      <w:sdtContent>
                        <w:p>
                          <w:pPr>
                            <w:widowControl w:val="0"/>
                            <w:ind w:firstLine="720"/>
                            <w:jc w:val="both"/>
                            <w:rPr>
                              <w:rFonts w:eastAsia="Calibri"/>
                              <w:sz w:val="22"/>
                              <w:szCs w:val="22"/>
                            </w:rPr>
                          </w:pPr>
                          <w:sdt>
                            <w:sdtPr>
                              <w:alias w:val="Numeris"/>
                              <w:tag w:val="nr_87deb54aa2454164a5aff26d522ecadf"/>
                              <w:lock w:val="sdtLocked"/>
                              <w:richText/>
                            </w:sdtPr>
                            <w:sdtContent>
                              <w:r>
                                <w:rPr>
                                  <w:rFonts w:eastAsia="Calibri"/>
                                  <w:sz w:val="22"/>
                                  <w:szCs w:val="22"/>
                                </w:rPr>
                                <w:t>10</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kuriam leidimas laikinai gyventi išduotas pagal šio straipsnio 1 dalies 2 </w:t>
                          </w:r>
                          <w:r>
                            <w:rPr>
                              <w:rFonts w:eastAsia="Calibri"/>
                              <w:sz w:val="22"/>
                              <w:szCs w:val="22"/>
                            </w:rPr>
                            <w:t xml:space="preserve">ar 3 </w:t>
                          </w:r>
                          <w:r>
                            <w:rPr>
                              <w:rFonts w:eastAsia="Calibri"/>
                              <w:bCs/>
                              <w:sz w:val="22"/>
                              <w:szCs w:val="22"/>
                            </w:rPr>
                            <w:t xml:space="preserve">punktą, </w:t>
                          </w:r>
                          <w:r>
                            <w:rPr>
                              <w:rFonts w:eastAsia="Calibri"/>
                              <w:sz w:val="22"/>
                              <w:szCs w:val="22"/>
                            </w:rPr>
                            <w:t>gali</w:t>
                          </w:r>
                          <w:r>
                            <w:rPr>
                              <w:rFonts w:eastAsia="Calibri"/>
                              <w:bCs/>
                              <w:sz w:val="22"/>
                              <w:szCs w:val="22"/>
                            </w:rPr>
                            <w:t xml:space="preserve"> pakeisti darbdavį arba darbo funkciją pas tą patį darbdavį. </w:t>
                          </w:r>
                          <w:r>
                            <w:rPr>
                              <w:rFonts w:eastAsia="Calibri"/>
                              <w:sz w:val="22"/>
                              <w:szCs w:val="22"/>
                            </w:rPr>
                            <w:t>Pasibaigus užsieniečio darbo santykiams, leidimo laikinai gyventi galiojimo laikotarpiu užsienietis gali kreiptis dėl darbdavio pakeitimo, jeigu Migracijos departamentui jis pateikė</w:t>
                          </w:r>
                          <w:r>
                            <w:rPr>
                              <w:rFonts w:eastAsia="Calibri"/>
                              <w:bCs/>
                              <w:sz w:val="22"/>
                              <w:szCs w:val="22"/>
                            </w:rPr>
                            <w:t xml:space="preserve"> </w:t>
                          </w:r>
                          <w:r>
                            <w:rPr>
                              <w:rFonts w:eastAsia="Calibri"/>
                              <w:sz w:val="22"/>
                              <w:szCs w:val="22"/>
                            </w:rPr>
                            <w:t xml:space="preserve">šio Įstatymo 36 straipsnio 1 dalies 3 punkte nurodytą pranešimą. </w:t>
                          </w:r>
                          <w:r>
                            <w:rPr>
                              <w:rFonts w:eastAsia="Calibri"/>
                              <w:bCs/>
                              <w:sz w:val="22"/>
                              <w:szCs w:val="22"/>
                            </w:rPr>
                            <w:t xml:space="preserve">Patikrinęs, ar </w:t>
                          </w:r>
                          <w:r>
                            <w:rPr>
                              <w:rFonts w:eastAsia="Calibri"/>
                              <w:sz w:val="22"/>
                              <w:szCs w:val="22"/>
                            </w:rPr>
                            <w:t xml:space="preserve">darbdavys pateikė </w:t>
                          </w:r>
                          <w:r>
                            <w:rPr>
                              <w:rFonts w:eastAsia="Calibri"/>
                              <w:bCs/>
                              <w:sz w:val="22"/>
                              <w:szCs w:val="22"/>
                            </w:rPr>
                            <w:t xml:space="preserve">šio straipsnio 1 dalies 2 </w:t>
                          </w:r>
                          <w:r>
                            <w:rPr>
                              <w:rFonts w:eastAsia="Calibri"/>
                              <w:sz w:val="22"/>
                              <w:szCs w:val="22"/>
                            </w:rPr>
                            <w:t xml:space="preserve">ar 3 </w:t>
                          </w:r>
                          <w:r>
                            <w:rPr>
                              <w:rFonts w:eastAsia="Calibri"/>
                              <w:bCs/>
                              <w:sz w:val="22"/>
                              <w:szCs w:val="22"/>
                            </w:rPr>
                            <w:t xml:space="preserve">punkte </w:t>
                          </w:r>
                          <w:r>
                            <w:rPr>
                              <w:rFonts w:eastAsia="Calibri"/>
                              <w:sz w:val="22"/>
                              <w:szCs w:val="22"/>
                            </w:rPr>
                            <w:t>nustatytus įsipareigojimus</w:t>
                          </w:r>
                          <w:r>
                            <w:rPr>
                              <w:rFonts w:eastAsia="Calibri"/>
                              <w:bCs/>
                              <w:sz w:val="22"/>
                              <w:szCs w:val="22"/>
                            </w:rPr>
                            <w:t xml:space="preserve">, Migracijos departamentas priima sprendimą dėl leidimo pakeisti darbdavį ar darbo funkciją ne vėliau kaip per </w:t>
                          </w:r>
                          <w:r>
                            <w:rPr>
                              <w:rFonts w:eastAsia="Calibri"/>
                              <w:sz w:val="22"/>
                              <w:szCs w:val="22"/>
                            </w:rPr>
                            <w:t>1</w:t>
                          </w:r>
                          <w:r>
                            <w:rPr>
                              <w:rFonts w:eastAsia="Calibri"/>
                              <w:bCs/>
                              <w:sz w:val="22"/>
                              <w:szCs w:val="22"/>
                            </w:rPr>
                            <w:t xml:space="preserve"> mėnesį nuo prašymo pateikimo dienos. Migracijos departamento sprendimas dėl leidimo pakeisti darbdavį ar darbo funkciją galioja </w:t>
                          </w:r>
                          <w:r>
                            <w:rPr>
                              <w:rFonts w:eastAsia="Calibri"/>
                              <w:sz w:val="22"/>
                              <w:szCs w:val="22"/>
                            </w:rPr>
                            <w:t>1</w:t>
                          </w:r>
                          <w:r>
                            <w:rPr>
                              <w:rFonts w:eastAsia="Calibri"/>
                              <w:bCs/>
                              <w:sz w:val="22"/>
                              <w:szCs w:val="22"/>
                            </w:rPr>
                            <w:t xml:space="preserve"> mėnesį nuo jo priėmimo dienos. Prašymą leisti pakeisti darbdavį užsienietis gali pateikti praėjus ne mažiau kaip 6 mėnesiams nuo leidimo laikinai gyventi išdavimo dienos, išskyrus</w:t>
                          </w:r>
                          <w:r>
                            <w:rPr>
                              <w:rFonts w:eastAsia="Calibri"/>
                              <w:sz w:val="22"/>
                              <w:szCs w:val="22"/>
                            </w:rPr>
                            <w:t xml:space="preserve"> atvejus, kai leidimas laikinai gyventi išduodamas trumpesniam negu 6 mėnesių laikotarpiui, ir</w:t>
                          </w:r>
                          <w:r>
                            <w:rPr>
                              <w:rFonts w:eastAsia="Calibri"/>
                              <w:bCs/>
                              <w:sz w:val="22"/>
                              <w:szCs w:val="22"/>
                            </w:rPr>
                            <w:t xml:space="preserve"> šio Įstatymo 50 straipsnio 2</w:t>
                          </w:r>
                          <w:r>
                            <w:rPr>
                              <w:rFonts w:eastAsia="Calibri"/>
                              <w:bCs/>
                              <w:sz w:val="22"/>
                              <w:szCs w:val="22"/>
                              <w:vertAlign w:val="superscript"/>
                            </w:rPr>
                            <w:t>1</w:t>
                          </w:r>
                          <w:r>
                            <w:rPr>
                              <w:rFonts w:eastAsia="Calibri"/>
                              <w:bCs/>
                              <w:sz w:val="22"/>
                              <w:szCs w:val="22"/>
                            </w:rPr>
                            <w:t> dalyje nurodytus atvejus.</w:t>
                          </w:r>
                          <w:r>
                            <w:rPr>
                              <w:rFonts w:eastAsia="Calibri"/>
                              <w:sz w:val="22"/>
                              <w:szCs w:val="22"/>
                            </w:rPr>
                            <w:t xml:space="preserve"> Užsienietis gali pradėti dirbti pas kitą darbdavį ar vykdyti kitą </w:t>
                          </w:r>
                          <w:r>
                            <w:rPr>
                              <w:rFonts w:eastAsia="Calibri"/>
                              <w:bCs/>
                              <w:sz w:val="22"/>
                              <w:szCs w:val="22"/>
                            </w:rPr>
                            <w:t>darbo funkciją pas tą patį darbdavį</w:t>
                          </w:r>
                          <w:r>
                            <w:rPr>
                              <w:rFonts w:eastAsia="Calibri"/>
                              <w:sz w:val="22"/>
                              <w:szCs w:val="22"/>
                            </w:rPr>
                            <w:t xml:space="preserve"> tik gavęs Migracijos departamento sprendimą dėl leidimo pakeisti darbdavį ar </w:t>
                          </w:r>
                          <w:r>
                            <w:rPr>
                              <w:rFonts w:eastAsia="Calibri"/>
                              <w:bCs/>
                              <w:sz w:val="22"/>
                              <w:szCs w:val="22"/>
                            </w:rPr>
                            <w:t>darbo funkciją</w:t>
                          </w:r>
                          <w:r>
                            <w:rPr>
                              <w:rFonts w:eastAsia="Calibri"/>
                              <w:sz w:val="22"/>
                              <w:szCs w:val="22"/>
                            </w:rPr>
                            <w:t>.</w:t>
                          </w:r>
                        </w:p>
                      </w:sdtContent>
                    </w:sdt>
                    <w:sdt>
                      <w:sdtPr>
                        <w:alias w:val="44 str. 11 d."/>
                        <w:tag w:val="part_5c5698abeb6a4f7a9aa4df196d6af4d1"/>
                        <w:lock w:val="sdtLocked"/>
                        <w:richText/>
                      </w:sdtPr>
                      <w:sdtContent>
                        <w:p>
                          <w:pPr>
                            <w:widowControl w:val="0"/>
                            <w:ind w:firstLine="720"/>
                            <w:jc w:val="both"/>
                            <w:rPr>
                              <w:rFonts w:eastAsia="Calibri"/>
                              <w:bCs/>
                              <w:sz w:val="22"/>
                              <w:szCs w:val="22"/>
                            </w:rPr>
                          </w:pPr>
                          <w:sdt>
                            <w:sdtPr>
                              <w:alias w:val="Numeris"/>
                              <w:tag w:val="nr_5c5698abeb6a4f7a9aa4df196d6af4d1"/>
                              <w:lock w:val="sdtLocked"/>
                              <w:richText/>
                            </w:sdtPr>
                            <w:sdtContent>
                              <w:r>
                                <w:rPr>
                                  <w:rFonts w:eastAsia="Calibri"/>
                                  <w:sz w:val="22"/>
                                  <w:szCs w:val="22"/>
                                </w:rPr>
                                <w:t>11</w:t>
                              </w:r>
                            </w:sdtContent>
                          </w:sdt>
                          <w:r>
                            <w:rPr>
                              <w:rFonts w:eastAsia="Calibri"/>
                              <w:bCs/>
                              <w:sz w:val="22"/>
                              <w:szCs w:val="22"/>
                            </w:rPr>
                            <w:t>. Jeigu su užsieniečiu ketinama sudaryti darbo keliems darbdaviams sutartį, šio straipsnio 1 dalies 2 punkto a papunktyje numatytą įsipareigojimą pateikia pirmasis darbdavys, nurodydamas ir kitus darbdavius. Sudarant su užsieniečiu darbo keliems darbdaviams sutartį, sutarties sudaryme gali dalyvauti ne daugiau kaip 4 darbdaviai.</w:t>
                          </w:r>
                        </w:p>
                      </w:sdtContent>
                    </w:sdt>
                    <w:sdt>
                      <w:sdtPr>
                        <w:alias w:val="44 str. 12 d."/>
                        <w:tag w:val="part_be342a12a92e421a819a70e19982f30c"/>
                        <w:lock w:val="sdtLocked"/>
                        <w:richText/>
                      </w:sdtPr>
                      <w:sdtContent>
                        <w:p>
                          <w:pPr>
                            <w:widowControl w:val="0"/>
                            <w:ind w:firstLine="720"/>
                            <w:jc w:val="both"/>
                            <w:rPr>
                              <w:rFonts w:eastAsia="Calibri"/>
                              <w:bCs/>
                              <w:sz w:val="22"/>
                              <w:szCs w:val="22"/>
                            </w:rPr>
                          </w:pPr>
                          <w:sdt>
                            <w:sdtPr>
                              <w:alias w:val="Numeris"/>
                              <w:tag w:val="nr_be342a12a92e421a819a70e19982f30c"/>
                              <w:lock w:val="sdtLocked"/>
                              <w:richText/>
                            </w:sdtPr>
                            <w:sdtContent>
                              <w:r>
                                <w:rPr>
                                  <w:rFonts w:eastAsia="Calibri"/>
                                  <w:sz w:val="22"/>
                                  <w:szCs w:val="22"/>
                                </w:rPr>
                                <w:t>12</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12 d. 1 p."/>
                            <w:tag w:val="part_722d4d75570a493c827c4461524efe1d"/>
                            <w:lock w:val="sdtLocked"/>
                            <w:richText/>
                          </w:sdtPr>
                          <w:sdtContent>
                            <w:p>
                              <w:pPr>
                                <w:widowControl w:val="0"/>
                                <w:ind w:firstLine="720"/>
                                <w:jc w:val="both"/>
                                <w:rPr>
                                  <w:rFonts w:eastAsia="Calibri"/>
                                  <w:bCs/>
                                  <w:sz w:val="22"/>
                                  <w:szCs w:val="22"/>
                                </w:rPr>
                              </w:pPr>
                              <w:sdt>
                                <w:sdtPr>
                                  <w:alias w:val="Numeris"/>
                                  <w:tag w:val="nr_722d4d75570a493c827c4461524efe1d"/>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12 d. 2 p."/>
                            <w:tag w:val="part_e9d7bdbdf4044ab69a9e0f06986430c1"/>
                            <w:lock w:val="sdtLocked"/>
                            <w:richText/>
                          </w:sdtPr>
                          <w:sdtContent>
                            <w:p>
                              <w:pPr>
                                <w:widowControl w:val="0"/>
                                <w:ind w:firstLine="720"/>
                                <w:jc w:val="both"/>
                                <w:rPr>
                                  <w:rFonts w:eastAsia="Calibri"/>
                                  <w:bCs/>
                                  <w:sz w:val="22"/>
                                  <w:szCs w:val="22"/>
                                </w:rPr>
                              </w:pPr>
                              <w:sdt>
                                <w:sdtPr>
                                  <w:alias w:val="Numeris"/>
                                  <w:tag w:val="nr_e9d7bdbdf4044ab69a9e0f06986430c1"/>
                                  <w:lock w:val="sdtLocked"/>
                                  <w:richText/>
                                </w:sdtPr>
                                <w:sdtContent>
                                  <w:r>
                                    <w:rPr>
                                      <w:rFonts w:eastAsia="Calibri"/>
                                      <w:bCs/>
                                      <w:sz w:val="22"/>
                                      <w:szCs w:val="22"/>
                                    </w:rPr>
                                    <w:t>2</w:t>
                                  </w:r>
                                </w:sdtContent>
                              </w:sdt>
                              <w:r>
                                <w:rPr>
                                  <w:rFonts w:eastAsia="Calibri"/>
                                  <w:bCs/>
                                  <w:sz w:val="22"/>
                                  <w:szCs w:val="22"/>
                                </w:rPr>
                                <w:t xml:space="preserve">)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w:t>
                              </w:r>
                              <w:r>
                                <w:rPr>
                                  <w:bCs/>
                                  <w:sz w:val="22"/>
                                  <w:szCs w:val="22"/>
                                </w:rPr>
                                <w:t>nutarimo administracinio nusižengimo byloje įsiteisėjimo dienos</w:t>
                              </w:r>
                              <w:r>
                                <w:rPr>
                                  <w:rFonts w:eastAsia="Calibri"/>
                                  <w:bCs/>
                                  <w:sz w:val="22"/>
                                  <w:szCs w:val="22"/>
                                </w:rPr>
                                <w:t xml:space="preserve"> praėjo daugiau kaip </w:t>
                              </w:r>
                              <w:r>
                                <w:rPr>
                                  <w:rFonts w:eastAsia="Calibri"/>
                                  <w:sz w:val="22"/>
                                  <w:szCs w:val="22"/>
                                </w:rPr>
                                <w:t>1</w:t>
                              </w:r>
                              <w:r>
                                <w:rPr>
                                  <w:rFonts w:eastAsia="Calibri"/>
                                  <w:bCs/>
                                  <w:sz w:val="22"/>
                                  <w:szCs w:val="22"/>
                                </w:rPr>
                                <w:t xml:space="preserve"> metai;</w:t>
                              </w:r>
                            </w:p>
                          </w:sdtContent>
                        </w:sdt>
                        <w:sdt>
                          <w:sdtPr>
                            <w:alias w:val="44 str. 12 d. 3 p."/>
                            <w:tag w:val="part_103ae113e711444c8152953a2d92a86b"/>
                            <w:lock w:val="sdtLocked"/>
                            <w:richText/>
                          </w:sdtPr>
                          <w:sdtContent>
                            <w:p>
                              <w:pPr>
                                <w:widowControl w:val="0"/>
                                <w:ind w:firstLine="720"/>
                                <w:jc w:val="both"/>
                                <w:rPr>
                                  <w:rFonts w:eastAsia="Calibri"/>
                                  <w:bCs/>
                                  <w:sz w:val="22"/>
                                  <w:szCs w:val="22"/>
                                </w:rPr>
                              </w:pPr>
                              <w:sdt>
                                <w:sdtPr>
                                  <w:alias w:val="Numeris"/>
                                  <w:tag w:val="nr_103ae113e711444c8152953a2d92a86b"/>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12 d. 4 p."/>
                            <w:tag w:val="part_1561ee342f3c4cc4bb9a9757d259b7ae"/>
                            <w:lock w:val="sdtLocked"/>
                            <w:richText/>
                          </w:sdtPr>
                          <w:sdtContent>
                            <w:p>
                              <w:pPr>
                                <w:widowControl w:val="0"/>
                                <w:ind w:firstLine="720"/>
                                <w:jc w:val="both"/>
                                <w:rPr>
                                  <w:rFonts w:eastAsia="Calibri"/>
                                  <w:bCs/>
                                  <w:sz w:val="22"/>
                                  <w:szCs w:val="22"/>
                                </w:rPr>
                              </w:pPr>
                              <w:sdt>
                                <w:sdtPr>
                                  <w:alias w:val="Numeris"/>
                                  <w:tag w:val="nr_1561ee342f3c4cc4bb9a9757d259b7a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12 d. 5 p."/>
                            <w:tag w:val="part_99230059358f489a8f6de2623c402fb3"/>
                            <w:lock w:val="sdtLocked"/>
                            <w:richText/>
                          </w:sdtPr>
                          <w:sdtContent>
                            <w:p>
                              <w:pPr>
                                <w:widowControl w:val="0"/>
                                <w:ind w:firstLine="720"/>
                                <w:jc w:val="both"/>
                                <w:rPr>
                                  <w:rFonts w:eastAsia="Calibri"/>
                                  <w:bCs/>
                                  <w:sz w:val="22"/>
                                  <w:szCs w:val="22"/>
                                </w:rPr>
                              </w:pPr>
                              <w:sdt>
                                <w:sdtPr>
                                  <w:alias w:val="Numeris"/>
                                  <w:tag w:val="nr_99230059358f489a8f6de2623c402fb3"/>
                                  <w:lock w:val="sdtLocked"/>
                                  <w:richText/>
                                </w:sdtPr>
                                <w:sdtContent>
                                  <w:r>
                                    <w:rPr>
                                      <w:rFonts w:eastAsia="Calibri"/>
                                      <w:bCs/>
                                      <w:sz w:val="22"/>
                                      <w:szCs w:val="22"/>
                                    </w:rPr>
                                    <w:t>5</w:t>
                                  </w:r>
                                </w:sdtContent>
                              </w:sdt>
                              <w:r>
                                <w:rPr>
                                  <w:rFonts w:eastAsia="Calibri"/>
                                  <w:bCs/>
                                  <w:sz w:val="22"/>
                                  <w:szCs w:val="22"/>
                                </w:rPr>
                                <w:t>) nėra rimto pagrindo manyti, kad jo įmonė yra fiktyvi arba kad gali kilti jo kviečiamų užsieniečių nelegalios migracijos grėsmė.</w:t>
                              </w:r>
                            </w:p>
                          </w:sdtContent>
                        </w:sdt>
                      </w:sdtContent>
                    </w:sdt>
                    <w:sdt>
                      <w:sdtPr>
                        <w:alias w:val="44 str. 13 d."/>
                        <w:tag w:val="part_0da4028cce5746a0a09668a42498c03d"/>
                        <w:lock w:val="sdtLocked"/>
                        <w:richText/>
                      </w:sdtPr>
                      <w:sdtContent>
                        <w:p>
                          <w:pPr>
                            <w:ind w:firstLine="720"/>
                            <w:jc w:val="both"/>
                            <w:rPr>
                              <w:rFonts w:eastAsia="Calibri"/>
                              <w:bCs/>
                              <w:sz w:val="22"/>
                              <w:szCs w:val="22"/>
                            </w:rPr>
                          </w:pPr>
                          <w:sdt>
                            <w:sdtPr>
                              <w:alias w:val="Numeris"/>
                              <w:tag w:val="nr_0da4028cce5746a0a09668a42498c03d"/>
                              <w:lock w:val="sdtLocked"/>
                              <w:richText/>
                            </w:sdtPr>
                            <w:sdtContent>
                              <w:r>
                                <w:rPr>
                                  <w:rFonts w:eastAsia="Calibri"/>
                                  <w:sz w:val="22"/>
                                  <w:szCs w:val="22"/>
                                </w:rPr>
                                <w:t>13</w:t>
                              </w:r>
                            </w:sdtContent>
                          </w:sdt>
                          <w:r>
                            <w:rPr>
                              <w:rFonts w:eastAsia="Calibri"/>
                              <w:bCs/>
                              <w:sz w:val="22"/>
                              <w:szCs w:val="22"/>
                            </w:rPr>
                            <w:t xml:space="preserve">. Jeigu darbdavys arba nors vienas iš visų darbdavių, ketinančių įdarbinti užsienietį pagal darbo keliems darbdaviams sutartį, neatitinka bent vienos iš šio straipsnio </w:t>
                          </w:r>
                          <w:r>
                            <w:rPr>
                              <w:rFonts w:eastAsia="Calibri"/>
                              <w:sz w:val="22"/>
                              <w:szCs w:val="22"/>
                            </w:rPr>
                            <w:t xml:space="preserve">12 </w:t>
                          </w:r>
                          <w:r>
                            <w:rPr>
                              <w:rFonts w:eastAsia="Calibri"/>
                              <w:bCs/>
                              <w:sz w:val="22"/>
                              <w:szCs w:val="22"/>
                            </w:rPr>
                            <w:t>dalyje nustatytų sąlygų, įsipareigojimas įdarbinti užsienietį nepriimamas 6 mėnesius nuo šių aplinkybių nustatymo dienos.</w:t>
                          </w:r>
                        </w:p>
                      </w:sdtContent>
                    </w:sdt>
                    <w:sdt>
                      <w:sdtPr>
                        <w:alias w:val="44 str. 14 d."/>
                        <w:tag w:val="part_3d7900cb22c640e1aac053ac4869ede5"/>
                        <w:lock w:val="sdtLocked"/>
                        <w:richText/>
                      </w:sdtPr>
                      <w:sdtContent>
                        <w:p>
                          <w:pPr>
                            <w:widowControl w:val="0"/>
                            <w:ind w:firstLine="720"/>
                            <w:jc w:val="both"/>
                            <w:rPr>
                              <w:sz w:val="22"/>
                            </w:rPr>
                          </w:pPr>
                          <w:sdt>
                            <w:sdtPr>
                              <w:alias w:val="Numeris"/>
                              <w:tag w:val="nr_3d7900cb22c640e1aac053ac4869ede5"/>
                              <w:lock w:val="sdtLocked"/>
                              <w:richText/>
                            </w:sdtPr>
                            <w:sdtContent>
                              <w:r>
                                <w:rPr>
                                  <w:rFonts w:eastAsia="Calibri"/>
                                  <w:bCs/>
                                  <w:sz w:val="22"/>
                                  <w:szCs w:val="22"/>
                                </w:rPr>
                                <w:t>1</w:t>
                              </w:r>
                              <w:r>
                                <w:rPr>
                                  <w:rFonts w:eastAsia="Calibri"/>
                                  <w:sz w:val="22"/>
                                  <w:szCs w:val="22"/>
                                </w:rPr>
                                <w:t>4</w:t>
                              </w:r>
                            </w:sdtContent>
                          </w:sdt>
                          <w:r>
                            <w:rPr>
                              <w:rFonts w:eastAsia="Calibri"/>
                              <w:bCs/>
                              <w:sz w:val="22"/>
                              <w:szCs w:val="22"/>
                            </w:rPr>
                            <w:t xml:space="preserve">. Šio straipsnio </w:t>
                          </w:r>
                          <w:r>
                            <w:rPr>
                              <w:rFonts w:eastAsia="Calibri"/>
                              <w:sz w:val="22"/>
                              <w:szCs w:val="22"/>
                            </w:rPr>
                            <w:t xml:space="preserve">12 </w:t>
                          </w:r>
                          <w:r>
                            <w:rPr>
                              <w:rFonts w:eastAsia="Calibri"/>
                              <w:bCs/>
                              <w:sz w:val="22"/>
                              <w:szCs w:val="22"/>
                            </w:rPr>
                            <w:t>dalies nuostatos netaikomos darbdaviui, su kuriuo sudaryta investicijų sutartis Investicijų įstatymo 13</w:t>
                          </w:r>
                          <w:r>
                            <w:rPr>
                              <w:rFonts w:eastAsia="Calibri"/>
                              <w:bCs/>
                              <w:sz w:val="22"/>
                              <w:szCs w:val="22"/>
                              <w:vertAlign w:val="superscript"/>
                            </w:rPr>
                            <w:t>1</w:t>
                          </w:r>
                          <w:r>
                            <w:rPr>
                              <w:rFonts w:eastAsia="Calibri"/>
                              <w:bCs/>
                              <w:sz w:val="22"/>
                              <w:szCs w:val="22"/>
                            </w:rPr>
                            <w:t xml:space="preserve"> straipsnyje nustatyta tvarka ar stambaus projekto investicijų sutartis Investicijų įstatymo 15</w:t>
                          </w:r>
                          <w:r>
                            <w:rPr>
                              <w:rFonts w:eastAsia="Calibri"/>
                              <w:bCs/>
                              <w:sz w:val="22"/>
                              <w:szCs w:val="22"/>
                              <w:vertAlign w:val="superscript"/>
                            </w:rPr>
                            <w:t>7</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19ef635a204cdf85d6beb271d6caaf"/>
                            <w:lock w:val="sdtLocked"/>
                            <w:richText/>
                          </w:sdtPr>
                          <w:sdtContent>
                            <w:p>
                              <w:pPr>
                                <w:widowControl w:val="0"/>
                                <w:ind w:firstLine="720"/>
                                <w:jc w:val="both"/>
                                <w:rPr>
                                  <w:color w:val="000000"/>
                                  <w:sz w:val="22"/>
                                  <w:szCs w:val="22"/>
                                </w:rPr>
                              </w:pPr>
                              <w:sdt>
                                <w:sdtPr>
                                  <w:alias w:val="Numeris"/>
                                  <w:tag w:val="nr_ab19ef635a204cdf85d6beb271d6caaf"/>
                                  <w:lock w:val="sdtLocked"/>
                                  <w:richText/>
                                </w:sdtPr>
                                <w:sdtContent>
                                  <w:r>
                                    <w:rPr>
                                      <w:sz w:val="22"/>
                                      <w:szCs w:val="22"/>
                                    </w:rPr>
                                    <w:t>3</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w:t>
                              </w:r>
                              <w:r>
                                <w:rPr>
                                  <w:bCs/>
                                  <w:sz w:val="22"/>
                                  <w:szCs w:val="22"/>
                                </w:rPr>
                                <w:t>, o kai kreipiamasi dėl leidimo laikinai gyventi keitimo – darbdavys yra Lietuvos Respublikoje įsteigta įmonė, kurios metinės pajamos ar kurios dalyvio (užsienio valstybėje įsteigtos įmonės ar įmonių grupės</w:t>
                              </w:r>
                              <w:r>
                                <w:rPr>
                                  <w:sz w:val="22"/>
                                  <w:szCs w:val="22"/>
                                </w:rPr>
                                <w:t xml:space="preserve">)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44-1 str. 2 d."/>
                        <w:tag w:val="part_e0422a2934eb4d179b414680e8722f7e"/>
                        <w:lock w:val="sdtLocked"/>
                        <w:richText/>
                      </w:sdtPr>
                      <w:sdtContent>
                        <w:p>
                          <w:pPr>
                            <w:widowControl w:val="0"/>
                            <w:ind w:firstLine="720"/>
                            <w:jc w:val="both"/>
                            <w:rPr>
                              <w:color w:val="000000"/>
                              <w:sz w:val="22"/>
                              <w:szCs w:val="22"/>
                            </w:rPr>
                          </w:pPr>
                          <w:sdt>
                            <w:sdtPr>
                              <w:alias w:val="Numeris"/>
                              <w:tag w:val="nr_e0422a2934eb4d179b414680e8722f7e"/>
                              <w:lock w:val="sdtLocked"/>
                              <w:richText/>
                            </w:sdtPr>
                            <w:sdtContent>
                              <w:r>
                                <w:rPr>
                                  <w:sz w:val="22"/>
                                  <w:szCs w:val="22"/>
                                </w:rPr>
                                <w:t>2</w:t>
                              </w:r>
                            </w:sdtContent>
                          </w:sdt>
                          <w:r>
                            <w:rPr>
                              <w:sz w:val="22"/>
                              <w:szCs w:val="22"/>
                            </w:rPr>
                            <w:t xml:space="preserve">. Lietuvos Respublikoje teisėtai esantis užsienietis, pateikęs prašymą išduoti leidimą laikinai gyventi šiame straipsnyje nurodytu pagrindu (Europos Sąjungos mėlynąją kortelę),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r>
                            <w:rPr>
                              <w:bCs/>
                              <w:sz w:val="22"/>
                              <w:szCs w:val="22"/>
                            </w:rPr>
                            <w:t>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f444086152364b75b27b4e4070d4f5a2"/>
                        <w:lock w:val="sdtLocked"/>
                        <w:richText/>
                      </w:sdtPr>
                      <w:sdtContent>
                        <w:p>
                          <w:pPr>
                            <w:widowControl w:val="0"/>
                            <w:ind w:firstLine="720"/>
                            <w:jc w:val="both"/>
                          </w:pPr>
                          <w:sdt>
                            <w:sdtPr>
                              <w:alias w:val="Numeris"/>
                              <w:tag w:val="nr_f444086152364b75b27b4e4070d4f5a2"/>
                              <w:lock w:val="sdtLocked"/>
                              <w:richText/>
                            </w:sdtPr>
                            <w:sdtContent>
                              <w:r>
                                <w:rPr>
                                  <w:sz w:val="22"/>
                                  <w:szCs w:val="22"/>
                                </w:rPr>
                                <w:t>5</w:t>
                              </w:r>
                            </w:sdtContent>
                          </w:sdt>
                          <w:r>
                            <w:rPr>
                              <w:sz w:val="22"/>
                              <w:szCs w:val="22"/>
                            </w:rPr>
                            <w:t xml:space="preserve">. </w:t>
                          </w:r>
                          <w:r>
                            <w:rPr>
                              <w:bCs/>
                              <w:sz w:val="22"/>
                              <w:szCs w:val="22"/>
                            </w:rPr>
                            <w:t xml:space="preserve">Užsienietis, turintis leidimą laikinai gyventi šiame straipsnyje nurodytu pagrindu (Europos Sąjungos mėlynąją kortelę), gali pakeisti darbdavį. </w:t>
                          </w:r>
                          <w:r>
                            <w:rPr>
                              <w:sz w:val="22"/>
                              <w:szCs w:val="22"/>
                            </w:rPr>
                            <w:t xml:space="preserve">Jeigu nuo pirmą kartą išduoto leidimo laikinai gyventi šiame straipsnyje nurodytu pagrindu išdavimo nėra praėję 12 mėnesių ir užsienietis pageidauja pakeisti darbdavį arba jeigu nuo pirmą kartą išduoto leidimo laikinai gyventi šiame straipsnyje nurodytu pagrindu išdavimo nėra praėję 12 mėnesių ir </w:t>
                          </w:r>
                          <w:r>
                            <w:rPr>
                              <w:bCs/>
                              <w:sz w:val="22"/>
                              <w:szCs w:val="22"/>
                            </w:rPr>
                            <w:t>užsieniečio darbo santykiai baigėsi</w:t>
                          </w:r>
                          <w:r>
                            <w:rPr>
                              <w:sz w:val="22"/>
                              <w:szCs w:val="22"/>
                            </w:rPr>
                            <w:t xml:space="preserve"> bei nepraėjus 6 mėnesiams nuo </w:t>
                          </w:r>
                          <w:r>
                            <w:rPr>
                              <w:bCs/>
                              <w:sz w:val="22"/>
                              <w:szCs w:val="22"/>
                            </w:rPr>
                            <w:t>darbo santykių pabaigos</w:t>
                          </w:r>
                          <w:r>
                            <w:rPr>
                              <w:sz w:val="22"/>
                              <w:szCs w:val="22"/>
                            </w:rPr>
                            <w:t xml:space="preserve"> ketina dirbti aukštos profesinės kvalifikacijos reikalaujantį darbą pas kitą darbdavį,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Migracijos departamento sprendimas dėl leidimo pakeisti darbdavį galioja </w:t>
                          </w:r>
                          <w:r>
                            <w:rPr>
                              <w:bCs/>
                              <w:sz w:val="22"/>
                              <w:szCs w:val="22"/>
                            </w:rPr>
                            <w:t>1</w:t>
                          </w:r>
                          <w:r>
                            <w:rPr>
                              <w:sz w:val="22"/>
                              <w:szCs w:val="22"/>
                            </w:rPr>
                            <w:t xml:space="preserve"> mėnesį nuo jo priėmimo dienos. Užsienietis, kuriam leidimas laikinai gyventi išduotas šiame straipsnyje nustatytu pagrindu, gali atlikti ir kitą darbo funkciją pas jį įdarbinti įsipareigojusį darbdavį, taip pat gali dirbti ir pas kitą darbdavį, jeigu nekeičiamas darbdavys, kuris įsipareigojo užsienietį įdarbinti. </w:t>
                          </w:r>
                          <w:r>
                            <w:rPr>
                              <w:bCs/>
                              <w:sz w:val="22"/>
                              <w:szCs w:val="22"/>
                            </w:rPr>
                            <w:t>Jeigu nuo pirmą kartą išduoto leidimo laikinai gyventi šiame straipsnyje nurodytu pagrindu išdavimo yra praėję daugiau negu 12 mėnesių, užsienietis turi teisę pakeisti darbdavį neteikdamas Migracijos departamentui prašymo leisti pakeisti darbdavį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1 d."/>
                        <w:tag w:val="part_8af0cfd0893b42128fa0098da4f561df"/>
                        <w:lock w:val="sdtLocked"/>
                        <w:richText/>
                      </w:sdtPr>
                      <w:sdtContent>
                        <w:p>
                          <w:pPr>
                            <w:widowControl w:val="0"/>
                            <w:ind w:firstLine="720"/>
                            <w:jc w:val="both"/>
                          </w:pPr>
                          <w:sdt>
                            <w:sdtPr>
                              <w:alias w:val="Numeris"/>
                              <w:tag w:val="nr_8af0cfd0893b42128fa0098da4f561df"/>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xml:space="preserve">. </w:t>
                          </w:r>
                          <w:r>
                            <w:rPr>
                              <w:rFonts w:eastAsia="Calibri"/>
                              <w:bCs/>
                              <w:sz w:val="22"/>
                              <w:szCs w:val="22"/>
                            </w:rPr>
                            <w:t>Užsienietis, turintis šiame straipsnyje nurodytu pagrindu išduotą leidimą laikinai gyventi, gali neatitikti šio straipsnio 1 dalies 1 punkte nustatytų sąlygų ne ilgiau kaip 12 mėnesių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 xml:space="preserve">arba, kai užsienietis gauna motinystės, tėvystės ir (ar) vaiko priežiūros išmoką ir visais nurodytais atvejais darbdavys nenutraukė darbo sutarties su užsieniečiu. Šis 12 mėnesių laikotarpis skaičiuojamas tik tokiu atveju, kai užsieniečio gaunamas darbo užmokestis ir (ar) </w:t>
                          </w:r>
                          <w:r>
                            <w:rPr>
                              <w:bCs/>
                              <w:sz w:val="22"/>
                              <w:szCs w:val="22"/>
                            </w:rPr>
                            <w:t>motinystės, tėvystės, vaiko priežiūros, ligos išmoka, šalpos negalios, socialinio draudimo negalios pensija, socialinio draudimo senatvės pensija asmeniui su negalia</w:t>
                          </w:r>
                          <w:r>
                            <w:rPr>
                              <w:rFonts w:eastAsia="Calibri"/>
                              <w:bCs/>
                              <w:sz w:val="22"/>
                              <w:szCs w:val="22"/>
                            </w:rPr>
                            <w:t xml:space="preserve"> neatitinka šio straipsnio 1 dalies 1 punkte nustatyto mėnesinio darbo užmokesčio dydžio.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2 d."/>
                        <w:tag w:val="part_9239530bca11452ca160a0ab5b999aec"/>
                        <w:lock w:val="sdtLocked"/>
                        <w:richText/>
                      </w:sdtPr>
                      <w:sdtContent>
                        <w:p>
                          <w:pPr>
                            <w:widowControl w:val="0"/>
                            <w:ind w:firstLine="720"/>
                            <w:jc w:val="both"/>
                            <w:rPr>
                              <w:color w:val="000000"/>
                              <w:sz w:val="22"/>
                              <w:szCs w:val="22"/>
                            </w:rPr>
                          </w:pPr>
                          <w:sdt>
                            <w:sdtPr>
                              <w:alias w:val="Numeris"/>
                              <w:tag w:val="nr_9239530bca11452ca160a0ab5b999aec"/>
                              <w:lock w:val="sdtLocked"/>
                              <w:richText/>
                            </w:sdtPr>
                            <w:sdtContent>
                              <w:r>
                                <w:rPr>
                                  <w:rFonts w:eastAsia="Calibri"/>
                                  <w:sz w:val="22"/>
                                  <w:szCs w:val="22"/>
                                </w:rPr>
                                <w:t>5</w:t>
                              </w:r>
                              <w:r>
                                <w:rPr>
                                  <w:rFonts w:eastAsia="Calibri"/>
                                  <w:sz w:val="22"/>
                                  <w:szCs w:val="22"/>
                                  <w:vertAlign w:val="superscript"/>
                                </w:rPr>
                                <w:t>2</w:t>
                              </w:r>
                            </w:sdtContent>
                          </w:sdt>
                          <w:r>
                            <w:rPr>
                              <w:rFonts w:eastAsia="Calibri"/>
                              <w:sz w:val="22"/>
                              <w:szCs w:val="22"/>
                            </w:rPr>
                            <w:t>.</w:t>
                          </w:r>
                          <w:r>
                            <w:rPr>
                              <w:rFonts w:eastAsia="Calibri"/>
                              <w:bCs/>
                              <w:sz w:val="22"/>
                              <w:szCs w:val="22"/>
                              <w:vertAlign w:val="superscript"/>
                            </w:rPr>
                            <w:t xml:space="preserve"> </w:t>
                          </w:r>
                          <w:r>
                            <w:rPr>
                              <w:rFonts w:eastAsia="Calibri"/>
                              <w:bCs/>
                              <w:sz w:val="22"/>
                              <w:szCs w:val="22"/>
                            </w:rPr>
                            <w:t>Šio straipsnio 5</w:t>
                          </w:r>
                          <w:r>
                            <w:rPr>
                              <w:rFonts w:eastAsia="Calibri"/>
                              <w:bCs/>
                              <w:sz w:val="22"/>
                              <w:szCs w:val="22"/>
                              <w:vertAlign w:val="superscript"/>
                            </w:rPr>
                            <w:t>1</w:t>
                          </w:r>
                          <w:r>
                            <w:rPr>
                              <w:rFonts w:eastAsia="Calibri"/>
                              <w:bCs/>
                              <w:sz w:val="22"/>
                              <w:szCs w:val="22"/>
                            </w:rPr>
                            <w:t xml:space="preserve"> dalyje nurodytam užsieniečiui leidimas laikinai gyventi gali būti keičiamas, jeigu pateikiamas šio straipsnio 1 dalies 1 punkte nustatytas sąlygas atitinkantis darbdavio įsipareigojimas su užsieniečiu tęsti darbo santykius praėjus ne ilgesniam kaip 12 mėnesių laikotarpiui, kai užsienietis neatitiko šio straipsnio 1 dalies 1 punkte nustatytų sąlygų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arba kai užsienietis gauna motinystės, tėvystės ir (ar) vaiko priežiūros išmoką.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f52aed03fa5d49a29b9c23f811245b78"/>
                    <w:lock w:val="sdtLocked"/>
                    <w:richText/>
                  </w:sdtPr>
                  <w:sdtContent>
                    <w:p>
                      <w:pPr>
                        <w:ind w:left="2410" w:hanging="1690"/>
                        <w:jc w:val="both"/>
                        <w:rPr>
                          <w:sz w:val="22"/>
                          <w:szCs w:val="22"/>
                        </w:rPr>
                      </w:pPr>
                      <w:sdt>
                        <w:sdtPr>
                          <w:alias w:val="Numeris"/>
                          <w:tag w:val="nr_f52aed03fa5d49a29b9c23f811245b78"/>
                          <w:lock w:val="sdtLocked"/>
                          <w:richText/>
                        </w:sdtPr>
                        <w:sdtContent>
                          <w:r>
                            <w:rPr>
                              <w:b/>
                              <w:bCs/>
                              <w:sz w:val="22"/>
                              <w:szCs w:val="22"/>
                            </w:rPr>
                            <w:t>45</w:t>
                          </w:r>
                        </w:sdtContent>
                      </w:sdt>
                      <w:r>
                        <w:rPr>
                          <w:b/>
                          <w:bCs/>
                          <w:sz w:val="22"/>
                          <w:szCs w:val="22"/>
                        </w:rPr>
                        <w:t xml:space="preserve"> straipsnis. </w:t>
                      </w:r>
                      <w:sdt>
                        <w:sdtPr>
                          <w:alias w:val="Pavadinimas"/>
                          <w:tag w:val="title_f52aed03fa5d49a29b9c23f811245b78"/>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0c7360aea6cc40409f66ebf8c05e67ba"/>
                        <w:lock w:val="sdtLocked"/>
                        <w:richText/>
                      </w:sdtPr>
                      <w:sdtContent>
                        <w:p>
                          <w:pPr>
                            <w:widowControl w:val="0"/>
                            <w:ind w:firstLine="720"/>
                            <w:jc w:val="both"/>
                            <w:rPr>
                              <w:sz w:val="22"/>
                              <w:szCs w:val="22"/>
                            </w:rPr>
                          </w:pPr>
                          <w:sdt>
                            <w:sdtPr>
                              <w:alias w:val="Numeris"/>
                              <w:tag w:val="nr_0c7360aea6cc40409f66ebf8c05e67ba"/>
                              <w:lock w:val="sdtLocked"/>
                              <w:richText/>
                            </w:sdtPr>
                            <w:sdtContent>
                              <w:r>
                                <w:rPr>
                                  <w:rFonts w:eastAsia="Calibri"/>
                                  <w:bCs/>
                                  <w:sz w:val="22"/>
                                  <w:szCs w:val="22"/>
                                </w:rPr>
                                <w:t>4</w:t>
                              </w:r>
                            </w:sdtContent>
                          </w:sdt>
                          <w:r>
                            <w:rPr>
                              <w:rFonts w:eastAsia="Calibri"/>
                              <w:bCs/>
                              <w:sz w:val="22"/>
                              <w:szCs w:val="22"/>
                            </w:rPr>
                            <w:t>. Užsienietis, nutraukęs teisėtą veiklą Lietuvos Respublikoje, privalo išvykti iš Lietuvos Respublikos</w:t>
                          </w:r>
                          <w:r>
                            <w:rPr>
                              <w:rFonts w:eastAsia="Calibri"/>
                              <w:sz w:val="22"/>
                              <w:szCs w:val="22"/>
                            </w:rPr>
                            <w:t>,</w:t>
                          </w:r>
                          <w:r>
                            <w:rPr>
                              <w:rFonts w:eastAsia="Calibri"/>
                              <w:bCs/>
                              <w:sz w:val="22"/>
                              <w:szCs w:val="22"/>
                            </w:rPr>
                            <w:t xml:space="preserve"> išskyrus šio Įstatymo 11 straipsnio 2–5 dalyse</w:t>
                          </w:r>
                          <w:r>
                            <w:rPr>
                              <w:rFonts w:eastAsia="Calibri"/>
                              <w:sz w:val="22"/>
                              <w:szCs w:val="22"/>
                            </w:rPr>
                            <w:t xml:space="preserve"> nurodytus atvejus arba atvejus, kai jam išduodamas leidimas gyventi kitu šio Įstatymo nustatytu pagrindu</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1 d."/>
                        <w:tag w:val="part_c4555df47e124da28db083b1aeef0f3d"/>
                        <w:lock w:val="sdtLocked"/>
                        <w:richText/>
                      </w:sdtPr>
                      <w:sdtContent>
                        <w:p>
                          <w:pPr>
                            <w:widowControl w:val="0"/>
                            <w:ind w:firstLine="720"/>
                            <w:jc w:val="both"/>
                          </w:pPr>
                          <w:sdt>
                            <w:sdtPr>
                              <w:alias w:val="Numeris"/>
                              <w:tag w:val="nr_c4555df47e124da28db083b1aeef0f3d"/>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Jeigu užsienietis, kuriam leidimas laikinai gyventi išduotas šio straipsnio 1 dalies 1 ar 2</w:t>
                          </w:r>
                          <w:r>
                            <w:rPr>
                              <w:rFonts w:eastAsia="Calibri"/>
                              <w:sz w:val="22"/>
                              <w:szCs w:val="22"/>
                              <w:vertAlign w:val="superscript"/>
                            </w:rPr>
                            <w:t>1</w:t>
                          </w:r>
                          <w:r>
                            <w:rPr>
                              <w:rFonts w:eastAsia="Calibri"/>
                              <w:sz w:val="22"/>
                              <w:szCs w:val="22"/>
                            </w:rPr>
                            <w:t xml:space="preserve"> punkte nustatytu pagrindu, raštu nurodė Migracijos departamentui objektyvias priežastis, dėl kurių laikinai neatitinka šiuose punktuose nustatytų sąlygų, Migracijos departamentas 3 mėnesiams atideda patikrinimo, ar nėra šio Įstatymo 50 straipsnyje nustatytų leidimo laikinai gyventi panaikinimo pagrindų, procedūrą. Šioje dalyje nurodytas 3 mėnesių laikotarpis, per kurį užsienietis gali laikinai neatitikti šio straipsnio 1 dalies 1 ar 2</w:t>
                          </w:r>
                          <w:r>
                            <w:rPr>
                              <w:rFonts w:eastAsia="Calibri"/>
                              <w:sz w:val="22"/>
                              <w:szCs w:val="22"/>
                              <w:vertAlign w:val="superscript"/>
                            </w:rPr>
                            <w:t>1</w:t>
                          </w:r>
                          <w:r>
                            <w:rPr>
                              <w:rFonts w:eastAsia="Calibri"/>
                              <w:sz w:val="22"/>
                              <w:szCs w:val="22"/>
                            </w:rPr>
                            <w:t xml:space="preserve"> punkte nustatytų sąlygų, gali būti taikomas tik 1 kartą leidimo laikinai gyventi galiojimo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0"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b9914fbea3214ec2b1b843cc5d8ecce3"/>
                        <w:lock w:val="sdtLocked"/>
                        <w:richText/>
                      </w:sdtPr>
                      <w:sdtContent>
                        <w:p>
                          <w:pPr>
                            <w:widowControl w:val="0"/>
                            <w:ind w:firstLine="720"/>
                            <w:jc w:val="both"/>
                          </w:pPr>
                          <w:sdt>
                            <w:sdtPr>
                              <w:alias w:val="Numeris"/>
                              <w:tag w:val="nr_b9914fbea3214ec2b1b843cc5d8ecce3"/>
                              <w:lock w:val="sdtLocked"/>
                              <w:richText/>
                            </w:sdtPr>
                            <w:sdtContent>
                              <w:r>
                                <w:rPr>
                                  <w:sz w:val="22"/>
                                  <w:szCs w:val="22"/>
                                </w:rPr>
                                <w:t>5</w:t>
                              </w:r>
                            </w:sdtContent>
                          </w:sdt>
                          <w:r>
                            <w:rPr>
                              <w:sz w:val="22"/>
                              <w:szCs w:val="22"/>
                            </w:rPr>
                            <w:t xml:space="preserve">. Užsienietis, nutraukęs startuolio veiklą, privalo išvykti iš Lietuvos Respublikos, išskyrus </w:t>
                          </w:r>
                          <w:r>
                            <w:rPr>
                              <w:rFonts w:eastAsia="Calibri"/>
                              <w:bCs/>
                              <w:sz w:val="22"/>
                              <w:szCs w:val="22"/>
                            </w:rPr>
                            <w:t>šio Įstatymo 11 straipsnio 2–5 dalyse</w:t>
                          </w:r>
                          <w:r>
                            <w:rPr>
                              <w:rFonts w:eastAsia="Calibri"/>
                              <w:sz w:val="22"/>
                              <w:szCs w:val="22"/>
                            </w:rPr>
                            <w:t xml:space="preserve"> nurodytus </w:t>
                          </w:r>
                          <w:r>
                            <w:rPr>
                              <w:sz w:val="22"/>
                              <w:szCs w:val="22"/>
                            </w:rPr>
                            <w:t xml:space="preserve">atvejus </w:t>
                          </w:r>
                          <w:r>
                            <w:rPr>
                              <w:rFonts w:eastAsia="Calibri"/>
                              <w:sz w:val="22"/>
                              <w:szCs w:val="22"/>
                            </w:rPr>
                            <w:t>arba atvejus,</w:t>
                          </w:r>
                          <w:r>
                            <w:rPr>
                              <w:sz w:val="22"/>
                              <w:szCs w:val="22"/>
                            </w:rPr>
                            <w:t xml:space="preserve">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336a6990308c43c8aab67a922e4eee29"/>
                    <w:lock w:val="sdtLocked"/>
                    <w:richText/>
                  </w:sdtPr>
                  <w:sdtContent>
                    <w:p>
                      <w:pPr>
                        <w:widowControl w:val="0"/>
                        <w:ind w:firstLine="720"/>
                        <w:jc w:val="both"/>
                        <w:rPr>
                          <w:rFonts w:eastAsia="Calibri"/>
                          <w:sz w:val="22"/>
                          <w:szCs w:val="22"/>
                        </w:rPr>
                      </w:pPr>
                      <w:sdt>
                        <w:sdtPr>
                          <w:alias w:val="Numeris"/>
                          <w:tag w:val="nr_336a6990308c43c8aab67a922e4eee29"/>
                          <w:lock w:val="sdtLocked"/>
                          <w:richText/>
                        </w:sdtPr>
                        <w:sdtContent>
                          <w:r>
                            <w:rPr>
                              <w:rFonts w:eastAsia="Calibri"/>
                              <w:b/>
                              <w:sz w:val="22"/>
                              <w:szCs w:val="22"/>
                            </w:rPr>
                            <w:t>46</w:t>
                          </w:r>
                        </w:sdtContent>
                      </w:sdt>
                      <w:r>
                        <w:rPr>
                          <w:rFonts w:eastAsia="Calibri"/>
                          <w:b/>
                          <w:sz w:val="22"/>
                          <w:szCs w:val="22"/>
                        </w:rPr>
                        <w:t xml:space="preserve"> straipsnis. </w:t>
                      </w:r>
                      <w:sdt>
                        <w:sdtPr>
                          <w:alias w:val="Pavadinimas"/>
                          <w:tag w:val="title_336a6990308c43c8aab67a922e4eee29"/>
                          <w:lock w:val="sdtLocked"/>
                          <w:richText/>
                        </w:sdtPr>
                        <w:sdtContent>
                          <w:r>
                            <w:rPr>
                              <w:rFonts w:eastAsia="Calibri"/>
                              <w:b/>
                              <w:sz w:val="22"/>
                              <w:szCs w:val="22"/>
                            </w:rPr>
                            <w:t>Leidimo laikinai gyventi išdavimas užsieniečiui, kuris ketina mokytis</w:t>
                          </w:r>
                        </w:sdtContent>
                      </w:sdt>
                    </w:p>
                    <w:sdt>
                      <w:sdtPr>
                        <w:alias w:val="46 str. 1 d."/>
                        <w:tag w:val="part_e23f53852ea9451383546fe2d5f10d4f"/>
                        <w:lock w:val="sdtLocked"/>
                        <w:richText/>
                      </w:sdtPr>
                      <w:sdtContent>
                        <w:p>
                          <w:pPr>
                            <w:widowControl w:val="0"/>
                            <w:ind w:firstLine="720"/>
                            <w:jc w:val="both"/>
                            <w:rPr>
                              <w:rFonts w:eastAsia="Calibri"/>
                              <w:bCs/>
                              <w:sz w:val="22"/>
                              <w:szCs w:val="22"/>
                            </w:rPr>
                          </w:pPr>
                          <w:sdt>
                            <w:sdtPr>
                              <w:alias w:val="Numeris"/>
                              <w:tag w:val="nr_e23f53852ea9451383546fe2d5f10d4f"/>
                              <w:lock w:val="sdtLocked"/>
                              <w:richText/>
                            </w:sdtPr>
                            <w:sdtContent>
                              <w:r>
                                <w:rPr>
                                  <w:rFonts w:eastAsia="Calibri"/>
                                  <w:bCs/>
                                  <w:sz w:val="22"/>
                                  <w:szCs w:val="22"/>
                                </w:rPr>
                                <w:t>1</w:t>
                              </w:r>
                            </w:sdtContent>
                          </w:sdt>
                          <w:r>
                            <w:rPr>
                              <w:rFonts w:eastAsia="Calibri"/>
                              <w:bCs/>
                              <w:sz w:val="22"/>
                              <w:szCs w:val="22"/>
                            </w:rPr>
                            <w:t>. Leidimas laikinai gyventi gali būti išduodamas užsieniečiui, jeigu jis:</w:t>
                          </w:r>
                        </w:p>
                        <w:sdt>
                          <w:sdtPr>
                            <w:alias w:val="46 str. 1 d. 1 p."/>
                            <w:tag w:val="part_eb48118e88b84aaf928dbbef1953a819"/>
                            <w:lock w:val="sdtLocked"/>
                            <w:richText/>
                          </w:sdtPr>
                          <w:sdtContent>
                            <w:p>
                              <w:pPr>
                                <w:widowControl w:val="0"/>
                                <w:ind w:firstLine="720"/>
                                <w:jc w:val="both"/>
                                <w:rPr>
                                  <w:rFonts w:eastAsia="Calibri"/>
                                  <w:bCs/>
                                  <w:sz w:val="22"/>
                                  <w:szCs w:val="22"/>
                                </w:rPr>
                              </w:pPr>
                              <w:sdt>
                                <w:sdtPr>
                                  <w:alias w:val="Numeris"/>
                                  <w:tag w:val="nr_eb48118e88b84aaf928dbbef1953a819"/>
                                  <w:lock w:val="sdtLocked"/>
                                  <w:richText/>
                                </w:sdtPr>
                                <w:sdtContent>
                                  <w:r>
                                    <w:rPr>
                                      <w:rFonts w:eastAsia="Calibri"/>
                                      <w:bCs/>
                                      <w:sz w:val="22"/>
                                      <w:szCs w:val="22"/>
                                    </w:rPr>
                                    <w:t>1</w:t>
                                  </w:r>
                                </w:sdtContent>
                              </w:sdt>
                              <w:r>
                                <w:rPr>
                                  <w:rFonts w:eastAsia="Calibri"/>
                                  <w:bCs/>
                                  <w:sz w:val="22"/>
                                  <w:szCs w:val="22"/>
                                </w:rPr>
                                <w:t>) priimtas studijuoti į mokslo ir studijų instituciją pagal studijų programą (programas)</w:t>
                              </w:r>
                              <w:r>
                                <w:rPr>
                                  <w:rFonts w:eastAsia="Calibri"/>
                                  <w:sz w:val="22"/>
                                  <w:szCs w:val="22"/>
                                </w:rPr>
                                <w:t>, išskyrus šios dalies 5 punkte nurodytus atvejus</w:t>
                              </w:r>
                              <w:r>
                                <w:rPr>
                                  <w:rFonts w:eastAsia="Calibri"/>
                                  <w:bCs/>
                                  <w:sz w:val="22"/>
                                  <w:szCs w:val="22"/>
                                </w:rPr>
                                <w:t>;</w:t>
                              </w:r>
                            </w:p>
                          </w:sdtContent>
                        </w:sdt>
                        <w:sdt>
                          <w:sdtPr>
                            <w:alias w:val="46 str. 1 d. 2 p."/>
                            <w:tag w:val="part_a9837443574a4b6eae046fcf9463bc42"/>
                            <w:lock w:val="sdtLocked"/>
                            <w:richText/>
                          </w:sdtPr>
                          <w:sdtContent>
                            <w:p>
                              <w:pPr>
                                <w:widowControl w:val="0"/>
                                <w:ind w:firstLine="720"/>
                                <w:jc w:val="both"/>
                                <w:rPr>
                                  <w:rFonts w:eastAsia="Calibri"/>
                                  <w:bCs/>
                                  <w:sz w:val="22"/>
                                  <w:szCs w:val="22"/>
                                </w:rPr>
                              </w:pPr>
                              <w:sdt>
                                <w:sdtPr>
                                  <w:alias w:val="Numeris"/>
                                  <w:tag w:val="nr_a9837443574a4b6eae046fcf9463bc42"/>
                                  <w:lock w:val="sdtLocked"/>
                                  <w:richText/>
                                </w:sdtPr>
                                <w:sdtContent>
                                  <w:r>
                                    <w:rPr>
                                      <w:rFonts w:eastAsia="Calibri"/>
                                      <w:bCs/>
                                      <w:sz w:val="22"/>
                                      <w:szCs w:val="22"/>
                                    </w:rPr>
                                    <w:t>2</w:t>
                                  </w:r>
                                </w:sdtContent>
                              </w:sdt>
                              <w:r>
                                <w:rPr>
                                  <w:rFonts w:eastAsia="Calibri"/>
                                  <w:bCs/>
                                  <w:sz w:val="22"/>
                                  <w:szCs w:val="22"/>
                                </w:rPr>
                                <w:t>) priimtas mokytis į švietimo įstaigą pagal bendrojo ugdymo arba formaliojo profesinio mokymo programą (programas);</w:t>
                              </w:r>
                            </w:p>
                          </w:sdtContent>
                        </w:sdt>
                        <w:sdt>
                          <w:sdtPr>
                            <w:alias w:val="46 str. 1 d. 3 p."/>
                            <w:tag w:val="part_f267a413824542c0b3938b8546282703"/>
                            <w:lock w:val="sdtLocked"/>
                            <w:richText/>
                          </w:sdtPr>
                          <w:sdtContent>
                            <w:p>
                              <w:pPr>
                                <w:widowControl w:val="0"/>
                                <w:ind w:firstLine="720"/>
                                <w:jc w:val="both"/>
                                <w:rPr>
                                  <w:rFonts w:eastAsia="Calibri"/>
                                  <w:bCs/>
                                  <w:sz w:val="22"/>
                                  <w:szCs w:val="22"/>
                                </w:rPr>
                              </w:pPr>
                              <w:sdt>
                                <w:sdtPr>
                                  <w:alias w:val="Numeris"/>
                                  <w:tag w:val="nr_f267a413824542c0b3938b8546282703"/>
                                  <w:lock w:val="sdtLocked"/>
                                  <w:richText/>
                                </w:sdtPr>
                                <w:sdtContent>
                                  <w:r>
                                    <w:rPr>
                                      <w:rFonts w:eastAsia="Calibri"/>
                                      <w:bCs/>
                                      <w:sz w:val="22"/>
                                      <w:szCs w:val="22"/>
                                    </w:rPr>
                                    <w:t>3</w:t>
                                  </w:r>
                                </w:sdtContent>
                              </w:sdt>
                              <w:r>
                                <w:rPr>
                                  <w:rFonts w:eastAsia="Calibri"/>
                                  <w:bCs/>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p>
                          </w:sdtContent>
                        </w:sdt>
                        <w:sdt>
                          <w:sdtPr>
                            <w:alias w:val="46 str. 1 d. 4 p."/>
                            <w:tag w:val="part_af4677e8fd6a462bb265b6428886b720"/>
                            <w:lock w:val="sdtLocked"/>
                            <w:richText/>
                          </w:sdtPr>
                          <w:sdtContent>
                            <w:p>
                              <w:pPr>
                                <w:widowControl w:val="0"/>
                                <w:ind w:firstLine="720"/>
                                <w:jc w:val="both"/>
                                <w:rPr>
                                  <w:rFonts w:eastAsia="Calibri"/>
                                  <w:sz w:val="22"/>
                                  <w:szCs w:val="22"/>
                                </w:rPr>
                              </w:pPr>
                              <w:sdt>
                                <w:sdtPr>
                                  <w:alias w:val="Numeris"/>
                                  <w:tag w:val="nr_af4677e8fd6a462bb265b6428886b720"/>
                                  <w:lock w:val="sdtLocked"/>
                                  <w:richText/>
                                </w:sdtPr>
                                <w:sdtContent>
                                  <w:r>
                                    <w:rPr>
                                      <w:rFonts w:eastAsia="Calibri"/>
                                      <w:bCs/>
                                      <w:sz w:val="22"/>
                                      <w:szCs w:val="22"/>
                                    </w:rPr>
                                    <w:t>4</w:t>
                                  </w:r>
                                </w:sdtContent>
                              </w:sdt>
                              <w:r>
                                <w:rPr>
                                  <w:rFonts w:eastAsia="Calibri"/>
                                  <w:bCs/>
                                  <w:sz w:val="22"/>
                                  <w:szCs w:val="22"/>
                                </w:rPr>
                                <w:t>) pakviestas tobulinti kvalifikacijos į mokslo ir studijų instituciją</w:t>
                              </w:r>
                              <w:r>
                                <w:rPr>
                                  <w:rFonts w:eastAsia="Calibri"/>
                                  <w:sz w:val="22"/>
                                  <w:szCs w:val="22"/>
                                </w:rPr>
                                <w:t>;</w:t>
                              </w:r>
                            </w:p>
                          </w:sdtContent>
                        </w:sdt>
                        <w:sdt>
                          <w:sdtPr>
                            <w:alias w:val="46 str. 1 d. 5 p."/>
                            <w:tag w:val="part_eecb7439c9a2459bb02b2212728eb6e9"/>
                            <w:lock w:val="sdtLocked"/>
                            <w:richText/>
                          </w:sdtPr>
                          <w:sdtContent>
                            <w:p>
                              <w:pPr>
                                <w:widowControl w:val="0"/>
                                <w:ind w:firstLine="720"/>
                                <w:jc w:val="both"/>
                                <w:rPr>
                                  <w:rFonts w:eastAsia="Calibri"/>
                                  <w:bCs/>
                                  <w:sz w:val="22"/>
                                  <w:szCs w:val="22"/>
                                </w:rPr>
                              </w:pPr>
                              <w:sdt>
                                <w:sdtPr>
                                  <w:alias w:val="Numeris"/>
                                  <w:tag w:val="nr_eecb7439c9a2459bb02b2212728eb6e9"/>
                                  <w:lock w:val="sdtLocked"/>
                                  <w:richText/>
                                </w:sdtPr>
                                <w:sdtContent>
                                  <w:r>
                                    <w:rPr>
                                      <w:rFonts w:eastAsia="Calibri"/>
                                      <w:sz w:val="22"/>
                                      <w:szCs w:val="22"/>
                                    </w:rPr>
                                    <w:t>5</w:t>
                                  </w:r>
                                </w:sdtContent>
                              </w:sdt>
                              <w:r>
                                <w:rPr>
                                  <w:rFonts w:eastAsia="Calibri"/>
                                  <w:sz w:val="22"/>
                                  <w:szCs w:val="22"/>
                                </w:rPr>
                                <w:t>) priimtas studijuoti į mokslo ir studijų instituciją į antrosios pakopos studijų programą, rezidentūrą arba doktorantūrą</w:t>
                              </w:r>
                              <w:r>
                                <w:rPr>
                                  <w:rFonts w:eastAsia="Calibri"/>
                                  <w:bCs/>
                                  <w:sz w:val="22"/>
                                  <w:szCs w:val="22"/>
                                </w:rPr>
                                <w:t>.</w:t>
                              </w:r>
                            </w:p>
                          </w:sdtContent>
                        </w:sdt>
                      </w:sdtContent>
                    </w:sdt>
                    <w:sdt>
                      <w:sdtPr>
                        <w:alias w:val="46 str. 2 d."/>
                        <w:tag w:val="part_c7d2e056ea484ef6a60ef86073428e20"/>
                        <w:lock w:val="sdtLocked"/>
                        <w:richText/>
                      </w:sdtPr>
                      <w:sdtContent>
                        <w:p>
                          <w:pPr>
                            <w:widowControl w:val="0"/>
                            <w:ind w:firstLine="720"/>
                            <w:jc w:val="both"/>
                            <w:rPr>
                              <w:rFonts w:eastAsia="Calibri"/>
                              <w:sz w:val="22"/>
                              <w:szCs w:val="22"/>
                            </w:rPr>
                          </w:pPr>
                          <w:sdt>
                            <w:sdtPr>
                              <w:alias w:val="Numeris"/>
                              <w:tag w:val="nr_c7d2e056ea484ef6a60ef86073428e20"/>
                              <w:lock w:val="sdtLocked"/>
                              <w:richText/>
                            </w:sdtPr>
                            <w:sdtContent>
                              <w:r>
                                <w:rPr>
                                  <w:rFonts w:eastAsia="Calibri"/>
                                  <w:bCs/>
                                  <w:sz w:val="22"/>
                                  <w:szCs w:val="22"/>
                                </w:rPr>
                                <w:t>2</w:t>
                              </w:r>
                            </w:sdtContent>
                          </w:sdt>
                          <w:r>
                            <w:rPr>
                              <w:rFonts w:eastAsia="Calibri"/>
                              <w:bCs/>
                              <w:sz w:val="22"/>
                              <w:szCs w:val="22"/>
                            </w:rPr>
                            <w:t xml:space="preserve">. Šio straipsnio 1 dalies 1 punkte nurodytam užsieniečiui, taip pat užsieniečiui, nurodytam šio straipsnio 1 dalies 5 punkte, priimtam studijuoti į antrosios pakopos studijų programą,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Leidimas laikinai gyventi gali būti keičiamas, jeigu užsienietis, priimtas studijuoti į mokslo ir studijų instituciją pagal studijų programą (programas), yra surinkęs ne mažiau kaip 40 studijų kreditų per pastaruosius </w:t>
                          </w:r>
                          <w:r>
                            <w:rPr>
                              <w:rFonts w:eastAsia="Calibri"/>
                              <w:sz w:val="22"/>
                              <w:szCs w:val="22"/>
                            </w:rPr>
                            <w:t>1</w:t>
                          </w:r>
                          <w:r>
                            <w:rPr>
                              <w:rFonts w:eastAsia="Calibri"/>
                              <w:bCs/>
                              <w:sz w:val="22"/>
                              <w:szCs w:val="22"/>
                            </w:rPr>
                            <w:t xml:space="preserve"> studijų metus arba yra surinkęs mažiau kaip 40 studijų kreditų per pastaruosius </w:t>
                          </w:r>
                          <w:r>
                            <w:rPr>
                              <w:rFonts w:eastAsia="Calibri"/>
                              <w:sz w:val="22"/>
                              <w:szCs w:val="22"/>
                            </w:rPr>
                            <w:t xml:space="preserve">1 </w:t>
                          </w:r>
                          <w:r>
                            <w:rPr>
                              <w:rFonts w:eastAsia="Calibri"/>
                              <w:bCs/>
                              <w:sz w:val="22"/>
                              <w:szCs w:val="22"/>
                            </w:rPr>
                            <w:t>studijų metus ir šio Įstatymo 35 straipsnio 1</w:t>
                          </w:r>
                          <w:r>
                            <w:rPr>
                              <w:rFonts w:eastAsia="Calibri"/>
                              <w:bCs/>
                              <w:sz w:val="22"/>
                              <w:szCs w:val="22"/>
                              <w:vertAlign w:val="superscript"/>
                            </w:rPr>
                            <w:t>1</w:t>
                          </w:r>
                          <w:r>
                            <w:rPr>
                              <w:rFonts w:eastAsia="Calibri"/>
                              <w:bCs/>
                              <w:sz w:val="22"/>
                              <w:szCs w:val="22"/>
                            </w:rPr>
                            <w:t xml:space="preserve"> dalyje nustatyta tvarka nustatyta pateisinamų priežasčių, nėra nutraukęs studijų, mokymosi, stažuotės ar kvalifikacijos tobulinimo. </w:t>
                          </w:r>
                          <w:r>
                            <w:rPr>
                              <w:rFonts w:eastAsia="Calibri"/>
                              <w:sz w:val="22"/>
                              <w:szCs w:val="22"/>
                            </w:rPr>
                            <w:t>Bendras šio straipsnio 1 dalies 1 ir 5 punktuose nustatytais pagrindais išduodamų ir (ar) keičiamų leidimų laikinai gyventi galiojimo laikotarpis negali būti ilgesnis negu 8 metai, išskyrus atvejus, kai užsienietis studijuoja rezidentūroje arba doktorantūroje.</w:t>
                          </w:r>
                        </w:p>
                      </w:sdtContent>
                    </w:sdt>
                    <w:sdt>
                      <w:sdtPr>
                        <w:alias w:val="46 str. 3 d."/>
                        <w:tag w:val="part_d2a0d8665a4f4a6584a66f90d2d251a5"/>
                        <w:lock w:val="sdtLocked"/>
                        <w:richText/>
                      </w:sdtPr>
                      <w:sdtContent>
                        <w:p>
                          <w:pPr>
                            <w:widowControl w:val="0"/>
                            <w:ind w:firstLine="720"/>
                            <w:jc w:val="both"/>
                            <w:rPr>
                              <w:rFonts w:eastAsia="Calibri"/>
                              <w:bCs/>
                              <w:sz w:val="22"/>
                              <w:szCs w:val="22"/>
                            </w:rPr>
                          </w:pPr>
                          <w:sdt>
                            <w:sdtPr>
                              <w:alias w:val="Numeris"/>
                              <w:tag w:val="nr_d2a0d8665a4f4a6584a66f90d2d251a5"/>
                              <w:lock w:val="sdtLocked"/>
                              <w:richText/>
                            </w:sdtPr>
                            <w:sdtContent>
                              <w:r>
                                <w:rPr>
                                  <w:rFonts w:eastAsia="Calibri"/>
                                  <w:sz w:val="22"/>
                                  <w:szCs w:val="22"/>
                                </w:rPr>
                                <w:t>3</w:t>
                              </w:r>
                            </w:sdtContent>
                          </w:sdt>
                          <w:r>
                            <w:rPr>
                              <w:rFonts w:eastAsia="Calibri"/>
                              <w:sz w:val="22"/>
                              <w:szCs w:val="22"/>
                            </w:rPr>
                            <w:t xml:space="preserve">. </w:t>
                          </w:r>
                          <w:r>
                            <w:rPr>
                              <w:rFonts w:eastAsia="Calibri"/>
                              <w:bCs/>
                              <w:sz w:val="22"/>
                              <w:szCs w:val="22"/>
                            </w:rPr>
                            <w:t xml:space="preserve">Šio straipsnio 1 dalies 2, 3 ir 4 punktuose nurodytam užsieniečiui leidimas laikinai gyventi išduodamas mokymosi, stažuotės ar kvalifikacijos tobulinimo laikotarpiui, bet ne ilgiau kaip </w:t>
                          </w:r>
                          <w:r>
                            <w:rPr>
                              <w:rFonts w:eastAsia="Calibri"/>
                              <w:sz w:val="22"/>
                              <w:szCs w:val="22"/>
                            </w:rPr>
                            <w:t xml:space="preserve">1 </w:t>
                          </w:r>
                          <w:r>
                            <w:rPr>
                              <w:rFonts w:eastAsia="Calibri"/>
                              <w:bCs/>
                              <w:sz w:val="22"/>
                              <w:szCs w:val="22"/>
                            </w:rPr>
                            <w:t xml:space="preserve">metams. </w:t>
                          </w:r>
                          <w:r>
                            <w:rPr>
                              <w:rFonts w:eastAsia="Calibri"/>
                              <w:sz w:val="22"/>
                              <w:szCs w:val="22"/>
                            </w:rPr>
                            <w:t>Paskutiniais mokymosi metais šio straipsnio 1 dalies 2 punkte nurodytam užsieniečiui jo prašymu leidimas laikinai gyventi gali būti išduotas ar pakeistas laikotarpiui, iki 6 mėnesių ilgesniam negu numatomas mokymosi laikotarpis.</w:t>
                          </w:r>
                          <w:r>
                            <w:rPr>
                              <w:rFonts w:eastAsia="Calibri"/>
                              <w:bCs/>
                              <w:sz w:val="22"/>
                              <w:szCs w:val="22"/>
                            </w:rPr>
                            <w:t xml:space="preserve"> </w:t>
                          </w:r>
                        </w:p>
                      </w:sdtContent>
                    </w:sdt>
                    <w:sdt>
                      <w:sdtPr>
                        <w:alias w:val="46 str. 4 d."/>
                        <w:tag w:val="part_dbf4c58c578e4ab084d64e00ff4576bf"/>
                        <w:lock w:val="sdtLocked"/>
                        <w:richText/>
                      </w:sdtPr>
                      <w:sdtContent>
                        <w:p>
                          <w:pPr>
                            <w:widowControl w:val="0"/>
                            <w:ind w:firstLine="720"/>
                            <w:jc w:val="both"/>
                            <w:rPr>
                              <w:rFonts w:eastAsia="Calibri"/>
                              <w:sz w:val="22"/>
                              <w:szCs w:val="22"/>
                            </w:rPr>
                          </w:pPr>
                          <w:sdt>
                            <w:sdtPr>
                              <w:alias w:val="Numeris"/>
                              <w:tag w:val="nr_dbf4c58c578e4ab084d64e00ff4576bf"/>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Kai leidimas laikinai gyventi išduodamas arba keičiamas šio straipsnio 1 dalies 5 punkte nurodytam užsieniečiui, išskyrus užsienietį, priimtą studijuoti į antrosios pakopos studijų programą, leidimas laikinai gyventi išduodamas 3 metų laikotarpiui, o keičiamas likusiam studijų laikotarpiui, bet ne ilgiau kaip 3 metams</w:t>
                          </w:r>
                          <w:r>
                            <w:rPr>
                              <w:rFonts w:eastAsia="Calibri"/>
                              <w:bCs/>
                              <w:sz w:val="22"/>
                              <w:szCs w:val="22"/>
                            </w:rPr>
                            <w:t xml:space="preserve">. </w:t>
                          </w:r>
                          <w:r>
                            <w:rPr>
                              <w:rFonts w:eastAsia="Calibri"/>
                              <w:sz w:val="22"/>
                              <w:szCs w:val="22"/>
                            </w:rPr>
                            <w:t>Tais atvejais, kai leidimas laikinai gyventi išduodamas arba keičiamas studijų paskutinių metų laikotarpiui, leidimas laikinai gyventi išduodamas arba keičiamas laikotarpiui, iki 6 mėnesių ilgesniam negu numatomas studijų laikotarpis.</w:t>
                          </w:r>
                        </w:p>
                      </w:sdtContent>
                    </w:sdt>
                    <w:sdt>
                      <w:sdtPr>
                        <w:alias w:val="46 str. 5 d."/>
                        <w:tag w:val="part_9f2e642448954defbcf596785f16fd1a"/>
                        <w:lock w:val="sdtLocked"/>
                        <w:richText/>
                      </w:sdtPr>
                      <w:sdtContent>
                        <w:p>
                          <w:pPr>
                            <w:widowControl w:val="0"/>
                            <w:ind w:firstLine="720"/>
                            <w:jc w:val="both"/>
                            <w:rPr>
                              <w:rFonts w:eastAsia="Calibri"/>
                              <w:bCs/>
                              <w:sz w:val="22"/>
                              <w:szCs w:val="22"/>
                            </w:rPr>
                          </w:pPr>
                          <w:sdt>
                            <w:sdtPr>
                              <w:alias w:val="Numeris"/>
                              <w:tag w:val="nr_9f2e642448954defbcf596785f16fd1a"/>
                              <w:lock w:val="sdtLocked"/>
                              <w:richText/>
                            </w:sdtPr>
                            <w:sdtContent>
                              <w:r>
                                <w:rPr>
                                  <w:rFonts w:eastAsia="Calibri"/>
                                  <w:sz w:val="22"/>
                                  <w:szCs w:val="22"/>
                                </w:rPr>
                                <w:t>5</w:t>
                              </w:r>
                            </w:sdtContent>
                          </w:sdt>
                          <w:r>
                            <w:rPr>
                              <w:rFonts w:eastAsia="Calibri"/>
                              <w:bCs/>
                              <w:sz w:val="22"/>
                              <w:szCs w:val="22"/>
                            </w:rPr>
                            <w:t>. Kai pasibaigia mokymosi, studijų, stažuotės ar kvalifikacijos tobulinimo laikotarpis arba užsienietis nutraukia mokymąsi, studijas, stažuotę ar kvalifikacijos tobulinimą, jis privalo išvykti iš Lietuvos Respublikos, išskyrus šio Įstatymo 11 straipsnio 2–5 dalyse nurodytus atvejus arba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w:t>
                          </w:r>
                        </w:p>
                      </w:sdtContent>
                    </w:sdt>
                    <w:sdt>
                      <w:sdtPr>
                        <w:alias w:val="46 str. 6 d."/>
                        <w:tag w:val="part_2929079ebe4648aeb8e0f4db2360b8e7"/>
                        <w:lock w:val="sdtLocked"/>
                        <w:richText/>
                      </w:sdtPr>
                      <w:sdtContent>
                        <w:p>
                          <w:pPr>
                            <w:widowControl w:val="0"/>
                            <w:ind w:firstLine="720"/>
                            <w:jc w:val="both"/>
                            <w:rPr>
                              <w:rFonts w:eastAsia="Calibri"/>
                              <w:bCs/>
                              <w:sz w:val="22"/>
                              <w:szCs w:val="22"/>
                            </w:rPr>
                          </w:pPr>
                          <w:sdt>
                            <w:sdtPr>
                              <w:alias w:val="Numeris"/>
                              <w:tag w:val="nr_2929079ebe4648aeb8e0f4db2360b8e7"/>
                              <w:lock w:val="sdtLocked"/>
                              <w:richText/>
                            </w:sdtPr>
                            <w:sdtContent>
                              <w:r>
                                <w:rPr>
                                  <w:rFonts w:eastAsia="Calibri"/>
                                  <w:sz w:val="22"/>
                                  <w:szCs w:val="22"/>
                                </w:rPr>
                                <w:t>6</w:t>
                              </w:r>
                            </w:sdtContent>
                          </w:sdt>
                          <w:r>
                            <w:rPr>
                              <w:rFonts w:eastAsia="Calibri"/>
                              <w:bCs/>
                              <w:sz w:val="22"/>
                              <w:szCs w:val="22"/>
                            </w:rPr>
                            <w:t>. Šio straipsnio 1 dalies 1 punkte nurodytas u</w:t>
                          </w:r>
                          <w:r>
                            <w:rPr>
                              <w:rFonts w:eastAsia="Calibri"/>
                              <w:sz w:val="22"/>
                              <w:szCs w:val="22"/>
                            </w:rPr>
                            <w:t xml:space="preserve">žsienietis, studijuojantis 1 arba 2 kurse, turi teisę dirbti ne daugiau kaip 20 valandų per savaitę, išskyrus mokslo ir studijų institucijos nustatytus vasaros atostogų ir studijų laikotarpiu numatytos praktikos laikotarpius. </w:t>
                          </w:r>
                        </w:p>
                      </w:sdtContent>
                    </w:sdt>
                    <w:sdt>
                      <w:sdtPr>
                        <w:alias w:val="46 str. 7 d."/>
                        <w:tag w:val="part_d01dbb1f35f64228a7f908b10ceefd7e"/>
                        <w:lock w:val="sdtLocked"/>
                        <w:richText/>
                      </w:sdtPr>
                      <w:sdtContent>
                        <w:p>
                          <w:pPr>
                            <w:widowControl w:val="0"/>
                            <w:ind w:firstLine="720"/>
                            <w:jc w:val="both"/>
                            <w:rPr>
                              <w:rFonts w:eastAsia="Calibri"/>
                              <w:bCs/>
                              <w:sz w:val="22"/>
                              <w:szCs w:val="22"/>
                            </w:rPr>
                          </w:pPr>
                          <w:sdt>
                            <w:sdtPr>
                              <w:alias w:val="Numeris"/>
                              <w:tag w:val="nr_d01dbb1f35f64228a7f908b10ceefd7e"/>
                              <w:lock w:val="sdtLocked"/>
                              <w:richText/>
                            </w:sdtPr>
                            <w:sdtContent>
                              <w:r>
                                <w:rPr>
                                  <w:rFonts w:eastAsia="Calibri"/>
                                  <w:sz w:val="22"/>
                                  <w:szCs w:val="22"/>
                                </w:rPr>
                                <w:t>7</w:t>
                              </w:r>
                            </w:sdtContent>
                          </w:sdt>
                          <w:r>
                            <w:rPr>
                              <w:rFonts w:eastAsia="Calibri"/>
                              <w:bCs/>
                              <w:sz w:val="22"/>
                              <w:szCs w:val="22"/>
                            </w:rPr>
                            <w:t xml:space="preserve">. Šio straipsnio 1 dalies 1 </w:t>
                          </w:r>
                          <w:r>
                            <w:rPr>
                              <w:rFonts w:eastAsia="Calibri"/>
                              <w:sz w:val="22"/>
                              <w:szCs w:val="22"/>
                            </w:rPr>
                            <w:t>ar 5</w:t>
                          </w:r>
                          <w:r>
                            <w:rPr>
                              <w:rFonts w:eastAsia="Calibri"/>
                              <w:bCs/>
                              <w:sz w:val="22"/>
                              <w:szCs w:val="22"/>
                            </w:rPr>
                            <w:t xml:space="preserve"> punkte nurodytas užsienietis turi teisę pateikti prašymą būti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jeigu paaiškėja šio Įstatymo 50 straipsnio 1 dalies 19 punkte nurodytos aplinkybės. Tokiu atveju sprendimas dėl leidimo laikinai gyventi panaikinimo nepriimamas tol, kol sprendžiamas klausimas dėl užsieniečio priėmimo studijuoti. Apie kitai mokslo ir studijų institucijai pateiktą prašymą užsienietis privalo pranešti Migracijos departamentui pagal šio Įstatymo 36 straipsnio 1 dalies 4 punktą. Jeigu užsienietis per 2 mėnesius nuo pranešimo Migracijos departamentui pateikimo dienos nepateikia įrodymų, patvirtinančių, kad jis buvo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leidimas laikinai gyventi panaikinamas pagal šio Įstatymo 50 straipsnio 1 dalies 19 punktą.</w:t>
                          </w:r>
                        </w:p>
                      </w:sdtContent>
                    </w:sdt>
                    <w:sdt>
                      <w:sdtPr>
                        <w:alias w:val="46 str. 8 d."/>
                        <w:tag w:val="part_f05e0281080948109a1fde5526ca6743"/>
                        <w:lock w:val="sdtLocked"/>
                        <w:richText/>
                      </w:sdtPr>
                      <w:sdtContent>
                        <w:p>
                          <w:pPr>
                            <w:widowControl w:val="0"/>
                            <w:ind w:firstLine="720"/>
                            <w:jc w:val="both"/>
                            <w:rPr>
                              <w:sz w:val="22"/>
                            </w:rPr>
                          </w:pPr>
                          <w:sdt>
                            <w:sdtPr>
                              <w:alias w:val="Numeris"/>
                              <w:tag w:val="nr_f05e0281080948109a1fde5526ca6743"/>
                              <w:lock w:val="sdtLocked"/>
                              <w:richText/>
                            </w:sdtPr>
                            <w:sdtContent>
                              <w:r>
                                <w:rPr>
                                  <w:rFonts w:eastAsia="Calibri"/>
                                  <w:sz w:val="22"/>
                                  <w:szCs w:val="22"/>
                                </w:rPr>
                                <w:t>8</w:t>
                              </w:r>
                            </w:sdtContent>
                          </w:sdt>
                          <w:r>
                            <w:rPr>
                              <w:rFonts w:eastAsia="Calibri"/>
                              <w:bCs/>
                              <w:sz w:val="22"/>
                              <w:szCs w:val="22"/>
                            </w:rPr>
                            <w:t>. Šio straipsnio 1 dalies 3 punkte nurodyta stažuotės sutartis sudaroma laikantis švietimo, mokslo ir sporto ministro patvirtintos sutarties formos.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2d9fb86b0e114850bdf1ac6259990a7f"/>
                    <w:lock w:val="sdtLocked"/>
                    <w:richText/>
                  </w:sdtPr>
                  <w:sdtContent>
                    <w:p>
                      <w:pPr>
                        <w:widowControl w:val="0"/>
                        <w:ind w:left="2694" w:hanging="1974"/>
                        <w:jc w:val="both"/>
                        <w:rPr>
                          <w:b/>
                          <w:bCs/>
                          <w:sz w:val="22"/>
                          <w:szCs w:val="22"/>
                          <w:lang w:eastAsia="lt-LT"/>
                        </w:rPr>
                      </w:pPr>
                      <w:sdt>
                        <w:sdtPr>
                          <w:alias w:val="Numeris"/>
                          <w:tag w:val="nr_2d9fb86b0e114850bdf1ac6259990a7f"/>
                          <w:lock w:val="sdtLocked"/>
                          <w:richText/>
                        </w:sdtPr>
                        <w:sdtContent>
                          <w:r>
                            <w:rPr>
                              <w:b/>
                              <w:sz w:val="22"/>
                              <w:szCs w:val="22"/>
                              <w:lang w:eastAsia="lt-LT"/>
                            </w:rPr>
                            <w:t>49</w:t>
                          </w:r>
                          <w:r>
                            <w:rPr>
                              <w:b/>
                              <w:sz w:val="22"/>
                              <w:szCs w:val="22"/>
                              <w:vertAlign w:val="superscript"/>
                              <w:lang w:eastAsia="lt-LT"/>
                            </w:rPr>
                            <w:t>1</w:t>
                          </w:r>
                        </w:sdtContent>
                      </w:sdt>
                      <w:r>
                        <w:rPr>
                          <w:b/>
                          <w:sz w:val="22"/>
                          <w:szCs w:val="22"/>
                          <w:lang w:eastAsia="lt-LT"/>
                        </w:rPr>
                        <w:t xml:space="preserve"> straipsnis. </w:t>
                      </w:r>
                      <w:sdt>
                        <w:sdtPr>
                          <w:alias w:val="Pavadinimas"/>
                          <w:tag w:val="title_2d9fb86b0e114850bdf1ac6259990a7f"/>
                          <w:lock w:val="sdtLocked"/>
                          <w:richText/>
                        </w:sdtPr>
                        <w:sdtContent>
                          <w:r>
                            <w:rPr>
                              <w:b/>
                              <w:sz w:val="22"/>
                              <w:szCs w:val="22"/>
                              <w:lang w:eastAsia="lt-LT"/>
                            </w:rPr>
                            <w:t>Leidimo laikinai gyventi išdavimas užsieniečiui, kuris bendradarbiauja su ikiteisminio tyrimo įstaiga</w:t>
                          </w:r>
                          <w:r>
                            <w:rPr>
                              <w:b/>
                              <w:bCs/>
                              <w:sz w:val="22"/>
                              <w:szCs w:val="22"/>
                              <w:lang w:eastAsia="lt-LT"/>
                            </w:rPr>
                            <w:t>, prokuratūra</w:t>
                          </w:r>
                          <w:r>
                            <w:rPr>
                              <w:b/>
                              <w:sz w:val="22"/>
                              <w:szCs w:val="22"/>
                              <w:lang w:eastAsia="lt-LT"/>
                            </w:rPr>
                            <w:t xml:space="preserve"> </w:t>
                          </w:r>
                          <w:r>
                            <w:rPr>
                              <w:b/>
                              <w:bCs/>
                              <w:sz w:val="22"/>
                              <w:szCs w:val="22"/>
                              <w:lang w:eastAsia="lt-LT"/>
                            </w:rPr>
                            <w:t>ir</w:t>
                          </w:r>
                          <w:r>
                            <w:rPr>
                              <w:b/>
                              <w:sz w:val="22"/>
                              <w:szCs w:val="22"/>
                              <w:lang w:eastAsia="lt-LT"/>
                            </w:rPr>
                            <w:t xml:space="preserve"> teismu kovojant su prekyba žmonėmis ar su nusikaltimais, susijusiais su prekyba žmonėmis arba su nelegaliu darbu</w:t>
                          </w:r>
                        </w:sdtContent>
                      </w:sdt>
                    </w:p>
                    <w:sdt>
                      <w:sdtPr>
                        <w:alias w:val="49-1 str. 1 d."/>
                        <w:tag w:val="part_d79cd005323e49f58bd1b2a0ed68e9a3"/>
                        <w:lock w:val="sdtLocked"/>
                        <w:richText/>
                      </w:sdtPr>
                      <w:sdtContent>
                        <w:p>
                          <w:pPr>
                            <w:widowControl w:val="0"/>
                            <w:ind w:firstLine="720"/>
                            <w:jc w:val="both"/>
                            <w:rPr>
                              <w:sz w:val="22"/>
                              <w:szCs w:val="22"/>
                              <w:lang w:eastAsia="lt-LT"/>
                            </w:rPr>
                          </w:pPr>
                          <w:sdt>
                            <w:sdtPr>
                              <w:alias w:val="Numeris"/>
                              <w:tag w:val="nr_d79cd005323e49f58bd1b2a0ed68e9a3"/>
                              <w:lock w:val="sdtLocked"/>
                              <w:richText/>
                            </w:sdtPr>
                            <w:sdtContent>
                              <w:r>
                                <w:rPr>
                                  <w:sz w:val="22"/>
                                  <w:szCs w:val="22"/>
                                  <w:lang w:eastAsia="lt-LT"/>
                                </w:rPr>
                                <w:t>1</w:t>
                              </w:r>
                            </w:sdtContent>
                          </w:sdt>
                          <w:r>
                            <w:rPr>
                              <w:sz w:val="22"/>
                              <w:szCs w:val="22"/>
                              <w:lang w:eastAsia="lt-LT"/>
                            </w:rPr>
                            <w:t>. Leidimas laikinai gyventi gali būti išduotas užsieniečiui, kuris yra ar buvo prekybos žmonėmis arba nelegalaus darbo auka ir bendradarbiauja su ikiteisminio tyrimo įstaiga</w:t>
                          </w:r>
                          <w:r>
                            <w:rPr>
                              <w:bCs/>
                              <w:sz w:val="22"/>
                              <w:szCs w:val="22"/>
                              <w:lang w:eastAsia="lt-LT"/>
                            </w:rPr>
                            <w:t>, prokuratūra</w:t>
                          </w:r>
                          <w:r>
                            <w:rPr>
                              <w:sz w:val="22"/>
                              <w:szCs w:val="22"/>
                              <w:lang w:eastAsia="lt-LT"/>
                            </w:rPr>
                            <w:t xml:space="preserve"> </w:t>
                          </w:r>
                          <w:r>
                            <w:rPr>
                              <w:bCs/>
                              <w:sz w:val="22"/>
                              <w:szCs w:val="22"/>
                              <w:lang w:eastAsia="lt-LT"/>
                            </w:rPr>
                            <w:t>ir</w:t>
                          </w:r>
                          <w:r>
                            <w:rPr>
                              <w:sz w:val="22"/>
                              <w:szCs w:val="22"/>
                              <w:lang w:eastAsia="lt-LT"/>
                            </w:rPr>
                            <w:t xml:space="preserve">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w:t>
                          </w:r>
                          <w:r>
                            <w:rPr>
                              <w:bCs/>
                              <w:sz w:val="22"/>
                              <w:szCs w:val="22"/>
                              <w:lang w:eastAsia="lt-LT"/>
                            </w:rPr>
                            <w:t>, prokuratūra</w:t>
                          </w:r>
                          <w:r>
                            <w:rPr>
                              <w:sz w:val="22"/>
                              <w:szCs w:val="22"/>
                              <w:lang w:eastAsia="lt-LT"/>
                            </w:rPr>
                            <w:t xml:space="preserve"> arba teismas.</w:t>
                          </w:r>
                        </w:p>
                      </w:sdtContent>
                    </w:sdt>
                    <w:sdt>
                      <w:sdtPr>
                        <w:alias w:val="49-1 str. 2 d."/>
                        <w:tag w:val="part_49f4c8e7376b4cd49d02a89725503874"/>
                        <w:lock w:val="sdtLocked"/>
                        <w:richText/>
                      </w:sdtPr>
                      <w:sdtContent>
                        <w:p>
                          <w:pPr>
                            <w:widowControl w:val="0"/>
                            <w:ind w:firstLine="720"/>
                            <w:jc w:val="both"/>
                            <w:rPr>
                              <w:sz w:val="22"/>
                              <w:szCs w:val="22"/>
                              <w:lang w:eastAsia="lt-LT"/>
                            </w:rPr>
                          </w:pPr>
                          <w:sdt>
                            <w:sdtPr>
                              <w:alias w:val="Numeris"/>
                              <w:tag w:val="nr_49f4c8e7376b4cd49d02a89725503874"/>
                              <w:lock w:val="sdtLocked"/>
                              <w:richText/>
                            </w:sdtPr>
                            <w:sdtContent>
                              <w:r>
                                <w:rPr>
                                  <w:sz w:val="22"/>
                                  <w:szCs w:val="22"/>
                                  <w:lang w:eastAsia="lt-LT"/>
                                </w:rPr>
                                <w:t>2</w:t>
                              </w:r>
                            </w:sdtContent>
                          </w:sdt>
                          <w:r>
                            <w:rPr>
                              <w:sz w:val="22"/>
                              <w:szCs w:val="22"/>
                              <w:lang w:eastAsia="lt-LT"/>
                            </w:rPr>
                            <w:t>. Užsieniečiui, dėl kurio tarpininkauja ikiteisminio tyrimo įstaiga</w:t>
                          </w:r>
                          <w:r>
                            <w:rPr>
                              <w:bCs/>
                              <w:sz w:val="22"/>
                              <w:szCs w:val="22"/>
                              <w:lang w:eastAsia="lt-LT"/>
                            </w:rPr>
                            <w:t>, prokuratūra</w:t>
                          </w:r>
                          <w:r>
                            <w:rPr>
                              <w:sz w:val="22"/>
                              <w:szCs w:val="22"/>
                              <w:lang w:eastAsia="lt-LT"/>
                            </w:rPr>
                            <w:t xml:space="preserve"> arba teismas, leidimas laikinai gyventi išduodamas 6 mėnesiams.</w:t>
                          </w:r>
                        </w:p>
                      </w:sdtContent>
                    </w:sdt>
                    <w:sdt>
                      <w:sdtPr>
                        <w:alias w:val="49-1 str. 3 d."/>
                        <w:tag w:val="part_f7ffa6e40e4f4b3587df7e3612105bdd"/>
                        <w:lock w:val="sdtLocked"/>
                        <w:richText/>
                      </w:sdtPr>
                      <w:sdtContent>
                        <w:p>
                          <w:pPr>
                            <w:widowControl w:val="0"/>
                            <w:ind w:firstLine="720"/>
                            <w:jc w:val="both"/>
                            <w:rPr>
                              <w:sz w:val="22"/>
                              <w:szCs w:val="22"/>
                              <w:lang w:eastAsia="lt-LT"/>
                            </w:rPr>
                          </w:pPr>
                          <w:sdt>
                            <w:sdtPr>
                              <w:alias w:val="Numeris"/>
                              <w:tag w:val="nr_f7ffa6e40e4f4b3587df7e3612105bdd"/>
                              <w:lock w:val="sdtLocked"/>
                              <w:richText/>
                            </w:sdtPr>
                            <w:sdtContent>
                              <w:r>
                                <w:rPr>
                                  <w:sz w:val="22"/>
                                  <w:szCs w:val="22"/>
                                  <w:lang w:eastAsia="lt-LT"/>
                                </w:rPr>
                                <w:t>3</w:t>
                              </w:r>
                            </w:sdtContent>
                          </w:sdt>
                          <w:r>
                            <w:rPr>
                              <w:sz w:val="22"/>
                              <w:szCs w:val="22"/>
                              <w:lang w:eastAsia="lt-LT"/>
                            </w:rPr>
                            <w:t>. Šio straipsnio 2 dalyje nurodytas leidimas laikinai gyventi užsieniečiui gali būti keičiamas, jeigu dėl jo tarpininkauja ikiteisminio tyrimo įstaiga</w:t>
                          </w:r>
                          <w:r>
                            <w:rPr>
                              <w:bCs/>
                              <w:sz w:val="22"/>
                              <w:szCs w:val="22"/>
                              <w:lang w:eastAsia="lt-LT"/>
                            </w:rPr>
                            <w:t>, prokuratūra</w:t>
                          </w:r>
                          <w:r>
                            <w:rPr>
                              <w:sz w:val="22"/>
                              <w:szCs w:val="22"/>
                              <w:lang w:eastAsia="lt-LT"/>
                            </w:rPr>
                            <w:t xml:space="preserve"> arba teismas.</w:t>
                          </w:r>
                        </w:p>
                      </w:sdtContent>
                    </w:sdt>
                    <w:sdt>
                      <w:sdtPr>
                        <w:alias w:val="49-1 str. 4 d."/>
                        <w:tag w:val="part_4c6aee2b862c497a8468304b8e9cf6f5"/>
                        <w:lock w:val="sdtLocked"/>
                        <w:richText/>
                      </w:sdtPr>
                      <w:sdtContent>
                        <w:p>
                          <w:pPr>
                            <w:widowControl w:val="0"/>
                            <w:ind w:firstLine="720"/>
                            <w:jc w:val="both"/>
                            <w:rPr>
                              <w:sz w:val="22"/>
                              <w:szCs w:val="22"/>
                              <w:lang w:eastAsia="lt-LT"/>
                            </w:rPr>
                          </w:pPr>
                          <w:sdt>
                            <w:sdtPr>
                              <w:alias w:val="Numeris"/>
                              <w:tag w:val="nr_4c6aee2b862c497a8468304b8e9cf6f5"/>
                              <w:lock w:val="sdtLocked"/>
                              <w:richText/>
                            </w:sdtPr>
                            <w:sdtContent>
                              <w:r>
                                <w:rPr>
                                  <w:sz w:val="22"/>
                                  <w:szCs w:val="22"/>
                                  <w:lang w:eastAsia="lt-LT"/>
                                </w:rPr>
                                <w:t>4</w:t>
                              </w:r>
                            </w:sdtContent>
                          </w:sdt>
                          <w:r>
                            <w:rPr>
                              <w:sz w:val="22"/>
                              <w:szCs w:val="22"/>
                              <w:lang w:eastAsia="lt-LT"/>
                            </w:rPr>
                            <w:t>. Šio straipsnio 1 dalyje nurodytam užsieniečiui išdavus leidimą laikinai gyventi, tarpininkavusios ikiteisminio tyrimo įstaigos</w:t>
                          </w:r>
                          <w:r>
                            <w:rPr>
                              <w:bCs/>
                              <w:sz w:val="22"/>
                              <w:szCs w:val="22"/>
                              <w:lang w:eastAsia="lt-LT"/>
                            </w:rPr>
                            <w:t>, prokuratūros</w:t>
                          </w:r>
                          <w:r>
                            <w:rPr>
                              <w:sz w:val="22"/>
                              <w:szCs w:val="22"/>
                              <w:lang w:eastAsia="lt-LT"/>
                            </w:rPr>
                            <w:t xml:space="preserve"> arba teismo sprendimu užsieniečiui leidžiama apsigyventi jo pasirinktoje vietoje arba minėtos įstaigos nustatytoje vietoje.</w:t>
                          </w:r>
                        </w:p>
                      </w:sdtContent>
                    </w:sdt>
                    <w:sdt>
                      <w:sdtPr>
                        <w:alias w:val="49-1 str. 5 d."/>
                        <w:tag w:val="part_11291aa7140c4c5baeceb654cf7b618b"/>
                        <w:lock w:val="sdtLocked"/>
                        <w:richText/>
                      </w:sdtPr>
                      <w:sdtContent>
                        <w:p>
                          <w:pPr>
                            <w:widowControl w:val="0"/>
                            <w:ind w:firstLine="720"/>
                            <w:jc w:val="both"/>
                            <w:rPr>
                              <w:sz w:val="22"/>
                              <w:szCs w:val="22"/>
                              <w:lang w:eastAsia="lt-LT"/>
                            </w:rPr>
                          </w:pPr>
                          <w:sdt>
                            <w:sdtPr>
                              <w:alias w:val="Numeris"/>
                              <w:tag w:val="nr_11291aa7140c4c5baeceb654cf7b618b"/>
                              <w:lock w:val="sdtLocked"/>
                              <w:richText/>
                            </w:sdtPr>
                            <w:sdtContent>
                              <w:r>
                                <w:rPr>
                                  <w:sz w:val="22"/>
                                  <w:szCs w:val="22"/>
                                  <w:lang w:eastAsia="lt-LT"/>
                                </w:rPr>
                                <w:t>5</w:t>
                              </w:r>
                            </w:sdtContent>
                          </w:sdt>
                          <w:r>
                            <w:rPr>
                              <w:sz w:val="22"/>
                              <w:szCs w:val="22"/>
                              <w:lang w:eastAsia="lt-LT"/>
                            </w:rPr>
                            <w:t>. Užsienietis, kuriam šio Įstatymo 40 straipsnio 1 dalies 12 punkte numatytu pagrindu išduotas leidimas laikinai gyventi ir kuris neturi pakankamai pragyvenimo lėšų, turi teisę gauti būtinąją medicinos pagalbą, taip pat socialines paslaugas</w:t>
                          </w:r>
                          <w:r>
                            <w:rPr>
                              <w:bCs/>
                              <w:sz w:val="22"/>
                              <w:szCs w:val="22"/>
                              <w:lang w:eastAsia="lt-LT"/>
                            </w:rPr>
                            <w:t>, kurios teikiamos vadovaujantis Socialinių paslaugų įstatymu</w:t>
                          </w:r>
                          <w:r>
                            <w:rPr>
                              <w:sz w:val="22"/>
                              <w:szCs w:val="22"/>
                              <w:lang w:eastAsia="lt-LT"/>
                            </w:rPr>
                            <w:t>.</w:t>
                          </w:r>
                        </w:p>
                      </w:sdtContent>
                    </w:sdt>
                    <w:sdt>
                      <w:sdtPr>
                        <w:alias w:val="49-1 str. 6 d."/>
                        <w:tag w:val="part_a495c54e17b1460d9041e71a16d050ac"/>
                        <w:lock w:val="sdtLocked"/>
                        <w:richText/>
                      </w:sdtPr>
                      <w:sdtContent>
                        <w:p>
                          <w:pPr>
                            <w:widowControl w:val="0"/>
                            <w:ind w:firstLine="720"/>
                            <w:jc w:val="both"/>
                            <w:rPr>
                              <w:sz w:val="22"/>
                            </w:rPr>
                          </w:pPr>
                          <w:sdt>
                            <w:sdtPr>
                              <w:alias w:val="Numeris"/>
                              <w:tag w:val="nr_a495c54e17b1460d9041e71a16d050ac"/>
                              <w:lock w:val="sdtLocked"/>
                              <w:richText/>
                            </w:sdtPr>
                            <w:sdtContent>
                              <w:r>
                                <w:rPr>
                                  <w:sz w:val="22"/>
                                  <w:szCs w:val="22"/>
                                  <w:lang w:eastAsia="lt-LT"/>
                                </w:rPr>
                                <w:t>6</w:t>
                              </w:r>
                            </w:sdtContent>
                          </w:sdt>
                          <w:r>
                            <w:rPr>
                              <w:sz w:val="22"/>
                              <w:szCs w:val="22"/>
                              <w:lang w:eastAsia="lt-LT"/>
                            </w:rPr>
                            <w:t>. Užsienietis, kuriam šio Įstatymo 40 straipsnio 1 dalies 12 punkte numatytu pagrindu išduotas leidimas laikinai gyventi, turi teisę dirbti leidimo laikinai gyventi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51ddd926850c444fbe73cf9ddee68d34"/>
                        <w:lock w:val="sdtLocked"/>
                        <w:richText/>
                      </w:sdtPr>
                      <w:sdtContent>
                        <w:p>
                          <w:pPr>
                            <w:widowControl w:val="0"/>
                            <w:ind w:firstLine="720"/>
                            <w:jc w:val="both"/>
                            <w:rPr>
                              <w:sz w:val="22"/>
                              <w:szCs w:val="22"/>
                              <w:lang w:val="ga-IE"/>
                            </w:rPr>
                          </w:pPr>
                          <w:sdt>
                            <w:sdtPr>
                              <w:alias w:val="Numeris"/>
                              <w:tag w:val="nr_51ddd926850c444fbe73cf9ddee68d34"/>
                              <w:lock w:val="sdtLocked"/>
                              <w:richText/>
                            </w:sdtPr>
                            <w:sdtContent>
                              <w:r>
                                <w:rPr>
                                  <w:rFonts w:eastAsia="Calibri"/>
                                  <w:bCs/>
                                  <w:sz w:val="22"/>
                                  <w:szCs w:val="22"/>
                                </w:rPr>
                                <w:t>3</w:t>
                              </w:r>
                            </w:sdtContent>
                          </w:sdt>
                          <w:r>
                            <w:rPr>
                              <w:rFonts w:eastAsia="Calibri"/>
                              <w:bCs/>
                              <w:sz w:val="22"/>
                              <w:szCs w:val="22"/>
                            </w:rPr>
                            <w:t xml:space="preserve">. Šio straipsnio 1 dalyje nurodytam užsieniečiui leidimas laikinai gyventi išduodamas 2 metams arba, jeigu jo darbo dėstytoju arba tyrėju trukmė yra mažesnė negu 2 metai, </w:t>
                          </w:r>
                          <w:r>
                            <w:rPr>
                              <w:rFonts w:eastAsia="Calibri"/>
                              <w:sz w:val="22"/>
                              <w:szCs w:val="22"/>
                            </w:rPr>
                            <w:t xml:space="preserve">6 </w:t>
                          </w:r>
                          <w:r>
                            <w:rPr>
                              <w:rFonts w:eastAsia="Calibri"/>
                              <w:bCs/>
                              <w:sz w:val="22"/>
                              <w:szCs w:val="22"/>
                            </w:rPr>
                            <w:t xml:space="preserve">mėnesiais ilgesniam negu šių darbų trukmė laikotarpiui. Leidimas laikinai gyventi gali būti keičiamas, jeigu užsienietis tęsia mokslinius tyrimus ir </w:t>
                          </w:r>
                          <w:r>
                            <w:rPr>
                              <w:rFonts w:eastAsia="Calibri"/>
                              <w:sz w:val="22"/>
                              <w:szCs w:val="22"/>
                            </w:rPr>
                            <w:t>eksperimentinės plėtros darbus</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4 d."/>
                        <w:tag w:val="part_57ed0491f2774300ab9c34e27ee1cabc"/>
                        <w:lock w:val="sdtLocked"/>
                        <w:richText/>
                      </w:sdtPr>
                      <w:sdtContent>
                        <w:p>
                          <w:pPr>
                            <w:widowControl w:val="0"/>
                            <w:ind w:firstLine="720"/>
                            <w:jc w:val="both"/>
                            <w:rPr>
                              <w:sz w:val="22"/>
                              <w:szCs w:val="22"/>
                              <w:lang w:val="ga-IE"/>
                            </w:rPr>
                          </w:pPr>
                          <w:sdt>
                            <w:sdtPr>
                              <w:alias w:val="Numeris"/>
                              <w:tag w:val="nr_57ed0491f2774300ab9c34e27ee1cabc"/>
                              <w:lock w:val="sdtLocked"/>
                              <w:richText/>
                            </w:sdtPr>
                            <w:sdtContent>
                              <w:r>
                                <w:rPr>
                                  <w:rFonts w:eastAsia="Calibri"/>
                                  <w:bCs/>
                                  <w:sz w:val="22"/>
                                  <w:szCs w:val="22"/>
                                </w:rPr>
                                <w:t>4</w:t>
                              </w:r>
                            </w:sdtContent>
                          </w:sdt>
                          <w:r>
                            <w:rPr>
                              <w:rFonts w:eastAsia="Calibri"/>
                              <w:bCs/>
                              <w:sz w:val="22"/>
                              <w:szCs w:val="22"/>
                            </w:rPr>
                            <w:t>. Lietuvos Respublikoje teisėtai esantis užsienietis, pateikęs prašymą išduoti leidimą laikinai gyventi šiame straipsnyje nurodytu pagrindu, turi teisę pradėti dirbti dėstytoju arba tyrėju prašymo išduoti leidimą laikinai gyventi nagrinėjimo laikotarpiu nuo prašymo išduoti leidimą laikinai gyventi šiame straipsnyje nurodytu pagrindu pateikimo dienos. Užsienietis, dirbdamas tyrėju, turi teisę dirbti ir kaip dėstytojas.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5 d."/>
                        <w:tag w:val="part_8da547dea96146fcbf4481afba96b5b6"/>
                        <w:lock w:val="sdtLocked"/>
                        <w:richText/>
                      </w:sdtPr>
                      <w:sdtContent>
                        <w:p>
                          <w:pPr>
                            <w:widowControl w:val="0"/>
                            <w:ind w:firstLine="720"/>
                            <w:jc w:val="both"/>
                            <w:rPr>
                              <w:sz w:val="22"/>
                              <w:szCs w:val="22"/>
                              <w:lang w:val="ga-IE"/>
                            </w:rPr>
                          </w:pPr>
                          <w:sdt>
                            <w:sdtPr>
                              <w:alias w:val="Numeris"/>
                              <w:tag w:val="nr_8da547dea96146fcbf4481afba96b5b6"/>
                              <w:lock w:val="sdtLocked"/>
                              <w:richText/>
                            </w:sdtPr>
                            <w:sdtContent>
                              <w:r>
                                <w:rPr>
                                  <w:rFonts w:eastAsia="Calibri"/>
                                  <w:bCs/>
                                  <w:sz w:val="22"/>
                                  <w:szCs w:val="22"/>
                                </w:rPr>
                                <w:t>5</w:t>
                              </w:r>
                            </w:sdtContent>
                          </w:sdt>
                          <w:r>
                            <w:rPr>
                              <w:rFonts w:eastAsia="Calibri"/>
                              <w:bCs/>
                              <w:sz w:val="22"/>
                              <w:szCs w:val="22"/>
                            </w:rPr>
                            <w:t>. Užsienietis, nutraukęs dėstytojo arba tyrėjo darbą arba pasibaigus užsieniečio darbo sutarčiai, sudarytai su mokslo ir studijų institucija, privalo išvykti iš Lietuvos Respublikos, išskyrus šio Įstatymo 11 straipsnio 2–5 dalyse nurodytus atvejus arba atvejus,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8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9cc99b8792074d49895416e18628ce61"/>
                    <w:lock w:val="sdtLocked"/>
                    <w:richText/>
                  </w:sdtPr>
                  <w:sdtContent>
                    <w:p>
                      <w:pPr>
                        <w:ind w:firstLine="720"/>
                        <w:jc w:val="both"/>
                        <w:rPr>
                          <w:b/>
                          <w:sz w:val="22"/>
                        </w:rPr>
                      </w:pPr>
                      <w:sdt>
                        <w:sdtPr>
                          <w:alias w:val="Numeris"/>
                          <w:tag w:val="nr_9cc99b8792074d49895416e18628ce61"/>
                          <w:lock w:val="sdtLocked"/>
                          <w:richText/>
                        </w:sdtPr>
                        <w:sdtContent>
                          <w:r>
                            <w:rPr>
                              <w:b/>
                              <w:sz w:val="22"/>
                            </w:rPr>
                            <w:t>50</w:t>
                          </w:r>
                        </w:sdtContent>
                      </w:sdt>
                      <w:r>
                        <w:rPr>
                          <w:b/>
                          <w:sz w:val="22"/>
                        </w:rPr>
                        <w:t xml:space="preserve"> straipsnis. </w:t>
                      </w:r>
                      <w:sdt>
                        <w:sdtPr>
                          <w:alias w:val="Pavadinimas"/>
                          <w:tag w:val="title_9cc99b8792074d49895416e18628ce61"/>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8f65e6a9cfda42d6ab9dd8106fae265b"/>
                            <w:lock w:val="sdtLocked"/>
                            <w:richText/>
                          </w:sdtPr>
                          <w:sdtContent>
                            <w:p>
                              <w:pPr>
                                <w:widowControl w:val="0"/>
                                <w:ind w:firstLine="720"/>
                                <w:jc w:val="both"/>
                                <w:rPr>
                                  <w:sz w:val="22"/>
                                  <w:szCs w:val="22"/>
                                </w:rPr>
                              </w:pPr>
                              <w:sdt>
                                <w:sdtPr>
                                  <w:alias w:val="Numeris"/>
                                  <w:tag w:val="nr_8f65e6a9cfda42d6ab9dd8106fae265b"/>
                                  <w:lock w:val="sdtLocked"/>
                                  <w:richText/>
                                </w:sdtPr>
                                <w:sdtContent>
                                  <w:r>
                                    <w:rPr>
                                      <w:rFonts w:eastAsia="Calibri"/>
                                      <w:bCs/>
                                      <w:sz w:val="22"/>
                                      <w:szCs w:val="22"/>
                                    </w:rPr>
                                    <w:t>6</w:t>
                                  </w:r>
                                </w:sdtContent>
                              </w:sdt>
                              <w:r>
                                <w:rPr>
                                  <w:rFonts w:eastAsia="Calibri"/>
                                  <w:bCs/>
                                  <w:sz w:val="22"/>
                                  <w:szCs w:val="22"/>
                                </w:rPr>
                                <w:t>) nutraukiama darbo sutartis su užsieniečiu</w:t>
                              </w:r>
                              <w:r>
                                <w:rPr>
                                  <w:rFonts w:eastAsia="Calibri"/>
                                  <w:sz w:val="22"/>
                                  <w:szCs w:val="22"/>
                                </w:rPr>
                                <w:t xml:space="preserve"> ir užsienietis nepateikia šio Įstatymo 36 straipsnio 1 dalies 3 punkte nurodyto pranešimo per 10 darbo dienų nuo darbo sutarties nutraukimo dienos arba užsienietis pateikia šio Įstatymo 36 straipsnio 1 dalies 3 punkte nurodytą pranešimą ir leidimo laikinai gyventi galiojimo laikotarpiu užsieniečio nedarbo laikotarpiai viršija 3 mėnesius iš eilės, kai jis turi šio Įstatymo 44 straipsnio 1 dalies 2 ar 3 punkte nurodytu pagrindu išduotą leidimą laikinai gyventi  trumpiau negu 2 metus, arba užsieniečio nedarbo laikotarpiai viršija 6 mėnesius iš eilės, </w:t>
                              </w:r>
                              <w:r>
                                <w:rPr>
                                  <w:bCs/>
                                  <w:sz w:val="22"/>
                                  <w:szCs w:val="22"/>
                                </w:rPr>
                                <w:t xml:space="preserve">kai jis turi šio straipsnio 1 dalies 2 ar 3 punkte nurodytu pagrindu išduotą leidimą laikinai gyventi ilgiau negu 2 metus, </w:t>
                              </w:r>
                              <w:r>
                                <w:rPr>
                                  <w:rFonts w:eastAsia="Calibri"/>
                                  <w:bCs/>
                                  <w:sz w:val="22"/>
                                  <w:szCs w:val="22"/>
                                </w:rPr>
                                <w:t xml:space="preserve">arba nustatoma, kad su užsieniečiu darbo sutartis nesudaryta, arba užsienietis, kuriam leidimas laikinai gyventi išduotas pagal šio Įstatymo 44 straipsnio 1 dalies 2 </w:t>
                              </w:r>
                              <w:r>
                                <w:rPr>
                                  <w:rFonts w:eastAsia="Calibri"/>
                                  <w:sz w:val="22"/>
                                  <w:szCs w:val="22"/>
                                </w:rPr>
                                <w:t xml:space="preserve">ar 3 </w:t>
                              </w:r>
                              <w:r>
                                <w:rPr>
                                  <w:rFonts w:eastAsia="Calibri"/>
                                  <w:bCs/>
                                  <w:sz w:val="22"/>
                                  <w:szCs w:val="22"/>
                                </w:rPr>
                                <w:t xml:space="preserve">punktą, pakeitė darbdavį ar darbo funkciją nesilaikydamas šio Įstatymo 44 straipsnio </w:t>
                              </w:r>
                              <w:r>
                                <w:rPr>
                                  <w:rFonts w:eastAsia="Calibri"/>
                                  <w:sz w:val="22"/>
                                  <w:szCs w:val="22"/>
                                </w:rPr>
                                <w:t xml:space="preserve">10 </w:t>
                              </w:r>
                              <w:r>
                                <w:rPr>
                                  <w:rFonts w:eastAsia="Calibri"/>
                                  <w:bCs/>
                                  <w:sz w:val="22"/>
                                  <w:szCs w:val="22"/>
                                </w:rPr>
                                <w:t>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0815e8854f1e49f19610a8d86a1181bc"/>
                            <w:lock w:val="sdtLocked"/>
                            <w:richText/>
                          </w:sdtPr>
                          <w:sdtContent>
                            <w:p>
                              <w:pPr>
                                <w:widowControl w:val="0"/>
                                <w:ind w:firstLine="720"/>
                                <w:jc w:val="both"/>
                                <w:rPr>
                                  <w:sz w:val="22"/>
                                  <w:szCs w:val="22"/>
                                </w:rPr>
                              </w:pPr>
                              <w:sdt>
                                <w:sdtPr>
                                  <w:alias w:val="Numeris"/>
                                  <w:tag w:val="nr_0815e8854f1e49f19610a8d86a1181bc"/>
                                  <w:lock w:val="sdtLocked"/>
                                  <w:richText/>
                                </w:sdtPr>
                                <w:sdtContent>
                                  <w:r>
                                    <w:rPr>
                                      <w:rFonts w:eastAsia="Calibri"/>
                                      <w:bCs/>
                                      <w:sz w:val="22"/>
                                      <w:szCs w:val="22"/>
                                    </w:rPr>
                                    <w:t>9</w:t>
                                  </w:r>
                                </w:sdtContent>
                              </w:sdt>
                              <w:r>
                                <w:rPr>
                                  <w:rFonts w:eastAsia="Calibri"/>
                                  <w:bCs/>
                                  <w:sz w:val="22"/>
                                  <w:szCs w:val="22"/>
                                </w:rPr>
                                <w:t>) nutraukiamas mokymasis, studijos, stažuotė, kvalifikacijos tobulinimas arba</w:t>
                              </w:r>
                              <w:r>
                                <w:rPr>
                                  <w:rFonts w:eastAsia="Calibri"/>
                                  <w:sz w:val="22"/>
                                  <w:szCs w:val="22"/>
                                </w:rPr>
                                <w:t>,</w:t>
                              </w:r>
                              <w:r>
                                <w:rPr>
                                  <w:rFonts w:eastAsia="Calibri"/>
                                  <w:bCs/>
                                  <w:sz w:val="22"/>
                                  <w:szCs w:val="22"/>
                                </w:rPr>
                                <w:t xml:space="preserve"> jeigu užsienietis, kuriam leidimas laikinai gyventi išduotas šio Įstatymo </w:t>
                              </w:r>
                              <w:r>
                                <w:rPr>
                                  <w:rFonts w:eastAsia="Calibri"/>
                                  <w:sz w:val="22"/>
                                  <w:szCs w:val="22"/>
                                </w:rPr>
                                <w:t>40</w:t>
                              </w:r>
                              <w:r>
                                <w:rPr>
                                  <w:rFonts w:eastAsia="Calibri"/>
                                  <w:bCs/>
                                  <w:sz w:val="22"/>
                                  <w:szCs w:val="22"/>
                                </w:rPr>
                                <w:t xml:space="preserve">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w:t>
                              </w:r>
                              <w:r>
                                <w:rPr>
                                  <w:rFonts w:eastAsia="Calibri"/>
                                  <w:sz w:val="22"/>
                                  <w:szCs w:val="22"/>
                                </w:rPr>
                                <w:t>1</w:t>
                              </w:r>
                              <w:r>
                                <w:rPr>
                                  <w:rFonts w:eastAsia="Calibri"/>
                                  <w:bCs/>
                                  <w:sz w:val="22"/>
                                  <w:szCs w:val="22"/>
                                </w:rPr>
                                <w:t xml:space="preserve"> studijų metus ir šio straipsnio 1</w:t>
                              </w:r>
                              <w:r>
                                <w:rPr>
                                  <w:rFonts w:eastAsia="Calibri"/>
                                  <w:bCs/>
                                  <w:sz w:val="22"/>
                                  <w:szCs w:val="22"/>
                                  <w:vertAlign w:val="superscript"/>
                                </w:rPr>
                                <w:t>1</w:t>
                              </w:r>
                              <w:r>
                                <w:rPr>
                                  <w:rFonts w:eastAsia="Calibri"/>
                                  <w:bCs/>
                                  <w:sz w:val="22"/>
                                  <w:szCs w:val="22"/>
                                </w:rPr>
                                <w:t> dalyje nustatyta tvarka nenustatyta pateisinamų priežasčių</w:t>
                              </w:r>
                              <w:r>
                                <w:rPr>
                                  <w:rFonts w:eastAsia="Calibri"/>
                                  <w:sz w:val="22"/>
                                  <w:szCs w:val="22"/>
                                </w:rPr>
                                <w:t>,</w:t>
                              </w:r>
                              <w:r>
                                <w:rPr>
                                  <w:rFonts w:eastAsia="Calibri"/>
                                  <w:bCs/>
                                  <w:sz w:val="22"/>
                                  <w:szCs w:val="22"/>
                                </w:rPr>
                                <w:t xml:space="preserve"> </w:t>
                              </w:r>
                              <w:r>
                                <w:rPr>
                                  <w:rFonts w:eastAsia="Calibri"/>
                                  <w:sz w:val="22"/>
                                  <w:szCs w:val="22"/>
                                </w:rPr>
                                <w:t>arba studijuodamas nesilaiko apribojimo, nustatyto šio Įstatymo 46 straipsnio 6 dalyje</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3d1272e59b33427e82c42a01a647917c"/>
                            <w:lock w:val="sdtLocked"/>
                            <w:richText/>
                          </w:sdtPr>
                          <w:sdtContent>
                            <w:p>
                              <w:pPr>
                                <w:widowControl w:val="0"/>
                                <w:ind w:firstLine="720"/>
                                <w:jc w:val="both"/>
                                <w:rPr>
                                  <w:sz w:val="22"/>
                                </w:rPr>
                              </w:pPr>
                              <w:sdt>
                                <w:sdtPr>
                                  <w:alias w:val="Numeris"/>
                                  <w:tag w:val="nr_3d1272e59b33427e82c42a01a647917c"/>
                                  <w:lock w:val="sdtLocked"/>
                                  <w:richText/>
                                </w:sdtPr>
                                <w:sdtContent>
                                  <w:r>
                                    <w:rPr>
                                      <w:rFonts w:eastAsia="Calibri"/>
                                      <w:bCs/>
                                      <w:sz w:val="22"/>
                                      <w:szCs w:val="22"/>
                                    </w:rPr>
                                    <w:t>13</w:t>
                                  </w:r>
                                </w:sdtContent>
                              </w:sdt>
                              <w:r>
                                <w:rPr>
                                  <w:rFonts w:eastAsia="Calibri"/>
                                  <w:bCs/>
                                  <w:sz w:val="22"/>
                                  <w:szCs w:val="22"/>
                                </w:rPr>
                                <w:t>) užsienietis išvyksta gyventi arba gyvena užsienio valstybėje ilgiau negu 6 mėnesius, išskyrus atvejus, kai leidimas laikinai gyventi išduotas pagal šio Įstatymo 40 straipsnio 1 dalies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xml:space="preserve"> ar 13 punktą arba 46 straipsnio 1 dalies 1 </w:t>
                              </w:r>
                              <w:r>
                                <w:rPr>
                                  <w:rFonts w:eastAsia="Calibri"/>
                                  <w:sz w:val="22"/>
                                  <w:szCs w:val="22"/>
                                </w:rPr>
                                <w:t>ar 5</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ca9cfcc5787243c981eec650bf7e52e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6 p."/>
                            <w:tag w:val="part_6514bc3ed784439187b6452b34e52a49"/>
                            <w:lock w:val="sdtLocked"/>
                            <w:richText/>
                          </w:sdtPr>
                          <w:sdtContent>
                            <w:p>
                              <w:pPr>
                                <w:widowControl w:val="0"/>
                                <w:ind w:firstLine="720"/>
                                <w:jc w:val="both"/>
                                <w:rPr>
                                  <w:sz w:val="22"/>
                                </w:rPr>
                              </w:pPr>
                              <w:sdt>
                                <w:sdtPr>
                                  <w:alias w:val="Numeris"/>
                                  <w:tag w:val="nr_6514bc3ed784439187b6452b34e52a49"/>
                                  <w:lock w:val="sdtLocked"/>
                                  <w:richText/>
                                </w:sdtPr>
                                <w:sdtContent>
                                  <w:r>
                                    <w:rPr>
                                      <w:rFonts w:eastAsia="Calibri"/>
                                      <w:bCs/>
                                      <w:sz w:val="22"/>
                                      <w:szCs w:val="22"/>
                                    </w:rPr>
                                    <w:t>16</w:t>
                                  </w:r>
                                </w:sdtContent>
                              </w:sdt>
                              <w:r>
                                <w:rPr>
                                  <w:rFonts w:eastAsia="Calibri"/>
                                  <w:bCs/>
                                  <w:sz w:val="22"/>
                                  <w:szCs w:val="22"/>
                                </w:rPr>
                                <w:t>) ikiteisminio tyrimo įstaigos</w:t>
                              </w:r>
                              <w:r>
                                <w:rPr>
                                  <w:rFonts w:eastAsia="Calibri"/>
                                  <w:sz w:val="22"/>
                                  <w:szCs w:val="22"/>
                                </w:rPr>
                                <w:t>, prokuratūros</w:t>
                              </w:r>
                              <w:r>
                                <w:rPr>
                                  <w:rFonts w:eastAsia="Calibri"/>
                                  <w:bCs/>
                                  <w:sz w:val="22"/>
                                  <w:szCs w:val="22"/>
                                </w:rPr>
                                <w:t xml:space="preserve"> arba teismo teikimu konstatuojama, kad išnyko pagrindai, dėl kurių užsieniečiui, kuris buvo prekybos žmonėmis arba nelegalaus darbo auka ir bendradarbiavo su ikiteisminio tyrimo įstaiga</w:t>
                              </w:r>
                              <w:r>
                                <w:rPr>
                                  <w:rFonts w:eastAsia="Calibri"/>
                                  <w:sz w:val="22"/>
                                  <w:szCs w:val="22"/>
                                </w:rPr>
                                <w:t>, prokuratūra</w:t>
                              </w:r>
                              <w:r>
                                <w:rPr>
                                  <w:rFonts w:eastAsia="Calibri"/>
                                  <w:bCs/>
                                  <w:sz w:val="22"/>
                                  <w:szCs w:val="22"/>
                                </w:rPr>
                                <w:t xml:space="preserve"> </w:t>
                              </w:r>
                              <w:r>
                                <w:rPr>
                                  <w:rFonts w:eastAsia="Calibri"/>
                                  <w:sz w:val="22"/>
                                  <w:szCs w:val="22"/>
                                </w:rPr>
                                <w:t>ir</w:t>
                              </w:r>
                              <w:r>
                                <w:rPr>
                                  <w:rFonts w:eastAsia="Calibri"/>
                                  <w:bCs/>
                                  <w:sz w:val="22"/>
                                  <w:szCs w:val="22"/>
                                </w:rPr>
                                <w:t xml:space="preserve"> teismu kovojant su prekyba žmonėmis ar su nusikaltimais, susijusiais su prekyba žmonėmis arba su nelegaliu darbu, kai dirbta ypatingai išnaudojamo darbo sąlygomis arba kai dirbo nepilnametis, buvo išduotas leidimas laikinai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05641723dae4430e80726bb812622824"/>
                            <w:lock w:val="sdtLocked"/>
                            <w:richText/>
                          </w:sdtPr>
                          <w:sdtContent>
                            <w:p>
                              <w:pPr>
                                <w:widowControl w:val="0"/>
                                <w:ind w:firstLine="720"/>
                                <w:jc w:val="both"/>
                                <w:rPr>
                                  <w:sz w:val="22"/>
                                </w:rPr>
                              </w:pPr>
                              <w:sdt>
                                <w:sdtPr>
                                  <w:alias w:val="Numeris"/>
                                  <w:tag w:val="nr_05641723dae4430e80726bb812622824"/>
                                  <w:lock w:val="sdtLocked"/>
                                  <w:richText/>
                                </w:sdtPr>
                                <w:sdtContent>
                                  <w:r>
                                    <w:rPr>
                                      <w:rFonts w:eastAsia="Calibri"/>
                                      <w:bCs/>
                                      <w:sz w:val="22"/>
                                      <w:szCs w:val="22"/>
                                    </w:rPr>
                                    <w:t>18</w:t>
                                  </w:r>
                                </w:sdtContent>
                              </w:sdt>
                              <w:r>
                                <w:rPr>
                                  <w:rFonts w:eastAsia="Calibri"/>
                                  <w:bCs/>
                                  <w:sz w:val="22"/>
                                  <w:szCs w:val="22"/>
                                </w:rPr>
                                <w:t>) užsienietis neatitinka šio Įstatymo 44</w:t>
                              </w:r>
                              <w:r>
                                <w:rPr>
                                  <w:rFonts w:eastAsia="Calibri"/>
                                  <w:bCs/>
                                  <w:sz w:val="22"/>
                                  <w:szCs w:val="22"/>
                                  <w:vertAlign w:val="superscript"/>
                                </w:rPr>
                                <w:t>1</w:t>
                              </w:r>
                              <w:r>
                                <w:rPr>
                                  <w:rFonts w:eastAsia="Calibri"/>
                                  <w:bCs/>
                                  <w:sz w:val="22"/>
                                  <w:szCs w:val="22"/>
                                </w:rPr>
                                <w:t xml:space="preserve"> straipsnyje nustatytų sąlygų dirbti aukštos profesinės kvalifikacijos reikalaujantį darbą </w:t>
                              </w:r>
                              <w:r>
                                <w:rPr>
                                  <w:rFonts w:eastAsia="Calibri"/>
                                  <w:sz w:val="22"/>
                                  <w:szCs w:val="22"/>
                                </w:rPr>
                                <w:t>(išskyrus šio Įstatymo 44</w:t>
                              </w:r>
                              <w:r>
                                <w:rPr>
                                  <w:rFonts w:eastAsia="Calibri"/>
                                  <w:sz w:val="22"/>
                                  <w:szCs w:val="22"/>
                                  <w:vertAlign w:val="superscript"/>
                                </w:rPr>
                                <w:t>1</w:t>
                              </w:r>
                              <w:r>
                                <w:rPr>
                                  <w:rFonts w:eastAsia="Calibri"/>
                                  <w:sz w:val="22"/>
                                  <w:szCs w:val="22"/>
                                </w:rPr>
                                <w:t xml:space="preserve"> straipsnio 5</w:t>
                              </w:r>
                              <w:r>
                                <w:rPr>
                                  <w:rFonts w:eastAsia="Calibri"/>
                                  <w:sz w:val="22"/>
                                  <w:szCs w:val="22"/>
                                  <w:vertAlign w:val="superscript"/>
                                </w:rPr>
                                <w:t>1</w:t>
                              </w:r>
                              <w:r>
                                <w:rPr>
                                  <w:rFonts w:eastAsia="Calibri"/>
                                  <w:sz w:val="22"/>
                                  <w:szCs w:val="22"/>
                                </w:rPr>
                                <w:t xml:space="preserve"> dalyje nurodytus</w:t>
                              </w:r>
                              <w:r>
                                <w:rPr>
                                  <w:rFonts w:eastAsia="Calibri"/>
                                  <w:bCs/>
                                  <w:sz w:val="22"/>
                                  <w:szCs w:val="22"/>
                                </w:rPr>
                                <w:t xml:space="preserve"> </w:t>
                              </w:r>
                              <w:r>
                                <w:rPr>
                                  <w:rFonts w:eastAsia="Calibri"/>
                                  <w:sz w:val="22"/>
                                  <w:szCs w:val="22"/>
                                </w:rPr>
                                <w:t>atvejus</w:t>
                              </w:r>
                              <w:r>
                                <w:rPr>
                                  <w:rFonts w:eastAsia="Calibri"/>
                                  <w:bCs/>
                                  <w:sz w:val="22"/>
                                  <w:szCs w:val="22"/>
                                </w:rPr>
                                <w:t>)</w:t>
                              </w:r>
                              <w:r>
                                <w:rPr>
                                  <w:rFonts w:eastAsia="Calibri"/>
                                  <w:sz w:val="22"/>
                                  <w:szCs w:val="22"/>
                                </w:rPr>
                                <w:t xml:space="preserve"> </w:t>
                              </w:r>
                              <w:r>
                                <w:rPr>
                                  <w:rFonts w:eastAsia="Calibri"/>
                                  <w:bCs/>
                                  <w:sz w:val="22"/>
                                  <w:szCs w:val="22"/>
                                </w:rPr>
                                <w:t>arba per pirmuosius teisėto darbo Lietuvos Respublikoje metus pakeitė darbdavį nesilaikydamas šio Įstatymo 44</w:t>
                              </w:r>
                              <w:r>
                                <w:rPr>
                                  <w:rFonts w:eastAsia="Calibri"/>
                                  <w:bCs/>
                                  <w:sz w:val="22"/>
                                  <w:szCs w:val="22"/>
                                  <w:vertAlign w:val="superscript"/>
                                </w:rPr>
                                <w:t>1</w:t>
                              </w:r>
                              <w:r>
                                <w:rPr>
                                  <w:rFonts w:eastAsia="Calibri"/>
                                  <w:bCs/>
                                  <w:sz w:val="22"/>
                                  <w:szCs w:val="22"/>
                                </w:rPr>
                                <w:t xml:space="preserve"> straipsnio 5 dalyje nustatytų reikalavimų, arba </w:t>
                              </w:r>
                              <w:r>
                                <w:rPr>
                                  <w:rFonts w:eastAsia="Calibri"/>
                                  <w:sz w:val="22"/>
                                  <w:szCs w:val="22"/>
                                </w:rPr>
                                <w:t xml:space="preserve">nedarbo laikotarpis trunka </w:t>
                              </w:r>
                              <w:r>
                                <w:rPr>
                                  <w:rFonts w:eastAsia="Calibri"/>
                                  <w:bCs/>
                                  <w:sz w:val="22"/>
                                  <w:szCs w:val="22"/>
                                </w:rPr>
                                <w:t>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w:tag w:val="part_e6b2e87aa8e74b7194d3149b8d3a3d42"/>
                            <w:lock w:val="sdtLocked"/>
                            <w:richText/>
                          </w:sdtPr>
                          <w:sdtContent>
                            <w:p>
                              <w:pPr>
                                <w:ind w:firstLine="720"/>
                                <w:jc w:val="both"/>
                                <w:rPr>
                                  <w:sz w:val="22"/>
                                  <w:szCs w:val="22"/>
                                  <w:lang w:val="ga-IE"/>
                                </w:rPr>
                              </w:pPr>
                              <w:sdt>
                                <w:sdtPr>
                                  <w:alias w:val="Numeris"/>
                                  <w:tag w:val="nr_e6b2e87aa8e74b7194d3149b8d3a3d42"/>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4507e63d43bc4cfa95a2320102a2b044"/>
                                <w:lock w:val="sdtLocked"/>
                                <w:richText/>
                              </w:sdtPr>
                              <w:sdtContent>
                                <w:p>
                                  <w:pPr>
                                    <w:widowControl w:val="0"/>
                                    <w:ind w:firstLine="720"/>
                                    <w:jc w:val="both"/>
                                    <w:rPr>
                                      <w:sz w:val="22"/>
                                      <w:szCs w:val="22"/>
                                      <w:lang w:val="ga-IE"/>
                                    </w:rPr>
                                  </w:pPr>
                                  <w:sdt>
                                    <w:sdtPr>
                                      <w:alias w:val="Numeris"/>
                                      <w:tag w:val="nr_4507e63d43bc4cfa95a2320102a2b044"/>
                                      <w:lock w:val="sdtLocked"/>
                                      <w:richText/>
                                    </w:sdtPr>
                                    <w:sdtContent>
                                      <w:r>
                                        <w:rPr>
                                          <w:rFonts w:eastAsia="Calibri"/>
                                          <w:bCs/>
                                          <w:sz w:val="22"/>
                                          <w:szCs w:val="22"/>
                                        </w:rPr>
                                        <w:t>a</w:t>
                                      </w:r>
                                    </w:sdtContent>
                                  </w:sdt>
                                  <w:r>
                                    <w:rPr>
                                      <w:rFonts w:eastAsia="Calibri"/>
                                      <w:bCs/>
                                      <w:sz w:val="22"/>
                                      <w:szCs w:val="22"/>
                                    </w:rPr>
                                    <w:t>)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bCs/>
                                      <w:sz w:val="22"/>
                                      <w:szCs w:val="22"/>
                                    </w:rPr>
                                    <w:t>bent 2 kartus per pastaruosius metus yra bausti</w:t>
                                  </w:r>
                                  <w:r>
                                    <w:rPr>
                                      <w:sz w:val="22"/>
                                      <w:szCs w:val="22"/>
                                    </w:rPr>
                                    <w:t xml:space="preserve"> </w:t>
                                  </w:r>
                                  <w:r>
                                    <w:rPr>
                                      <w:bCs/>
                                      <w:sz w:val="22"/>
                                      <w:szCs w:val="22"/>
                                    </w:rPr>
                                    <w:t>už</w:t>
                                  </w:r>
                                  <w:r>
                                    <w:rPr>
                                      <w:sz w:val="22"/>
                                      <w:szCs w:val="22"/>
                                    </w:rPr>
                                    <w:t xml:space="preserve"> </w:t>
                                  </w:r>
                                  <w:r>
                                    <w:rPr>
                                      <w:bCs/>
                                      <w:sz w:val="22"/>
                                      <w:szCs w:val="22"/>
                                    </w:rPr>
                                    <w:t>nedeklaruotą darbą pagal Užimtumo įstatymo 58 straipsnį</w:t>
                                  </w:r>
                                  <w:r>
                                    <w:rPr>
                                      <w:rFonts w:eastAsia="Calibri"/>
                                      <w:bCs/>
                                      <w:sz w:val="22"/>
                                      <w:szCs w:val="22"/>
                                    </w:rPr>
                                    <w:t xml:space="preserve"> ir nuo </w:t>
                                  </w:r>
                                  <w:r>
                                    <w:rPr>
                                      <w:bCs/>
                                      <w:sz w:val="22"/>
                                      <w:szCs w:val="22"/>
                                    </w:rPr>
                                    <w:t>nutarimo įsiteisėjimo dienos</w:t>
                                  </w:r>
                                  <w:r>
                                    <w:rPr>
                                      <w:sz w:val="22"/>
                                      <w:szCs w:val="22"/>
                                    </w:rPr>
                                    <w:t xml:space="preserve"> </w:t>
                                  </w:r>
                                  <w:r>
                                    <w:rPr>
                                      <w:rFonts w:eastAsia="Calibri"/>
                                      <w:bCs/>
                                      <w:sz w:val="22"/>
                                      <w:szCs w:val="22"/>
                                    </w:rPr>
                                    <w:t xml:space="preserve">praėjo mažiau kaip </w:t>
                                  </w:r>
                                  <w:r>
                                    <w:rPr>
                                      <w:rFonts w:eastAsia="Calibri"/>
                                      <w:sz w:val="22"/>
                                      <w:szCs w:val="22"/>
                                    </w:rPr>
                                    <w:t>1 </w:t>
                                  </w:r>
                                  <w:r>
                                    <w:rPr>
                                      <w:rFonts w:eastAsia="Calibri"/>
                                      <w:bCs/>
                                      <w:sz w:val="22"/>
                                      <w:szCs w:val="22"/>
                                    </w:rPr>
                                    <w:t>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rFonts w:eastAsia="Calibri"/>
                                      <w:bCs/>
                                      <w:sz w:val="22"/>
                                      <w:szCs w:val="22"/>
                                      <w:vertAlign w:val="superscript"/>
                                    </w:rPr>
                                    <w:t>1</w:t>
                                  </w:r>
                                  <w:r>
                                    <w:rPr>
                                      <w:rFonts w:eastAsia="Calibri"/>
                                      <w:bCs/>
                                      <w:sz w:val="22"/>
                                      <w:szCs w:val="22"/>
                                    </w:rPr>
                                    <w:t xml:space="preserve"> punktą, priimančiosios įmonės, įsteigtos Lietuvos Respublikoje, į kurią užsienietis perkeliamas įmonės viduje, ar priimančiojo subjekto vadovas ar </w:t>
                                  </w:r>
                                  <w:r>
                                    <w:rPr>
                                      <w:rFonts w:eastAsia="Calibri"/>
                                      <w:sz w:val="22"/>
                                      <w:szCs w:val="22"/>
                                    </w:rPr>
                                    <w:t>kitas atsakingas</w:t>
                                  </w:r>
                                  <w:r>
                                    <w:rPr>
                                      <w:rFonts w:eastAsia="Calibri"/>
                                      <w:bCs/>
                                      <w:sz w:val="22"/>
                                      <w:szCs w:val="22"/>
                                    </w:rPr>
                                    <w:t xml:space="preserve"> asmuo buvo bausti pagal Administracinių nusižengimų kodekso 95 straipsnio nuostatas ir nuo nutarimo administracinio nusižengimo byloje įsiteisėjimo dienos praėjo mažiau kaip </w:t>
                                  </w:r>
                                  <w:r>
                                    <w:rPr>
                                      <w:rFonts w:eastAsia="Calibri"/>
                                      <w:sz w:val="22"/>
                                      <w:szCs w:val="22"/>
                                    </w:rPr>
                                    <w:t>1</w:t>
                                  </w:r>
                                  <w:r>
                                    <w:rPr>
                                      <w:rFonts w:eastAsia="Calibri"/>
                                      <w:bCs/>
                                      <w:sz w:val="22"/>
                                      <w:szCs w:val="22"/>
                                    </w:rPr>
                                    <w:t xml:space="preserve"> 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ceecf97595b40cc80785e75640a66f1"/>
                            <w:lock w:val="sdtLocked"/>
                            <w:richText/>
                          </w:sdtPr>
                          <w:sdtContent>
                            <w:p>
                              <w:pPr>
                                <w:widowControl w:val="0"/>
                                <w:ind w:firstLine="720"/>
                                <w:jc w:val="both"/>
                                <w:rPr>
                                  <w:sz w:val="22"/>
                                </w:rPr>
                              </w:pPr>
                              <w:sdt>
                                <w:sdtPr>
                                  <w:alias w:val="Numeris"/>
                                  <w:tag w:val="nr_4ceecf97595b40cc80785e75640a66f1"/>
                                  <w:lock w:val="sdtLocked"/>
                                  <w:richText/>
                                </w:sdtPr>
                                <w:sdtContent>
                                  <w:r>
                                    <w:rPr>
                                      <w:rFonts w:eastAsia="Calibri"/>
                                      <w:bCs/>
                                      <w:sz w:val="22"/>
                                      <w:szCs w:val="22"/>
                                    </w:rPr>
                                    <w:t>21</w:t>
                                  </w:r>
                                </w:sdtContent>
                              </w:sdt>
                              <w:r>
                                <w:rPr>
                                  <w:rFonts w:eastAsia="Calibri"/>
                                  <w:bCs/>
                                  <w:sz w:val="22"/>
                                  <w:szCs w:val="22"/>
                                </w:rPr>
                                <w:t xml:space="preserve">) </w:t>
                              </w:r>
                              <w:r>
                                <w:rPr>
                                  <w:rFonts w:eastAsia="Calibri"/>
                                  <w:sz w:val="22"/>
                                  <w:szCs w:val="22"/>
                                </w:rPr>
                                <w:t xml:space="preserve">užsieniečio nedarbo laikotarpis trunka </w:t>
                              </w:r>
                              <w:r>
                                <w:rPr>
                                  <w:rFonts w:eastAsia="Calibri"/>
                                  <w:bCs/>
                                  <w:sz w:val="22"/>
                                  <w:szCs w:val="22"/>
                                </w:rPr>
                                <w:t>ilgiau negu 6 mėnesius iš eilės,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3e5f522e72574d6681f5fd646f81f737"/>
                        <w:lock w:val="sdtLocked"/>
                        <w:richText/>
                      </w:sdtPr>
                      <w:sdtContent>
                        <w:p>
                          <w:pPr>
                            <w:widowControl w:val="0"/>
                            <w:ind w:firstLine="720"/>
                            <w:jc w:val="both"/>
                          </w:pPr>
                          <w:sdt>
                            <w:sdtPr>
                              <w:alias w:val="Numeris"/>
                              <w:tag w:val="nr_3e5f522e72574d6681f5fd646f81f737"/>
                              <w:lock w:val="sdtLocked"/>
                              <w:richText/>
                            </w:sdtPr>
                            <w:sdtContent>
                              <w:r>
                                <w:rPr>
                                  <w:rFonts w:eastAsia="Calibri"/>
                                  <w:bCs/>
                                  <w:sz w:val="22"/>
                                  <w:szCs w:val="22"/>
                                </w:rPr>
                                <w:t>2</w:t>
                              </w:r>
                              <w:r>
                                <w:rPr>
                                  <w:rFonts w:eastAsia="Calibri"/>
                                  <w:bCs/>
                                  <w:sz w:val="22"/>
                                  <w:szCs w:val="22"/>
                                  <w:vertAlign w:val="superscript"/>
                                </w:rPr>
                                <w:t>1</w:t>
                              </w:r>
                            </w:sdtContent>
                          </w:sdt>
                          <w:r>
                            <w:rPr>
                              <w:rFonts w:eastAsia="Calibri"/>
                              <w:bCs/>
                              <w:sz w:val="22"/>
                              <w:szCs w:val="22"/>
                            </w:rPr>
                            <w:t>. Migracijos departamentas, nustatęs, kad yra šio straipsnio 1 dalies 2 punkte nustatytas leidimo laikinai gyventi panaikinimo pagrindas, kai fizinis ar juridinis asmuo, kviečiantis užsienietį, pateikė tikrovės neatitinkančius duomenis arba pateikė neteisėtai įgytus ar suklastotus dokumentus, taip pat šio straipsnio 1 dalies 19 punkte nustatyti leidimo laikinai gyventi panaikinimo pagrindai, informuoja užsienietį</w:t>
                          </w:r>
                          <w:r>
                            <w:rPr>
                              <w:rFonts w:eastAsia="Calibri"/>
                              <w:sz w:val="22"/>
                              <w:szCs w:val="22"/>
                            </w:rPr>
                            <w:t>, kuriam leidimas laikinai gyventi išduotas šio Įstatymo 44 straipsnio 1 dalies 2 arba 3 punkte nustatytu pagrindu arba kuriam leidimas laikinai gyventi išduotas šio Įstatymo 44</w:t>
                          </w:r>
                          <w:r>
                            <w:rPr>
                              <w:rFonts w:eastAsia="Calibri"/>
                              <w:sz w:val="22"/>
                              <w:szCs w:val="22"/>
                              <w:vertAlign w:val="superscript"/>
                            </w:rPr>
                            <w:t>1</w:t>
                          </w:r>
                          <w:r>
                            <w:rPr>
                              <w:rFonts w:eastAsia="Calibri"/>
                              <w:sz w:val="22"/>
                              <w:szCs w:val="22"/>
                            </w:rPr>
                            <w:t xml:space="preserve"> straipsnyje nustatytu pagrindu,</w:t>
                          </w:r>
                          <w:r>
                            <w:rPr>
                              <w:rFonts w:eastAsia="Calibri"/>
                              <w:bCs/>
                              <w:sz w:val="22"/>
                              <w:szCs w:val="22"/>
                            </w:rPr>
                            <w:t xml:space="preserve">  apie tai, kad </w:t>
                          </w:r>
                          <w:r>
                            <w:rPr>
                              <w:rFonts w:eastAsia="Calibri"/>
                              <w:sz w:val="22"/>
                              <w:szCs w:val="22"/>
                            </w:rPr>
                            <w:t xml:space="preserve">jis turi teisę pakeisti darbdavį </w:t>
                          </w:r>
                          <w:r>
                            <w:rPr>
                              <w:rFonts w:eastAsia="Calibri"/>
                              <w:bCs/>
                              <w:sz w:val="22"/>
                              <w:szCs w:val="22"/>
                            </w:rPr>
                            <w:t xml:space="preserve">šio Įstatymo 44 straipsnio </w:t>
                          </w:r>
                          <w:r>
                            <w:rPr>
                              <w:rFonts w:eastAsia="Calibri"/>
                              <w:sz w:val="22"/>
                              <w:szCs w:val="22"/>
                            </w:rPr>
                            <w:t xml:space="preserve">10 </w:t>
                          </w:r>
                          <w:r>
                            <w:rPr>
                              <w:rFonts w:eastAsia="Calibri"/>
                              <w:bCs/>
                              <w:sz w:val="22"/>
                              <w:szCs w:val="22"/>
                            </w:rPr>
                            <w:t>dalyje ar 44</w:t>
                          </w:r>
                          <w:r>
                            <w:rPr>
                              <w:rFonts w:eastAsia="Calibri"/>
                              <w:bCs/>
                              <w:sz w:val="22"/>
                              <w:szCs w:val="22"/>
                              <w:vertAlign w:val="superscript"/>
                            </w:rPr>
                            <w:t>1</w:t>
                          </w:r>
                          <w:r>
                            <w:rPr>
                              <w:rFonts w:eastAsia="Calibri"/>
                              <w:bCs/>
                              <w:sz w:val="22"/>
                              <w:szCs w:val="22"/>
                            </w:rPr>
                            <w:t xml:space="preserve"> straipsnio 5 dalyje nustatyta tvarka </w:t>
                          </w:r>
                          <w:r>
                            <w:rPr>
                              <w:rFonts w:eastAsia="Calibri"/>
                              <w:sz w:val="22"/>
                              <w:szCs w:val="22"/>
                            </w:rPr>
                            <w:t xml:space="preserve">per 3 mėnesius nuo Migracijos departamento pranešimo išsiuntimo dienos, o </w:t>
                          </w:r>
                          <w:r>
                            <w:rPr>
                              <w:rFonts w:eastAsia="Calibri"/>
                              <w:bCs/>
                              <w:sz w:val="22"/>
                              <w:szCs w:val="22"/>
                            </w:rPr>
                            <w:t>jeigu užsienietis, turintis leidimą laikinai gyventi šio Įstatymo 44</w:t>
                          </w:r>
                          <w:r>
                            <w:rPr>
                              <w:rFonts w:eastAsia="Calibri"/>
                              <w:bCs/>
                              <w:sz w:val="22"/>
                              <w:szCs w:val="22"/>
                              <w:vertAlign w:val="superscript"/>
                            </w:rPr>
                            <w:t>1</w:t>
                          </w:r>
                          <w:r>
                            <w:rPr>
                              <w:rFonts w:eastAsia="Calibri"/>
                              <w:bCs/>
                              <w:sz w:val="22"/>
                              <w:szCs w:val="22"/>
                            </w:rPr>
                            <w:t xml:space="preserve"> straipsnyje nustatytu pagrindu, dirba Lietuvos Respublikoje ilgiau negu </w:t>
                          </w:r>
                          <w:r>
                            <w:rPr>
                              <w:rFonts w:eastAsia="Calibri"/>
                              <w:sz w:val="22"/>
                              <w:szCs w:val="22"/>
                            </w:rPr>
                            <w:t>1</w:t>
                          </w:r>
                          <w:r>
                            <w:rPr>
                              <w:rFonts w:eastAsia="Calibri"/>
                              <w:bCs/>
                              <w:sz w:val="22"/>
                              <w:szCs w:val="22"/>
                            </w:rPr>
                            <w:t xml:space="preserve"> metus</w:t>
                          </w:r>
                          <w:r>
                            <w:rPr>
                              <w:rFonts w:eastAsia="Calibri"/>
                              <w:sz w:val="22"/>
                              <w:szCs w:val="22"/>
                            </w:rPr>
                            <w:t>, jis turi teisę pakeisti darbdavį per 6 mėnesius nuo Migracijos departamento pranešimo išsiuntimo dienos</w:t>
                          </w:r>
                          <w:r>
                            <w:rPr>
                              <w:rFonts w:eastAsia="Calibri"/>
                              <w:bCs/>
                              <w:sz w:val="22"/>
                              <w:szCs w:val="22"/>
                            </w:rPr>
                            <w:t xml:space="preserve">. Jeigu užsienietis per </w:t>
                          </w:r>
                          <w:r>
                            <w:rPr>
                              <w:rFonts w:eastAsia="Calibri"/>
                              <w:sz w:val="22"/>
                              <w:szCs w:val="22"/>
                            </w:rPr>
                            <w:t xml:space="preserve">šiuos terminus ir nustatyta tvarka </w:t>
                          </w:r>
                          <w:r>
                            <w:rPr>
                              <w:rFonts w:eastAsia="Calibri"/>
                              <w:bCs/>
                              <w:sz w:val="22"/>
                              <w:szCs w:val="22"/>
                            </w:rPr>
                            <w:t>nepateikė prašymo leisti pakeisti darbdavį</w:t>
                          </w:r>
                          <w:r>
                            <w:rPr>
                              <w:rFonts w:eastAsia="Calibri"/>
                              <w:sz w:val="22"/>
                              <w:szCs w:val="22"/>
                            </w:rPr>
                            <w:t>, nepakeitė darbdavio</w:t>
                          </w:r>
                          <w:r>
                            <w:rPr>
                              <w:rFonts w:eastAsia="Calibri"/>
                              <w:bCs/>
                              <w:sz w:val="22"/>
                              <w:szCs w:val="22"/>
                            </w:rPr>
                            <w:t xml:space="preserve"> </w:t>
                          </w:r>
                          <w:r>
                            <w:rPr>
                              <w:rFonts w:eastAsia="Calibri"/>
                              <w:sz w:val="22"/>
                              <w:szCs w:val="22"/>
                            </w:rPr>
                            <w:t>ar nepateikė prašymo išduoti ar pakeisti leidimą laikinai gyventi</w:t>
                          </w:r>
                          <w:r>
                            <w:rPr>
                              <w:rFonts w:eastAsia="Calibri"/>
                              <w:bCs/>
                              <w:sz w:val="22"/>
                              <w:szCs w:val="22"/>
                            </w:rPr>
                            <w:t>, Migracijos departamentas priima sprendimą dėl leidimo laikinai gyventi panaikinimo šio straipsnio 1 dalies 2 arba 19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 d."/>
                        <w:tag w:val="part_b1633675276f42a89d973c854695f181"/>
                        <w:lock w:val="sdtLocked"/>
                        <w:richText/>
                      </w:sdtPr>
                      <w:sdtContent>
                        <w:p>
                          <w:pPr>
                            <w:widowControl w:val="0"/>
                            <w:ind w:firstLine="720"/>
                            <w:jc w:val="both"/>
                            <w:rPr>
                              <w:rFonts w:eastAsia="Calibri"/>
                              <w:sz w:val="22"/>
                              <w:szCs w:val="22"/>
                            </w:rPr>
                          </w:pPr>
                          <w:sdt>
                            <w:sdtPr>
                              <w:alias w:val="Numeris"/>
                              <w:tag w:val="nr_b1633675276f42a89d973c854695f181"/>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Migracijos departamentas, gavęs ikiteisminio tyrimo įstaigos, prokuratūros arba teismo informaciją apie tai, kad yra pagrįstų priežasčių manyti, jog užsienietis, kuriam leidimas laikinai gyventi išduotas šio Įstatymo 44 arba 44</w:t>
                          </w:r>
                          <w:r>
                            <w:rPr>
                              <w:rFonts w:eastAsia="Calibri"/>
                              <w:sz w:val="22"/>
                              <w:szCs w:val="22"/>
                              <w:vertAlign w:val="superscript"/>
                            </w:rPr>
                            <w:t>1</w:t>
                          </w:r>
                          <w:r>
                            <w:rPr>
                              <w:rFonts w:eastAsia="Calibri"/>
                              <w:sz w:val="22"/>
                              <w:szCs w:val="22"/>
                            </w:rPr>
                            <w:t xml:space="preserve"> straipsnyje nurodytu pagrindu, dirbo ypatingai išnaudojamo darbo sąlygomis, </w:t>
                          </w:r>
                          <w:r>
                            <w:rPr>
                              <w:rFonts w:eastAsia="Calibri"/>
                              <w:bCs/>
                              <w:sz w:val="22"/>
                              <w:szCs w:val="22"/>
                            </w:rPr>
                            <w:t>informuoja užsienietį apie tai, kad jis turi teisę pakeisti darbdavį šio Įstatymo 44 straipsnio 10 dalyje arba 44</w:t>
                          </w:r>
                          <w:r>
                            <w:rPr>
                              <w:rFonts w:eastAsia="Calibri"/>
                              <w:bCs/>
                              <w:sz w:val="22"/>
                              <w:szCs w:val="22"/>
                              <w:vertAlign w:val="superscript"/>
                            </w:rPr>
                            <w:t>1</w:t>
                          </w:r>
                          <w:r>
                            <w:rPr>
                              <w:rFonts w:eastAsia="Calibri"/>
                              <w:bCs/>
                              <w:sz w:val="22"/>
                              <w:szCs w:val="22"/>
                            </w:rPr>
                            <w:t xml:space="preserve"> straipsnio 5 dalyje nustatyta tvarka per:</w:t>
                          </w:r>
                        </w:p>
                        <w:sdt>
                          <w:sdtPr>
                            <w:alias w:val="2-2 d. 1 p."/>
                            <w:tag w:val="part_ced6b276a419492989194ac90e90032c"/>
                            <w:lock w:val="sdtLocked"/>
                            <w:richText/>
                          </w:sdtPr>
                          <w:sdtContent>
                            <w:p>
                              <w:pPr>
                                <w:widowControl w:val="0"/>
                                <w:ind w:firstLine="720"/>
                                <w:jc w:val="both"/>
                                <w:rPr>
                                  <w:rFonts w:eastAsia="Calibri"/>
                                  <w:bCs/>
                                  <w:sz w:val="22"/>
                                  <w:szCs w:val="22"/>
                                </w:rPr>
                              </w:pPr>
                              <w:sdt>
                                <w:sdtPr>
                                  <w:alias w:val="Numeris"/>
                                  <w:tag w:val="nr_ced6b276a419492989194ac90e90032c"/>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6 </w:t>
                              </w:r>
                              <w:r>
                                <w:rPr>
                                  <w:rFonts w:eastAsia="Calibri"/>
                                  <w:bCs/>
                                  <w:sz w:val="22"/>
                                  <w:szCs w:val="22"/>
                                </w:rPr>
                                <w:t>mėnesius, kai užsienietis turi šio Įstatymo 44 straipsnyje nustatytu pagrindu išduotą leidimą laikinai gyventi trumpiau negu 2 metus, nuo Migracijos departamento pranešimo išsiuntimo dienos;</w:t>
                              </w:r>
                            </w:p>
                          </w:sdtContent>
                        </w:sdt>
                        <w:sdt>
                          <w:sdtPr>
                            <w:alias w:val="2-2 d. 2 p."/>
                            <w:tag w:val="part_a246d57bc2f9438b9f65b73095683f03"/>
                            <w:lock w:val="sdtLocked"/>
                            <w:richText/>
                          </w:sdtPr>
                          <w:sdtContent>
                            <w:p>
                              <w:pPr>
                                <w:widowControl w:val="0"/>
                                <w:ind w:firstLine="720"/>
                                <w:jc w:val="both"/>
                                <w:rPr>
                                  <w:rFonts w:eastAsia="Calibri"/>
                                  <w:bCs/>
                                  <w:sz w:val="22"/>
                                  <w:szCs w:val="22"/>
                                </w:rPr>
                              </w:pPr>
                              <w:sdt>
                                <w:sdtPr>
                                  <w:alias w:val="Numeris"/>
                                  <w:tag w:val="nr_a246d57bc2f9438b9f65b73095683f03"/>
                                  <w:lock w:val="sdtLocked"/>
                                  <w:richText/>
                                </w:sdtPr>
                                <w:sdtContent>
                                  <w:r>
                                    <w:rPr>
                                      <w:rFonts w:eastAsia="Calibri"/>
                                      <w:bCs/>
                                      <w:sz w:val="22"/>
                                      <w:szCs w:val="22"/>
                                    </w:rPr>
                                    <w:t>2</w:t>
                                  </w:r>
                                </w:sdtContent>
                              </w:sdt>
                              <w:r>
                                <w:rPr>
                                  <w:rFonts w:eastAsia="Calibri"/>
                                  <w:bCs/>
                                  <w:sz w:val="22"/>
                                  <w:szCs w:val="22"/>
                                </w:rPr>
                                <w:t>) 9 mėnesius, kai užsienietis turi šio Įstatymo 44 straipsnyje nustatytu pagrindu išduotą leidimą laikinai gyventi ilgiau negu 2 metus, nuo Migracijos departamento pranešimo išsiuntimo dienos;</w:t>
                              </w:r>
                            </w:p>
                          </w:sdtContent>
                        </w:sdt>
                        <w:sdt>
                          <w:sdtPr>
                            <w:alias w:val="2-2 d. 3 p."/>
                            <w:tag w:val="part_bc1d00096d724e9d8f90b64cfe64e442"/>
                            <w:lock w:val="sdtLocked"/>
                            <w:richText/>
                          </w:sdtPr>
                          <w:sdtContent>
                            <w:p>
                              <w:pPr>
                                <w:widowControl w:val="0"/>
                                <w:ind w:firstLine="720"/>
                                <w:jc w:val="both"/>
                                <w:rPr>
                                  <w:sz w:val="22"/>
                                  <w:szCs w:val="22"/>
                                </w:rPr>
                              </w:pPr>
                              <w:sdt>
                                <w:sdtPr>
                                  <w:alias w:val="Numeris"/>
                                  <w:tag w:val="nr_bc1d00096d724e9d8f90b64cfe64e442"/>
                                  <w:lock w:val="sdtLocked"/>
                                  <w:richText/>
                                </w:sdtPr>
                                <w:sdtContent>
                                  <w:r>
                                    <w:rPr>
                                      <w:rFonts w:eastAsia="Calibri"/>
                                      <w:bCs/>
                                      <w:sz w:val="22"/>
                                      <w:szCs w:val="22"/>
                                    </w:rPr>
                                    <w:t>3</w:t>
                                  </w:r>
                                </w:sdtContent>
                              </w:sdt>
                              <w:r>
                                <w:rPr>
                                  <w:rFonts w:eastAsia="Calibri"/>
                                  <w:bCs/>
                                  <w:sz w:val="22"/>
                                  <w:szCs w:val="22"/>
                                </w:rPr>
                                <w:t>) 9 mėnesius, kai užsienietis turi šio Įstatymo 44</w:t>
                              </w:r>
                              <w:r>
                                <w:rPr>
                                  <w:rFonts w:eastAsia="Calibri"/>
                                  <w:bCs/>
                                  <w:sz w:val="22"/>
                                  <w:szCs w:val="22"/>
                                  <w:vertAlign w:val="superscript"/>
                                </w:rPr>
                                <w:t>1</w:t>
                              </w:r>
                              <w:r>
                                <w:rPr>
                                  <w:rFonts w:eastAsia="Calibri"/>
                                  <w:bCs/>
                                  <w:sz w:val="22"/>
                                  <w:szCs w:val="22"/>
                                </w:rPr>
                                <w:t xml:space="preserve"> straipsnyje nustatytu pagrindu išduotą leidimą laikinai gyventi, nuo Migracijos departamento pranešimo išsiuntimo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f46a83f730254d5790078b0bc8a72c2b"/>
                    <w:lock w:val="sdtLocked"/>
                    <w:richText/>
                  </w:sdtPr>
                  <w:sdtContent>
                    <w:p>
                      <w:pPr>
                        <w:ind w:firstLine="720"/>
                        <w:jc w:val="both"/>
                        <w:rPr>
                          <w:b/>
                          <w:sz w:val="22"/>
                        </w:rPr>
                      </w:pPr>
                      <w:sdt>
                        <w:sdtPr>
                          <w:alias w:val="Numeris"/>
                          <w:tag w:val="nr_f46a83f730254d5790078b0bc8a72c2b"/>
                          <w:lock w:val="sdtLocked"/>
                          <w:richText/>
                        </w:sdtPr>
                        <w:sdtContent>
                          <w:r>
                            <w:rPr>
                              <w:b/>
                              <w:sz w:val="22"/>
                            </w:rPr>
                            <w:t>53</w:t>
                          </w:r>
                        </w:sdtContent>
                      </w:sdt>
                      <w:r>
                        <w:rPr>
                          <w:b/>
                          <w:sz w:val="22"/>
                        </w:rPr>
                        <w:t xml:space="preserve"> straipsnis. </w:t>
                      </w:r>
                      <w:sdt>
                        <w:sdtPr>
                          <w:alias w:val="Pavadinimas"/>
                          <w:tag w:val="title_f46a83f730254d5790078b0bc8a72c2b"/>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f805d02adfe74fe1ad4806c30b92dc9b"/>
                            <w:lock w:val="sdtLocked"/>
                            <w:richText/>
                          </w:sdtPr>
                          <w:sdtContent>
                            <w:p>
                              <w:pPr>
                                <w:widowControl w:val="0"/>
                                <w:ind w:firstLine="720"/>
                                <w:jc w:val="both"/>
                                <w:rPr>
                                  <w:sz w:val="22"/>
                                </w:rPr>
                              </w:pPr>
                              <w:sdt>
                                <w:sdtPr>
                                  <w:alias w:val="Numeris"/>
                                  <w:tag w:val="nr_f805d02adfe74fe1ad4806c30b92dc9b"/>
                                  <w:lock w:val="sdtLocked"/>
                                  <w:richText/>
                                </w:sdtPr>
                                <w:sdtContent>
                                  <w:r>
                                    <w:rPr>
                                      <w:rFonts w:eastAsia="Calibri"/>
                                      <w:sz w:val="22"/>
                                      <w:szCs w:val="22"/>
                                    </w:rPr>
                                    <w:t>8</w:t>
                                  </w:r>
                                </w:sdtContent>
                              </w:sdt>
                              <w:r>
                                <w:rPr>
                                  <w:rFonts w:eastAsia="Calibri"/>
                                  <w:sz w:val="22"/>
                                  <w:szCs w:val="22"/>
                                </w:rPr>
                                <w:t>) jis pragyveno Lietuvos Respublikoje teisėtai be pertraukos pastaruosius 5 metus turėdamas šiame Įstatyme nurodytą teisę gyventi Lietuvos Respublikoje suteikiantį ar patvirtinantį dokumentą</w:t>
                              </w:r>
                              <w:r>
                                <w:rPr>
                                  <w:rFonts w:eastAsia="Calibri"/>
                                  <w:bCs/>
                                  <w:sz w:val="22"/>
                                  <w:szCs w:val="22"/>
                                </w:rPr>
                                <w:t>,</w:t>
                              </w:r>
                              <w:r>
                                <w:rPr>
                                  <w:rFonts w:eastAsia="Calibri"/>
                                  <w:sz w:val="22"/>
                                  <w:szCs w:val="22"/>
                                </w:rPr>
                                <w:t xml:space="preserve"> nacionalinę vizą </w:t>
                              </w:r>
                              <w:r>
                                <w:rPr>
                                  <w:rFonts w:eastAsia="Calibri"/>
                                  <w:bCs/>
                                  <w:sz w:val="22"/>
                                  <w:szCs w:val="22"/>
                                </w:rPr>
                                <w:t>arba teisę likti Lietuvos Respublikos teritorijoje patvirtinantį dokumentą, išduotą</w:t>
                              </w:r>
                              <w:r>
                                <w:rPr>
                                  <w:rFonts w:eastAsia="Calibri"/>
                                  <w:sz w:val="22"/>
                                  <w:szCs w:val="22"/>
                                </w:rPr>
                                <w:t xml:space="preserve"> </w:t>
                              </w:r>
                              <w:r>
                                <w:rPr>
                                  <w:rFonts w:eastAsia="Calibri"/>
                                  <w:bCs/>
                                  <w:sz w:val="22"/>
                                  <w:szCs w:val="22"/>
                                </w:rPr>
                                <w:t>šio Įstatymo 22</w:t>
                              </w:r>
                              <w:r>
                                <w:rPr>
                                  <w:rFonts w:eastAsia="Calibri"/>
                                  <w:bCs/>
                                  <w:sz w:val="22"/>
                                  <w:szCs w:val="22"/>
                                  <w:vertAlign w:val="superscript"/>
                                </w:rPr>
                                <w:t>1</w:t>
                              </w:r>
                              <w:r>
                                <w:rPr>
                                  <w:rFonts w:eastAsia="Calibri"/>
                                  <w:bCs/>
                                  <w:sz w:val="22"/>
                                  <w:szCs w:val="22"/>
                                </w:rPr>
                                <w:t xml:space="preserve"> straipsnio 1 dalies 5 punkte nustatytu atveju</w:t>
                              </w:r>
                              <w:r>
                                <w:rPr>
                                  <w:rFonts w:eastAsia="Calibri"/>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56ce5b0ba7f34c109c09374c79c2a78a"/>
                        <w:lock w:val="sdtLocked"/>
                        <w:richText/>
                      </w:sdtPr>
                      <w:sdtContent>
                        <w:p>
                          <w:pPr>
                            <w:ind w:firstLine="720"/>
                            <w:rPr>
                              <w:sz w:val="22"/>
                            </w:rPr>
                          </w:pPr>
                          <w:sdt>
                            <w:sdtPr>
                              <w:alias w:val="Numeris"/>
                              <w:tag w:val="nr_56ce5b0ba7f34c109c09374c79c2a78a"/>
                              <w:lock w:val="sdtLocked"/>
                              <w:richText/>
                            </w:sdtPr>
                            <w:sdtContent>
                              <w:r>
                                <w:rPr>
                                  <w:rFonts w:eastAsia="Calibri"/>
                                  <w:sz w:val="22"/>
                                  <w:szCs w:val="22"/>
                                </w:rPr>
                                <w:t>2</w:t>
                              </w:r>
                            </w:sdtContent>
                          </w:sdt>
                          <w:r>
                            <w:rPr>
                              <w:rFonts w:eastAsia="Calibri"/>
                              <w:sz w:val="22"/>
                              <w:szCs w:val="22"/>
                            </w:rPr>
                            <w:t xml:space="preserve">. </w:t>
                          </w:r>
                          <w:r>
                            <w:rPr>
                              <w:sz w:val="22"/>
                              <w:szCs w:val="22"/>
                            </w:rPr>
                            <w:t>Užsienietis privalo kreiptis dėl leidimo nuolat gyventi pakeitimo, jeigu:</w:t>
                          </w:r>
                          <w:r>
                            <w:t xml:space="preserve"> </w:t>
                          </w:r>
                        </w:p>
                        <w:p>
                          <w:pPr>
                            <w:ind w:firstLine="720"/>
                            <w:rPr>
                              <w:sz w:val="22"/>
                            </w:rPr>
                          </w:pPr>
                        </w:p>
                        <w:p>
                          <w:pPr>
                            <w:ind w:firstLine="720"/>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2"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e99eb4e708f549e3b9cd080ccaad1e38"/>
                    <w:lock w:val="sdtLocked"/>
                    <w:richText/>
                  </w:sdtPr>
                  <w:sdtContent>
                    <w:p>
                      <w:pPr>
                        <w:widowControl w:val="0"/>
                        <w:ind w:firstLine="720"/>
                        <w:jc w:val="both"/>
                        <w:rPr>
                          <w:rFonts w:eastAsia="Calibri"/>
                          <w:bCs/>
                          <w:sz w:val="22"/>
                          <w:szCs w:val="22"/>
                        </w:rPr>
                      </w:pPr>
                      <w:sdt>
                        <w:sdtPr>
                          <w:alias w:val="Numeris"/>
                          <w:tag w:val="nr_e99eb4e708f549e3b9cd080ccaad1e38"/>
                          <w:lock w:val="sdtLocked"/>
                          <w:richText/>
                        </w:sdtPr>
                        <w:sdtContent>
                          <w:r>
                            <w:rPr>
                              <w:rFonts w:eastAsia="Calibri"/>
                              <w:b/>
                              <w:bCs/>
                              <w:sz w:val="22"/>
                              <w:szCs w:val="22"/>
                            </w:rPr>
                            <w:t>57</w:t>
                          </w:r>
                        </w:sdtContent>
                      </w:sdt>
                      <w:r>
                        <w:rPr>
                          <w:rFonts w:eastAsia="Calibri"/>
                          <w:b/>
                          <w:bCs/>
                          <w:sz w:val="22"/>
                          <w:szCs w:val="22"/>
                        </w:rPr>
                        <w:t xml:space="preserve"> straipsnis. </w:t>
                      </w:r>
                      <w:sdt>
                        <w:sdtPr>
                          <w:alias w:val="Pavadinimas"/>
                          <w:tag w:val="title_e99eb4e708f549e3b9cd080ccaad1e38"/>
                          <w:lock w:val="sdtLocked"/>
                          <w:richText/>
                        </w:sdtPr>
                        <w:sdtContent>
                          <w:r>
                            <w:rPr>
                              <w:rFonts w:eastAsia="Calibri"/>
                              <w:b/>
                              <w:bCs/>
                              <w:sz w:val="22"/>
                              <w:szCs w:val="22"/>
                            </w:rPr>
                            <w:t>Užsieniečio pareiga įsigyti leidimą dirbti Lietuvos Respublikoje</w:t>
                          </w:r>
                        </w:sdtContent>
                      </w:sdt>
                    </w:p>
                    <w:sdt>
                      <w:sdtPr>
                        <w:alias w:val="57 str. 1 d."/>
                        <w:tag w:val="part_5b4dd4d03bd04431ad5698baa3492ffc"/>
                        <w:lock w:val="sdtLocked"/>
                        <w:richText/>
                      </w:sdtPr>
                      <w:sdtContent>
                        <w:p>
                          <w:pPr>
                            <w:widowControl w:val="0"/>
                            <w:ind w:firstLine="720"/>
                            <w:jc w:val="both"/>
                            <w:rPr>
                              <w:rFonts w:eastAsia="Calibri"/>
                              <w:bCs/>
                              <w:sz w:val="22"/>
                              <w:szCs w:val="22"/>
                            </w:rPr>
                          </w:pPr>
                          <w:sdt>
                            <w:sdtPr>
                              <w:alias w:val="Numeris"/>
                              <w:tag w:val="nr_5b4dd4d03bd04431ad5698baa3492ffc"/>
                              <w:lock w:val="sdtLocked"/>
                              <w:richText/>
                            </w:sdtPr>
                            <w:sdtContent>
                              <w:r>
                                <w:rPr>
                                  <w:rFonts w:eastAsia="Calibri"/>
                                  <w:bCs/>
                                  <w:sz w:val="22"/>
                                  <w:szCs w:val="22"/>
                                </w:rPr>
                                <w:t>1</w:t>
                              </w:r>
                            </w:sdtContent>
                          </w:sdt>
                          <w:r>
                            <w:rPr>
                              <w:rFonts w:eastAsia="Calibri"/>
                              <w:bCs/>
                              <w:sz w:val="22"/>
                              <w:szCs w:val="22"/>
                            </w:rPr>
                            <w:t>. Užsienietis, kuris ketina dirbti Lietuvos Respublikoje, privalo įsigyti leidimą dirbti, jeigu jis:</w:t>
                          </w:r>
                        </w:p>
                        <w:sdt>
                          <w:sdtPr>
                            <w:alias w:val="57 str. 1 d. 1 p."/>
                            <w:tag w:val="part_3f26e4ab41fc497fa1851ccd60522b36"/>
                            <w:lock w:val="sdtLocked"/>
                            <w:richText/>
                          </w:sdtPr>
                          <w:sdtContent>
                            <w:p>
                              <w:pPr>
                                <w:widowControl w:val="0"/>
                                <w:ind w:firstLine="720"/>
                                <w:jc w:val="both"/>
                                <w:rPr>
                                  <w:rFonts w:eastAsia="Calibri"/>
                                  <w:bCs/>
                                  <w:sz w:val="22"/>
                                  <w:szCs w:val="22"/>
                                </w:rPr>
                              </w:pPr>
                              <w:sdt>
                                <w:sdtPr>
                                  <w:alias w:val="Numeris"/>
                                  <w:tag w:val="nr_3f26e4ab41fc497fa1851ccd60522b36"/>
                                  <w:lock w:val="sdtLocked"/>
                                  <w:richText/>
                                </w:sdtPr>
                                <w:sdtContent>
                                  <w:r>
                                    <w:rPr>
                                      <w:rFonts w:eastAsia="Calibri"/>
                                      <w:bCs/>
                                      <w:sz w:val="22"/>
                                      <w:szCs w:val="22"/>
                                    </w:rPr>
                                    <w:t>1</w:t>
                                  </w:r>
                                </w:sdtContent>
                              </w:sdt>
                              <w:r>
                                <w:rPr>
                                  <w:rFonts w:eastAsia="Calibri"/>
                                  <w:bCs/>
                                  <w:sz w:val="22"/>
                                  <w:szCs w:val="22"/>
                                </w:rPr>
                                <w:t>) atvyksta į Lietuvos Respubliką dirbti sezoninio darbo;</w:t>
                              </w:r>
                            </w:p>
                          </w:sdtContent>
                        </w:sdt>
                        <w:sdt>
                          <w:sdtPr>
                            <w:alias w:val="57 str. 1 d. 2 p."/>
                            <w:tag w:val="part_339dd0292937495aa7e7d395e049bffd"/>
                            <w:lock w:val="sdtLocked"/>
                            <w:richText/>
                          </w:sdtPr>
                          <w:sdtContent>
                            <w:p>
                              <w:pPr>
                                <w:widowControl w:val="0"/>
                                <w:ind w:firstLine="720"/>
                                <w:jc w:val="both"/>
                                <w:rPr>
                                  <w:rFonts w:eastAsia="Calibri"/>
                                  <w:bCs/>
                                  <w:sz w:val="22"/>
                                  <w:szCs w:val="22"/>
                                </w:rPr>
                              </w:pPr>
                              <w:sdt>
                                <w:sdtPr>
                                  <w:alias w:val="Numeris"/>
                                  <w:tag w:val="nr_339dd0292937495aa7e7d395e049bffd"/>
                                  <w:lock w:val="sdtLocked"/>
                                  <w:richText/>
                                </w:sdtPr>
                                <w:sdtContent>
                                  <w:r>
                                    <w:rPr>
                                      <w:rFonts w:eastAsia="Calibri"/>
                                      <w:bCs/>
                                      <w:sz w:val="22"/>
                                      <w:szCs w:val="22"/>
                                    </w:rPr>
                                    <w:t>2</w:t>
                                  </w:r>
                                </w:sdtContent>
                              </w:sdt>
                              <w:r>
                                <w:rPr>
                                  <w:rFonts w:eastAsia="Calibri"/>
                                  <w:bCs/>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w:t>
                              </w:r>
                            </w:p>
                          </w:sdtContent>
                        </w:sdt>
                      </w:sdtContent>
                    </w:sdt>
                    <w:sdt>
                      <w:sdtPr>
                        <w:alias w:val="57 str. 2 d."/>
                        <w:tag w:val="part_e9a60cc91db8457caff1076dacaf68f3"/>
                        <w:lock w:val="sdtLocked"/>
                        <w:richText/>
                      </w:sdtPr>
                      <w:sdtContent>
                        <w:p>
                          <w:pPr>
                            <w:widowControl w:val="0"/>
                            <w:ind w:firstLine="720"/>
                            <w:jc w:val="both"/>
                            <w:rPr>
                              <w:sz w:val="22"/>
                              <w:szCs w:val="22"/>
                            </w:rPr>
                          </w:pPr>
                          <w:sdt>
                            <w:sdtPr>
                              <w:alias w:val="Numeris"/>
                              <w:tag w:val="nr_e9a60cc91db8457caff1076dacaf68f3"/>
                              <w:lock w:val="sdtLocked"/>
                              <w:richText/>
                            </w:sdtPr>
                            <w:sdtContent>
                              <w:r>
                                <w:rPr>
                                  <w:sz w:val="22"/>
                                  <w:szCs w:val="22"/>
                                </w:rPr>
                                <w:t>2</w:t>
                              </w:r>
                            </w:sdtContent>
                          </w:sdt>
                          <w:r>
                            <w:rPr>
                              <w:sz w:val="22"/>
                              <w:szCs w:val="22"/>
                            </w:rPr>
                            <w:t>. Leidimo dirbti užsieniečiams</w:t>
                          </w:r>
                          <w:r>
                            <w:rPr>
                              <w:rFonts w:eastAsia="Calibri"/>
                              <w:bCs/>
                              <w:sz w:val="22"/>
                              <w:szCs w:val="22"/>
                            </w:rPr>
                            <w:t xml:space="preserve"> </w:t>
                          </w:r>
                          <w:r>
                            <w:rPr>
                              <w:sz w:val="22"/>
                              <w:szCs w:val="22"/>
                            </w:rPr>
                            <w:t>išdavimo tvarką</w:t>
                          </w:r>
                          <w:r>
                            <w:rPr>
                              <w:bCs/>
                              <w:sz w:val="22"/>
                              <w:szCs w:val="22"/>
                            </w:rPr>
                            <w:t xml:space="preserve">, leidimo dirbti sezoninį darbą užsieniečiams išdavimo tvarką ir sezoninių darbų sąrašą </w:t>
                          </w:r>
                          <w:r>
                            <w:rPr>
                              <w:sz w:val="22"/>
                              <w:szCs w:val="22"/>
                            </w:rPr>
                            <w:t>nustato socialinės apsaugos ir darbo ministras.</w:t>
                          </w:r>
                        </w:p>
                      </w:sdtContent>
                    </w:sdt>
                    <w:sdt>
                      <w:sdtPr>
                        <w:alias w:val="57 str. 3 d."/>
                        <w:tag w:val="part_d12ead540d6e4cbaa68f51aab9983a1d"/>
                        <w:lock w:val="sdtLocked"/>
                        <w:richText/>
                      </w:sdtPr>
                      <w:sdtContent>
                        <w:p>
                          <w:pPr>
                            <w:widowControl w:val="0"/>
                            <w:ind w:firstLine="720"/>
                            <w:jc w:val="both"/>
                          </w:pPr>
                          <w:sdt>
                            <w:sdtPr>
                              <w:alias w:val="Numeris"/>
                              <w:tag w:val="nr_d12ead540d6e4cbaa68f51aab9983a1d"/>
                              <w:lock w:val="sdtLocked"/>
                              <w:richText/>
                            </w:sdtPr>
                            <w:sdtContent>
                              <w:r>
                                <w:rPr>
                                  <w:rFonts w:eastAsia="Calibri"/>
                                  <w:sz w:val="22"/>
                                  <w:szCs w:val="22"/>
                                </w:rPr>
                                <w:t>3</w:t>
                              </w:r>
                            </w:sdtContent>
                          </w:sdt>
                          <w:r>
                            <w:rPr>
                              <w:rFonts w:eastAsia="Calibri"/>
                              <w:sz w:val="22"/>
                              <w:szCs w:val="22"/>
                            </w:rPr>
                            <w:t>. Leidimą dirbti (prireikus jo dublikatą) užsieniečiui išduoda ir panaikina, leidimo dirbti galiojimo laiką pratęsia Užimtumo tarnyba prie Lietuvos Respublikos socialinės apsaugos ir darbo ministerijos (toliau –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f731e542b1c144778acb7a2e401942f7"/>
                        <w:lock w:val="sdtLocked"/>
                        <w:richText/>
                      </w:sdtPr>
                      <w:sdtContent>
                        <w:p>
                          <w:pPr>
                            <w:widowControl w:val="0"/>
                            <w:ind w:firstLine="720"/>
                            <w:jc w:val="both"/>
                            <w:rPr>
                              <w:kern w:val="2"/>
                              <w:sz w:val="22"/>
                              <w:szCs w:val="22"/>
                            </w:rPr>
                          </w:pPr>
                          <w:sdt>
                            <w:sdtPr>
                              <w:alias w:val="Numeris"/>
                              <w:tag w:val="nr_f731e542b1c144778acb7a2e401942f7"/>
                              <w:lock w:val="sdtLocked"/>
                              <w:richText/>
                            </w:sdtPr>
                            <w:sdtContent>
                              <w:r>
                                <w:rPr>
                                  <w:rFonts w:eastAsia="Calibri"/>
                                  <w:bCs/>
                                  <w:sz w:val="22"/>
                                  <w:szCs w:val="22"/>
                                </w:rPr>
                                <w:t>3</w:t>
                              </w:r>
                            </w:sdtContent>
                          </w:sdt>
                          <w:r>
                            <w:rPr>
                              <w:rFonts w:eastAsia="Calibri"/>
                              <w:bCs/>
                              <w:sz w:val="22"/>
                              <w:szCs w:val="22"/>
                            </w:rPr>
                            <w:t xml:space="preserve">. Kvota laikoma išnaudota, jeigu užsieniečių, kuriems tais metais buvo išduoti leidimai laikinai gyventi šio Įstatymo 44 straipsnio 1 dalies 2 </w:t>
                          </w:r>
                          <w:r>
                            <w:rPr>
                              <w:rFonts w:eastAsia="Calibri"/>
                              <w:sz w:val="22"/>
                              <w:szCs w:val="22"/>
                            </w:rPr>
                            <w:t xml:space="preserve">ir 3 </w:t>
                          </w:r>
                          <w:r>
                            <w:rPr>
                              <w:rFonts w:eastAsia="Calibri"/>
                              <w:bCs/>
                              <w:sz w:val="22"/>
                              <w:szCs w:val="22"/>
                            </w:rPr>
                            <w:t>punkte nustatytu pagrindu, skaičius pasiekia kalendoriniams metams nustatytą kvotą.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1 d."/>
                        <w:tag w:val="part_6804c99100e84e9489320d60505317ea"/>
                        <w:lock w:val="sdtLocked"/>
                        <w:richText/>
                      </w:sdtPr>
                      <w:sdtContent>
                        <w:p>
                          <w:pPr>
                            <w:widowControl w:val="0"/>
                            <w:ind w:firstLine="720"/>
                            <w:jc w:val="both"/>
                            <w:rPr>
                              <w:kern w:val="2"/>
                              <w:sz w:val="22"/>
                              <w:szCs w:val="22"/>
                            </w:rPr>
                          </w:pPr>
                          <w:sdt>
                            <w:sdtPr>
                              <w:alias w:val="Numeris"/>
                              <w:tag w:val="nr_6804c99100e84e9489320d60505317ea"/>
                              <w:lock w:val="sdtLocked"/>
                              <w:richText/>
                            </w:sdtPr>
                            <w:sdtContent>
                              <w:r>
                                <w:rPr>
                                  <w:bCs/>
                                  <w:kern w:val="2"/>
                                  <w:sz w:val="22"/>
                                  <w:szCs w:val="22"/>
                                </w:rPr>
                                <w:t>3</w:t>
                              </w:r>
                              <w:r>
                                <w:rPr>
                                  <w:bCs/>
                                  <w:kern w:val="2"/>
                                  <w:sz w:val="22"/>
                                  <w:szCs w:val="22"/>
                                  <w:vertAlign w:val="superscript"/>
                                </w:rPr>
                                <w:t>1</w:t>
                              </w:r>
                            </w:sdtContent>
                          </w:sdt>
                          <w:r>
                            <w:rPr>
                              <w:bCs/>
                              <w:kern w:val="2"/>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d8a1f16b56d84ce7bfc32024fa660f62"/>
                    <w:lock w:val="sdtLocked"/>
                    <w:richText/>
                  </w:sdtPr>
                  <w:sdtContent>
                    <w:p>
                      <w:pPr>
                        <w:ind w:firstLine="720"/>
                        <w:jc w:val="both"/>
                        <w:rPr>
                          <w:sz w:val="22"/>
                          <w:szCs w:val="22"/>
                        </w:rPr>
                      </w:pPr>
                      <w:sdt>
                        <w:sdtPr>
                          <w:alias w:val="Numeris"/>
                          <w:tag w:val="nr_d8a1f16b56d84ce7bfc32024fa660f62"/>
                          <w:lock w:val="sdtLocked"/>
                          <w:richText/>
                        </w:sdtPr>
                        <w:sdtContent>
                          <w:r>
                            <w:rPr>
                              <w:b/>
                              <w:sz w:val="22"/>
                              <w:szCs w:val="22"/>
                            </w:rPr>
                            <w:t>58</w:t>
                          </w:r>
                        </w:sdtContent>
                      </w:sdt>
                      <w:r>
                        <w:rPr>
                          <w:b/>
                          <w:sz w:val="22"/>
                          <w:szCs w:val="22"/>
                        </w:rPr>
                        <w:t xml:space="preserve"> straipsnis. </w:t>
                      </w:r>
                      <w:sdt>
                        <w:sdtPr>
                          <w:alias w:val="Pavadinimas"/>
                          <w:tag w:val="title_d8a1f16b56d84ce7bfc32024fa660f62"/>
                          <w:lock w:val="sdtLocked"/>
                          <w:richText/>
                        </w:sdtPr>
                        <w:sdtContent>
                          <w:r>
                            <w:rPr>
                              <w:b/>
                              <w:sz w:val="22"/>
                              <w:szCs w:val="22"/>
                            </w:rPr>
                            <w:t xml:space="preserve">Užsieniečio teisė dirbti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
                      <w:sdtPr>
                        <w:alias w:val="58 str. 1 d."/>
                        <w:tag w:val="part_b5af2e11f87f4659817bb3e68b43189d"/>
                        <w:lock w:val="sdtLocked"/>
                        <w:richText/>
                      </w:sdtPr>
                      <w:sdtContent>
                        <w:p>
                          <w:pPr>
                            <w:ind w:firstLine="720"/>
                            <w:jc w:val="both"/>
                            <w:rPr>
                              <w:sz w:val="22"/>
                              <w:szCs w:val="22"/>
                            </w:rPr>
                          </w:pPr>
                          <w:r>
                            <w:rPr>
                              <w:rFonts w:eastAsia="Calibri"/>
                              <w:bCs/>
                              <w:sz w:val="22"/>
                              <w:szCs w:val="22"/>
                            </w:rPr>
                            <w:t xml:space="preserve">Užsienietis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 jeigu:</w:t>
                          </w:r>
                          <w:r>
                            <w:rPr>
                              <w:sz w:val="22"/>
                              <w:szCs w:val="22"/>
                            </w:rPr>
                            <w:t xml:space="preserve"> </w:t>
                          </w:r>
                        </w:p>
                        <w:p>
                          <w:pPr>
                            <w:ind w:firstLine="720"/>
                            <w:jc w:val="both"/>
                            <w:rPr>
                              <w:sz w:val="22"/>
                              <w:szCs w:val="22"/>
                            </w:rPr>
                          </w:pP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8 str. 1 d. 1 p."/>
                            <w:tag w:val="part_d8c985cabb83495bb3ecd413ba21afa0"/>
                            <w:lock w:val="sdtLocked"/>
                            <w:richText/>
                          </w:sdtPr>
                          <w:sdtContent>
                            <w:p>
                              <w:pPr>
                                <w:widowControl w:val="0"/>
                                <w:ind w:firstLine="720"/>
                                <w:jc w:val="both"/>
                              </w:pPr>
                              <w:sdt>
                                <w:sdtPr>
                                  <w:alias w:val="Numeris"/>
                                  <w:tag w:val="nr_d8c985cabb83495bb3ecd413ba21afa0"/>
                                  <w:lock w:val="sdtLocked"/>
                                  <w:richText/>
                                </w:sdtPr>
                                <w:sdtContent>
                                  <w:r>
                                    <w:rPr>
                                      <w:rFonts w:eastAsia="Calibri"/>
                                      <w:bCs/>
                                      <w:sz w:val="22"/>
                                      <w:szCs w:val="22"/>
                                    </w:rPr>
                                    <w:t>1</w:t>
                                  </w:r>
                                </w:sdtContent>
                              </w:sdt>
                              <w:r>
                                <w:rPr>
                                  <w:rFonts w:eastAsia="Calibri"/>
                                  <w:bCs/>
                                  <w:sz w:val="22"/>
                                  <w:szCs w:val="22"/>
                                </w:rPr>
                                <w:t xml:space="preserve">) turi </w:t>
                              </w:r>
                              <w:r>
                                <w:rPr>
                                  <w:rFonts w:eastAsia="Calibri"/>
                                  <w:sz w:val="22"/>
                                  <w:szCs w:val="22"/>
                                </w:rPr>
                                <w:t>arba kreipiasi dėl leidimo</w:t>
                              </w:r>
                              <w:r>
                                <w:rPr>
                                  <w:rFonts w:eastAsia="Calibri"/>
                                  <w:bCs/>
                                  <w:sz w:val="22"/>
                                  <w:szCs w:val="22"/>
                                </w:rPr>
                                <w:t xml:space="preserve"> laikinai gyventi </w:t>
                              </w:r>
                              <w:r>
                                <w:rPr>
                                  <w:rFonts w:eastAsia="Calibri"/>
                                  <w:sz w:val="22"/>
                                  <w:szCs w:val="22"/>
                                </w:rPr>
                                <w:t>pakeitimo</w:t>
                              </w:r>
                              <w:r>
                                <w:rPr>
                                  <w:rFonts w:eastAsia="Calibri"/>
                                  <w:bCs/>
                                  <w:sz w:val="22"/>
                                  <w:szCs w:val="22"/>
                                </w:rPr>
                                <w:t xml:space="preserve"> pagal šio Įstatymo 40 straipsnio 1 dalies 1–3, 7–10 </w:t>
                              </w:r>
                              <w:r>
                                <w:rPr>
                                  <w:rFonts w:eastAsia="Calibri"/>
                                  <w:sz w:val="22"/>
                                  <w:szCs w:val="22"/>
                                </w:rPr>
                                <w:t xml:space="preserve">ar 12 </w:t>
                              </w:r>
                              <w:r>
                                <w:rPr>
                                  <w:rFonts w:eastAsia="Calibri"/>
                                  <w:bCs/>
                                  <w:sz w:val="22"/>
                                  <w:szCs w:val="22"/>
                                </w:rPr>
                                <w:t>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1 p."/>
                            <w:tag w:val="part_9817bf56229c4a1a93ccf9572a5e27ae"/>
                            <w:lock w:val="sdtLocked"/>
                            <w:richText/>
                          </w:sdtPr>
                          <w:sdtContent>
                            <w:p>
                              <w:pPr>
                                <w:widowControl w:val="0"/>
                                <w:ind w:firstLine="720"/>
                                <w:jc w:val="both"/>
                                <w:rPr>
                                  <w:sz w:val="22"/>
                                  <w:szCs w:val="22"/>
                                </w:rPr>
                              </w:pPr>
                              <w:sdt>
                                <w:sdtPr>
                                  <w:alias w:val="Numeris"/>
                                  <w:tag w:val="nr_9817bf56229c4a1a93ccf9572a5e27a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turi arba kreipiasi dėl leidimo laikinai gyventi pakeitimo pagal šio Įstatymo 40 straipsnio 1 dalies 6 punktą (kai leidimas laikinai gyventi išduotas pagal šio Įstatymo 46 straipsnio 1 dalies 1, 3 ar 5 punktą). Užsienietis, studijuojantis pirmosios pakopos 1 arba 2 kurse, gali dirbti tik laikydamasis apribojimo, nustatyto šio Įstatymo 46 straipsnio 6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df75ce30cd147d496c62d9ddd395017"/>
                            <w:lock w:val="sdtLocked"/>
                            <w:richText/>
                          </w:sdtPr>
                          <w:sdtContent>
                            <w:p>
                              <w:pPr>
                                <w:widowControl w:val="0"/>
                                <w:ind w:firstLine="720"/>
                                <w:jc w:val="both"/>
                                <w:rPr>
                                  <w:sz w:val="22"/>
                                  <w:szCs w:val="22"/>
                                </w:rPr>
                              </w:pPr>
                              <w:sdt>
                                <w:sdtPr>
                                  <w:alias w:val="Numeris"/>
                                  <w:tag w:val="nr_2df75ce30cd147d496c62d9ddd395017"/>
                                  <w:lock w:val="sdtLocked"/>
                                  <w:richText/>
                                </w:sdtPr>
                                <w:sdtContent>
                                  <w:r>
                                    <w:rPr>
                                      <w:rFonts w:eastAsia="Calibri"/>
                                      <w:bCs/>
                                      <w:sz w:val="22"/>
                                      <w:szCs w:val="22"/>
                                    </w:rPr>
                                    <w:t>4</w:t>
                                  </w:r>
                                </w:sdtContent>
                              </w:sdt>
                              <w:r>
                                <w:rPr>
                                  <w:rFonts w:eastAsia="Calibri"/>
                                  <w:bCs/>
                                  <w:sz w:val="22"/>
                                  <w:szCs w:val="22"/>
                                </w:rPr>
                                <w:t>) turi arba kreipiasi dėl leidimo laikinai gyventi pakeitimo pagal šio Įstatymo 40 straipsnio 1 dalies 4,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5, 5</w:t>
                              </w:r>
                              <w:r>
                                <w:rPr>
                                  <w:rFonts w:eastAsia="Calibri"/>
                                  <w:bCs/>
                                  <w:sz w:val="22"/>
                                  <w:szCs w:val="22"/>
                                  <w:vertAlign w:val="superscript"/>
                                </w:rPr>
                                <w:t>1</w:t>
                              </w:r>
                              <w:r>
                                <w:rPr>
                                  <w:rFonts w:eastAsia="Calibri"/>
                                  <w:bCs/>
                                  <w:sz w:val="22"/>
                                  <w:szCs w:val="22"/>
                                </w:rPr>
                                <w:t>, 13, 14, 15 ar 16 punktą arba kreipiasi dėl leidimo laikinai gyventi išdavimo pagal šio Įstatymo 40 straipsnio 1 dalies 4</w:t>
                              </w:r>
                              <w:r>
                                <w:rPr>
                                  <w:rFonts w:eastAsia="Calibri"/>
                                  <w:bCs/>
                                  <w:sz w:val="22"/>
                                  <w:szCs w:val="22"/>
                                  <w:vertAlign w:val="superscript"/>
                                </w:rPr>
                                <w:t>1</w:t>
                              </w:r>
                              <w:r>
                                <w:rPr>
                                  <w:rFonts w:eastAsia="Calibri"/>
                                  <w:sz w:val="22"/>
                                  <w:szCs w:val="22"/>
                                </w:rPr>
                                <w:t>,</w:t>
                              </w:r>
                              <w:r>
                                <w:rPr>
                                  <w:rFonts w:eastAsia="Calibri"/>
                                  <w:bCs/>
                                  <w:sz w:val="22"/>
                                  <w:szCs w:val="22"/>
                                </w:rPr>
                                <w:t xml:space="preserve"> 4</w:t>
                              </w:r>
                              <w:r>
                                <w:rPr>
                                  <w:rFonts w:eastAsia="Calibri"/>
                                  <w:bCs/>
                                  <w:sz w:val="22"/>
                                  <w:szCs w:val="22"/>
                                  <w:vertAlign w:val="superscript"/>
                                </w:rPr>
                                <w:t>2</w:t>
                              </w:r>
                              <w:r>
                                <w:rPr>
                                  <w:rFonts w:eastAsia="Calibri"/>
                                  <w:sz w:val="22"/>
                                  <w:szCs w:val="22"/>
                                </w:rPr>
                                <w:t xml:space="preserve"> ar 13</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78"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79"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0"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ba8199271ec24712a7be0afd236ca25b"/>
                            <w:lock w:val="sdtLocked"/>
                            <w:richText/>
                          </w:sdtPr>
                          <w:sdtContent>
                            <w:p>
                              <w:pPr>
                                <w:widowControl w:val="0"/>
                                <w:ind w:firstLine="720"/>
                                <w:jc w:val="both"/>
                              </w:pPr>
                              <w:sdt>
                                <w:sdtPr>
                                  <w:alias w:val="Numeris"/>
                                  <w:tag w:val="nr_ba8199271ec24712a7be0afd236ca25b"/>
                                  <w:lock w:val="sdtLocked"/>
                                  <w:richText/>
                                </w:sdtPr>
                                <w:sdtContent>
                                  <w:r>
                                    <w:rPr>
                                      <w:rFonts w:eastAsia="Calibri"/>
                                      <w:bCs/>
                                      <w:sz w:val="22"/>
                                      <w:szCs w:val="22"/>
                                    </w:rPr>
                                    <w:t>14</w:t>
                                  </w:r>
                                </w:sdtContent>
                              </w:sdt>
                              <w:r>
                                <w:rPr>
                                  <w:rFonts w:eastAsia="Calibri"/>
                                  <w:bCs/>
                                  <w:sz w:val="22"/>
                                  <w:szCs w:val="22"/>
                                </w:rPr>
                                <w:t xml:space="preserve">) jis yra įgijęs šio Įstatymo </w:t>
                              </w:r>
                              <w:r>
                                <w:rPr>
                                  <w:rFonts w:eastAsia="Calibri"/>
                                  <w:sz w:val="22"/>
                                  <w:szCs w:val="22"/>
                                </w:rPr>
                                <w:t>22</w:t>
                              </w:r>
                              <w:r>
                                <w:rPr>
                                  <w:rFonts w:eastAsia="Calibri"/>
                                  <w:sz w:val="22"/>
                                  <w:szCs w:val="22"/>
                                  <w:vertAlign w:val="superscript"/>
                                </w:rPr>
                                <w:t xml:space="preserve">1 </w:t>
                              </w:r>
                              <w:r>
                                <w:rPr>
                                  <w:rFonts w:eastAsia="Calibri"/>
                                  <w:sz w:val="22"/>
                                  <w:szCs w:val="22"/>
                                </w:rPr>
                                <w:t>straipsnio 1 dalies 3, 4 ar 5 punkte,</w:t>
                              </w:r>
                              <w:r>
                                <w:rPr>
                                  <w:rFonts w:eastAsia="Calibri"/>
                                  <w:bCs/>
                                  <w:sz w:val="22"/>
                                  <w:szCs w:val="22"/>
                                </w:rPr>
                                <w:t xml:space="preserve"> 71 straipsnio 1 dalies 10 punkte, 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 xml:space="preserve">13 </w:t>
                              </w:r>
                              <w:r>
                                <w:rPr>
                                  <w:rFonts w:eastAsia="Calibri"/>
                                  <w:bCs/>
                                  <w:sz w:val="22"/>
                                  <w:szCs w:val="22"/>
                                </w:rPr>
                                <w:t xml:space="preserve">straipsnio 3 dalies 2 punkte nurodytą teisę </w:t>
                              </w:r>
                              <w:r>
                                <w:rPr>
                                  <w:rFonts w:eastAsia="Calibri"/>
                                  <w:sz w:val="22"/>
                                  <w:szCs w:val="22"/>
                                </w:rPr>
                                <w:t>arba</w:t>
                              </w:r>
                              <w:r>
                                <w:rPr>
                                  <w:rFonts w:eastAsia="Calibri"/>
                                  <w:bCs/>
                                  <w:sz w:val="22"/>
                                  <w:szCs w:val="22"/>
                                </w:rPr>
                                <w:t xml:space="preserve"> jis yra šio Įstatymo 94 straipsnio 1 dalyje nurodytas užsienietis;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p."/>
                            <w:tag w:val="part_79f7fd5970a9408bb3cc5d0b283e5cca"/>
                            <w:lock w:val="sdtLocked"/>
                            <w:richText/>
                          </w:sdtPr>
                          <w:sdtContent>
                            <w:p>
                              <w:pPr>
                                <w:widowControl w:val="0"/>
                                <w:ind w:firstLine="720"/>
                                <w:jc w:val="both"/>
                              </w:pPr>
                              <w:sdt>
                                <w:sdtPr>
                                  <w:alias w:val="Numeris"/>
                                  <w:tag w:val="nr_79f7fd5970a9408bb3cc5d0b283e5cca"/>
                                  <w:lock w:val="sdtLocked"/>
                                  <w:richText/>
                                </w:sdtPr>
                                <w:sdtContent>
                                  <w:r>
                                    <w:rPr>
                                      <w:rFonts w:eastAsia="Calibri"/>
                                      <w:sz w:val="22"/>
                                      <w:szCs w:val="22"/>
                                    </w:rPr>
                                    <w:t>19</w:t>
                                  </w:r>
                                </w:sdtContent>
                              </w:sdt>
                              <w:r>
                                <w:rPr>
                                  <w:rFonts w:eastAsia="Calibri"/>
                                  <w:sz w:val="22"/>
                                  <w:szCs w:val="22"/>
                                </w:rPr>
                                <w:t xml:space="preserve">) jis turi šio Įstatymo 57 straipsnio 1 dalies pagrindu išduotą leidimą dirbti ir atitinka šio Įstatymo 11 straipsnio 2 dalyje nurodytas sąlygas arba turi Šengeno ar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6"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7"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6e522cc9eec4782b5010149044aae67"/>
                    <w:lock w:val="sdtLocked"/>
                    <w:richText/>
                  </w:sdtPr>
                  <w:sdtContent>
                    <w:p>
                      <w:pPr>
                        <w:widowControl w:val="0"/>
                        <w:ind w:firstLine="720"/>
                        <w:jc w:val="both"/>
                        <w:rPr>
                          <w:rFonts w:eastAsia="Calibri"/>
                          <w:bCs/>
                          <w:sz w:val="22"/>
                          <w:szCs w:val="22"/>
                        </w:rPr>
                      </w:pPr>
                      <w:sdt>
                        <w:sdtPr>
                          <w:alias w:val="Numeris"/>
                          <w:tag w:val="nr_76e522cc9eec4782b5010149044aae67"/>
                          <w:lock w:val="sdtLocked"/>
                          <w:richText/>
                        </w:sdtPr>
                        <w:sdtContent>
                          <w:r>
                            <w:rPr>
                              <w:rFonts w:eastAsia="Calibri"/>
                              <w:b/>
                              <w:bCs/>
                              <w:sz w:val="22"/>
                              <w:szCs w:val="22"/>
                            </w:rPr>
                            <w:t>59</w:t>
                          </w:r>
                        </w:sdtContent>
                      </w:sdt>
                      <w:r>
                        <w:rPr>
                          <w:rFonts w:eastAsia="Calibri"/>
                          <w:b/>
                          <w:bCs/>
                          <w:sz w:val="22"/>
                          <w:szCs w:val="22"/>
                        </w:rPr>
                        <w:t xml:space="preserve"> straipsnis. </w:t>
                      </w:r>
                      <w:sdt>
                        <w:sdtPr>
                          <w:alias w:val="Pavadinimas"/>
                          <w:tag w:val="title_76e522cc9eec4782b5010149044aae67"/>
                          <w:lock w:val="sdtLocked"/>
                          <w:richText/>
                        </w:sdtPr>
                        <w:sdtContent>
                          <w:r>
                            <w:rPr>
                              <w:rFonts w:eastAsia="Calibri"/>
                              <w:b/>
                              <w:bCs/>
                              <w:sz w:val="22"/>
                              <w:szCs w:val="22"/>
                            </w:rPr>
                            <w:t>Leidimo dirbti</w:t>
                          </w:r>
                          <w:r>
                            <w:rPr>
                              <w:rFonts w:eastAsia="Calibri"/>
                              <w:bCs/>
                              <w:sz w:val="22"/>
                              <w:szCs w:val="22"/>
                            </w:rPr>
                            <w:t xml:space="preserve"> </w:t>
                          </w:r>
                          <w:r>
                            <w:rPr>
                              <w:rFonts w:eastAsia="Calibri"/>
                              <w:b/>
                              <w:bCs/>
                              <w:sz w:val="22"/>
                              <w:szCs w:val="22"/>
                            </w:rPr>
                            <w:t>išdavimas</w:t>
                          </w:r>
                        </w:sdtContent>
                      </w:sdt>
                    </w:p>
                    <w:sdt>
                      <w:sdtPr>
                        <w:alias w:val="59 str. 1 d."/>
                        <w:tag w:val="part_e27e7f3441bb4bb7b00ea84983a48851"/>
                        <w:lock w:val="sdtLocked"/>
                        <w:richText/>
                      </w:sdtPr>
                      <w:sdtContent>
                        <w:p>
                          <w:pPr>
                            <w:widowControl w:val="0"/>
                            <w:ind w:firstLine="720"/>
                            <w:jc w:val="both"/>
                            <w:rPr>
                              <w:sz w:val="22"/>
                              <w:szCs w:val="22"/>
                            </w:rPr>
                          </w:pPr>
                          <w:sdt>
                            <w:sdtPr>
                              <w:alias w:val="Numeris"/>
                              <w:tag w:val="nr_e27e7f3441bb4bb7b00ea84983a48851"/>
                              <w:lock w:val="sdtLocked"/>
                              <w:richText/>
                            </w:sdtPr>
                            <w:sdtContent>
                              <w:r>
                                <w:rPr>
                                  <w:sz w:val="22"/>
                                  <w:szCs w:val="22"/>
                                </w:rPr>
                                <w:t>1</w:t>
                              </w:r>
                            </w:sdtContent>
                          </w:sdt>
                          <w:r>
                            <w:rPr>
                              <w:sz w:val="22"/>
                              <w:szCs w:val="22"/>
                            </w:rPr>
                            <w:t>. Leidimas dirbti užsieniečiui</w:t>
                          </w:r>
                          <w:r>
                            <w:rPr>
                              <w:bCs/>
                              <w:sz w:val="22"/>
                              <w:szCs w:val="22"/>
                            </w:rPr>
                            <w:t>, kuris atvyksta į Lietuvos Respubliką dirbti sezoninio darbo,</w:t>
                          </w:r>
                          <w:r>
                            <w:rPr>
                              <w:sz w:val="22"/>
                              <w:szCs w:val="22"/>
                            </w:rPr>
                            <w:t xml:space="preserve"> išduodamas atsižvelgiant į Lietuvos Respublikos darbo rinkos poreikius.</w:t>
                          </w:r>
                        </w:p>
                      </w:sdtContent>
                    </w:sdt>
                    <w:sdt>
                      <w:sdtPr>
                        <w:alias w:val="59 str. 2 d."/>
                        <w:tag w:val="part_0950178d744049e99090ba8ad9543fc3"/>
                        <w:lock w:val="sdtLocked"/>
                        <w:richText/>
                      </w:sdtPr>
                      <w:sdtContent>
                        <w:p>
                          <w:pPr>
                            <w:widowControl w:val="0"/>
                            <w:ind w:firstLine="720"/>
                            <w:jc w:val="both"/>
                            <w:rPr>
                              <w:sz w:val="22"/>
                              <w:szCs w:val="22"/>
                            </w:rPr>
                          </w:pPr>
                          <w:sdt>
                            <w:sdtPr>
                              <w:alias w:val="Numeris"/>
                              <w:tag w:val="nr_0950178d744049e99090ba8ad9543fc3"/>
                              <w:lock w:val="sdtLocked"/>
                              <w:richText/>
                            </w:sdtPr>
                            <w:sdtContent>
                              <w:r>
                                <w:rPr>
                                  <w:sz w:val="22"/>
                                  <w:szCs w:val="22"/>
                                </w:rPr>
                                <w:t>2</w:t>
                              </w:r>
                            </w:sdtContent>
                          </w:sdt>
                          <w:r>
                            <w:rPr>
                              <w:sz w:val="22"/>
                              <w:szCs w:val="22"/>
                            </w:rPr>
                            <w:t xml:space="preserve">. </w:t>
                          </w:r>
                          <w:r>
                            <w:rPr>
                              <w:rFonts w:eastAsia="Calibri"/>
                              <w:bCs/>
                              <w:sz w:val="22"/>
                              <w:szCs w:val="22"/>
                            </w:rPr>
                            <w:t>Teisėto buvimo Lietuvos Respublikoje laikotarpiu užsienietis, kuriam leidimas dirbti sezoninį darbą išduotas iki 90 dienų laikotarpiui, gali dirbti, tik jeigu jis atitinka šio Įstatymo 11 straipsnio 2 dalyje nurodytas sąlygas. Jeigu užsienietis neatitinka šio Įstatymo 11 straipsnio 2 dalyje nurodytų sąlygų ir leidimas dirbti sezoninį darbą išduotas iki 90 dienų laikotarpiui, užsienietis gali pradėti dirbti tik gavęs leidimą dirbti sezoninį darbą ir turėdamas Šengeno vizą. Jeigu užsieniečiui leidimas dirbti išduotas ilgesniam negu 90 dienų laikotarpiui, užsienietis gali pradėti dirbti tik gavęs leidimą dirbti sezoninį darbą ir nacionalinę vizą.</w:t>
                          </w:r>
                        </w:p>
                      </w:sdtContent>
                    </w:sdt>
                    <w:sdt>
                      <w:sdtPr>
                        <w:alias w:val="59 str. 3 d."/>
                        <w:tag w:val="part_d510cc179909422b9a0c9c0f40cfb159"/>
                        <w:lock w:val="sdtLocked"/>
                        <w:richText/>
                      </w:sdtPr>
                      <w:sdtContent>
                        <w:p>
                          <w:pPr>
                            <w:widowControl w:val="0"/>
                            <w:ind w:firstLine="720"/>
                            <w:jc w:val="both"/>
                            <w:rPr>
                              <w:rFonts w:eastAsia="Calibri"/>
                              <w:bCs/>
                              <w:sz w:val="22"/>
                              <w:szCs w:val="22"/>
                            </w:rPr>
                          </w:pPr>
                          <w:sdt>
                            <w:sdtPr>
                              <w:alias w:val="Numeris"/>
                              <w:tag w:val="nr_d510cc179909422b9a0c9c0f40cfb159"/>
                              <w:lock w:val="sdtLocked"/>
                              <w:richText/>
                            </w:sdtPr>
                            <w:sdtContent>
                              <w:r>
                                <w:rPr>
                                  <w:bCs/>
                                  <w:sz w:val="22"/>
                                  <w:szCs w:val="22"/>
                                </w:rPr>
                                <w:t>3</w:t>
                              </w:r>
                            </w:sdtContent>
                          </w:sdt>
                          <w:r>
                            <w:rPr>
                              <w:bCs/>
                              <w:sz w:val="22"/>
                              <w:szCs w:val="22"/>
                            </w:rPr>
                            <w:t>.</w:t>
                          </w:r>
                          <w:r>
                            <w:rPr>
                              <w:sz w:val="22"/>
                              <w:szCs w:val="22"/>
                            </w:rPr>
                            <w:t xml:space="preserve">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r>
                            <w:rPr>
                              <w:rFonts w:eastAsia="Calibri"/>
                              <w:sz w:val="22"/>
                              <w:szCs w:val="22"/>
                            </w:rPr>
                            <w:t xml:space="preserve"> </w:t>
                          </w:r>
                          <w:r>
                            <w:rPr>
                              <w:rFonts w:eastAsia="Calibri"/>
                              <w:bCs/>
                              <w:sz w:val="22"/>
                              <w:szCs w:val="22"/>
                            </w:rPr>
                            <w:t xml:space="preserve">Užsienietis, kuris turi leidimą laikinai gyventi, negali būti komandiruojamas laikinai dirbti į Lietuvos Respubliką. </w:t>
                          </w:r>
                        </w:p>
                      </w:sdtContent>
                    </w:sdt>
                    <w:sdt>
                      <w:sdtPr>
                        <w:alias w:val="59 str. 4 d."/>
                        <w:tag w:val="part_6967ef7d11c24052a6f1b77bbd3364f5"/>
                        <w:lock w:val="sdtLocked"/>
                        <w:richText/>
                      </w:sdtPr>
                      <w:sdtContent>
                        <w:p>
                          <w:pPr>
                            <w:widowControl w:val="0"/>
                            <w:ind w:firstLine="720"/>
                            <w:jc w:val="both"/>
                            <w:rPr>
                              <w:sz w:val="22"/>
                            </w:rPr>
                          </w:pPr>
                          <w:sdt>
                            <w:sdtPr>
                              <w:alias w:val="Numeris"/>
                              <w:tag w:val="nr_6967ef7d11c24052a6f1b77bbd3364f5"/>
                              <w:lock w:val="sdtLocked"/>
                              <w:richText/>
                            </w:sdtPr>
                            <w:sdtContent>
                              <w:r>
                                <w:rPr>
                                  <w:rFonts w:eastAsia="Calibri"/>
                                  <w:bCs/>
                                  <w:sz w:val="22"/>
                                  <w:szCs w:val="22"/>
                                </w:rPr>
                                <w:t>4</w:t>
                              </w:r>
                            </w:sdtContent>
                          </w:sdt>
                          <w:r>
                            <w:rPr>
                              <w:rFonts w:eastAsia="Calibri"/>
                              <w:bCs/>
                              <w:sz w:val="22"/>
                              <w:szCs w:val="22"/>
                            </w:rPr>
                            <w:t>.</w:t>
                          </w:r>
                          <w:r>
                            <w:rPr>
                              <w:rFonts w:eastAsia="Calibri"/>
                              <w:sz w:val="22"/>
                              <w:szCs w:val="22"/>
                            </w:rPr>
                            <w:t xml:space="preserve"> </w:t>
                          </w:r>
                          <w:r>
                            <w:rPr>
                              <w:rFonts w:eastAsia="Calibri"/>
                              <w:bCs/>
                              <w:sz w:val="22"/>
                              <w:szCs w:val="22"/>
                            </w:rPr>
                            <w:t>Užsienietis, kuris yra komandiruojamas laikinai dirbti į Lietuvos Respubliką, gali pradėti dirbti tik gavęs leidimą dirbti ir turėdamas nacionalinę vizą.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ed262cf9df6b43c2b4016a61201d8382"/>
                    <w:lock w:val="sdtLocked"/>
                    <w:richText/>
                  </w:sdtPr>
                  <w:sdtContent>
                    <w:p>
                      <w:pPr>
                        <w:widowControl w:val="0"/>
                        <w:ind w:firstLine="720"/>
                        <w:jc w:val="both"/>
                        <w:rPr>
                          <w:rFonts w:eastAsia="Calibri"/>
                          <w:b/>
                          <w:sz w:val="22"/>
                          <w:szCs w:val="22"/>
                        </w:rPr>
                      </w:pPr>
                      <w:sdt>
                        <w:sdtPr>
                          <w:alias w:val="Numeris"/>
                          <w:tag w:val="nr_ed262cf9df6b43c2b4016a61201d8382"/>
                          <w:lock w:val="sdtLocked"/>
                          <w:richText/>
                        </w:sdtPr>
                        <w:sdtContent>
                          <w:r>
                            <w:rPr>
                              <w:rFonts w:eastAsia="Calibri"/>
                              <w:b/>
                              <w:sz w:val="22"/>
                              <w:szCs w:val="22"/>
                            </w:rPr>
                            <w:t>61</w:t>
                          </w:r>
                        </w:sdtContent>
                      </w:sdt>
                      <w:r>
                        <w:rPr>
                          <w:rFonts w:eastAsia="Calibri"/>
                          <w:b/>
                          <w:sz w:val="22"/>
                          <w:szCs w:val="22"/>
                        </w:rPr>
                        <w:t xml:space="preserve"> straipsnis. </w:t>
                      </w:r>
                      <w:sdt>
                        <w:sdtPr>
                          <w:alias w:val="Pavadinimas"/>
                          <w:tag w:val="title_ed262cf9df6b43c2b4016a61201d8382"/>
                          <w:lock w:val="sdtLocked"/>
                          <w:richText/>
                        </w:sdtPr>
                        <w:sdtContent>
                          <w:r>
                            <w:rPr>
                              <w:rFonts w:eastAsia="Calibri"/>
                              <w:b/>
                              <w:sz w:val="22"/>
                              <w:szCs w:val="22"/>
                            </w:rPr>
                            <w:t>Leidimo dirbti galiojimas</w:t>
                          </w:r>
                        </w:sdtContent>
                      </w:sdt>
                    </w:p>
                    <w:sdt>
                      <w:sdtPr>
                        <w:alias w:val="61 str. 1 d."/>
                        <w:tag w:val="part_1cee7ef5e1b94181a772fd63aa11709d"/>
                        <w:lock w:val="sdtLocked"/>
                        <w:richText/>
                      </w:sdtPr>
                      <w:sdtContent>
                        <w:p>
                          <w:pPr>
                            <w:widowControl w:val="0"/>
                            <w:ind w:firstLine="720"/>
                            <w:jc w:val="both"/>
                            <w:rPr>
                              <w:rFonts w:eastAsia="Calibri"/>
                              <w:bCs/>
                              <w:sz w:val="22"/>
                              <w:szCs w:val="22"/>
                            </w:rPr>
                          </w:pPr>
                          <w:sdt>
                            <w:sdtPr>
                              <w:alias w:val="Numeris"/>
                              <w:tag w:val="nr_1cee7ef5e1b94181a772fd63aa11709d"/>
                              <w:lock w:val="sdtLocked"/>
                              <w:richText/>
                            </w:sdtPr>
                            <w:sdtContent>
                              <w:r>
                                <w:rPr>
                                  <w:rFonts w:eastAsia="Calibri"/>
                                  <w:bCs/>
                                  <w:sz w:val="22"/>
                                  <w:szCs w:val="22"/>
                                </w:rPr>
                                <w:t>1</w:t>
                              </w:r>
                            </w:sdtContent>
                          </w:sdt>
                          <w:r>
                            <w:rPr>
                              <w:rFonts w:eastAsia="Calibri"/>
                              <w:bCs/>
                              <w:sz w:val="22"/>
                              <w:szCs w:val="22"/>
                            </w:rPr>
                            <w:t>. Leidimas dirbti užsieniečiui</w:t>
                          </w:r>
                          <w:r>
                            <w:rPr>
                              <w:rFonts w:eastAsia="Calibri"/>
                              <w:sz w:val="22"/>
                              <w:szCs w:val="22"/>
                            </w:rPr>
                            <w:t xml:space="preserve">, </w:t>
                          </w:r>
                          <w:r>
                            <w:rPr>
                              <w:sz w:val="22"/>
                              <w:szCs w:val="22"/>
                            </w:rPr>
                            <w:t>kuris yra komandiruojamas laikinai dirbti į Lietuvos Respubliką,</w:t>
                          </w:r>
                          <w:r>
                            <w:rPr>
                              <w:rFonts w:eastAsia="Calibri"/>
                              <w:bCs/>
                              <w:sz w:val="22"/>
                              <w:szCs w:val="22"/>
                            </w:rPr>
                            <w:t xml:space="preserve"> išduodamas iki </w:t>
                          </w:r>
                          <w:r>
                            <w:rPr>
                              <w:rFonts w:eastAsia="Calibri"/>
                              <w:sz w:val="22"/>
                              <w:szCs w:val="22"/>
                            </w:rPr>
                            <w:t>1</w:t>
                          </w:r>
                          <w:r>
                            <w:rPr>
                              <w:rFonts w:eastAsia="Calibri"/>
                              <w:bCs/>
                              <w:sz w:val="22"/>
                              <w:szCs w:val="22"/>
                            </w:rPr>
                            <w:t xml:space="preserve"> metų, nurodant </w:t>
                          </w:r>
                          <w:r>
                            <w:rPr>
                              <w:rFonts w:eastAsia="Calibri"/>
                              <w:sz w:val="22"/>
                              <w:szCs w:val="22"/>
                            </w:rPr>
                            <w:t xml:space="preserve">atliekamą </w:t>
                          </w:r>
                          <w:r>
                            <w:rPr>
                              <w:rFonts w:eastAsia="Calibri"/>
                              <w:bCs/>
                              <w:sz w:val="22"/>
                              <w:szCs w:val="22"/>
                            </w:rPr>
                            <w:t>darbą ir (ar) teikiamas paslaugas, įmonę, įstaigą ar organizaciją (fizinį asmenį), į kurią (pas kurį) užsienietis yra komandiruojamas laikinai dirbti.</w:t>
                          </w:r>
                        </w:p>
                      </w:sdtContent>
                    </w:sdt>
                    <w:sdt>
                      <w:sdtPr>
                        <w:alias w:val="61 str. 2 d."/>
                        <w:tag w:val="part_0a786fc41b484fd9865c87c5e2c5250b"/>
                        <w:lock w:val="sdtLocked"/>
                        <w:richText/>
                      </w:sdtPr>
                      <w:sdtContent>
                        <w:p>
                          <w:pPr>
                            <w:widowControl w:val="0"/>
                            <w:ind w:firstLine="720"/>
                            <w:jc w:val="both"/>
                            <w:rPr>
                              <w:sz w:val="22"/>
                            </w:rPr>
                          </w:pPr>
                          <w:sdt>
                            <w:sdtPr>
                              <w:alias w:val="Numeris"/>
                              <w:tag w:val="nr_0a786fc41b484fd9865c87c5e2c5250b"/>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Leidimas dirbti užsieniečiui</w:t>
                          </w:r>
                          <w:r>
                            <w:rPr>
                              <w:rFonts w:eastAsia="Calibri"/>
                              <w:bCs/>
                              <w:sz w:val="22"/>
                              <w:szCs w:val="22"/>
                            </w:rPr>
                            <w:t>, kuris atvyksta į Lietuvos Respubliką dirbti sezoninio darbo, išduodamas iki 6 mėnesių per 12 mėnesių laikotarpį, skaičiuojant nuo leidimo dirbti sezoninį darbą Lietuvos Respublikoje įsigaliojimo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0246a5f9b31a4a438d3da060be38c987"/>
                    <w:lock w:val="sdtLocked"/>
                    <w:richText/>
                  </w:sdtPr>
                  <w:sdtContent>
                    <w:p>
                      <w:pPr>
                        <w:widowControl w:val="0"/>
                        <w:ind w:firstLine="720"/>
                        <w:jc w:val="both"/>
                        <w:rPr>
                          <w:sz w:val="22"/>
                          <w:szCs w:val="22"/>
                        </w:rPr>
                      </w:pPr>
                      <w:sdt>
                        <w:sdtPr>
                          <w:alias w:val="Numeris"/>
                          <w:tag w:val="nr_0246a5f9b31a4a438d3da060be38c987"/>
                          <w:lock w:val="sdtLocked"/>
                          <w:richText/>
                        </w:sdtPr>
                        <w:sdtContent>
                          <w:r>
                            <w:rPr>
                              <w:b/>
                              <w:sz w:val="22"/>
                              <w:szCs w:val="22"/>
                            </w:rPr>
                            <w:t>62</w:t>
                          </w:r>
                        </w:sdtContent>
                      </w:sdt>
                      <w:r>
                        <w:rPr>
                          <w:b/>
                          <w:sz w:val="22"/>
                          <w:szCs w:val="22"/>
                        </w:rPr>
                        <w:t xml:space="preserve"> straipsnis. </w:t>
                      </w:r>
                      <w:sdt>
                        <w:sdtPr>
                          <w:alias w:val="Pavadinimas"/>
                          <w:tag w:val="title_0246a5f9b31a4a438d3da060be38c987"/>
                          <w:lock w:val="sdtLocked"/>
                          <w:richText/>
                        </w:sdtPr>
                        <w:sdtContent>
                          <w:r>
                            <w:rPr>
                              <w:b/>
                              <w:sz w:val="22"/>
                              <w:szCs w:val="22"/>
                            </w:rPr>
                            <w:t>Užsieniečių įsidarbinimas</w:t>
                          </w:r>
                          <w:r>
                            <w:rPr>
                              <w:sz w:val="22"/>
                              <w:szCs w:val="22"/>
                            </w:rPr>
                            <w:t xml:space="preserve"> </w:t>
                          </w:r>
                          <w:r>
                            <w:rPr>
                              <w:b/>
                              <w:bCs/>
                              <w:sz w:val="22"/>
                              <w:szCs w:val="22"/>
                            </w:rPr>
                            <w:t>ir darbas</w:t>
                          </w:r>
                        </w:sdtContent>
                      </w:sdt>
                    </w:p>
                    <w:sdt>
                      <w:sdtPr>
                        <w:alias w:val="62 str. 1 d."/>
                        <w:tag w:val="part_65fa9363c9174c1a89367b2a7c58d6b6"/>
                        <w:lock w:val="sdtLocked"/>
                        <w:richText/>
                      </w:sdtPr>
                      <w:sdtContent>
                        <w:p>
                          <w:pPr>
                            <w:widowControl w:val="0"/>
                            <w:ind w:firstLine="720"/>
                            <w:jc w:val="both"/>
                            <w:rPr>
                              <w:sz w:val="22"/>
                              <w:szCs w:val="22"/>
                            </w:rPr>
                          </w:pPr>
                          <w:sdt>
                            <w:sdtPr>
                              <w:alias w:val="Numeris"/>
                              <w:tag w:val="nr_65fa9363c9174c1a89367b2a7c58d6b6"/>
                              <w:lock w:val="sdtLocked"/>
                              <w:richText/>
                            </w:sdtPr>
                            <w:sdtContent>
                              <w:r>
                                <w:rPr>
                                  <w:sz w:val="22"/>
                                  <w:szCs w:val="22"/>
                                </w:rPr>
                                <w:t>1</w:t>
                              </w:r>
                            </w:sdtContent>
                          </w:sdt>
                          <w:r>
                            <w:rPr>
                              <w:sz w:val="22"/>
                              <w:szCs w:val="22"/>
                            </w:rPr>
                            <w:t xml:space="preserve">. Užsienietis gali įsidarbinti Lietuvos Respublikoje pagal darbo sutartį arba, kai jo nuolatinė darbo vieta yra užsienyje, gali būti </w:t>
                          </w:r>
                          <w:r>
                            <w:rPr>
                              <w:bCs/>
                              <w:sz w:val="22"/>
                              <w:szCs w:val="22"/>
                            </w:rPr>
                            <w:t xml:space="preserve">komandiruojamas </w:t>
                          </w:r>
                          <w:r>
                            <w:rPr>
                              <w:sz w:val="22"/>
                              <w:szCs w:val="22"/>
                            </w:rPr>
                            <w:t>laikinai dirbti į Lietuvos Respubliką.</w:t>
                          </w:r>
                        </w:p>
                      </w:sdtContent>
                    </w:sdt>
                    <w:sdt>
                      <w:sdtPr>
                        <w:alias w:val="62 str. 2 d."/>
                        <w:tag w:val="part_beab5d19213b4fdd84414fe2218a0397"/>
                        <w:lock w:val="sdtLocked"/>
                        <w:richText/>
                      </w:sdtPr>
                      <w:sdtContent>
                        <w:p>
                          <w:pPr>
                            <w:widowControl w:val="0"/>
                            <w:ind w:firstLine="720"/>
                            <w:jc w:val="both"/>
                            <w:rPr>
                              <w:sz w:val="22"/>
                              <w:szCs w:val="22"/>
                            </w:rPr>
                          </w:pPr>
                          <w:sdt>
                            <w:sdtPr>
                              <w:alias w:val="Numeris"/>
                              <w:tag w:val="nr_beab5d19213b4fdd84414fe2218a0397"/>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4, 6–10 ir 13 punktuose </w:t>
                          </w:r>
                          <w:r>
                            <w:rPr>
                              <w:bCs/>
                              <w:sz w:val="22"/>
                              <w:szCs w:val="22"/>
                            </w:rPr>
                            <w:t xml:space="preserve">arba 59 straipsnio 2 dalyje </w:t>
                          </w:r>
                          <w:r>
                            <w:rPr>
                              <w:sz w:val="22"/>
                              <w:szCs w:val="22"/>
                            </w:rPr>
                            <w:t>nustatytas sąlygas.</w:t>
                          </w:r>
                        </w:p>
                      </w:sdtContent>
                    </w:sdt>
                    <w:sdt>
                      <w:sdtPr>
                        <w:alias w:val="62 str. 3 d."/>
                        <w:tag w:val="part_f0eb7b979dca4f52bfa6905290de34fb"/>
                        <w:lock w:val="sdtLocked"/>
                        <w:richText/>
                      </w:sdtPr>
                      <w:sdtContent>
                        <w:p>
                          <w:pPr>
                            <w:widowControl w:val="0"/>
                            <w:ind w:firstLine="720"/>
                            <w:jc w:val="both"/>
                            <w:rPr>
                              <w:bCs/>
                              <w:sz w:val="22"/>
                              <w:szCs w:val="22"/>
                            </w:rPr>
                          </w:pPr>
                          <w:sdt>
                            <w:sdtPr>
                              <w:alias w:val="Numeris"/>
                              <w:tag w:val="nr_f0eb7b979dca4f52bfa6905290de34fb"/>
                              <w:lock w:val="sdtLocked"/>
                              <w:richText/>
                            </w:sdtPr>
                            <w:sdtContent>
                              <w:r>
                                <w:rPr>
                                  <w:sz w:val="22"/>
                                  <w:szCs w:val="22"/>
                                </w:rPr>
                                <w:t>3</w:t>
                              </w:r>
                            </w:sdtContent>
                          </w:sdt>
                          <w:r>
                            <w:rPr>
                              <w:sz w:val="22"/>
                              <w:szCs w:val="22"/>
                            </w:rPr>
                            <w:t xml:space="preserve">. Darbdavys gali sudaryti darbo sutartį su užsieniečiu, turinčiu </w:t>
                          </w:r>
                          <w:r>
                            <w:rPr>
                              <w:bCs/>
                              <w:sz w:val="22"/>
                              <w:szCs w:val="22"/>
                            </w:rPr>
                            <w:t>šio Įstatymo 57 straipsnio 1 dalies 1 punkte nurodytu pagrindu</w:t>
                          </w:r>
                          <w:r>
                            <w:rPr>
                              <w:sz w:val="22"/>
                              <w:szCs w:val="22"/>
                            </w:rPr>
                            <w:t xml:space="preserve"> </w:t>
                          </w:r>
                          <w:r>
                            <w:rPr>
                              <w:bCs/>
                              <w:sz w:val="22"/>
                              <w:szCs w:val="22"/>
                            </w:rPr>
                            <w:t xml:space="preserve">išduotą </w:t>
                          </w:r>
                          <w:r>
                            <w:rPr>
                              <w:sz w:val="22"/>
                              <w:szCs w:val="22"/>
                            </w:rPr>
                            <w:t xml:space="preserve">leidimą dirbti, </w:t>
                          </w:r>
                          <w:r>
                            <w:rPr>
                              <w:bCs/>
                              <w:sz w:val="22"/>
                              <w:szCs w:val="22"/>
                            </w:rPr>
                            <w:t>arba užsieniečiu, turinčiu</w:t>
                          </w:r>
                          <w:r>
                            <w:rPr>
                              <w:sz w:val="22"/>
                              <w:szCs w:val="22"/>
                            </w:rPr>
                            <w:t xml:space="preserve"> </w:t>
                          </w:r>
                          <w:r>
                            <w:rPr>
                              <w:bCs/>
                              <w:sz w:val="22"/>
                              <w:szCs w:val="22"/>
                            </w:rPr>
                            <w:t>teisę dirbti pagal</w:t>
                          </w:r>
                          <w:r>
                            <w:rPr>
                              <w:sz w:val="22"/>
                              <w:szCs w:val="22"/>
                            </w:rPr>
                            <w:t xml:space="preserve"> šio Įstatymo 58 </w:t>
                          </w:r>
                          <w:r>
                            <w:rPr>
                              <w:bCs/>
                              <w:sz w:val="22"/>
                              <w:szCs w:val="22"/>
                            </w:rPr>
                            <w:t>straipsnį</w:t>
                          </w:r>
                          <w:r>
                            <w:rPr>
                              <w:sz w:val="22"/>
                              <w:szCs w:val="22"/>
                            </w:rPr>
                            <w:t>.</w:t>
                          </w:r>
                        </w:p>
                      </w:sdtContent>
                    </w:sdt>
                    <w:sdt>
                      <w:sdtPr>
                        <w:alias w:val="62 str. 4 d."/>
                        <w:tag w:val="part_cd01fce51f324a7c8640183c32fa0471"/>
                        <w:lock w:val="sdtLocked"/>
                        <w:richText/>
                      </w:sdtPr>
                      <w:sdtContent>
                        <w:p>
                          <w:pPr>
                            <w:widowControl w:val="0"/>
                            <w:ind w:firstLine="720"/>
                            <w:jc w:val="both"/>
                            <w:rPr>
                              <w:sz w:val="22"/>
                              <w:szCs w:val="22"/>
                            </w:rPr>
                          </w:pPr>
                          <w:sdt>
                            <w:sdtPr>
                              <w:alias w:val="Numeris"/>
                              <w:tag w:val="nr_cd01fce51f324a7c8640183c32fa0471"/>
                              <w:lock w:val="sdtLocked"/>
                              <w:richText/>
                            </w:sdtPr>
                            <w:sdtContent>
                              <w:r>
                                <w:rPr>
                                  <w:sz w:val="22"/>
                                  <w:szCs w:val="22"/>
                                </w:rPr>
                                <w:t>4</w:t>
                              </w:r>
                            </w:sdtContent>
                          </w:sdt>
                          <w:r>
                            <w:rPr>
                              <w:sz w:val="22"/>
                              <w:szCs w:val="22"/>
                            </w:rPr>
                            <w:t xml:space="preserve">. Užsienietis, kuriam </w:t>
                          </w:r>
                          <w:r>
                            <w:rPr>
                              <w:bCs/>
                              <w:sz w:val="22"/>
                              <w:szCs w:val="22"/>
                            </w:rPr>
                            <w:t xml:space="preserve">išduotas leidimas dirbti sezoninį darbą </w:t>
                          </w:r>
                          <w:r>
                            <w:rPr>
                              <w:sz w:val="22"/>
                              <w:szCs w:val="22"/>
                            </w:rPr>
                            <w:t xml:space="preserve">ar leidimas laikinai gyventi šio Įstatymo 44 straipsnyje nustatytu pagrindu, gali dirbti tik pas tą darbdavį, kuris įsipareigojo jį įdarbinti, ir atlikti tik tą darbo funkciją, kuriai pas tą darbdavį buvo įdarbintas, išskyrus šio Įstatymo 44 straipsnio </w:t>
                          </w:r>
                          <w:r>
                            <w:rPr>
                              <w:bCs/>
                              <w:sz w:val="22"/>
                              <w:szCs w:val="22"/>
                            </w:rPr>
                            <w:t>10</w:t>
                          </w:r>
                          <w:r>
                            <w:rPr>
                              <w:sz w:val="22"/>
                              <w:szCs w:val="22"/>
                            </w:rPr>
                            <w:t xml:space="preserve"> dalyje nurodytus atvejus. Užsienietis, kuriam leidimas laikinai gyventi išduotas šio Įstatymo 44</w:t>
                          </w:r>
                          <w:r>
                            <w:rPr>
                              <w:sz w:val="22"/>
                              <w:szCs w:val="22"/>
                              <w:vertAlign w:val="superscript"/>
                            </w:rPr>
                            <w:t>1</w:t>
                          </w:r>
                          <w:r>
                            <w:rPr>
                              <w:sz w:val="22"/>
                              <w:szCs w:val="22"/>
                            </w:rPr>
                            <w:t xml:space="preserve"> straipsnyje nustatytu pagrindu, gali pakeisti darbdavį šio Įstatymo 44</w:t>
                          </w:r>
                          <w:r>
                            <w:rPr>
                              <w:sz w:val="22"/>
                              <w:szCs w:val="22"/>
                              <w:vertAlign w:val="superscript"/>
                            </w:rPr>
                            <w:t>1</w:t>
                          </w:r>
                          <w:r>
                            <w:rPr>
                              <w:sz w:val="22"/>
                              <w:szCs w:val="22"/>
                            </w:rPr>
                            <w:t> straipsnio 5 dalyje nustatyta tvarka. Jeigu darbdavys, įsipareigojęs užsienietį įdarbinti, nėra keičiamas, užsienietis, kuriam leidimas laikinai gyventi išduotas šio Įstatymo 44</w:t>
                          </w:r>
                          <w:r>
                            <w:rPr>
                              <w:sz w:val="22"/>
                              <w:szCs w:val="22"/>
                              <w:vertAlign w:val="superscript"/>
                            </w:rPr>
                            <w:t>1</w:t>
                          </w:r>
                          <w:r>
                            <w:rPr>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sz w:val="22"/>
                              <w:szCs w:val="22"/>
                              <w:vertAlign w:val="superscript"/>
                            </w:rPr>
                            <w:t>5</w:t>
                          </w:r>
                          <w:r>
                            <w:rPr>
                              <w:sz w:val="22"/>
                              <w:szCs w:val="22"/>
                            </w:rPr>
                            <w:t xml:space="preserve"> straipsnio 1 dalies 1 punktą.</w:t>
                          </w:r>
                        </w:p>
                      </w:sdtContent>
                    </w:sdt>
                    <w:sdt>
                      <w:sdtPr>
                        <w:alias w:val="62 str. 5 d."/>
                        <w:tag w:val="part_66096718cf1a4a398d147b3aacdef2e8"/>
                        <w:lock w:val="sdtLocked"/>
                        <w:richText/>
                      </w:sdtPr>
                      <w:sdtContent>
                        <w:p>
                          <w:pPr>
                            <w:widowControl w:val="0"/>
                            <w:ind w:firstLine="720"/>
                            <w:jc w:val="both"/>
                            <w:rPr>
                              <w:bCs/>
                              <w:sz w:val="22"/>
                              <w:szCs w:val="22"/>
                            </w:rPr>
                          </w:pPr>
                          <w:sdt>
                            <w:sdtPr>
                              <w:alias w:val="Numeris"/>
                              <w:tag w:val="nr_66096718cf1a4a398d147b3aacdef2e8"/>
                              <w:lock w:val="sdtLocked"/>
                              <w:richText/>
                            </w:sdtPr>
                            <w:sdtContent>
                              <w:r>
                                <w:rPr>
                                  <w:sz w:val="22"/>
                                  <w:szCs w:val="22"/>
                                </w:rPr>
                                <w:t>5</w:t>
                              </w:r>
                            </w:sdtContent>
                          </w:sdt>
                          <w:r>
                            <w:rPr>
                              <w:sz w:val="22"/>
                              <w:szCs w:val="22"/>
                            </w:rPr>
                            <w:t>. Užsieniečio darbo užmokestis negali būti mažesnis už tokį patį darbą pas tą patį darbdavį dirbančio Lietuvos Respublikos, kitos Europos Sąjungos valstybės narės ar Europos laisvosios prekybos asociacijos valstybės narės piliečio ar kito nuolat Lietuvos Respublikoje gyvenančio užsieniečio,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 Šioje dalyje nustatyti reikalavimai darbo užmokesčio dydžiui netaikomi i</w:t>
                          </w:r>
                          <w:r>
                            <w:rPr>
                              <w:bCs/>
                              <w:sz w:val="22"/>
                              <w:szCs w:val="22"/>
                            </w:rPr>
                            <w:t>šduodant leidimą laikinai gyventi šio Įstatymo 44</w:t>
                          </w:r>
                          <w:r>
                            <w:rPr>
                              <w:bCs/>
                              <w:sz w:val="22"/>
                              <w:szCs w:val="22"/>
                              <w:vertAlign w:val="superscript"/>
                            </w:rPr>
                            <w:t>1</w:t>
                          </w:r>
                          <w:r>
                            <w:rPr>
                              <w:bCs/>
                              <w:sz w:val="22"/>
                              <w:szCs w:val="22"/>
                            </w:rPr>
                            <w:t xml:space="preserve"> straipsnyje nustatytu pagrindu.</w:t>
                          </w:r>
                        </w:p>
                      </w:sdtContent>
                    </w:sdt>
                    <w:sdt>
                      <w:sdtPr>
                        <w:alias w:val="62 str. 6 d."/>
                        <w:tag w:val="part_97c9f31ed37a4a50889206ccb44afb50"/>
                        <w:lock w:val="sdtLocked"/>
                        <w:richText/>
                      </w:sdtPr>
                      <w:sdtContent>
                        <w:p>
                          <w:pPr>
                            <w:widowControl w:val="0"/>
                            <w:ind w:firstLine="720"/>
                            <w:jc w:val="both"/>
                            <w:rPr>
                              <w:sz w:val="22"/>
                              <w:szCs w:val="22"/>
                            </w:rPr>
                          </w:pPr>
                          <w:sdt>
                            <w:sdtPr>
                              <w:alias w:val="Numeris"/>
                              <w:tag w:val="nr_97c9f31ed37a4a50889206ccb44afb50"/>
                              <w:lock w:val="sdtLocked"/>
                              <w:richText/>
                            </w:sdtPr>
                            <w:sdtContent>
                              <w:r>
                                <w:rPr>
                                  <w:sz w:val="22"/>
                                  <w:szCs w:val="22"/>
                                </w:rPr>
                                <w:t>6</w:t>
                              </w:r>
                            </w:sdtContent>
                          </w:sdt>
                          <w:r>
                            <w:rPr>
                              <w:sz w:val="22"/>
                              <w:szCs w:val="22"/>
                            </w:rPr>
                            <w:t>. Užsieniečio darbo santykius reglamentuoja Lietuvos Respublikos darbo kodeksas, šis Įstatymas ir Europos Sąjungos teisės aktai.</w:t>
                          </w:r>
                        </w:p>
                      </w:sdtContent>
                    </w:sdt>
                    <w:sdt>
                      <w:sdtPr>
                        <w:alias w:val="62 str. 7 d."/>
                        <w:tag w:val="part_ad00ba6b812d41aaa0f4177e7c8e7549"/>
                        <w:lock w:val="sdtLocked"/>
                        <w:richText/>
                      </w:sdtPr>
                      <w:sdtContent>
                        <w:p>
                          <w:pPr>
                            <w:widowControl w:val="0"/>
                            <w:ind w:firstLine="720"/>
                            <w:jc w:val="both"/>
                            <w:rPr>
                              <w:sz w:val="22"/>
                              <w:szCs w:val="22"/>
                            </w:rPr>
                          </w:pPr>
                          <w:sdt>
                            <w:sdtPr>
                              <w:alias w:val="Numeris"/>
                              <w:tag w:val="nr_ad00ba6b812d41aaa0f4177e7c8e7549"/>
                              <w:lock w:val="sdtLocked"/>
                              <w:richText/>
                            </w:sdtPr>
                            <w:sdtContent>
                              <w:r>
                                <w:rPr>
                                  <w:sz w:val="22"/>
                                  <w:szCs w:val="22"/>
                                </w:rPr>
                                <w:t>7</w:t>
                              </w:r>
                            </w:sdtContent>
                          </w:sdt>
                          <w:r>
                            <w:rPr>
                              <w:sz w:val="22"/>
                              <w:szCs w:val="22"/>
                            </w:rPr>
                            <w:t>. Užsienietis</w:t>
                          </w:r>
                          <w:r>
                            <w:rPr>
                              <w:bCs/>
                              <w:sz w:val="22"/>
                              <w:szCs w:val="22"/>
                            </w:rPr>
                            <w:t>,</w:t>
                          </w:r>
                          <w:r>
                            <w:rPr>
                              <w:sz w:val="22"/>
                              <w:szCs w:val="22"/>
                            </w:rPr>
                            <w:t xml:space="preserve"> </w:t>
                          </w:r>
                          <w:r>
                            <w:rPr>
                              <w:bCs/>
                              <w:sz w:val="22"/>
                              <w:szCs w:val="22"/>
                            </w:rPr>
                            <w:t>turintis leidimą gyventi,</w:t>
                          </w:r>
                          <w:r>
                            <w:rPr>
                              <w:sz w:val="22"/>
                              <w:szCs w:val="22"/>
                            </w:rPr>
                            <w:t xml:space="preserve"> </w:t>
                          </w:r>
                          <w:r>
                            <w:rPr>
                              <w:bCs/>
                              <w:sz w:val="22"/>
                              <w:szCs w:val="22"/>
                            </w:rPr>
                            <w:t>gali</w:t>
                          </w:r>
                          <w:r>
                            <w:rPr>
                              <w:sz w:val="22"/>
                              <w:szCs w:val="22"/>
                            </w:rPr>
                            <w:t xml:space="preserve"> dirbti pagal laikinojo darbo sutartį taip, kaip ji apibrėžiama Darbo kodekse, išskyrus atvejus, kai užsieniečiui išduotas leidimas laikinai gyventi šio Įstatymo </w:t>
                          </w:r>
                          <w:r>
                            <w:rPr>
                              <w:bCs/>
                              <w:sz w:val="22"/>
                              <w:szCs w:val="22"/>
                            </w:rPr>
                            <w:t>44 straipsnio 1 dalies 2 punkte nustatytu pagrindu</w:t>
                          </w:r>
                          <w:r>
                            <w:rPr>
                              <w:sz w:val="22"/>
                              <w:szCs w:val="22"/>
                            </w:rPr>
                            <w:t xml:space="preserve">. </w:t>
                          </w:r>
                        </w:p>
                      </w:sdtContent>
                    </w:sdt>
                    <w:sdt>
                      <w:sdtPr>
                        <w:alias w:val="62 str. 8 d."/>
                        <w:tag w:val="part_1557af0f5a8340aba35613874f6f752a"/>
                        <w:lock w:val="sdtLocked"/>
                        <w:richText/>
                      </w:sdtPr>
                      <w:sdtContent>
                        <w:p>
                          <w:pPr>
                            <w:widowControl w:val="0"/>
                            <w:ind w:firstLine="720"/>
                            <w:jc w:val="both"/>
                            <w:rPr>
                              <w:sz w:val="22"/>
                              <w:szCs w:val="22"/>
                            </w:rPr>
                          </w:pPr>
                          <w:sdt>
                            <w:sdtPr>
                              <w:alias w:val="Numeris"/>
                              <w:tag w:val="nr_1557af0f5a8340aba35613874f6f752a"/>
                              <w:lock w:val="sdtLocked"/>
                              <w:richText/>
                            </w:sdtPr>
                            <w:sdtContent>
                              <w:r>
                                <w:rPr>
                                  <w:sz w:val="22"/>
                                  <w:szCs w:val="22"/>
                                </w:rPr>
                                <w:t>8</w:t>
                              </w:r>
                            </w:sdtContent>
                          </w:sdt>
                          <w:r>
                            <w:rPr>
                              <w:sz w:val="22"/>
                              <w:szCs w:val="22"/>
                            </w:rPr>
                            <w:t>. Darbdavys, įdarbinęs užsienietį, įmonė, į kurią užsienietis komandiruojamas laikinai dirbti, arba fizinis asmuo, pas kurį užsienietis komandiruojamas laikinai dirbti, informaciją apie įdarbintą arba komandiruotą laikinai dirbti į Lietuvos Respubliką užsienietį, taip pat apie darbo sutarties nutraukimą teikia Migracijos departamentui,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0c4906038954480e9a2c2863db753538"/>
                        <w:lock w:val="sdtLocked"/>
                        <w:richText/>
                      </w:sdtPr>
                      <w:sdtContent>
                        <w:p>
                          <w:pPr>
                            <w:widowControl w:val="0"/>
                            <w:ind w:firstLine="720"/>
                            <w:jc w:val="both"/>
                          </w:pPr>
                          <w:sdt>
                            <w:sdtPr>
                              <w:alias w:val="Numeris"/>
                              <w:tag w:val="nr_0c4906038954480e9a2c2863db753538"/>
                              <w:lock w:val="sdtLocked"/>
                              <w:richText/>
                            </w:sdtPr>
                            <w:sdtContent>
                              <w:r>
                                <w:rPr>
                                  <w:sz w:val="22"/>
                                  <w:szCs w:val="22"/>
                                </w:rPr>
                                <w:t>9</w:t>
                              </w:r>
                            </w:sdtContent>
                          </w:sdt>
                          <w:r>
                            <w:rPr>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e63864eadabe4d83b2e4943bc50f597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9841905552c84ccfa278a7ad5c6614d9"/>
                            <w:lock w:val="sdtLocked"/>
                            <w:richText/>
                          </w:sdtPr>
                          <w:sdtContent>
                            <w:p>
                              <w:pPr>
                                <w:widowControl w:val="0"/>
                                <w:ind w:firstLine="720"/>
                                <w:jc w:val="both"/>
                                <w:rPr>
                                  <w:sz w:val="22"/>
                                  <w:szCs w:val="22"/>
                                  <w:lang w:eastAsia="lt-LT"/>
                                </w:rPr>
                              </w:pPr>
                              <w:sdt>
                                <w:sdtPr>
                                  <w:alias w:val="Numeris"/>
                                  <w:tag w:val="nr_9841905552c84ccfa278a7ad5c6614d9"/>
                                  <w:lock w:val="sdtLocked"/>
                                  <w:richText/>
                                </w:sdtPr>
                                <w:sdtContent>
                                  <w:r>
                                    <w:rPr>
                                      <w:rFonts w:eastAsia="Calibri"/>
                                      <w:bCs/>
                                      <w:sz w:val="22"/>
                                      <w:szCs w:val="22"/>
                                    </w:rPr>
                                    <w:t>4</w:t>
                                  </w:r>
                                </w:sdtContent>
                              </w:sdt>
                              <w:r>
                                <w:rPr>
                                  <w:rFonts w:eastAsia="Calibri"/>
                                  <w:bCs/>
                                  <w:sz w:val="22"/>
                                  <w:szCs w:val="22"/>
                                </w:rPr>
                                <w:t>) darbdavys, kuris įsipareigoja įdarbinti užsienietį pagal darbo sutartį, arba įmonė Lietuvos Respublikoje (ar fizinis asmuo), į kurią (pas kurį) užsienietis komandiruojamas laikinai dirbti, yra bausti už leidimą dirbti nelegalų darbą, nedeklaruotą darbą ar</w:t>
                              </w:r>
                              <w:r>
                                <w:rPr>
                                  <w:bCs/>
                                  <w:sz w:val="22"/>
                                  <w:szCs w:val="22"/>
                                </w:rPr>
                                <w:t xml:space="preserve"> bent 2 kartus per pastaruosius metus yra bausti už </w:t>
                              </w:r>
                              <w:r>
                                <w:rPr>
                                  <w:sz w:val="22"/>
                                  <w:szCs w:val="22"/>
                                </w:rPr>
                                <w:t>užsieniečių įdarbinimo</w:t>
                              </w:r>
                              <w:r>
                                <w:rPr>
                                  <w:bCs/>
                                  <w:sz w:val="22"/>
                                  <w:szCs w:val="22"/>
                                </w:rPr>
                                <w:t xml:space="preserve"> ar informavimo apie įdarbintus arba komandiruojamus laikinai dirbti į Lietuvos Respubliką užsieniečius </w:t>
                              </w:r>
                              <w:r>
                                <w:rPr>
                                  <w:rFonts w:eastAsia="Calibri"/>
                                  <w:bCs/>
                                  <w:sz w:val="22"/>
                                  <w:szCs w:val="22"/>
                                </w:rPr>
                                <w:t>tvarkos pažeidimus pagal Užimtumo įstatymo 56, 56</w:t>
                              </w:r>
                              <w:r>
                                <w:rPr>
                                  <w:rFonts w:eastAsia="Calibri"/>
                                  <w:bCs/>
                                  <w:sz w:val="22"/>
                                  <w:szCs w:val="22"/>
                                  <w:vertAlign w:val="superscript"/>
                                </w:rPr>
                                <w:t>1</w:t>
                              </w:r>
                              <w:r>
                                <w:rPr>
                                  <w:rFonts w:eastAsia="Calibri"/>
                                  <w:bCs/>
                                  <w:sz w:val="22"/>
                                  <w:szCs w:val="22"/>
                                </w:rPr>
                                <w:t xml:space="preserve">, 57 ar 58 straipsnio nuostatas ir nuo </w:t>
                              </w:r>
                              <w:r>
                                <w:rPr>
                                  <w:sz w:val="22"/>
                                  <w:szCs w:val="22"/>
                                </w:rPr>
                                <w:t xml:space="preserve">nutarimo įsiteisėjimo dienos </w:t>
                              </w:r>
                              <w:r>
                                <w:rPr>
                                  <w:rFonts w:eastAsia="Calibri"/>
                                  <w:bCs/>
                                  <w:sz w:val="22"/>
                                  <w:szCs w:val="22"/>
                                </w:rPr>
                                <w:t xml:space="preserve">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w:t>
                              </w:r>
                              <w:r>
                                <w:rPr>
                                  <w:rFonts w:eastAsia="Calibri"/>
                                  <w:bCs/>
                                  <w:sz w:val="22"/>
                                  <w:szCs w:val="22"/>
                                </w:rPr>
                                <w:t xml:space="preserve"> </w:t>
                              </w:r>
                              <w:r>
                                <w:rPr>
                                  <w:rFonts w:eastAsia="Calibri"/>
                                  <w:sz w:val="22"/>
                                  <w:szCs w:val="22"/>
                                </w:rPr>
                                <w:t xml:space="preserve">fizinis asmuo, </w:t>
                              </w:r>
                              <w:r>
                                <w:rPr>
                                  <w:rFonts w:eastAsia="Calibri"/>
                                  <w:bCs/>
                                  <w:sz w:val="22"/>
                                  <w:szCs w:val="22"/>
                                </w:rPr>
                                <w:t xml:space="preserve">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nutarimo administracinio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5baf9f5d3fa045c1823fae9a3e38fa3b"/>
                            <w:lock w:val="sdtLocked"/>
                            <w:richText/>
                          </w:sdtPr>
                          <w:sdtContent>
                            <w:p>
                              <w:pPr>
                                <w:widowControl w:val="0"/>
                                <w:tabs>
                                  <w:tab w:val="left" w:pos="709"/>
                                </w:tabs>
                                <w:ind w:firstLine="720"/>
                                <w:jc w:val="both"/>
                                <w:rPr>
                                  <w:sz w:val="22"/>
                                  <w:szCs w:val="22"/>
                                  <w:lang w:eastAsia="lt-LT"/>
                                </w:rPr>
                              </w:pPr>
                              <w:sdt>
                                <w:sdtPr>
                                  <w:alias w:val="Numeris"/>
                                  <w:tag w:val="nr_5baf9f5d3fa045c1823fae9a3e38fa3b"/>
                                  <w:lock w:val="sdtLocked"/>
                                  <w:richText/>
                                </w:sdtPr>
                                <w:sdtContent>
                                  <w:r>
                                    <w:rPr>
                                      <w:rFonts w:eastAsia="Calibri"/>
                                      <w:bCs/>
                                      <w:sz w:val="22"/>
                                      <w:szCs w:val="22"/>
                                    </w:rPr>
                                    <w:t>4</w:t>
                                  </w:r>
                                </w:sdtContent>
                              </w:sdt>
                              <w:r>
                                <w:rPr>
                                  <w:rFonts w:eastAsia="Calibri"/>
                                  <w:bCs/>
                                  <w:sz w:val="22"/>
                                  <w:szCs w:val="22"/>
                                </w:rPr>
                                <w:t>) darbdavys, kuris įsipareigojo įdarbinti užsienietį pagal darbo sutartį, arba įmonė Lietuvos Respublikoje (ar fizinis asmuo), į kurią (pas kurį) užsienietis komandiruojamas laikinai dirbti,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rFonts w:eastAsia="Calibri"/>
                                  <w:bCs/>
                                  <w:sz w:val="22"/>
                                  <w:szCs w:val="22"/>
                                </w:rPr>
                                <w:t>bent 2 kartus per pastaruosius metus yra bausti</w:t>
                              </w:r>
                              <w:r>
                                <w:rPr>
                                  <w:rFonts w:eastAsia="Calibri"/>
                                  <w:sz w:val="22"/>
                                  <w:szCs w:val="22"/>
                                </w:rPr>
                                <w:t xml:space="preserve"> </w:t>
                              </w:r>
                              <w:r>
                                <w:rPr>
                                  <w:rFonts w:eastAsia="Calibri"/>
                                  <w:bCs/>
                                  <w:sz w:val="22"/>
                                  <w:szCs w:val="22"/>
                                </w:rPr>
                                <w:t>už</w:t>
                              </w:r>
                              <w:r>
                                <w:rPr>
                                  <w:rFonts w:eastAsia="Calibri"/>
                                  <w:sz w:val="22"/>
                                  <w:szCs w:val="22"/>
                                </w:rPr>
                                <w:t xml:space="preserve"> </w:t>
                              </w:r>
                              <w:r>
                                <w:rPr>
                                  <w:rFonts w:eastAsia="Calibri"/>
                                  <w:bCs/>
                                  <w:sz w:val="22"/>
                                  <w:szCs w:val="22"/>
                                </w:rPr>
                                <w:t>nedeklaruotą darbą pagal Užimtumo įstatymo 58 straipsnį</w:t>
                              </w:r>
                              <w:r>
                                <w:rPr>
                                  <w:bCs/>
                                  <w:sz w:val="22"/>
                                  <w:szCs w:val="22"/>
                                </w:rPr>
                                <w:t xml:space="preserve"> </w:t>
                              </w:r>
                              <w:r>
                                <w:rPr>
                                  <w:rFonts w:eastAsia="Calibri"/>
                                  <w:bCs/>
                                  <w:sz w:val="22"/>
                                  <w:szCs w:val="22"/>
                                </w:rPr>
                                <w:t xml:space="preserve">ir nuo </w:t>
                              </w:r>
                              <w:r>
                                <w:rPr>
                                  <w:rFonts w:eastAsia="Calibri"/>
                                  <w:sz w:val="22"/>
                                  <w:szCs w:val="22"/>
                                </w:rPr>
                                <w:t>nutarimo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arba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 fizinis asmuo,</w:t>
                              </w:r>
                              <w:r>
                                <w:rPr>
                                  <w:rFonts w:eastAsia="Calibri"/>
                                  <w:bCs/>
                                  <w:sz w:val="22"/>
                                  <w:szCs w:val="22"/>
                                </w:rPr>
                                <w:t xml:space="preserve"> 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 xml:space="preserve">nutarimo </w:t>
                              </w:r>
                              <w:r>
                                <w:rPr>
                                  <w:sz w:val="22"/>
                                  <w:szCs w:val="22"/>
                                </w:rPr>
                                <w:t>administracinio</w:t>
                              </w:r>
                              <w:r>
                                <w:rPr>
                                  <w:bCs/>
                                  <w:sz w:val="22"/>
                                  <w:szCs w:val="22"/>
                                </w:rPr>
                                <w:t xml:space="preserve">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f86e91437ba14e9dbc818c5f0dc10a15"/>
                            <w:lock w:val="sdtLocked"/>
                            <w:richText/>
                          </w:sdtPr>
                          <w:sdtContent>
                            <w:p>
                              <w:pPr>
                                <w:widowControl w:val="0"/>
                                <w:ind w:firstLine="720"/>
                                <w:jc w:val="both"/>
                                <w:rPr>
                                  <w:sz w:val="22"/>
                                  <w:szCs w:val="22"/>
                                </w:rPr>
                              </w:pPr>
                              <w:sdt>
                                <w:sdtPr>
                                  <w:alias w:val="Numeris"/>
                                  <w:tag w:val="nr_f86e91437ba14e9dbc818c5f0dc10a15"/>
                                  <w:lock w:val="sdtLocked"/>
                                  <w:richText/>
                                </w:sdtPr>
                                <w:sdtContent>
                                  <w:r>
                                    <w:rPr>
                                      <w:rFonts w:eastAsia="Calibri"/>
                                      <w:bCs/>
                                      <w:sz w:val="22"/>
                                      <w:szCs w:val="22"/>
                                    </w:rPr>
                                    <w:t>1</w:t>
                                  </w:r>
                                </w:sdtContent>
                              </w:sdt>
                              <w:r>
                                <w:rPr>
                                  <w:rFonts w:eastAsia="Calibri"/>
                                  <w:bCs/>
                                  <w:sz w:val="22"/>
                                  <w:szCs w:val="22"/>
                                </w:rPr>
                                <w:t xml:space="preserve">) dirba </w:t>
                              </w:r>
                              <w:r>
                                <w:rPr>
                                  <w:rFonts w:eastAsia="Calibri"/>
                                  <w:sz w:val="22"/>
                                  <w:szCs w:val="22"/>
                                </w:rPr>
                                <w:t>neturėdamas teisės likti Lietuvos Respublikos teritorijoje, teisės būti ar gyventi Lietuvos Respublikoje ir (arba) dirbti</w:t>
                              </w:r>
                              <w:r>
                                <w:rPr>
                                  <w:rFonts w:eastAsia="Calibri"/>
                                  <w:bCs/>
                                  <w:sz w:val="22"/>
                                  <w:szCs w:val="22"/>
                                </w:rPr>
                                <w:t xml:space="preserve"> ir (arba) </w:t>
                              </w:r>
                              <w:r>
                                <w:rPr>
                                  <w:rFonts w:eastAsia="Calibri"/>
                                  <w:sz w:val="22"/>
                                  <w:szCs w:val="22"/>
                                </w:rPr>
                                <w:t xml:space="preserve">be </w:t>
                              </w:r>
                              <w:r>
                                <w:rPr>
                                  <w:rFonts w:eastAsia="Calibri"/>
                                  <w:bCs/>
                                  <w:sz w:val="22"/>
                                  <w:szCs w:val="22"/>
                                </w:rPr>
                                <w:t>darbo sutarties;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4 str. 1 d. 4 p."/>
                            <w:tag w:val="part_2514c26396f943ccb8ef7be577d5bf1b"/>
                            <w:lock w:val="sdtLocked"/>
                            <w:richText/>
                          </w:sdtPr>
                          <w:sdtContent>
                            <w:p>
                              <w:pPr>
                                <w:widowControl w:val="0"/>
                                <w:ind w:firstLine="720"/>
                                <w:jc w:val="both"/>
                                <w:rPr>
                                  <w:sz w:val="22"/>
                                  <w:szCs w:val="22"/>
                                </w:rPr>
                              </w:pPr>
                              <w:sdt>
                                <w:sdtPr>
                                  <w:alias w:val="Numeris"/>
                                  <w:tag w:val="nr_2514c26396f943ccb8ef7be577d5bf1b"/>
                                  <w:lock w:val="sdtLocked"/>
                                  <w:richText/>
                                </w:sdtPr>
                                <w:sdtContent>
                                  <w:r>
                                    <w:rPr>
                                      <w:rFonts w:eastAsia="Calibri"/>
                                      <w:bCs/>
                                      <w:sz w:val="22"/>
                                      <w:szCs w:val="22"/>
                                    </w:rPr>
                                    <w:t>4</w:t>
                                  </w:r>
                                </w:sdtContent>
                              </w:sdt>
                              <w:r>
                                <w:rPr>
                                  <w:rFonts w:eastAsia="Calibri"/>
                                  <w:bCs/>
                                  <w:sz w:val="22"/>
                                  <w:szCs w:val="22"/>
                                </w:rPr>
                                <w:t xml:space="preserve">) dirba </w:t>
                              </w:r>
                              <w:r>
                                <w:rPr>
                                  <w:rFonts w:eastAsia="Calibri"/>
                                  <w:sz w:val="22"/>
                                  <w:szCs w:val="22"/>
                                </w:rPr>
                                <w:t>arba vykdo savarankišką veiklą</w:t>
                              </w:r>
                              <w:r>
                                <w:rPr>
                                  <w:rFonts w:eastAsia="Calibri"/>
                                  <w:bCs/>
                                  <w:sz w:val="22"/>
                                  <w:szCs w:val="22"/>
                                </w:rPr>
                                <w:t xml:space="preserve"> be užsieniečio registracijos pažymėjimo, patvirtinančio jo teisę dirbti </w:t>
                              </w:r>
                              <w:r>
                                <w:rPr>
                                  <w:rFonts w:eastAsia="Calibri"/>
                                  <w:sz w:val="22"/>
                                  <w:szCs w:val="22"/>
                                </w:rPr>
                                <w:t>ar vykdyti savarankišką veiklą</w:t>
                              </w:r>
                              <w:r>
                                <w:rPr>
                                  <w:rFonts w:eastAsia="Calibri"/>
                                  <w:bCs/>
                                  <w:sz w:val="22"/>
                                  <w:szCs w:val="22"/>
                                </w:rPr>
                                <w:t xml:space="preserve"> </w:t>
                              </w:r>
                              <w:r>
                                <w:rPr>
                                  <w:bCs/>
                                  <w:sz w:val="22"/>
                                  <w:szCs w:val="22"/>
                                </w:rPr>
                                <w:t>arba teisę tęsti darbą pas tą patį darbdavį ar tęsti kitą veiklą, kurią jis teisėtai vykdė iki teisės likti Lietuvos Respublikos teritorijoje įgijimo,</w:t>
                              </w:r>
                              <w:r>
                                <w:rPr>
                                  <w:rFonts w:eastAsia="Calibri"/>
                                  <w:bCs/>
                                  <w:sz w:val="22"/>
                                  <w:szCs w:val="22"/>
                                </w:rPr>
                                <w:t xml:space="preserve"> ir (arba) be darbo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9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4436dee7eb164fabba9c4516de6a3315"/>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4436dee7eb164fabba9c4516de6a3315"/>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4436dee7eb164fabba9c4516de6a3315"/>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5aac9b50f384431aa1116883a8e5db48"/>
                        <w:lock w:val="sdtLocked"/>
                        <w:richText/>
                      </w:sdtPr>
                      <w:sdtContent>
                        <w:p>
                          <w:pPr>
                            <w:widowControl w:val="0"/>
                            <w:ind w:firstLine="720"/>
                            <w:jc w:val="both"/>
                          </w:pPr>
                          <w:sdt>
                            <w:sdtPr>
                              <w:alias w:val="Numeris"/>
                              <w:tag w:val="nr_5aac9b50f384431aa1116883a8e5db48"/>
                              <w:lock w:val="sdtLocked"/>
                              <w:richText/>
                            </w:sdtPr>
                            <w:sdtContent>
                              <w:r>
                                <w:rPr>
                                  <w:sz w:val="22"/>
                                  <w:szCs w:val="22"/>
                                  <w:bdr w:val="none" w:sz="0" w:space="0" w:color="auto" w:frame="1"/>
                                </w:rPr>
                                <w:t>9</w:t>
                              </w:r>
                            </w:sdtContent>
                          </w:sdt>
                          <w:r>
                            <w:rPr>
                              <w:sz w:val="22"/>
                              <w:szCs w:val="22"/>
                              <w:bdr w:val="none" w:sz="0" w:space="0" w:color="auto" w:frame="1"/>
                            </w:rPr>
                            <w:t xml:space="preserve">. Šio straipsnio 1 dalies 10 punkte nurodytą teisę įgijęs prieglobsčio prašytojas, ketinantis dirbti arba </w:t>
                          </w:r>
                          <w:r>
                            <w:rPr>
                              <w:sz w:val="22"/>
                              <w:szCs w:val="22"/>
                            </w:rPr>
                            <w:t>vykdyti savarankišką veiklą</w:t>
                          </w:r>
                          <w:r>
                            <w:rPr>
                              <w:sz w:val="22"/>
                              <w:szCs w:val="22"/>
                              <w:bdr w:val="none" w:sz="0" w:space="0" w:color="auto" w:frame="1"/>
                            </w:rPr>
                            <w:t>,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3"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13cdd9842e8247f6a8718e15fd56a62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78</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5"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1"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2"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96e5e60264474fd0af0bd06a1a3c6014"/>
                    <w:lock w:val="sdtLocked"/>
                    <w:richText/>
                  </w:sdtPr>
                  <w:sdtContent>
                    <w:p>
                      <w:pPr>
                        <w:ind w:firstLine="720"/>
                        <w:jc w:val="both"/>
                        <w:rPr>
                          <w:sz w:val="22"/>
                          <w:szCs w:val="22"/>
                        </w:rPr>
                      </w:pPr>
                      <w:sdt>
                        <w:sdtPr>
                          <w:alias w:val="Numeris"/>
                          <w:tag w:val="nr_96e5e60264474fd0af0bd06a1a3c6014"/>
                          <w:lock w:val="sdtLocked"/>
                          <w:richText/>
                        </w:sdtPr>
                        <w:sdtContent>
                          <w:r>
                            <w:rPr>
                              <w:b/>
                              <w:sz w:val="22"/>
                              <w:szCs w:val="22"/>
                            </w:rPr>
                            <w:t>90</w:t>
                          </w:r>
                        </w:sdtContent>
                      </w:sdt>
                      <w:r>
                        <w:rPr>
                          <w:b/>
                          <w:sz w:val="22"/>
                          <w:szCs w:val="22"/>
                        </w:rPr>
                        <w:t xml:space="preserve"> straipsnis. </w:t>
                      </w:r>
                      <w:sdt>
                        <w:sdtPr>
                          <w:alias w:val="Pavadinimas"/>
                          <w:tag w:val="title_96e5e60264474fd0af0bd06a1a3c6014"/>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7"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8"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7097d07ffdd4ce5ab3826b38329b071"/>
                            <w:lock w:val="sdtLocked"/>
                            <w:richText/>
                          </w:sdtPr>
                          <w:sdtContent>
                            <w:p>
                              <w:pPr>
                                <w:widowControl w:val="0"/>
                                <w:ind w:firstLine="720"/>
                                <w:jc w:val="both"/>
                                <w:rPr>
                                  <w:color w:val="000000"/>
                                  <w:sz w:val="22"/>
                                  <w:szCs w:val="22"/>
                                </w:rPr>
                              </w:pPr>
                              <w:sdt>
                                <w:sdtPr>
                                  <w:alias w:val="Numeris"/>
                                  <w:tag w:val="nr_e7097d07ffdd4ce5ab3826b38329b071"/>
                                  <w:lock w:val="sdtLocked"/>
                                  <w:richText/>
                                </w:sdtPr>
                                <w:sdtContent>
                                  <w:r>
                                    <w:rPr>
                                      <w:rFonts w:eastAsia="Calibri"/>
                                      <w:bCs/>
                                      <w:sz w:val="22"/>
                                      <w:szCs w:val="22"/>
                                    </w:rPr>
                                    <w:t>4</w:t>
                                  </w:r>
                                </w:sdtContent>
                              </w:sdt>
                              <w:r>
                                <w:rPr>
                                  <w:rFonts w:eastAsia="Calibri"/>
                                  <w:bCs/>
                                  <w:sz w:val="22"/>
                                  <w:szCs w:val="22"/>
                                </w:rPr>
                                <w:t xml:space="preserve">) dirbti </w:t>
                              </w:r>
                              <w:r>
                                <w:rPr>
                                  <w:rFonts w:eastAsia="Calibri"/>
                                  <w:sz w:val="22"/>
                                  <w:szCs w:val="22"/>
                                </w:rPr>
                                <w:t xml:space="preserve">arba </w:t>
                              </w:r>
                              <w:r>
                                <w:rPr>
                                  <w:rFonts w:eastAsia="Calibri"/>
                                  <w:bCs/>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f6136753c9d488fa0f11a348e59921a"/>
                            <w:lock w:val="sdtLocked"/>
                            <w:richText/>
                          </w:sdtPr>
                          <w:sdtContent>
                            <w:p>
                              <w:pPr>
                                <w:widowControl w:val="0"/>
                                <w:ind w:firstLine="720"/>
                                <w:jc w:val="both"/>
                                <w:rPr>
                                  <w:color w:val="000000"/>
                                  <w:sz w:val="22"/>
                                  <w:szCs w:val="22"/>
                                </w:rPr>
                              </w:pPr>
                              <w:sdt>
                                <w:sdtPr>
                                  <w:alias w:val="Numeris"/>
                                  <w:tag w:val="nr_6f6136753c9d488fa0f11a348e59921a"/>
                                  <w:lock w:val="sdtLocked"/>
                                  <w:richText/>
                                </w:sdtPr>
                                <w:sdtContent>
                                  <w:r>
                                    <w:rPr>
                                      <w:rFonts w:eastAsia="Calibri"/>
                                      <w:bCs/>
                                      <w:sz w:val="22"/>
                                      <w:szCs w:val="22"/>
                                    </w:rPr>
                                    <w:t>4</w:t>
                                  </w:r>
                                </w:sdtContent>
                              </w:sdt>
                              <w:r>
                                <w:rPr>
                                  <w:rFonts w:eastAsia="Calibri"/>
                                  <w:bCs/>
                                  <w:sz w:val="22"/>
                                  <w:szCs w:val="22"/>
                                </w:rPr>
                                <w:t xml:space="preserve">) kreiptis į </w:t>
                              </w:r>
                              <w:r>
                                <w:rPr>
                                  <w:rFonts w:eastAsia="Calibri"/>
                                  <w:sz w:val="22"/>
                                  <w:szCs w:val="22"/>
                                </w:rPr>
                                <w:t>Asmens su negalia teisių apsaugos agentūrą prie Lietuvos Respublikos socialinės</w:t>
                              </w:r>
                              <w:r>
                                <w:rPr>
                                  <w:rFonts w:eastAsia="Calibri"/>
                                  <w:bCs/>
                                  <w:sz w:val="22"/>
                                  <w:szCs w:val="22"/>
                                </w:rPr>
                                <w:t xml:space="preserve"> apsaugos ir darbo ministerijos dėl jiems jų kilmės valstybėje nustatytos negalios prilyginimo </w:t>
                              </w:r>
                              <w:r>
                                <w:rPr>
                                  <w:rFonts w:eastAsia="Calibri"/>
                                  <w:sz w:val="22"/>
                                  <w:szCs w:val="22"/>
                                </w:rPr>
                                <w:t>Lietuvos Respublikos asmens su negalia teisių apsaugos pagrindų įstatyme</w:t>
                              </w:r>
                              <w:r>
                                <w:rPr>
                                  <w:rFonts w:eastAsia="Calibri"/>
                                  <w:bCs/>
                                  <w:sz w:val="22"/>
                                  <w:szCs w:val="22"/>
                                </w:rPr>
                                <w:t xml:space="preserve"> </w:t>
                              </w:r>
                              <w:r>
                                <w:rPr>
                                  <w:rFonts w:eastAsia="Calibri"/>
                                  <w:sz w:val="22"/>
                                  <w:szCs w:val="22"/>
                                </w:rPr>
                                <w:t xml:space="preserve">reglamentuojamai negaliai </w:t>
                              </w:r>
                              <w:r>
                                <w:rPr>
                                  <w:rFonts w:eastAsia="Calibri"/>
                                  <w:bCs/>
                                  <w:sz w:val="22"/>
                                  <w:szCs w:val="22"/>
                                </w:rPr>
                                <w:t>socialinės apsaugos ir darbo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3"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4"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e883e8e9e61845f3ba48b71be3b0e0b5"/>
                <w:lock w:val="sdtLocked"/>
                <w:richText/>
              </w:sdtPr>
              <w:sdtContent>
                <w:p>
                  <w:pPr>
                    <w:widowControl w:val="0"/>
                    <w:ind w:firstLine="720"/>
                    <w:jc w:val="both"/>
                    <w:rPr>
                      <w:rFonts w:eastAsia="Calibri"/>
                      <w:b/>
                      <w:bCs/>
                      <w:sz w:val="22"/>
                      <w:szCs w:val="22"/>
                    </w:rPr>
                  </w:pPr>
                  <w:sdt>
                    <w:sdtPr>
                      <w:alias w:val="Numeris"/>
                      <w:tag w:val="nr_e883e8e9e61845f3ba48b71be3b0e0b5"/>
                      <w:lock w:val="sdtLocked"/>
                      <w:richText/>
                    </w:sdtPr>
                    <w:sdtContent>
                      <w:r>
                        <w:rPr>
                          <w:rFonts w:eastAsia="Calibri"/>
                          <w:b/>
                          <w:sz w:val="22"/>
                          <w:szCs w:val="22"/>
                        </w:rPr>
                        <w:t>103</w:t>
                      </w:r>
                    </w:sdtContent>
                  </w:sdt>
                  <w:r>
                    <w:rPr>
                      <w:rFonts w:eastAsia="Calibri"/>
                      <w:b/>
                      <w:sz w:val="22"/>
                      <w:szCs w:val="22"/>
                    </w:rPr>
                    <w:t xml:space="preserve"> straipsnis. </w:t>
                  </w:r>
                  <w:sdt>
                    <w:sdtPr>
                      <w:alias w:val="Pavadinimas"/>
                      <w:tag w:val="title_e883e8e9e61845f3ba48b71be3b0e0b5"/>
                      <w:lock w:val="sdtLocked"/>
                      <w:richText/>
                    </w:sdtPr>
                    <w:sdtContent>
                      <w:r>
                        <w:rPr>
                          <w:rFonts w:eastAsia="Calibri"/>
                          <w:b/>
                          <w:bCs/>
                          <w:sz w:val="22"/>
                          <w:szCs w:val="22"/>
                        </w:rPr>
                        <w:t xml:space="preserve">Teisė </w:t>
                      </w:r>
                      <w:r>
                        <w:rPr>
                          <w:rFonts w:eastAsia="Calibri"/>
                          <w:b/>
                          <w:sz w:val="22"/>
                          <w:szCs w:val="22"/>
                        </w:rPr>
                        <w:t>dirbti</w:t>
                      </w:r>
                    </w:sdtContent>
                  </w:sdt>
                </w:p>
                <w:sdt>
                  <w:sdtPr>
                    <w:alias w:val="103 str. 1 d."/>
                    <w:tag w:val="part_05c721a65d4a4b80ab719064fcd3a53c"/>
                    <w:lock w:val="sdtLocked"/>
                    <w:richText/>
                  </w:sdtPr>
                  <w:sdtContent>
                    <w:p>
                      <w:pPr>
                        <w:widowControl w:val="0"/>
                        <w:ind w:firstLine="720"/>
                        <w:jc w:val="both"/>
                        <w:rPr>
                          <w:rFonts w:eastAsia="Calibri"/>
                          <w:bCs/>
                          <w:sz w:val="22"/>
                          <w:szCs w:val="22"/>
                        </w:rPr>
                      </w:pPr>
                      <w:sdt>
                        <w:sdtPr>
                          <w:alias w:val="Numeris"/>
                          <w:tag w:val="nr_05c721a65d4a4b80ab719064fcd3a53c"/>
                          <w:lock w:val="sdtLocked"/>
                          <w:richText/>
                        </w:sdtPr>
                        <w:sdtContent>
                          <w:r>
                            <w:rPr>
                              <w:rFonts w:eastAsia="Calibri"/>
                              <w:bCs/>
                              <w:sz w:val="22"/>
                              <w:szCs w:val="22"/>
                            </w:rPr>
                            <w:t>1</w:t>
                          </w:r>
                        </w:sdtContent>
                      </w:sdt>
                      <w:r>
                        <w:rPr>
                          <w:rFonts w:eastAsia="Calibri"/>
                          <w:bCs/>
                          <w:sz w:val="22"/>
                          <w:szCs w:val="22"/>
                        </w:rPr>
                        <w:t xml:space="preserve">. Europos Sąjungos valstybės narės </w:t>
                      </w:r>
                      <w:r>
                        <w:rPr>
                          <w:rFonts w:eastAsia="Calibri"/>
                          <w:sz w:val="22"/>
                          <w:szCs w:val="22"/>
                        </w:rPr>
                        <w:t xml:space="preserve">piliečiai </w:t>
                      </w:r>
                      <w:r>
                        <w:rPr>
                          <w:rFonts w:eastAsia="Calibri"/>
                          <w:bCs/>
                          <w:sz w:val="22"/>
                          <w:szCs w:val="22"/>
                        </w:rPr>
                        <w:t xml:space="preserve">ir jų šeimos </w:t>
                      </w:r>
                      <w:r>
                        <w:rPr>
                          <w:rFonts w:eastAsia="Calibri"/>
                          <w:sz w:val="22"/>
                          <w:szCs w:val="22"/>
                        </w:rPr>
                        <w:t>nariai</w:t>
                      </w:r>
                      <w:r>
                        <w:rPr>
                          <w:rFonts w:eastAsia="Calibri"/>
                          <w:bCs/>
                          <w:sz w:val="22"/>
                          <w:szCs w:val="22"/>
                        </w:rPr>
                        <w:t xml:space="preserve">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w:t>
                      </w:r>
                    </w:p>
                  </w:sdtContent>
                </w:sdt>
                <w:sdt>
                  <w:sdtPr>
                    <w:alias w:val="103 str. 2 d."/>
                    <w:tag w:val="part_f3f523baa8bb4903b464974048c1c286"/>
                    <w:lock w:val="sdtLocked"/>
                    <w:richText/>
                  </w:sdtPr>
                  <w:sdtContent>
                    <w:p>
                      <w:pPr>
                        <w:widowControl w:val="0"/>
                        <w:ind w:firstLine="720"/>
                        <w:jc w:val="both"/>
                        <w:rPr>
                          <w:sz w:val="22"/>
                        </w:rPr>
                      </w:pPr>
                      <w:sdt>
                        <w:sdtPr>
                          <w:alias w:val="Numeris"/>
                          <w:tag w:val="nr_f3f523baa8bb4903b464974048c1c286"/>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95ff9dcec6c94f028a622aec80768243"/>
                <w:lock w:val="sdtLocked"/>
                <w:richText/>
              </w:sdtPr>
              <w:sdtContent>
                <w:p>
                  <w:pPr>
                    <w:ind w:firstLine="720"/>
                    <w:jc w:val="both"/>
                    <w:rPr>
                      <w:sz w:val="22"/>
                      <w:szCs w:val="22"/>
                    </w:rPr>
                  </w:pPr>
                  <w:sdt>
                    <w:sdtPr>
                      <w:alias w:val="Numeris"/>
                      <w:tag w:val="nr_95ff9dcec6c94f028a622aec80768243"/>
                      <w:lock w:val="sdtLocked"/>
                      <w:richText/>
                    </w:sdtPr>
                    <w:sdtContent>
                      <w:r>
                        <w:rPr>
                          <w:b/>
                          <w:sz w:val="22"/>
                          <w:szCs w:val="22"/>
                        </w:rPr>
                        <w:t>104</w:t>
                      </w:r>
                    </w:sdtContent>
                  </w:sdt>
                  <w:r>
                    <w:rPr>
                      <w:b/>
                      <w:sz w:val="22"/>
                      <w:szCs w:val="22"/>
                    </w:rPr>
                    <w:t xml:space="preserve"> straipsnis. </w:t>
                  </w:r>
                  <w:sdt>
                    <w:sdtPr>
                      <w:alias w:val="Pavadinimas"/>
                      <w:tag w:val="title_95ff9dcec6c94f028a622aec80768243"/>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19"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8b2886d344944784b642cbe854a6c3cc"/>
                        <w:lock w:val="sdtLocked"/>
                        <w:richText/>
                      </w:sdtPr>
                      <w:sdtContent>
                        <w:p>
                          <w:pPr>
                            <w:widowControl w:val="0"/>
                            <w:ind w:firstLine="720"/>
                            <w:jc w:val="both"/>
                            <w:rPr>
                              <w:rFonts w:eastAsia="Calibri"/>
                              <w:sz w:val="22"/>
                              <w:szCs w:val="22"/>
                              <w:lang w:eastAsia="lt-LT"/>
                            </w:rPr>
                          </w:pPr>
                          <w:sdt>
                            <w:sdtPr>
                              <w:alias w:val="Numeris"/>
                              <w:tag w:val="nr_8b2886d344944784b642cbe854a6c3cc"/>
                              <w:lock w:val="sdtLocked"/>
                              <w:richText/>
                            </w:sdtPr>
                            <w:sdtContent>
                              <w:r>
                                <w:rPr>
                                  <w:rFonts w:eastAsia="Calibri"/>
                                  <w:bCs/>
                                  <w:sz w:val="22"/>
                                  <w:szCs w:val="22"/>
                                </w:rPr>
                                <w:t>2</w:t>
                              </w:r>
                            </w:sdtContent>
                          </w:sdt>
                          <w:r>
                            <w:rPr>
                              <w:rFonts w:eastAsia="Calibri"/>
                              <w:bCs/>
                              <w:sz w:val="22"/>
                              <w:szCs w:val="22"/>
                            </w:rPr>
                            <w:t xml:space="preserve">) buvo darbuotojas arba savarankiškai dirbantis asmuo, kuris pragyveno Lietuvos Respublikoje ne mažiau kaip 2 metus ir </w:t>
                          </w:r>
                          <w:r>
                            <w:rPr>
                              <w:rFonts w:eastAsia="Calibri"/>
                              <w:sz w:val="22"/>
                              <w:szCs w:val="22"/>
                            </w:rPr>
                            <w:t xml:space="preserve">jam buvo nustatytas neįgalumo lygis arba 55 procentų ar mažesnis dalyvumo lygis </w:t>
                          </w:r>
                          <w:r>
                            <w:rPr>
                              <w:rFonts w:eastAsia="Calibri"/>
                              <w:bCs/>
                              <w:sz w:val="22"/>
                              <w:szCs w:val="22"/>
                            </w:rPr>
                            <w:t>ir dėl to nutraukė darbo sutartį (ji buvo nutraukta) arba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19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b66e18368fca4016a78629a7e7827a92"/>
                <w:lock w:val="sdtLocked"/>
                <w:richText/>
              </w:sdtPr>
              <w:sdtContent>
                <w:p>
                  <w:pPr>
                    <w:widowControl w:val="0"/>
                    <w:ind w:firstLine="720"/>
                    <w:jc w:val="both"/>
                    <w:rPr>
                      <w:rFonts w:eastAsia="Calibri"/>
                      <w:sz w:val="22"/>
                      <w:szCs w:val="22"/>
                    </w:rPr>
                  </w:pPr>
                  <w:sdt>
                    <w:sdtPr>
                      <w:alias w:val="Numeris"/>
                      <w:tag w:val="nr_b66e18368fca4016a78629a7e7827a92"/>
                      <w:lock w:val="sdtLocked"/>
                      <w:richText/>
                    </w:sdtPr>
                    <w:sdtContent>
                      <w:r>
                        <w:rPr>
                          <w:rFonts w:eastAsia="Calibri"/>
                          <w:b/>
                          <w:sz w:val="22"/>
                          <w:szCs w:val="22"/>
                        </w:rPr>
                        <w:t>124</w:t>
                      </w:r>
                    </w:sdtContent>
                  </w:sdt>
                  <w:r>
                    <w:rPr>
                      <w:rFonts w:eastAsia="Calibri"/>
                      <w:b/>
                      <w:sz w:val="22"/>
                      <w:szCs w:val="22"/>
                    </w:rPr>
                    <w:t xml:space="preserve"> straipsnis. </w:t>
                  </w:r>
                  <w:sdt>
                    <w:sdtPr>
                      <w:alias w:val="Pavadinimas"/>
                      <w:tag w:val="title_b66e18368fca4016a78629a7e7827a92"/>
                      <w:lock w:val="sdtLocked"/>
                      <w:richText/>
                    </w:sdtPr>
                    <w:sdtContent>
                      <w:r>
                        <w:rPr>
                          <w:rFonts w:eastAsia="Calibri"/>
                          <w:b/>
                          <w:sz w:val="22"/>
                          <w:szCs w:val="22"/>
                        </w:rPr>
                        <w:t>Išvykimas iš Lietuvos Respublikos</w:t>
                      </w:r>
                    </w:sdtContent>
                  </w:sdt>
                </w:p>
                <w:sdt>
                  <w:sdtPr>
                    <w:alias w:val="124 str. 1 d."/>
                    <w:tag w:val="part_b86845f829074a7890a4f3a0f16a1625"/>
                    <w:lock w:val="sdtLocked"/>
                    <w:richText/>
                  </w:sdtPr>
                  <w:sdtContent>
                    <w:p>
                      <w:pPr>
                        <w:widowControl w:val="0"/>
                        <w:ind w:firstLine="720"/>
                        <w:jc w:val="both"/>
                        <w:rPr>
                          <w:rFonts w:eastAsia="Calibri"/>
                          <w:sz w:val="22"/>
                          <w:szCs w:val="22"/>
                        </w:rPr>
                      </w:pPr>
                      <w:sdt>
                        <w:sdtPr>
                          <w:alias w:val="Numeris"/>
                          <w:tag w:val="nr_b86845f829074a7890a4f3a0f16a1625"/>
                          <w:lock w:val="sdtLocked"/>
                          <w:richText/>
                        </w:sdtPr>
                        <w:sdtContent>
                          <w:r>
                            <w:rPr>
                              <w:rFonts w:eastAsia="Calibri"/>
                              <w:sz w:val="22"/>
                              <w:szCs w:val="22"/>
                            </w:rPr>
                            <w:t>1</w:t>
                          </w:r>
                        </w:sdtContent>
                      </w:sdt>
                      <w:r>
                        <w:rPr>
                          <w:rFonts w:eastAsia="Calibri"/>
                          <w:sz w:val="22"/>
                          <w:szCs w:val="22"/>
                        </w:rPr>
                        <w:t>. Užsienietis privalo išvykti iš Lietuvos Respublikos iki kelionės leidimo, vizos arba leidimo laikinai gyventi galiojimo pabaigos.</w:t>
                      </w:r>
                    </w:p>
                  </w:sdtContent>
                </w:sdt>
                <w:sdt>
                  <w:sdtPr>
                    <w:alias w:val="124 str. 2 d."/>
                    <w:tag w:val="part_53c754e9d9d2434b879a0ca25da4cc2f"/>
                    <w:lock w:val="sdtLocked"/>
                    <w:richText/>
                  </w:sdtPr>
                  <w:sdtContent>
                    <w:p>
                      <w:pPr>
                        <w:widowControl w:val="0"/>
                        <w:ind w:firstLine="720"/>
                        <w:jc w:val="both"/>
                        <w:rPr>
                          <w:rFonts w:eastAsia="Calibri"/>
                          <w:sz w:val="22"/>
                          <w:szCs w:val="22"/>
                        </w:rPr>
                      </w:pPr>
                      <w:sdt>
                        <w:sdtPr>
                          <w:alias w:val="Numeris"/>
                          <w:tag w:val="nr_53c754e9d9d2434b879a0ca25da4cc2f"/>
                          <w:lock w:val="sdtLocked"/>
                          <w:richText/>
                        </w:sdtPr>
                        <w:sdtContent>
                          <w:r>
                            <w:rPr>
                              <w:rFonts w:eastAsia="Calibri"/>
                              <w:sz w:val="22"/>
                              <w:szCs w:val="22"/>
                            </w:rPr>
                            <w:t>2</w:t>
                          </w:r>
                        </w:sdtContent>
                      </w:sdt>
                      <w:r>
                        <w:rPr>
                          <w:rFonts w:eastAsia="Calibri"/>
                          <w:sz w:val="22"/>
                          <w:szCs w:val="22"/>
                        </w:rPr>
                        <w:t>. Užsienietis privalo išvykti iš Lietuvos Respublikos iki šio Įstatymo 11 straipsnio 2–9, 11 dalyse užsieniečiams nustatyto buvimo laiko pabaigos, išskyrus atvejus, kai jis gauna dokumentą, patvirtinantį jo teisę</w:t>
                      </w:r>
                      <w:r>
                        <w:rPr>
                          <w:rFonts w:eastAsia="Calibri"/>
                          <w:bCs/>
                          <w:sz w:val="22"/>
                          <w:szCs w:val="22"/>
                        </w:rPr>
                        <w:t xml:space="preserve"> likti Lietuvos Respublikos teritorijoje,</w:t>
                      </w:r>
                      <w:r>
                        <w:rPr>
                          <w:rFonts w:eastAsia="Calibri"/>
                          <w:sz w:val="22"/>
                          <w:szCs w:val="22"/>
                        </w:rPr>
                        <w:t xml:space="preserve"> </w:t>
                      </w:r>
                      <w:r>
                        <w:rPr>
                          <w:rFonts w:eastAsia="Calibri"/>
                          <w:bCs/>
                          <w:sz w:val="22"/>
                          <w:szCs w:val="22"/>
                        </w:rPr>
                        <w:t>teisę</w:t>
                      </w:r>
                      <w:r>
                        <w:rPr>
                          <w:rFonts w:eastAsia="Calibri"/>
                          <w:sz w:val="22"/>
                          <w:szCs w:val="22"/>
                        </w:rPr>
                        <w:t xml:space="preserve"> būti arba gyventi Lietuvos Respublikoje.</w:t>
                      </w:r>
                    </w:p>
                  </w:sdtContent>
                </w:sdt>
                <w:sdt>
                  <w:sdtPr>
                    <w:alias w:val="124 str. 3 d."/>
                    <w:tag w:val="part_8314d316aede402ea32bb9eee3a7b923"/>
                    <w:lock w:val="sdtLocked"/>
                    <w:richText/>
                  </w:sdtPr>
                  <w:sdtContent>
                    <w:p>
                      <w:pPr>
                        <w:widowControl w:val="0"/>
                        <w:ind w:firstLine="720"/>
                        <w:jc w:val="both"/>
                        <w:rPr>
                          <w:sz w:val="22"/>
                        </w:rPr>
                      </w:pPr>
                      <w:sdt>
                        <w:sdtPr>
                          <w:alias w:val="Numeris"/>
                          <w:tag w:val="nr_8314d316aede402ea32bb9eee3a7b923"/>
                          <w:lock w:val="sdtLocked"/>
                          <w:richText/>
                        </w:sdtPr>
                        <w:sdtContent>
                          <w:r>
                            <w:rPr>
                              <w:sz w:val="22"/>
                              <w:szCs w:val="22"/>
                            </w:rPr>
                            <w:t>3</w:t>
                          </w:r>
                        </w:sdtContent>
                      </w:sdt>
                      <w:r>
                        <w:rPr>
                          <w:sz w:val="22"/>
                          <w:szCs w:val="22"/>
                        </w:rPr>
                        <w:t>. Užsieniečiui išvykti iš Lietuvos Respublikos neleidžiama, jeigu jam paskirta kardomoji priemonė arba taikoma laikinoji apsaugos priemonė, kurios apriboja jo teisę išvykti iš Lietuvos Respublikos. Tokiu atveju atsakingos</w:t>
                      </w:r>
                      <w:r>
                        <w:rPr>
                          <w:bCs/>
                          <w:sz w:val="22"/>
                          <w:szCs w:val="22"/>
                        </w:rPr>
                        <w:t xml:space="preserve"> </w:t>
                      </w:r>
                      <w:r>
                        <w:rPr>
                          <w:sz w:val="22"/>
                          <w:szCs w:val="22"/>
                        </w:rPr>
                        <w:t xml:space="preserve">institucijos, </w:t>
                      </w:r>
                      <w:r>
                        <w:rPr>
                          <w:bCs/>
                          <w:sz w:val="22"/>
                          <w:szCs w:val="22"/>
                        </w:rPr>
                        <w:t>nustačiusios, kad yra šio Įstatymo 125 straipsnio 1 dalyje nustatyti užsieniečio grąžinimo į užsienio valstybę pagrindai arba šio Įstatymo 126 straipsnio 1 dalyje nustatyti užsieniečio išsiuntimo iš Lietuvos Respublikos pagrindai, priima sprendimą dėl užsieniečio grąžinimo į užsienio valstybę arba sprendimą dėl užsieniečio išsiuntimo iš Lietuvos Respublikos ir</w:t>
                      </w:r>
                      <w:r>
                        <w:rPr>
                          <w:sz w:val="22"/>
                          <w:szCs w:val="22"/>
                        </w:rPr>
                        <w:t xml:space="preserve"> </w:t>
                      </w:r>
                      <w:r>
                        <w:rPr>
                          <w:bCs/>
                          <w:sz w:val="22"/>
                          <w:szCs w:val="22"/>
                        </w:rPr>
                        <w:t>sustabdo priimto</w:t>
                      </w:r>
                      <w:r>
                        <w:rPr>
                          <w:sz w:val="22"/>
                          <w:szCs w:val="22"/>
                        </w:rPr>
                        <w:t xml:space="preserve"> </w:t>
                      </w:r>
                      <w:r>
                        <w:rPr>
                          <w:bCs/>
                          <w:sz w:val="22"/>
                          <w:szCs w:val="22"/>
                        </w:rPr>
                        <w:t xml:space="preserve">sprendimo, taip pat sprendimų </w:t>
                      </w:r>
                      <w:r>
                        <w:rPr>
                          <w:sz w:val="22"/>
                          <w:szCs w:val="22"/>
                        </w:rPr>
                        <w:t xml:space="preserve">dėl užsieniečio įpareigojimo išvykti, grąžinimo, išsiuntimo ar prieglobsčio prašytojo perdavimo kitai Europos Sąjungos valstybei narei, atsakingai už prašymo suteikti prieglobstį nagrinėjimą, </w:t>
                      </w:r>
                      <w:r>
                        <w:rPr>
                          <w:bCs/>
                          <w:sz w:val="22"/>
                          <w:szCs w:val="22"/>
                        </w:rPr>
                        <w:t xml:space="preserve">jeigu tokie sprendimai buvo priimti, </w:t>
                      </w:r>
                      <w:r>
                        <w:rPr>
                          <w:sz w:val="22"/>
                          <w:szCs w:val="22"/>
                        </w:rPr>
                        <w:t>vykdymą tol, kol išnyks šioje dalyje nurodytos priežastys</w:t>
                      </w:r>
                      <w:r>
                        <w:rPr>
                          <w:bCs/>
                          <w:sz w:val="22"/>
                          <w:szCs w:val="22"/>
                        </w:rPr>
                        <w:t>, kurios apriboja užsieniečio teisę išvykti iš Lietuvos Respublikos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05"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3b2a271009a94bc1928f60168095f8e0"/>
                        <w:lock w:val="sdtLocked"/>
                        <w:richText/>
                      </w:sdtPr>
                      <w:sdtContent>
                        <w:p>
                          <w:pPr>
                            <w:ind w:firstLine="720"/>
                            <w:jc w:val="both"/>
                            <w:rPr>
                              <w:sz w:val="22"/>
                              <w:szCs w:val="22"/>
                            </w:rPr>
                          </w:pPr>
                          <w:sdt>
                            <w:sdtPr>
                              <w:alias w:val="Numeris"/>
                              <w:tag w:val="nr_3b2a271009a94bc1928f60168095f8e0"/>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43a317cffe714f49972af489f8c05ea3"/>
                <w:lock w:val="sdtLocked"/>
                <w:richText/>
              </w:sdtPr>
              <w:sdtContent>
                <w:p>
                  <w:pPr>
                    <w:ind w:left="2552" w:hanging="1832"/>
                    <w:jc w:val="both"/>
                    <w:rPr>
                      <w:sz w:val="22"/>
                      <w:szCs w:val="22"/>
                    </w:rPr>
                  </w:pPr>
                  <w:sdt>
                    <w:sdtPr>
                      <w:alias w:val="Numeris"/>
                      <w:tag w:val="nr_43a317cffe714f49972af489f8c05ea3"/>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43a317cffe714f49972af489f8c05ea3"/>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60331995f7e54aeb9224f1fd5cfacdb4"/>
                        <w:lock w:val="sdtLocked"/>
                        <w:richText/>
                      </w:sdtPr>
                      <w:sdtContent>
                        <w:p>
                          <w:pPr>
                            <w:widowControl w:val="0"/>
                            <w:ind w:firstLine="720"/>
                            <w:jc w:val="both"/>
                            <w:rPr>
                              <w:sz w:val="22"/>
                            </w:rPr>
                          </w:pPr>
                          <w:sdt>
                            <w:sdtPr>
                              <w:alias w:val="Numeris"/>
                              <w:tag w:val="nr_60331995f7e54aeb9224f1fd5cfacdb4"/>
                              <w:lock w:val="sdtLocked"/>
                              <w:richText/>
                            </w:sdtPr>
                            <w:sdtContent>
                              <w:r>
                                <w:rPr>
                                  <w:rFonts w:eastAsia="Calibri"/>
                                  <w:sz w:val="22"/>
                                  <w:szCs w:val="22"/>
                                </w:rPr>
                                <w:t>1</w:t>
                              </w:r>
                            </w:sdtContent>
                          </w:sdt>
                          <w:r>
                            <w:rPr>
                              <w:rFonts w:eastAsia="Calibri"/>
                              <w:sz w:val="22"/>
                              <w:szCs w:val="22"/>
                            </w:rPr>
                            <w:t xml:space="preserve">) Regionų </w:t>
                          </w:r>
                          <w:r>
                            <w:rPr>
                              <w:rFonts w:eastAsia="Calibri"/>
                              <w:bCs/>
                              <w:sz w:val="22"/>
                              <w:szCs w:val="22"/>
                            </w:rPr>
                            <w:t>administracinis teismas priėmė</w:t>
                          </w:r>
                          <w:r>
                            <w:rPr>
                              <w:rFonts w:eastAsia="Calibri"/>
                              <w:sz w:val="22"/>
                              <w:szCs w:val="22"/>
                            </w:rPr>
                            <w:t xml:space="preserve"> nutartį dėl reikalavimo užtikrinimo priemonių taikymo, kai sprendimas dėl užsieniečio išsiuntimo iš Lietuvos Respublikos apskundžiamas teismui;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4ec1059359284f22a8d90b0bf1c51c26"/>
                        <w:lock w:val="sdtLocked"/>
                        <w:richText/>
                      </w:sdtPr>
                      <w:sdtContent>
                        <w:p>
                          <w:pPr>
                            <w:ind w:firstLine="709"/>
                            <w:jc w:val="both"/>
                          </w:pPr>
                          <w:sdt>
                            <w:sdtPr>
                              <w:alias w:val="Numeris"/>
                              <w:tag w:val="nr_4ec1059359284f22a8d90b0bf1c51c26"/>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sdtContent>
                    </w:sdt>
                    <w:sdt>
                      <w:sdtPr>
                        <w:alias w:val="6 p."/>
                        <w:tag w:val="part_01d9cc34610c4221bdaf09c9d680f88e"/>
                        <w:lock w:val="sdtLocked"/>
                        <w:richText/>
                      </w:sdtPr>
                      <w:sdtContent>
                        <w:p>
                          <w:pPr>
                            <w:widowControl w:val="0"/>
                            <w:ind w:firstLine="720"/>
                            <w:jc w:val="both"/>
                          </w:pPr>
                          <w:sdt>
                            <w:sdtPr>
                              <w:alias w:val="Numeris"/>
                              <w:tag w:val="nr_01d9cc34610c4221bdaf09c9d680f88e"/>
                              <w:lock w:val="sdtLocked"/>
                              <w:richText/>
                            </w:sdtPr>
                            <w:sdtContent>
                              <w:r>
                                <w:rPr>
                                  <w:rFonts w:eastAsia="Calibri"/>
                                  <w:sz w:val="22"/>
                                  <w:szCs w:val="22"/>
                                </w:rPr>
                                <w:t>6</w:t>
                              </w:r>
                            </w:sdtContent>
                          </w:sdt>
                          <w:r>
                            <w:rPr>
                              <w:rFonts w:eastAsia="Calibri"/>
                              <w:sz w:val="22"/>
                              <w:szCs w:val="22"/>
                            </w:rPr>
                            <w:t>) yra šio Įstatymo 124 straipsnio 3 dalyje nustatyti atvejai.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2-1 d."/>
                    <w:tag w:val="part_f26fe6421c8b4e169c3de17de44800f4"/>
                    <w:lock w:val="sdtLocked"/>
                    <w:richText/>
                  </w:sdtPr>
                  <w:sdtContent>
                    <w:p>
                      <w:pPr>
                        <w:widowControl w:val="0"/>
                        <w:ind w:firstLine="720"/>
                        <w:jc w:val="both"/>
                        <w:rPr>
                          <w:sz w:val="22"/>
                        </w:rPr>
                      </w:pPr>
                      <w:sdt>
                        <w:sdtPr>
                          <w:alias w:val="Numeris"/>
                          <w:tag w:val="nr_f26fe6421c8b4e169c3de17de44800f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Šio straipsnio 2 dalies 1 ir 6 punktų nuostatos netaikomos, jeigu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d74662cb931d40e1bcd8ff4b7c8c40eb"/>
                    <w:lock w:val="sdtLocked"/>
                    <w:richText/>
                  </w:sdtPr>
                  <w:sdtContent>
                    <w:p>
                      <w:pPr>
                        <w:widowControl w:val="0"/>
                        <w:ind w:firstLine="720"/>
                        <w:jc w:val="both"/>
                        <w:rPr>
                          <w:rFonts w:eastAsia="MS Mincho"/>
                          <w:i/>
                          <w:iCs/>
                          <w:sz w:val="20"/>
                        </w:rPr>
                      </w:pPr>
                      <w:sdt>
                        <w:sdtPr>
                          <w:alias w:val="Numeris"/>
                          <w:tag w:val="nr_d74662cb931d40e1bcd8ff4b7c8c40eb"/>
                          <w:lock w:val="sdtLocked"/>
                          <w:richText/>
                        </w:sdtPr>
                        <w:sdtContent>
                          <w:r>
                            <w:rPr>
                              <w:rFonts w:eastAsia="Calibri"/>
                              <w:sz w:val="22"/>
                              <w:szCs w:val="22"/>
                            </w:rPr>
                            <w:t>4</w:t>
                          </w:r>
                        </w:sdtContent>
                      </w:sdt>
                      <w:r>
                        <w:rPr>
                          <w:rFonts w:eastAsia="Calibri"/>
                          <w:sz w:val="22"/>
                          <w:szCs w:val="22"/>
                        </w:rPr>
                        <w:t xml:space="preserve">. Užsienietis neišsiunčiamas iš Lietuvos Respublikos arba negrąžinamas į užsienio valstybę, jeigu jam </w:t>
                      </w:r>
                      <w:r>
                        <w:rPr>
                          <w:rFonts w:eastAsia="Calibri"/>
                          <w:bCs/>
                          <w:sz w:val="22"/>
                          <w:szCs w:val="22"/>
                        </w:rPr>
                        <w:t>šio Įstatymo 22</w:t>
                      </w:r>
                      <w:r>
                        <w:rPr>
                          <w:rFonts w:eastAsia="Calibri"/>
                          <w:bCs/>
                          <w:sz w:val="22"/>
                          <w:szCs w:val="22"/>
                          <w:vertAlign w:val="superscript"/>
                        </w:rPr>
                        <w:t xml:space="preserve">2 </w:t>
                      </w:r>
                      <w:r>
                        <w:rPr>
                          <w:rFonts w:eastAsia="Calibri"/>
                          <w:bCs/>
                          <w:sz w:val="22"/>
                          <w:szCs w:val="22"/>
                        </w:rPr>
                        <w:t>straipsnyje nurodyta tvarka</w:t>
                      </w:r>
                      <w:r>
                        <w:rPr>
                          <w:rFonts w:eastAsia="Calibri"/>
                          <w:sz w:val="22"/>
                          <w:szCs w:val="22"/>
                        </w:rPr>
                        <w:t xml:space="preserve"> yra suteiktas </w:t>
                      </w:r>
                      <w:r>
                        <w:rPr>
                          <w:rFonts w:eastAsia="Calibri"/>
                          <w:bCs/>
                          <w:sz w:val="22"/>
                          <w:szCs w:val="22"/>
                        </w:rPr>
                        <w:t>atsigavimo ir</w:t>
                      </w:r>
                      <w:r>
                        <w:rPr>
                          <w:rFonts w:eastAsia="Calibri"/>
                          <w:sz w:val="22"/>
                          <w:szCs w:val="22"/>
                        </w:rPr>
                        <w:t xml:space="preserve"> apsisprendimo laikotarpis.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30 str. 5 d."/>
                    <w:tag w:val="part_aef7a8af820942cbbd81885ee91de85b"/>
                    <w:lock w:val="sdtLocked"/>
                    <w:richText/>
                  </w:sdtPr>
                  <w:sdtContent>
                    <w:p>
                      <w:pPr>
                        <w:widowControl w:val="0"/>
                        <w:ind w:firstLine="720"/>
                        <w:jc w:val="both"/>
                        <w:rPr>
                          <w:rFonts w:eastAsia="MS Mincho"/>
                          <w:i/>
                          <w:iCs/>
                          <w:sz w:val="20"/>
                        </w:rPr>
                      </w:pPr>
                      <w:sdt>
                        <w:sdtPr>
                          <w:alias w:val="Numeris"/>
                          <w:tag w:val="nr_aef7a8af820942cbbd81885ee91de85b"/>
                          <w:lock w:val="sdtLocked"/>
                          <w:richText/>
                        </w:sdtPr>
                        <w:sdtContent>
                          <w:r>
                            <w:rPr>
                              <w:rFonts w:eastAsia="Calibri"/>
                              <w:bCs/>
                              <w:sz w:val="22"/>
                              <w:szCs w:val="22"/>
                            </w:rPr>
                            <w:t>5</w:t>
                          </w:r>
                        </w:sdtContent>
                      </w:sdt>
                      <w:r>
                        <w:rPr>
                          <w:rFonts w:eastAsia="Calibri"/>
                          <w:bCs/>
                          <w:sz w:val="22"/>
                          <w:szCs w:val="22"/>
                        </w:rPr>
                        <w:t xml:space="preserve">. Užsieniečiui, kuris neišsiunčiamas iš Lietuvos Respublikos ar negrąžinamas į užsienio valstybę šio straipsnio 1 </w:t>
                      </w:r>
                      <w:r>
                        <w:rPr>
                          <w:rFonts w:eastAsia="Calibri"/>
                          <w:sz w:val="22"/>
                          <w:szCs w:val="22"/>
                        </w:rPr>
                        <w:t>ar</w:t>
                      </w:r>
                      <w:r>
                        <w:rPr>
                          <w:rFonts w:eastAsia="Calibri"/>
                          <w:bCs/>
                          <w:sz w:val="22"/>
                          <w:szCs w:val="22"/>
                        </w:rPr>
                        <w:t xml:space="preserve"> 2 dalyse nurodytais atvejais, šio Įstatymo 40 straipsnio 1 dalies 8 punkte nustatytu pagrindu išduodamas ne ilgiau kaip </w:t>
                      </w:r>
                      <w:r>
                        <w:rPr>
                          <w:rFonts w:eastAsia="Calibri"/>
                          <w:sz w:val="22"/>
                          <w:szCs w:val="22"/>
                        </w:rPr>
                        <w:t>1</w:t>
                      </w:r>
                      <w:r>
                        <w:rPr>
                          <w:rFonts w:eastAsia="Calibri"/>
                          <w:bCs/>
                          <w:sz w:val="22"/>
                          <w:szCs w:val="22"/>
                        </w:rPr>
                        <w:t xml:space="preserve">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199"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0"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3"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5"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2"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547b22d0ae3c4964954cb9ec2c48d880"/>
                    <w:lock w:val="sdtLocked"/>
                    <w:richText/>
                  </w:sdtPr>
                  <w:sdtContent>
                    <w:p>
                      <w:pPr>
                        <w:widowControl w:val="0"/>
                        <w:ind w:firstLine="720"/>
                        <w:jc w:val="both"/>
                        <w:rPr>
                          <w:sz w:val="22"/>
                        </w:rPr>
                      </w:pPr>
                      <w:sdt>
                        <w:sdtPr>
                          <w:alias w:val="Numeris"/>
                          <w:tag w:val="nr_547b22d0ae3c4964954cb9ec2c48d880"/>
                          <w:lock w:val="sdtLocked"/>
                          <w:richText/>
                        </w:sdtPr>
                        <w:sdtContent>
                          <w:r>
                            <w:rPr>
                              <w:rFonts w:eastAsia="Calibri"/>
                              <w:bCs/>
                              <w:sz w:val="22"/>
                              <w:szCs w:val="22"/>
                            </w:rPr>
                            <w:t>3</w:t>
                          </w:r>
                        </w:sdtContent>
                      </w:sdt>
                      <w:r>
                        <w:rPr>
                          <w:rFonts w:eastAsia="Calibri"/>
                          <w:bCs/>
                          <w:sz w:val="22"/>
                          <w:szCs w:val="22"/>
                        </w:rPr>
                        <w:t xml:space="preserve">. </w:t>
                      </w:r>
                      <w:r>
                        <w:rPr>
                          <w:sz w:val="22"/>
                          <w:szCs w:val="22"/>
                        </w:rPr>
                        <w:t xml:space="preserve">Kol nėra pasibaigęs sprendimo panaikinti </w:t>
                      </w:r>
                      <w:r>
                        <w:rPr>
                          <w:bCs/>
                          <w:sz w:val="22"/>
                          <w:szCs w:val="22"/>
                        </w:rPr>
                        <w:t>teisę gyventi Lietuvos Respublikoje suteikiantį ar patvirtinantį dokumentą</w:t>
                      </w:r>
                      <w:r>
                        <w:rPr>
                          <w:sz w:val="22"/>
                          <w:szCs w:val="22"/>
                        </w:rPr>
                        <w:t xml:space="preserve"> apskundimo ir nutarties dėl reikalavimo užtikrinimo priemonių dėl apskųsto sprendimo vykdymo sustabdymo priėmimo terminas, o kai skundas paduotas, kol </w:t>
                      </w:r>
                      <w:r>
                        <w:rPr>
                          <w:bCs/>
                          <w:sz w:val="22"/>
                          <w:szCs w:val="22"/>
                        </w:rPr>
                        <w:t>Regionų administracinis teismas nepriėmė nutarties dėl reikalavimo užtikrinimo priemonių dėl apskųsto sprendimo vykdymo sustabdymo</w:t>
                      </w:r>
                      <w:r>
                        <w:rPr>
                          <w:sz w:val="22"/>
                          <w:szCs w:val="22"/>
                        </w:rPr>
                        <w:t>, sprendimo vykdymas sustabdomas, išskyrus atvejus, kai sprendimas priimtas dėl užsieniečio keliamos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48"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49"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b3d8929e95a54ac1812ef47434c0fd6c"/>
                <w:lock w:val="sdtLocked"/>
                <w:richText/>
              </w:sdtPr>
              <w:sdtContent>
                <w:p>
                  <w:pPr>
                    <w:ind w:firstLine="720"/>
                    <w:jc w:val="both"/>
                    <w:rPr>
                      <w:b/>
                      <w:sz w:val="22"/>
                      <w:szCs w:val="24"/>
                    </w:rPr>
                  </w:pPr>
                  <w:sdt>
                    <w:sdtPr>
                      <w:alias w:val="Numeris"/>
                      <w:tag w:val="nr_b3d8929e95a54ac1812ef47434c0fd6c"/>
                      <w:lock w:val="sdtLocked"/>
                      <w:richText/>
                    </w:sdtPr>
                    <w:sdtContent>
                      <w:r>
                        <w:rPr>
                          <w:b/>
                          <w:sz w:val="22"/>
                          <w:szCs w:val="24"/>
                        </w:rPr>
                        <w:t>140</w:t>
                      </w:r>
                    </w:sdtContent>
                  </w:sdt>
                  <w:r>
                    <w:rPr>
                      <w:b/>
                      <w:sz w:val="22"/>
                      <w:szCs w:val="24"/>
                    </w:rPr>
                    <w:t xml:space="preserve"> straipsnis. </w:t>
                  </w:r>
                  <w:sdt>
                    <w:sdtPr>
                      <w:alias w:val="Pavadinimas"/>
                      <w:tag w:val="title_b3d8929e95a54ac1812ef47434c0fd6c"/>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66e7cc4b34494dbfb08c93bd02b2b299"/>
                    <w:lock w:val="sdtLocked"/>
                    <w:richText/>
                  </w:sdtPr>
                  <w:sdtContent>
                    <w:p>
                      <w:pPr>
                        <w:widowControl w:val="0"/>
                        <w:ind w:left="2694" w:hanging="1974"/>
                        <w:jc w:val="both"/>
                        <w:rPr>
                          <w:rFonts w:eastAsia="Calibri"/>
                          <w:b/>
                          <w:bCs/>
                          <w:sz w:val="22"/>
                          <w:szCs w:val="22"/>
                        </w:rPr>
                      </w:pPr>
                      <w:sdt>
                        <w:sdtPr>
                          <w:alias w:val="Numeris"/>
                          <w:tag w:val="nr_66e7cc4b34494dbfb08c93bd02b2b299"/>
                          <w:lock w:val="sdtLocked"/>
                          <w:richText/>
                        </w:sdtPr>
                        <w:sdtContent>
                          <w:r>
                            <w:rPr>
                              <w:rFonts w:eastAsia="Calibri"/>
                              <w:b/>
                              <w:sz w:val="22"/>
                              <w:szCs w:val="22"/>
                            </w:rPr>
                            <w:t>140</w:t>
                          </w:r>
                          <w:r>
                            <w:rPr>
                              <w:rFonts w:eastAsia="Calibri"/>
                              <w:b/>
                              <w:sz w:val="22"/>
                              <w:szCs w:val="22"/>
                              <w:vertAlign w:val="superscript"/>
                            </w:rPr>
                            <w:t>9</w:t>
                          </w:r>
                        </w:sdtContent>
                      </w:sdt>
                      <w:r>
                        <w:rPr>
                          <w:rFonts w:eastAsia="Calibri"/>
                          <w:b/>
                          <w:sz w:val="22"/>
                          <w:szCs w:val="22"/>
                        </w:rPr>
                        <w:t xml:space="preserve"> straipsnis. </w:t>
                      </w:r>
                      <w:sdt>
                        <w:sdtPr>
                          <w:alias w:val="Pavadinimas"/>
                          <w:tag w:val="title_66e7cc4b34494dbfb08c93bd02b2b299"/>
                          <w:lock w:val="sdtLocked"/>
                          <w:richText/>
                        </w:sdtPr>
                        <w:sdtContent>
                          <w:r>
                            <w:rPr>
                              <w:rFonts w:eastAsia="Calibri"/>
                              <w:b/>
                              <w:sz w:val="22"/>
                              <w:szCs w:val="22"/>
                            </w:rPr>
                            <w:t>Teisė likti Lietuvos Respublikos teritorijoje</w:t>
                          </w:r>
                          <w:r>
                            <w:rPr>
                              <w:rFonts w:eastAsia="Calibri"/>
                              <w:sz w:val="22"/>
                              <w:szCs w:val="22"/>
                            </w:rPr>
                            <w:t xml:space="preserve"> </w:t>
                          </w:r>
                          <w:r>
                            <w:rPr>
                              <w:rFonts w:eastAsia="Calibri"/>
                              <w:b/>
                              <w:bCs/>
                              <w:sz w:val="22"/>
                              <w:szCs w:val="22"/>
                            </w:rPr>
                            <w:t>ir užsieniečio registracijos pažymėjimo išdavimas</w:t>
                          </w:r>
                        </w:sdtContent>
                      </w:sdt>
                    </w:p>
                    <w:sdt>
                      <w:sdtPr>
                        <w:alias w:val="140-9 str. 1 d."/>
                        <w:tag w:val="part_375de0a942a946f893af7b9a2e625d04"/>
                        <w:lock w:val="sdtLocked"/>
                        <w:richText/>
                      </w:sdtPr>
                      <w:sdtContent>
                        <w:p>
                          <w:pPr>
                            <w:widowControl w:val="0"/>
                            <w:ind w:firstLine="720"/>
                            <w:jc w:val="both"/>
                            <w:rPr>
                              <w:rFonts w:eastAsia="Calibri"/>
                              <w:bCs/>
                              <w:sz w:val="22"/>
                              <w:szCs w:val="22"/>
                            </w:rPr>
                          </w:pPr>
                          <w:sdt>
                            <w:sdtPr>
                              <w:alias w:val="Numeris"/>
                              <w:tag w:val="nr_375de0a942a946f893af7b9a2e625d04"/>
                              <w:lock w:val="sdtLocked"/>
                              <w:richText/>
                            </w:sdtPr>
                            <w:sdtContent>
                              <w:r>
                                <w:rPr>
                                  <w:rFonts w:eastAsia="Calibri"/>
                                  <w:bCs/>
                                  <w:sz w:val="22"/>
                                  <w:szCs w:val="22"/>
                                </w:rPr>
                                <w:t>1</w:t>
                              </w:r>
                            </w:sdtContent>
                          </w:sdt>
                          <w:r>
                            <w:rPr>
                              <w:rFonts w:eastAsia="Calibri"/>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tol, kol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dalyje nustatytu atveju.</w:t>
                          </w:r>
                        </w:p>
                      </w:sdtContent>
                    </w:sdt>
                    <w:sdt>
                      <w:sdtPr>
                        <w:alias w:val="140-9 str. 2 d."/>
                        <w:tag w:val="part_07e73f9deb354abf852ab849cfce6117"/>
                        <w:lock w:val="sdtLocked"/>
                        <w:richText/>
                      </w:sdtPr>
                      <w:sdtContent>
                        <w:p>
                          <w:pPr>
                            <w:widowControl w:val="0"/>
                            <w:ind w:firstLine="720"/>
                            <w:jc w:val="both"/>
                            <w:rPr>
                              <w:rFonts w:eastAsia="Calibri"/>
                              <w:bCs/>
                              <w:sz w:val="22"/>
                              <w:szCs w:val="22"/>
                            </w:rPr>
                          </w:pPr>
                          <w:sdt>
                            <w:sdtPr>
                              <w:alias w:val="Numeris"/>
                              <w:tag w:val="nr_07e73f9deb354abf852ab849cfce6117"/>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Užsieniečiui, kuris neteisėtai kirto Lietuvos Respublikos valstybės sieną ir kuris nėra prieglobsčio prašytojas, šio Įstatymo 22</w:t>
                          </w:r>
                          <w:r>
                            <w:rPr>
                              <w:rFonts w:eastAsia="Calibri"/>
                              <w:sz w:val="22"/>
                              <w:szCs w:val="22"/>
                              <w:vertAlign w:val="superscript"/>
                            </w:rPr>
                            <w:t xml:space="preserve">1 </w:t>
                          </w:r>
                          <w:r>
                            <w:rPr>
                              <w:rFonts w:eastAsia="Calibri"/>
                              <w:sz w:val="22"/>
                              <w:szCs w:val="22"/>
                            </w:rPr>
                            <w:t>straipsnyje nustatyta tvarka Migracijos departamentas išduoda užsieniečio registracijos pažymėjimą praėjus 5 mėnesiams nuo užsieniečio užregistravimo Lietuvos migracijos informacinėje sistemoje dienos.</w:t>
                          </w:r>
                        </w:p>
                      </w:sdtContent>
                    </w:sdt>
                    <w:sdt>
                      <w:sdtPr>
                        <w:alias w:val="140-9 str. 3 d."/>
                        <w:tag w:val="part_6cb71246803241cd8f88425e2ae74f5d"/>
                        <w:lock w:val="sdtLocked"/>
                        <w:richText/>
                      </w:sdtPr>
                      <w:sdtContent>
                        <w:p>
                          <w:pPr>
                            <w:widowControl w:val="0"/>
                            <w:ind w:firstLine="720"/>
                            <w:jc w:val="both"/>
                            <w:rPr>
                              <w:sz w:val="22"/>
                              <w:szCs w:val="22"/>
                            </w:rPr>
                          </w:pPr>
                          <w:sdt>
                            <w:sdtPr>
                              <w:alias w:val="Numeris"/>
                              <w:tag w:val="nr_6cb71246803241cd8f88425e2ae74f5d"/>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1</w:t>
                          </w:r>
                          <w:r>
                            <w:rPr>
                              <w:rFonts w:eastAsia="Calibri"/>
                              <w:bCs/>
                              <w:sz w:val="22"/>
                              <w:szCs w:val="22"/>
                            </w:rPr>
                            <w:t xml:space="preserve"> straipsnio 1 dalies 1 ir 2 punktų nuostatos dėl teisės likti Lietuvos Respublikos teritorijoje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0 str."/>
                    <w:tag w:val="part_acded587ca0146e9af7db1321711d5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dd4c063e9a6a4348886540d3d57625f5"/>
                        <w:lock w:val="sdtLocked"/>
                        <w:richText/>
                      </w:sdtPr>
                      <w:sdtContent>
                        <w:p>
                          <w:pPr>
                            <w:widowControl w:val="0"/>
                            <w:ind w:firstLine="720"/>
                            <w:jc w:val="both"/>
                            <w:rPr>
                              <w:bCs/>
                              <w:color w:val="000000"/>
                              <w:sz w:val="22"/>
                              <w:szCs w:val="22"/>
                            </w:rPr>
                          </w:pPr>
                          <w:sdt>
                            <w:sdtPr>
                              <w:alias w:val="Numeris"/>
                              <w:tag w:val="nr_dd4c063e9a6a4348886540d3d57625f5"/>
                              <w:lock w:val="sdtLocked"/>
                              <w:richText/>
                            </w:sdtPr>
                            <w:sdtContent>
                              <w:r>
                                <w:rPr>
                                  <w:rFonts w:eastAsia="Calibri"/>
                                  <w:bCs/>
                                  <w:sz w:val="22"/>
                                  <w:szCs w:val="22"/>
                                </w:rPr>
                                <w:t>4</w:t>
                              </w:r>
                            </w:sdtContent>
                          </w:sdt>
                          <w:r>
                            <w:rPr>
                              <w:rFonts w:eastAsia="Calibri"/>
                              <w:bCs/>
                              <w:sz w:val="22"/>
                              <w:szCs w:val="22"/>
                            </w:rPr>
                            <w:t>. Teisę dirbti arba vykdyti savarankišką veiklą įgijęs prieglobsčio prašytojas ar užsienietis, ketinantis dirbti arba vykdyti savarankišką veiklą,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748f93405554488e964c046e2ce36d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1"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1"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3"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5"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6"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7"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58"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59"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0"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1"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2"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3"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4"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5"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6"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7"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68"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4ae3a88e312942a4aaafc28b8e0d03ce"/>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26 p."/>
            <w:tag w:val="part_6bd6dbed00bf4b4db694b7b80662a521"/>
            <w:lock w:val="sdtLocked"/>
            <w:richText/>
          </w:sdtPr>
          <w:sdtContent>
            <w:p>
              <w:pPr>
                <w:widowControl w:val="0"/>
                <w:ind w:firstLine="720"/>
                <w:jc w:val="both"/>
                <w:rPr>
                  <w:sz w:val="22"/>
                  <w:szCs w:val="22"/>
                  <w:lang w:eastAsia="lt-LT"/>
                </w:rPr>
              </w:pPr>
              <w:sdt>
                <w:sdtPr>
                  <w:alias w:val="Numeris"/>
                  <w:tag w:val="nr_6bd6dbed00bf4b4db694b7b80662a521"/>
                  <w:lock w:val="sdtLocked"/>
                  <w:richText/>
                </w:sdtPr>
                <w:sdtContent>
                  <w:r>
                    <w:rPr>
                      <w:rFonts w:eastAsia="Calibri"/>
                      <w:sz w:val="22"/>
                      <w:szCs w:val="22"/>
                    </w:rPr>
                    <w:t>26</w:t>
                  </w:r>
                </w:sdtContent>
              </w:sdt>
              <w:r>
                <w:rPr>
                  <w:sz w:val="22"/>
                  <w:szCs w:val="22"/>
                </w:rPr>
                <w:t xml:space="preserve">. </w:t>
              </w:r>
              <w:r>
                <w:rPr>
                  <w:bCs/>
                  <w:sz w:val="22"/>
                  <w:szCs w:val="22"/>
                </w:rPr>
                <w:t xml:space="preserve">2014 m. balandžio 16 d. Europos Parlamento ir Tarybos direktyva </w:t>
              </w:r>
              <w:hyperlink r:id="rId206" w:tgtFrame="_blank" w:history="1">
                <w:r>
                  <w:rPr>
                    <w:bCs/>
                    <w:color w:val="0000FF" w:themeColor="hyperlink"/>
                    <w:sz w:val="22"/>
                    <w:szCs w:val="22"/>
                    <w:u w:val="single"/>
                  </w:rPr>
                  <w:t>2014/54/ES</w:t>
                </w:r>
              </w:hyperlink>
              <w:r>
                <w:rPr>
                  <w:bCs/>
                  <w:sz w:val="22"/>
                  <w:szCs w:val="22"/>
                </w:rPr>
                <w:t xml:space="preserve"> dėl priemonių, kad darbuotojai galėtų lengviau naudotis laisvo darbuotojų judėjimo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7 p."/>
            <w:tag w:val="part_31eac3fd35f44aa097c083ae29470f9c"/>
            <w:lock w:val="sdtLocked"/>
            <w:richText/>
          </w:sdtPr>
          <w:sdtContent>
            <w:p>
              <w:pPr>
                <w:ind w:firstLine="720"/>
                <w:jc w:val="both"/>
                <w:rPr>
                  <w:sz w:val="22"/>
                  <w:szCs w:val="22"/>
                  <w:lang w:eastAsia="lt-LT"/>
                </w:rPr>
              </w:pPr>
              <w:sdt>
                <w:sdtPr>
                  <w:alias w:val="Numeris"/>
                  <w:tag w:val="nr_31eac3fd35f44aa097c083ae29470f9c"/>
                  <w:lock w:val="sdtLocked"/>
                  <w:richText/>
                </w:sdtPr>
                <w:sdtContent>
                  <w:r>
                    <w:rPr>
                      <w:sz w:val="22"/>
                      <w:szCs w:val="22"/>
                      <w:lang w:eastAsia="lt-LT"/>
                    </w:rPr>
                    <w:t>27</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8 p."/>
            <w:tag w:val="part_7e69a46322e94ead8827c7b52d15a7a7"/>
            <w:lock w:val="sdtLocked"/>
            <w:richText/>
          </w:sdtPr>
          <w:sdtContent>
            <w:p>
              <w:pPr>
                <w:ind w:firstLine="720"/>
                <w:jc w:val="both"/>
                <w:rPr>
                  <w:sz w:val="22"/>
                  <w:szCs w:val="22"/>
                  <w:lang w:eastAsia="lt-LT"/>
                </w:rPr>
              </w:pPr>
              <w:sdt>
                <w:sdtPr>
                  <w:alias w:val="Numeris"/>
                  <w:tag w:val="nr_7e69a46322e94ead8827c7b52d15a7a7"/>
                  <w:lock w:val="sdtLocked"/>
                  <w:richText/>
                </w:sdtPr>
                <w:sdtContent>
                  <w:r>
                    <w:rPr>
                      <w:sz w:val="22"/>
                      <w:szCs w:val="22"/>
                      <w:lang w:eastAsia="lt-LT"/>
                    </w:rPr>
                    <w:t>28</w:t>
                  </w:r>
                </w:sdtContent>
              </w:sdt>
              <w:r>
                <w:rPr>
                  <w:sz w:val="22"/>
                  <w:szCs w:val="22"/>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9 p."/>
            <w:tag w:val="part_ee665d19b7954d81a2d36635a21c3226"/>
            <w:lock w:val="sdtLocked"/>
            <w:richText/>
          </w:sdtPr>
          <w:sdtContent>
            <w:p>
              <w:pPr>
                <w:ind w:firstLine="720"/>
                <w:jc w:val="both"/>
                <w:rPr>
                  <w:sz w:val="22"/>
                  <w:szCs w:val="22"/>
                  <w:lang w:eastAsia="lt-LT"/>
                </w:rPr>
              </w:pPr>
              <w:sdt>
                <w:sdtPr>
                  <w:alias w:val="Numeris"/>
                  <w:tag w:val="nr_ee665d19b7954d81a2d36635a21c3226"/>
                  <w:lock w:val="sdtLocked"/>
                  <w:richText/>
                </w:sdtPr>
                <w:sdtContent>
                  <w:r>
                    <w:rPr>
                      <w:sz w:val="22"/>
                      <w:szCs w:val="22"/>
                      <w:lang w:eastAsia="lt-LT"/>
                    </w:rPr>
                    <w:t>29</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0 p."/>
            <w:tag w:val="part_1e0271cbcbd54158819174112f09d632"/>
            <w:lock w:val="sdtLocked"/>
            <w:richText/>
          </w:sdtPr>
          <w:sdtContent>
            <w:p>
              <w:pPr>
                <w:ind w:firstLine="720"/>
                <w:jc w:val="both"/>
                <w:rPr>
                  <w:rFonts w:eastAsia="Arial Unicode MS"/>
                  <w:bCs/>
                  <w:sz w:val="22"/>
                  <w:szCs w:val="22"/>
                  <w:bdr w:val="nil"/>
                  <w:lang w:eastAsia="lt-LT"/>
                </w:rPr>
              </w:pPr>
              <w:sdt>
                <w:sdtPr>
                  <w:alias w:val="Numeris"/>
                  <w:tag w:val="nr_1e0271cbcbd54158819174112f09d632"/>
                  <w:lock w:val="sdtLocked"/>
                  <w:richText/>
                </w:sdtPr>
                <w:sdtContent>
                  <w:r>
                    <w:rPr>
                      <w:rFonts w:eastAsia="Arial Unicode MS"/>
                      <w:sz w:val="22"/>
                      <w:szCs w:val="22"/>
                      <w:bdr w:val="nil"/>
                    </w:rPr>
                    <w:t>30</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1 p."/>
            <w:tag w:val="part_8c9183f85ddb4c88be76ae0fd54c4bbd"/>
            <w:lock w:val="sdtLocked"/>
            <w:richText/>
          </w:sdtPr>
          <w:sdtContent>
            <w:p>
              <w:pPr>
                <w:ind w:firstLine="720"/>
                <w:jc w:val="both"/>
                <w:rPr>
                  <w:rFonts w:eastAsia="Arial Unicode MS"/>
                  <w:bCs/>
                  <w:sz w:val="22"/>
                  <w:szCs w:val="22"/>
                  <w:bdr w:val="nil"/>
                  <w:lang w:eastAsia="lt-LT"/>
                </w:rPr>
              </w:pPr>
              <w:sdt>
                <w:sdtPr>
                  <w:alias w:val="Numeris"/>
                  <w:tag w:val="nr_8c9183f85ddb4c88be76ae0fd54c4bbd"/>
                  <w:lock w:val="sdtLocked"/>
                  <w:richText/>
                </w:sdtPr>
                <w:sdtContent>
                  <w:r>
                    <w:rPr>
                      <w:rFonts w:eastAsia="Arial Unicode MS"/>
                      <w:sz w:val="22"/>
                      <w:szCs w:val="22"/>
                    </w:rPr>
                    <w:t>31</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2 p."/>
            <w:tag w:val="part_bc5457f4c90242ca8adcba9167b9f439"/>
            <w:lock w:val="sdtLocked"/>
            <w:richText/>
          </w:sdtPr>
          <w:sdtContent>
            <w:p>
              <w:pPr>
                <w:pBdr>
                  <w:top w:val="nil"/>
                  <w:left w:val="nil"/>
                  <w:bottom w:val="nil"/>
                  <w:right w:val="nil"/>
                  <w:between w:val="nil"/>
                  <w:bar w:val="nil"/>
                </w:pBdr>
                <w:ind w:firstLine="720"/>
                <w:jc w:val="both"/>
              </w:pPr>
              <w:sdt>
                <w:sdtPr>
                  <w:alias w:val="Numeris"/>
                  <w:tag w:val="nr_bc5457f4c90242ca8adcba9167b9f439"/>
                  <w:lock w:val="sdtLocked"/>
                  <w:richText/>
                </w:sdtPr>
                <w:sdtContent>
                  <w:r>
                    <w:rPr>
                      <w:rFonts w:eastAsia="Arial Unicode MS"/>
                      <w:sz w:val="22"/>
                      <w:szCs w:val="22"/>
                      <w:bdr w:val="nil"/>
                    </w:rPr>
                    <w:t>32</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3 p."/>
            <w:tag w:val="part_dd4c4dfca07f4a2b853456778e5e8361"/>
            <w:lock w:val="sdtLocked"/>
            <w:richText/>
          </w:sdtPr>
          <w:sdtContent>
            <w:p>
              <w:pPr>
                <w:ind w:firstLine="720"/>
                <w:jc w:val="both"/>
              </w:pPr>
              <w:sdt>
                <w:sdtPr>
                  <w:alias w:val="Numeris"/>
                  <w:tag w:val="nr_dd4c4dfca07f4a2b853456778e5e836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4 p."/>
            <w:tag w:val="part_dbfdd104be62490bbbb581b16d6aaec6"/>
            <w:lock w:val="sdtLocked"/>
            <w:richText/>
          </w:sdtPr>
          <w:sdtContent>
            <w:p>
              <w:pPr>
                <w:ind w:firstLine="720"/>
                <w:jc w:val="both"/>
                <w:rPr>
                  <w:rFonts w:eastAsia="MS Mincho"/>
                  <w:b/>
                  <w:bCs/>
                  <w:sz w:val="20"/>
                </w:rPr>
              </w:pPr>
              <w:sdt>
                <w:sdtPr>
                  <w:alias w:val="Numeris"/>
                  <w:tag w:val="nr_dbfdd104be62490bbbb581b16d6aaec6"/>
                  <w:lock w:val="sdtLocked"/>
                  <w:richText/>
                </w:sdtPr>
                <w:sdtContent>
                  <w:r>
                    <w:rPr>
                      <w:bCs/>
                      <w:sz w:val="22"/>
                      <w:szCs w:val="22"/>
                      <w:lang w:eastAsia="en-GB"/>
                    </w:rPr>
                    <w:t>34</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5 d."/>
            <w:tag w:val="part_b19a3c41ad7f40babc74f98b4a0b4a26"/>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6 p."/>
            <w:tag w:val="part_5a976aed68bd4b2496daac337e3f8e26"/>
            <w:lock w:val="sdtLocked"/>
            <w:richText/>
          </w:sdtPr>
          <w:sdtContent>
            <w:p>
              <w:pPr>
                <w:ind w:firstLine="720"/>
                <w:jc w:val="both"/>
                <w:rPr>
                  <w:rFonts w:eastAsia="MS Mincho"/>
                  <w:b/>
                  <w:bCs/>
                  <w:sz w:val="20"/>
                </w:rPr>
              </w:pPr>
              <w:sdt>
                <w:sdtPr>
                  <w:alias w:val="Numeris"/>
                  <w:tag w:val="nr_5a976aed68bd4b2496daac337e3f8e26"/>
                  <w:lock w:val="sdtLocked"/>
                  <w:richText/>
                </w:sdtPr>
                <w:sdtContent>
                  <w:r>
                    <w:rPr>
                      <w:color w:val="000000"/>
                      <w:sz w:val="22"/>
                      <w:szCs w:val="22"/>
                    </w:rPr>
                    <w:t>36</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7 p."/>
            <w:tag w:val="part_d85648d4f6f1459789631d0fe2429a18"/>
            <w:lock w:val="sdtLocked"/>
            <w:richText/>
          </w:sdtPr>
          <w:sdtContent>
            <w:p>
              <w:pPr>
                <w:widowControl w:val="0"/>
                <w:ind w:firstLine="720"/>
                <w:jc w:val="both"/>
              </w:pPr>
              <w:sdt>
                <w:sdtPr>
                  <w:alias w:val="Numeris"/>
                  <w:tag w:val="nr_d85648d4f6f1459789631d0fe2429a18"/>
                  <w:lock w:val="sdtLocked"/>
                  <w:richText/>
                </w:sdtPr>
                <w:sdtContent>
                  <w:r>
                    <w:rPr>
                      <w:rFonts w:eastAsia="Calibri"/>
                      <w:sz w:val="22"/>
                      <w:szCs w:val="22"/>
                    </w:rPr>
                    <w:t>37</w:t>
                  </w:r>
                </w:sdtContent>
              </w:sdt>
              <w:r>
                <w:rPr>
                  <w:rFonts w:eastAsia="Calibri"/>
                  <w:sz w:val="22"/>
                  <w:szCs w:val="22"/>
                </w:rPr>
                <w:t>.</w:t>
              </w:r>
              <w:r>
                <w:rPr>
                  <w:rFonts w:eastAsia="Calibri"/>
                  <w:bCs/>
                  <w:sz w:val="22"/>
                  <w:szCs w:val="22"/>
                </w:rPr>
                <w:t xml:space="preserve"> 2024 m. balandžio 24 d. Europos Parlamento ir Tarybos direktyva </w:t>
              </w:r>
              <w:hyperlink r:id="rId207" w:tgtFrame="_blank" w:history="1">
                <w:r>
                  <w:rPr>
                    <w:rFonts w:eastAsia="Calibri"/>
                    <w:bCs/>
                    <w:color w:val="0000FF" w:themeColor="hyperlink"/>
                    <w:sz w:val="22"/>
                    <w:szCs w:val="22"/>
                    <w:u w:val="single"/>
                  </w:rPr>
                  <w:t>(ES) 2024/1233</w:t>
                </w:r>
              </w:hyperlink>
              <w:r>
                <w:rPr>
                  <w:rFonts w:eastAsia="Calibri"/>
                  <w:bCs/>
                  <w:sz w:val="22"/>
                  <w:szCs w:val="22"/>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8 p."/>
            <w:tag w:val="part_43b4998bd00243f1a5567c80b72230d7"/>
            <w:lock w:val="sdtLocked"/>
            <w:richText/>
          </w:sdtPr>
          <w:sdtContent>
            <w:p>
              <w:pPr>
                <w:widowControl w:val="0"/>
                <w:ind w:firstLine="720"/>
                <w:jc w:val="both"/>
              </w:pPr>
              <w:sdt>
                <w:sdtPr>
                  <w:alias w:val="Numeris"/>
                  <w:tag w:val="nr_43b4998bd00243f1a5567c80b72230d7"/>
                  <w:lock w:val="sdtLocked"/>
                  <w:richText/>
                </w:sdtPr>
                <w:sdtContent>
                  <w:r>
                    <w:rPr>
                      <w:rFonts w:eastAsia="Calibri"/>
                      <w:sz w:val="22"/>
                      <w:szCs w:val="22"/>
                    </w:rPr>
                    <w:t>38</w:t>
                  </w:r>
                </w:sdtContent>
              </w:sdt>
              <w:r>
                <w:rPr>
                  <w:rFonts w:eastAsia="Calibri"/>
                  <w:sz w:val="22"/>
                  <w:szCs w:val="22"/>
                </w:rPr>
                <w:t>.</w:t>
              </w:r>
              <w:r>
                <w:rPr>
                  <w:rFonts w:eastAsia="Calibri"/>
                  <w:bCs/>
                  <w:sz w:val="22"/>
                  <w:szCs w:val="22"/>
                </w:rPr>
                <w:t xml:space="preserve"> 2024 m. birželio 13 d. Europos Parlamento ir Tarybos direktyva </w:t>
              </w:r>
              <w:hyperlink r:id="rId208" w:tgtFrame="_blank" w:history="1">
                <w:r>
                  <w:rPr>
                    <w:rFonts w:eastAsia="Calibri"/>
                    <w:bCs/>
                    <w:color w:val="0000FF" w:themeColor="hyperlink"/>
                    <w:sz w:val="22"/>
                    <w:szCs w:val="22"/>
                    <w:u w:val="single"/>
                  </w:rPr>
                  <w:t>(ES) 2024/1712</w:t>
                </w:r>
              </w:hyperlink>
              <w:r>
                <w:rPr>
                  <w:rFonts w:eastAsia="Calibri"/>
                  <w:bCs/>
                  <w:sz w:val="22"/>
                  <w:szCs w:val="22"/>
                </w:rPr>
                <w:t xml:space="preserve">, kuria iš dalies keičiama Direktyva </w:t>
              </w:r>
              <w:hyperlink r:id="rId209" w:tgtFrame="_blank" w:history="1">
                <w:r>
                  <w:rPr>
                    <w:rFonts w:eastAsia="Calibri"/>
                    <w:bCs/>
                    <w:color w:val="0000FF" w:themeColor="hyperlink"/>
                    <w:sz w:val="22"/>
                    <w:szCs w:val="22"/>
                    <w:u w:val="single"/>
                  </w:rPr>
                  <w:t>2011/36/ES</w:t>
                </w:r>
              </w:hyperlink>
              <w:r>
                <w:rPr>
                  <w:rFonts w:eastAsia="Calibri"/>
                  <w:bCs/>
                  <w:sz w:val="22"/>
                  <w:szCs w:val="22"/>
                </w:rPr>
                <w:t xml:space="preserve"> dėl prekybos žmonėmis prevencijos, kovos su ja ir aukų apsaugos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p."/>
            <w:tag w:val="part_2b1c3cb57cfc4004bc6ea2902cb90380"/>
            <w:lock w:val="sdtLocked"/>
            <w:richText/>
          </w:sdtPr>
          <w:sdtContent>
            <w:p>
              <w:pPr>
                <w:widowControl w:val="0"/>
                <w:ind w:firstLine="720"/>
                <w:jc w:val="both"/>
                <w:rPr>
                  <w:rFonts w:eastAsia="MS Mincho"/>
                  <w:b/>
                  <w:bCs/>
                  <w:sz w:val="20"/>
                </w:rPr>
              </w:pPr>
              <w:sdt>
                <w:sdtPr>
                  <w:alias w:val="Numeris"/>
                  <w:tag w:val="nr_2b1c3cb57cfc4004bc6ea2902cb90380"/>
                  <w:lock w:val="sdtLocked"/>
                  <w:richText/>
                </w:sdtPr>
                <w:sdtContent>
                  <w:r>
                    <w:rPr>
                      <w:rFonts w:eastAsia="Calibri"/>
                      <w:bCs/>
                      <w:sz w:val="22"/>
                      <w:szCs w:val="22"/>
                    </w:rPr>
                    <w:t>39</w:t>
                  </w:r>
                </w:sdtContent>
              </w:sdt>
              <w:r>
                <w:rPr>
                  <w:rFonts w:eastAsia="Calibri"/>
                  <w:bCs/>
                  <w:sz w:val="22"/>
                  <w:szCs w:val="22"/>
                </w:rPr>
                <w:t xml:space="preserve">. </w:t>
              </w:r>
              <w:r>
                <w:rPr>
                  <w:sz w:val="22"/>
                  <w:szCs w:val="22"/>
                </w:rPr>
                <w:t xml:space="preserve">2025 m. birželio 12 d. Tarybos reglamentas </w:t>
              </w:r>
              <w:hyperlink r:id="rId210" w:tgtFrame="_blank" w:history="1">
                <w:r>
                  <w:rPr>
                    <w:color w:val="0000FF" w:themeColor="hyperlink"/>
                    <w:sz w:val="22"/>
                    <w:szCs w:val="22"/>
                    <w:u w:val="single"/>
                  </w:rPr>
                  <w:t>(ES) 2025/1208</w:t>
                </w:r>
              </w:hyperlink>
              <w:r>
                <w:rPr>
                  <w:sz w:val="22"/>
                  <w:szCs w:val="22"/>
                </w:rPr>
                <w:t xml:space="preserve"> dėl Sąjungos piliečių tapatybės kortelių ir Sąjungos piliečiams bei jų šeimos nariams, kurie naudojasi laisvo judėjimo teise, išduodamų teisę gyventi šalyje patvirtinančių dokumentų saugumo didinimo.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884900dfdc11f08918e1adc7c5b1ec">
            <w:r w:rsidRPr="00532B9F">
              <w:rPr>
                <w:rFonts w:ascii="Times New Roman" w:eastAsia="MS Mincho" w:hAnsi="Times New Roman"/>
                <w:sz w:val="20"/>
                <w:iCs/>
                <w:color w:val="0000FF" w:themeColor="hyperlink"/>
                <w:u w:val="single"/>
              </w:rPr>
              <w:t>XV-671</w:t>
            </w:r>
          </w:fldSimple>
          <w:r>
            <w:rPr>
              <w:rFonts w:ascii="Times New Roman" w:eastAsia="MS Mincho" w:hAnsi="Times New Roman"/>
              <w:sz w:val="20"/>
              <w:iCs/>
            </w:rPr>
            <w:t>,
2025-12-11,
paskelbta TAR 2025-12-23, i. k. 2025-22549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a0c92544011f180c9c618618421ed">
            <w:r w:rsidRPr="00532B9F">
              <w:rPr>
                <w:rFonts w:ascii="Times New Roman" w:eastAsia="MS Mincho" w:hAnsi="Times New Roman"/>
                <w:sz w:val="20"/>
                <w:iCs/>
                <w:color w:val="0000FF" w:themeColor="hyperlink"/>
                <w:u w:val="single"/>
              </w:rPr>
              <w:t>XV-945</w:t>
            </w:r>
          </w:fldSimple>
          <w:r>
            <w:rPr>
              <w:rFonts w:ascii="Times New Roman" w:eastAsia="MS Mincho" w:hAnsi="Times New Roman"/>
              <w:sz w:val="20"/>
              <w:iCs/>
            </w:rPr>
            <w:t>,
2026-05-14,
paskelbta TAR 2026-05-20, i. k. 2026-08446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717637B"/>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9.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14800&amp;b="/>
  <Relationship Id="rId104" Type="http://schemas.openxmlformats.org/officeDocument/2006/relationships/hyperlink" TargetMode="External" Target="http://www3.lrs.lt/cgi-bin/preps2?a=414120&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14800&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eur-lex.europa.eu/legal-content/LIT/TXT/?uri=CELEX:32019R1157&amp;locale=lt"/>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429704&amp;b="/>
  <Relationship Id="rId113" Type="http://schemas.openxmlformats.org/officeDocument/2006/relationships/hyperlink" TargetMode="External" Target="http://www3.lrs.lt/cgi-bin/preps2?a=288727&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429704&amp;b="/>
  <Relationship Id="rId117" Type="http://schemas.openxmlformats.org/officeDocument/2006/relationships/hyperlink" TargetMode="External" Target="http://www3.lrs.lt/cgi-bin/preps2?a=457912&amp;b="/>
  <Relationship Id="rId118" Type="http://schemas.openxmlformats.org/officeDocument/2006/relationships/hyperlink" TargetMode="External" Target="http://www3.lrs.lt/cgi-bin/preps2?a=476706&amp;b="/>
  <Relationship Id="rId119" Type="http://schemas.openxmlformats.org/officeDocument/2006/relationships/hyperlink" TargetMode="External" Target="http://eur-lex.europa.eu/legal-content/LIT/TXT/?uri=CELEX:32002R1030&amp;locale=lt"/>
  <Relationship Id="rId12" Type="http://schemas.openxmlformats.org/officeDocument/2006/relationships/settings" Target="settings.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288727&amp;b="/>
  <Relationship Id="rId123" Type="http://schemas.openxmlformats.org/officeDocument/2006/relationships/hyperlink" TargetMode="External" Target="http://www3.lrs.lt/cgi-bin/preps2?a=350406&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57912&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14120&amp;b="/>
  <Relationship Id="rId129" Type="http://schemas.openxmlformats.org/officeDocument/2006/relationships/hyperlink" TargetMode="External" Target="http://www3.lrs.lt/cgi-bin/preps2?a=429704&amp;b="/>
  <Relationship Id="rId13" Type="http://schemas.openxmlformats.org/officeDocument/2006/relationships/styles" Target="styles.xml"/>
  <Relationship Id="rId130" Type="http://schemas.openxmlformats.org/officeDocument/2006/relationships/hyperlink" TargetMode="External" Target="http://www3.lrs.lt/cgi-bin/preps2?a=457912&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414120&amp;b="/>
  <Relationship Id="rId134" Type="http://schemas.openxmlformats.org/officeDocument/2006/relationships/hyperlink" TargetMode="External" Target="http://www3.lrs.lt/cgi-bin/preps2?a=457912&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14120&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414120&amp;b="/>
  <Relationship Id="rId14" Type="http://schemas.openxmlformats.org/officeDocument/2006/relationships/theme" Target="theme/theme1.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76706&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414120&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14120&amp;b="/>
  <Relationship Id="rId149" Type="http://schemas.openxmlformats.org/officeDocument/2006/relationships/hyperlink" TargetMode="External" Target="http://www3.lrs.lt/cgi-bin/preps2?a=429704&amp;b="/>
  <Relationship Id="rId15" Type="http://schemas.openxmlformats.org/officeDocument/2006/relationships/webSettings" Target="webSettings.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350406&amp;b="/>
  <Relationship Id="rId152" Type="http://schemas.openxmlformats.org/officeDocument/2006/relationships/hyperlink" TargetMode="External" Target="http://www3.lrs.lt/cgi-bin/preps2?a=429704&amp;b="/>
  <Relationship Id="rId153" Type="http://schemas.openxmlformats.org/officeDocument/2006/relationships/hyperlink" TargetMode="External" Target="http://www3.lrs.lt/cgi-bin/preps2?a=476706&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19873&amp;b="/>
  <Relationship Id="rId156" Type="http://schemas.openxmlformats.org/officeDocument/2006/relationships/hyperlink" TargetMode="External" Target="http://www3.lrs.lt/cgi-bin/preps2?a=25838&amp;b="/>
  <Relationship Id="rId157" Type="http://schemas.openxmlformats.org/officeDocument/2006/relationships/hyperlink" TargetMode="External" Target="http://www3.lrs.lt/cgi-bin/preps2?a=46543&amp;b="/>
  <Relationship Id="rId158" Type="http://schemas.openxmlformats.org/officeDocument/2006/relationships/hyperlink" TargetMode="External" Target="http://www3.lrs.lt/cgi-bin/preps2?a=60133&amp;b="/>
  <Relationship Id="rId159" Type="http://schemas.openxmlformats.org/officeDocument/2006/relationships/hyperlink" TargetMode="External" Target="http://www3.lrs.lt/cgi-bin/preps2?a=69958&amp;b="/>
  <Relationship Id="rId16" Type="http://schemas.openxmlformats.org/officeDocument/2006/relationships/hyperlink" TargetMode="External" Target="http://www3.lrs.lt/cgi-bin/preps2?a=429294&amp;b="/>
  <Relationship Id="rId160" Type="http://schemas.openxmlformats.org/officeDocument/2006/relationships/hyperlink" TargetMode="External" Target="http://www3.lrs.lt/cgi-bin/preps2?a=88562&amp;b="/>
  <Relationship Id="rId161" Type="http://schemas.openxmlformats.org/officeDocument/2006/relationships/hyperlink" TargetMode="External" Target="http://www3.lrs.lt/cgi-bin/preps2?a=94199&amp;b="/>
  <Relationship Id="rId162" Type="http://schemas.openxmlformats.org/officeDocument/2006/relationships/hyperlink" TargetMode="External" Target="http://www3.lrs.lt/cgi-bin/preps2?a=104679&amp;b="/>
  <Relationship Id="rId163" Type="http://schemas.openxmlformats.org/officeDocument/2006/relationships/hyperlink" TargetMode="External" Target="http://www3.lrs.lt/cgi-bin/preps2?a=111843&amp;b="/>
  <Relationship Id="rId164" Type="http://schemas.openxmlformats.org/officeDocument/2006/relationships/hyperlink" TargetMode="External" Target="http://www3.lrs.lt/cgi-bin/preps2?a=104679&amp;b="/>
  <Relationship Id="rId165" Type="http://schemas.openxmlformats.org/officeDocument/2006/relationships/hyperlink" TargetMode="External" Target="http://www3.lrs.lt/cgi-bin/preps2?a=111837&amp;b="/>
  <Relationship Id="rId166" Type="http://schemas.openxmlformats.org/officeDocument/2006/relationships/hyperlink" TargetMode="External" Target="http://www3.lrs.lt/cgi-bin/preps2?a=139415&amp;b="/>
  <Relationship Id="rId167" Type="http://schemas.openxmlformats.org/officeDocument/2006/relationships/hyperlink" TargetMode="External" Target="http://www3.lrs.lt/cgi-bin/preps2?a=159541&amp;b="/>
  <Relationship Id="rId168" Type="http://schemas.openxmlformats.org/officeDocument/2006/relationships/hyperlink" TargetMode="External" Target="http://www3.lrs.lt/cgi-bin/preps2?a=209640&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704&amp;b="/>
  <Relationship Id="rId170" Type="http://schemas.openxmlformats.org/officeDocument/2006/relationships/hyperlink" TargetMode="External" Target="http://www3.lrs.lt/cgi-bin/preps2?a=314800&amp;b="/>
  <Relationship Id="rId171" Type="http://schemas.openxmlformats.org/officeDocument/2006/relationships/hyperlink" TargetMode="External" Target="http://www3.lrs.lt/cgi-bin/preps2?a=350406&amp;b="/>
  <Relationship Id="rId172" Type="http://schemas.openxmlformats.org/officeDocument/2006/relationships/hyperlink" TargetMode="External" Target="http://www3.lrs.lt/cgi-bin/preps2?a=414120&amp;b="/>
  <Relationship Id="rId173" Type="http://schemas.openxmlformats.org/officeDocument/2006/relationships/hyperlink" TargetMode="External" Target="http://www3.lrs.lt/cgi-bin/preps2?a=429294&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53097&amp;b="/>
  <Relationship Id="rId176" Type="http://schemas.openxmlformats.org/officeDocument/2006/relationships/hyperlink" TargetMode="External" Target="http://www3.lrs.lt/cgi-bin/preps2?a=457912&amp;b="/>
  <Relationship Id="rId177" Type="http://schemas.openxmlformats.org/officeDocument/2006/relationships/hyperlink" TargetMode="External" Target="http://www3.lrs.lt/cgi-bin/preps2?a=476706&amp;b="/>
  <Relationship Id="rId178" Type="http://schemas.openxmlformats.org/officeDocument/2006/relationships/hyperlink" TargetMode="External" Target="http://eur-lex.europa.eu/legal-content/LIT/TXT/?uri=CELEX:32004R0883&amp;locale=lt"/>
  <Relationship Id="rId179" Type="http://schemas.openxmlformats.org/officeDocument/2006/relationships/hyperlink" TargetMode="External" Target="http://eur-lex.europa.eu/legal-content/LIT/TXT/?uri=CELEX:32004R0883&amp;locale=lt"/>
  <Relationship Id="rId18" Type="http://schemas.openxmlformats.org/officeDocument/2006/relationships/hyperlink" TargetMode="External" Target="http://www3.lrs.lt/cgi-bin/preps2?a=288727&amp;b="/>
  <Relationship Id="rId180" Type="http://schemas.openxmlformats.org/officeDocument/2006/relationships/hyperlink" TargetMode="External" Target="http://eur-lex.europa.eu/legal-content/LIT/TXT/?uri=CELEX:32004R0883&amp;locale=lt"/>
  <Relationship Id="rId181" Type="http://schemas.openxmlformats.org/officeDocument/2006/relationships/hyperlink" TargetMode="External" Target="http://www3.lrs.lt/cgi-bin/preps2?a=288727&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eur-lex.europa.eu/legal-content/LIT/TXT/?uri=CELEX:32018R1240&amp;locale=lt"/>
  <Relationship Id="rId184" Type="http://schemas.openxmlformats.org/officeDocument/2006/relationships/hyperlink" TargetMode="External" Target="http://www3.lrs.lt/cgi-bin/preps2?a=314800&amp;b="/>
  <Relationship Id="rId185" Type="http://schemas.openxmlformats.org/officeDocument/2006/relationships/hyperlink" TargetMode="External" Target="http://www3.lrs.lt/cgi-bin/preps2?a=414120&amp;b="/>
  <Relationship Id="rId186" Type="http://schemas.openxmlformats.org/officeDocument/2006/relationships/hyperlink" TargetMode="External" Target="http://www3.lrs.lt/cgi-bin/preps2?a=429704&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476706&amp;b="/>
  <Relationship Id="rId189" Type="http://schemas.openxmlformats.org/officeDocument/2006/relationships/hyperlink" TargetMode="External" Target="http://www3.lrs.lt/cgi-bin/preps2?a=350406&amp;b="/>
  <Relationship Id="rId19" Type="http://schemas.openxmlformats.org/officeDocument/2006/relationships/hyperlink" TargetMode="External" Target="http://www3.lrs.lt/cgi-bin/preps2?a=314800&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414120&amp;b="/>
  <Relationship Id="rId192" Type="http://schemas.openxmlformats.org/officeDocument/2006/relationships/hyperlink" TargetMode="External" Target="http://www3.lrs.lt/cgi-bin/preps2?a=429704&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314800&amp;b="/>
  <Relationship Id="rId2" Type="http://schemas.openxmlformats.org/officeDocument/2006/relationships/header" Target="header170.xml"/>
  <Relationship Id="rId20" Type="http://schemas.openxmlformats.org/officeDocument/2006/relationships/hyperlink" TargetMode="External" Target="http://www3.lrs.lt/cgi-bin/preps2?a=350406&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76706&amp;b="/>
  <Relationship Id="rId202" Type="http://schemas.openxmlformats.org/officeDocument/2006/relationships/hyperlink" TargetMode="External" Target="http://www3.lrs.lt/cgi-bin/preps2?a=288727&amp;b="/>
  <Relationship Id="rId203" Type="http://schemas.openxmlformats.org/officeDocument/2006/relationships/hyperlink" TargetMode="External" Target="http://eur-lex.europa.eu/legal-content/LIT/TXT/?uri=CELEX:32002R1030&amp;locale=lt"/>
  <Relationship Id="rId204" Type="http://schemas.openxmlformats.org/officeDocument/2006/relationships/hyperlink" TargetMode="External" Target="http://eur-lex.europa.eu/legal-content/LIT/TXT/?uri=CELEX:32002R1030&amp;locale=lt"/>
  <Relationship Id="rId205" Type="http://schemas.openxmlformats.org/officeDocument/2006/relationships/hyperlink" TargetMode="External" Target="http://eur-lex.europa.eu/legal-content/LIT/TXT/?uri=CELEX:32018R1860&amp;locale=lt"/>
  <Relationship Id="rId206" Type="http://schemas.openxmlformats.org/officeDocument/2006/relationships/hyperlink" TargetMode="External" Target="http://eur-lex.europa.eu/legal-content/LIT/TXT/?uri=CELEX:32014L0054&amp;locale=lt"/>
  <Relationship Id="rId207" Type="http://schemas.openxmlformats.org/officeDocument/2006/relationships/hyperlink" TargetMode="External" Target="http://eur-lex.europa.eu/legal-content/LIT/TXT/?uri=CELEX:32024L1233&amp;locale=lt"/>
  <Relationship Id="rId208" Type="http://schemas.openxmlformats.org/officeDocument/2006/relationships/hyperlink" TargetMode="External" Target="http://eur-lex.europa.eu/legal-content/LIT/TXT/?uri=CELEX:32024L1712&amp;locale=lt"/>
  <Relationship Id="rId209" Type="http://schemas.openxmlformats.org/officeDocument/2006/relationships/hyperlink" TargetMode="External" Target="http://eur-lex.europa.eu/legal-content/LIT/TXT/?uri=CELEX:32011L0036&amp;locale=lt"/>
  <Relationship Id="rId21" Type="http://schemas.openxmlformats.org/officeDocument/2006/relationships/hyperlink" TargetMode="External" Target="http://www3.lrs.lt/cgi-bin/preps2?a=414120&amp;b="/>
  <Relationship Id="rId210" Type="http://schemas.openxmlformats.org/officeDocument/2006/relationships/hyperlink" TargetMode="External" Target="http://eur-lex.europa.eu/legal-content/LIT/TXT/?uri=CELEX:32025R1208&amp;locale=lt"/>
  <Relationship Id="rId211" Type="http://schemas.openxmlformats.org/officeDocument/2006/relationships/customXml" Target="../customXml/item2.xml"/>
  <Relationship Id="rId22"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53097&amp;b="/>
  <Relationship Id="rId24" Type="http://schemas.openxmlformats.org/officeDocument/2006/relationships/hyperlink" TargetMode="External" Target="http://www3.lrs.lt/cgi-bin/preps2?a=476706&amp;b="/>
  <Relationship Id="rId25" Type="http://schemas.openxmlformats.org/officeDocument/2006/relationships/hyperlink" TargetMode="External" Target="http://www3.lrs.lt/cgi-bin/preps2?a=314800&amp;b="/>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288727&amp;b="/>
  <Relationship Id="rId28" Type="http://schemas.openxmlformats.org/officeDocument/2006/relationships/hyperlink" TargetMode="External" Target="http://www3.lrs.lt/cgi-bin/preps2?a=429704&amp;b="/>
  <Relationship Id="rId29" Type="http://schemas.openxmlformats.org/officeDocument/2006/relationships/hyperlink" TargetMode="External" Target="http://www3.lrs.lt/cgi-bin/preps2?a=288727&amp;b="/>
  <Relationship Id="rId3" Type="http://schemas.openxmlformats.org/officeDocument/2006/relationships/footer" Target="footer169.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314800&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429704&amp;b="/>
  <Relationship Id="rId35" Type="http://schemas.openxmlformats.org/officeDocument/2006/relationships/hyperlink" TargetMode="External" Target="http://www3.lrs.lt/cgi-bin/preps2?a=314800&amp;b="/>
  <Relationship Id="rId36" Type="http://schemas.openxmlformats.org/officeDocument/2006/relationships/hyperlink" TargetMode="External" Target="http://www3.lrs.lt/cgi-bin/preps2?a=288727&amp;b="/>
  <Relationship Id="rId37" Type="http://schemas.openxmlformats.org/officeDocument/2006/relationships/hyperlink" TargetMode="External" Target="http://www3.lrs.lt/cgi-bin/preps2?a=350406&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70.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288727&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288727&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71.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314800&amp;b="/>
  <Relationship Id="rId55" Type="http://schemas.openxmlformats.org/officeDocument/2006/relationships/hyperlink" TargetMode="External" Target="http://www3.lrs.lt/cgi-bin/preps2?a=350406&amp;b="/>
  <Relationship Id="rId56" Type="http://schemas.openxmlformats.org/officeDocument/2006/relationships/hyperlink" TargetMode="External" Target="http://www3.lrs.lt/cgi-bin/preps2?a=429704&amp;b="/>
  <Relationship Id="rId57" Type="http://schemas.openxmlformats.org/officeDocument/2006/relationships/hyperlink" TargetMode="External" Target="http://www3.lrs.lt/cgi-bin/preps2?a=457912&amp;b="/>
  <Relationship Id="rId58" Type="http://schemas.openxmlformats.org/officeDocument/2006/relationships/hyperlink" TargetMode="External" Target="http://www3.lrs.lt/cgi-bin/preps2?a=476706&amp;b="/>
  <Relationship Id="rId59" Type="http://schemas.openxmlformats.org/officeDocument/2006/relationships/hyperlink" TargetMode="External" Target="http://www3.lrs.lt/cgi-bin/preps2?a=288727&amp;b="/>
  <Relationship Id="rId6" Type="http://schemas.openxmlformats.org/officeDocument/2006/relationships/footer" Target="footer171.xml"/>
  <Relationship Id="rId60" Type="http://schemas.openxmlformats.org/officeDocument/2006/relationships/hyperlink" TargetMode="External" Target="http://www3.lrs.lt/cgi-bin/preps2?a=314800&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288727&amp;b="/>
  <Relationship Id="rId63" Type="http://schemas.openxmlformats.org/officeDocument/2006/relationships/hyperlink" TargetMode="External" Target="http://www3.lrs.lt/cgi-bin/preps2?a=314800&amp;b="/>
  <Relationship Id="rId64" Type="http://schemas.openxmlformats.org/officeDocument/2006/relationships/hyperlink" TargetMode="External" Target="http://www3.lrs.lt/cgi-bin/preps2?a=3504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288727&amp;b="/>
  <Relationship Id="rId7" Type="http://schemas.openxmlformats.org/officeDocument/2006/relationships/customXml" Target="../customXml/item1.xml"/>
  <Relationship Id="rId70" Type="http://schemas.openxmlformats.org/officeDocument/2006/relationships/hyperlink" TargetMode="External" Target="http://www3.lrs.lt/cgi-bin/preps2?a=314800&amp;b="/>
  <Relationship Id="rId71" Type="http://schemas.openxmlformats.org/officeDocument/2006/relationships/hyperlink" TargetMode="External" Target="http://www3.lrs.lt/cgi-bin/preps2?a=429704&amp;b="/>
  <Relationship Id="rId72" Type="http://schemas.openxmlformats.org/officeDocument/2006/relationships/hyperlink" TargetMode="External" Target="http://www3.lrs.lt/cgi-bin/preps2?a=457912&amp;b="/>
  <Relationship Id="rId73" Type="http://schemas.openxmlformats.org/officeDocument/2006/relationships/hyperlink" TargetMode="External" Target="http://www3.lrs.lt/cgi-bin/preps2?a=476706&amp;b="/>
  <Relationship Id="rId74" Type="http://schemas.openxmlformats.org/officeDocument/2006/relationships/hyperlink" TargetMode="External" Target="http://www3.lrs.lt/cgi-bin/preps2?a=457912&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14800&amp;b="/>
  <Relationship Id="rId77" Type="http://schemas.openxmlformats.org/officeDocument/2006/relationships/hyperlink" TargetMode="External" Target="http://www3.lrs.lt/cgi-bin/preps2?a=350406&amp;b="/>
  <Relationship Id="rId78" Type="http://schemas.openxmlformats.org/officeDocument/2006/relationships/hyperlink" TargetMode="External" Target="http://www3.lrs.lt/cgi-bin/preps2?a=429704&amp;b="/>
  <Relationship Id="rId79" Type="http://schemas.openxmlformats.org/officeDocument/2006/relationships/hyperlink" TargetMode="External" Target="http://www3.lrs.lt/cgi-bin/preps2?a=476706&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314800&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476706&amp;b="/>
  <Relationship Id="rId87" Type="http://schemas.openxmlformats.org/officeDocument/2006/relationships/hyperlink" TargetMode="External" Target="http://www3.lrs.lt/cgi-bin/preps2?a=288727&amp;b="/>
  <Relationship Id="rId88" Type="http://schemas.openxmlformats.org/officeDocument/2006/relationships/hyperlink" TargetMode="External" Target="http://www3.lrs.lt/cgi-bin/preps2?a=314800&amp;b="/>
  <Relationship Id="rId89" Type="http://schemas.openxmlformats.org/officeDocument/2006/relationships/hyperlink" TargetMode="External" Target="http://www3.lrs.lt/cgi-bin/preps2?a=350406&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53097&amp;b="/>
  <Relationship Id="rId92" Type="http://schemas.openxmlformats.org/officeDocument/2006/relationships/hyperlink" TargetMode="External" Target="http://www3.lrs.lt/cgi-bin/preps2?a=457912&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288727&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3504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1910cc69a2d747fcbc7e4ebe197a7e8a">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701fcd038f7f41248e7a9a863a8a006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 str. 27-5 d." DocPartId="cfa8b9317f4c48e48d598e4a29d4195a" PartId="c45ca5145ff840a4b133a3b982ebe54c"/>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4e586063ebb1476cb9b09cf5e700ea49"/>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e7307548ac0e4ee7a0311d01670d311a">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900ffd272c1f4af99162a2ee581dd73b"/>
        <Part Type="strDalis" Nr="4-1" Abbr="4-1 d." DocPartId="ae33d441f13f40f592385be2035d4b6e" PartId="7e160e57201a4ff1b5c43b83c4fcd852"/>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6fcbdaeee2ec49668e39b6b409d2a349"/>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ir užsieniečio registracijos pažymėjimo išdavimas" DocPartId="f5e6ced3944d486398e80e56977a9ac2" PartId="e0e893785ef745e69d128df8e3df0957">
          <Part Type="strDalis" Nr="1" Abbr="22-1 str. 1 d." DocPartId="5fecea2c716340f5bb2e9283d21659e3" PartId="b87481206ff74229962e962ec60e906a">
            <Part Type="strPunktas" Nr="1" Abbr="22-1 str. 1 d. 1 p." DocPartId="6044bbea2df647d98c079e2cb1b37cd1" PartId="3097a13672bf462ab27257e9530fa9b5"/>
            <Part Type="strPunktas" Nr="2" Abbr="22-1 str. 1 d. 2 p." DocPartId="7cdd88a675c6415f9e9d5a352785b90e" PartId="81b7ecb11f264fe8a05ad818d686d32b"/>
            <Part Type="strPunktas" Nr="3" Abbr="22-1 str. 1 d. 3 p." DocPartId="7f4a753ba6414ac1909e6a61c4bfa4c2" PartId="e0f4e88076514887923826b1da08f662"/>
            <Part Type="strPunktas" Nr="4" Abbr="22-1 str. 1 d. 4 p." DocPartId="7c84f3ed1332450291ddd12b5ccc4642" PartId="fa3fca77cf9b46418d415329abe9bd6d"/>
            <Part Type="strPunktas" Nr="5" Abbr="22-1 str. 1 d. 5 p." DocPartId="b8e7515b30af4ef6b9205cd6a4f1c5f4" PartId="ec246465da2045db895f13594baa649f"/>
          </Part>
          <Part Type="strDalis" Nr="2" Abbr="22-1 str. 2 d." DocPartId="a6c9b37c3bab4af69155c32acec959e8" PartId="1a39175114c74212a2c7d0ccc465a720"/>
          <Part Type="strDalis" Nr="3" Abbr="22-1 str. 3 d." DocPartId="3d9e3d8874de410ba7dad40f9e83992e" PartId="bc378c3648f04049aab17387b71651a5"/>
        </Part>
        <Part Type="straipsnis" Nr="22-2" Abbr="22-2 str." Title="Atsigavimo ir apsisprendimo laikotarpio suteikimas ir panaikinimas, užsieniečio teisės ir pareigos atsigavimo ir apsisprendimo laikotarpiu" DocPartId="b4f6c1b5c77a4ec5a8d44fb21e888d0f" PartId="e26fe05b525e451f954c4200c3dbe2b4">
          <Part Type="strDalis" Nr="1" Abbr="22-2 str. 1 d." DocPartId="6b9137da11df42cd9b6835e846d33cbe" PartId="971f8d9641ca4bfab26bb2532bb26af6"/>
          <Part Type="strDalis" Nr="2" Abbr="22-2 str. 2 d." DocPartId="05388ac17dfd4beeaed73439d48f3035" PartId="2b7ea0ab73c140489aba39610f92338f">
            <Part Type="strPunktas" Nr="1" Abbr="22-2 str. 2 d. 1 p." DocPartId="be9f47f87ed3455bbfe3e79b01362905" PartId="bbaa9d3e8f5b4a8b9ef8a1fef5957e57"/>
            <Part Type="strPunktas" Nr="2" Abbr="22-2 str. 2 d. 2 p." DocPartId="ca562e15f63a4395a034e4f2bf5ffbd1" PartId="e16c49ac9caf420bab6b43665f4f9116"/>
            <Part Type="strPunktas" Nr="3" Abbr="22-2 str. 2 d. 3 p." DocPartId="a2f2f784f8a644bb8a6a48f6a0237a40" PartId="9b9e74f7b68b4b138c77df50bd40519b"/>
            <Part Type="strPunktas" Nr="4" Abbr="22-2 str. 2 d. 4 p." DocPartId="e9ca64771ea0410f9320d97d5ffcb11a" PartId="094a04b00d4947f18356428310f8aaa1"/>
          </Part>
          <Part Type="strDalis" Nr="3" Abbr="22-2 str. 3 d." DocPartId="4ab699fc386841f0a879cc70f8d03576" PartId="8d40cb3ac2a545a6b02ec9e8894bca6b">
            <Part Type="strPunktas" Nr="1" Abbr="22-2 str. 3 d. 1 p." DocPartId="6a355c622aa8424e956cc8245229dc03" PartId="8ecaf7d50fea40e39523db2f9f301d65"/>
            <Part Type="strPunktas" Nr="2" Abbr="22-2 str. 3 d. 2 p." DocPartId="3c3d17775d2d4ad6a364baf4f6afa2f3" PartId="cc5474a5e1db447a997c32a9949f0cdc"/>
            <Part Type="strPunktas" Nr="3" Abbr="22-2 str. 3 d. 3 p." DocPartId="cb003c6636c44bc2a15e68c3b8893799" PartId="d6cf1ccff0fd47018057b7658d6631dd"/>
          </Part>
          <Part Type="strDalis" Nr="4" Abbr="22-2 str. 4 d." DocPartId="a84dfb637b3748739eac09c3994638e9" PartId="2640c42a5fb44b3f9e4526437db66452">
            <Part Type="strPunktas" Nr="1" Abbr="22-2 str. 4 d. 1 p." DocPartId="e471643388bf45f2b5e280da2a150727" PartId="626cf00682914f81b5a9eb7042f004f4"/>
            <Part Type="strPunktas" Nr="2" Abbr="22-2 str. 4 d. 2 p." DocPartId="0b53e15611d049b2b8883a289c304f69" PartId="fcc35df0d13a4355b7c2eb0977e51d88"/>
          </Part>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a39ce0d182704d108eae8fecf4bb4380"/>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4c204f445ac249089bda36fb4ff3cd08"/>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9a0248ade37043cea1e19bb914a3bcfd"/>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4aa8288ff41d4d4fb3ca63e320d3ed51"/>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38b2dc58c80f44e3902cd7dc4737cf2c"/>
          <Part Type="strDalis" Nr="6" Abbr="6 d." DocPartId="d224baeaf9514a9bab89b141e2295694" PartId="9d37316946b049718887c86650472d94"/>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72b25c0254b14d7e8f8d7b1089db4c5b"/>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c5618055b3494c6b95e5f7ca3f89fe8f"/>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8eaa194f729f40d1b4933d8dd2a0b8ca"/>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05e6c7701e9b4c5c9adc19599d112552">
          <Part Type="strDalis" Nr="1" Abbr="36 str. 1 d." DocPartId="39ed5c09539947478ffbbf84000ba44e" PartId="82d7ac7b5c6e43e3822be7fc14c25dc2">
            <Part Type="strPunktas" Nr="1" Abbr="36 str. 1 d. 1 p." DocPartId="c5974c57ca7742a3a31411d7a64cf446" PartId="574133a476ca49dab8266ad0d235569a"/>
            <Part Type="strPunktas" Nr="2" Abbr="36 str. 1 d. 2 p." DocPartId="d2012b8dd6004184ae30bcf29599c8ea" PartId="e46f262de4f045d3a2803797165e4b81"/>
            <Part Type="strPunktas" Nr="3" Abbr="36 str. 1 d. 3 p." DocPartId="d8173a1e08414aed9b6ccd0adf526419" PartId="96f81da5689a4c80a4ff293849751711"/>
            <Part Type="strPunktas" Nr="4" Abbr="36 str. 1 d. 4 p." DocPartId="19de478de9754624bfa8a24e33fed202" PartId="58810c16c7d243a2855e79dc89d0d79f"/>
          </Part>
          <Part Type="strDalis" Nr="2" Abbr="36 str. 2 d." DocPartId="a3648396059540d5b06bc30ee17e5cfd" PartId="99b8c698f417459a891bf093aa34e4fc"/>
          <Part Type="strDalis" Nr="2-1" Abbr="2-1 d." DocPartId="2d4cc7f3d79f4a8988a32c64dcf6dcbb" PartId="b848f0ecc8694833972b252a66e45bec"/>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46a33ec8484b490085d630d0acff58a8"/>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50ce456fcacc451bb514be0705bfed67">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9e7567d8138f4fcfb12935fb00882004"/>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6b4d9212603a4c18b79fbd54e435c9ef"/>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5f8a0bdb371146e8bb559fa36dbfbd36"/>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cd50b24434a14b21b35c3af47e18f59a">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2aa1adc6a9df4b27ba44b0ba6458eeb4"/>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8a3f63eb288f4d12af4121a47b61dd84"/>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5ab0c02b97ea4ab69707af80b80cb6cd">
          <Part Type="strDalis" Nr="1" Abbr="44 str. 1 d." DocPartId="9b9fd8cf48474dc89e4592687eeb6324" PartId="38b1c5a814e8472ba2f4f2310c4f92ec">
            <Part Type="strPunktas" Nr="1" Abbr="44 str. 1 d. 1 p." DocPartId="41734a68fae745b49e00f7952a22a479" PartId="444e121a01434a229638721eeec10483"/>
            <Part Type="strPunktas" Nr="2" Abbr="44 str. 1 d. 2 p." DocPartId="7e34fcc0ed3240b79ffe7ce9939486cb" PartId="771349673b7d469497cae6494fd35a69">
              <Part Type="strPapunktis" Nr="a" Abbr="44 str. 1 d. 2 p. a pp." DocPartId="58b0d35d97604d008b74ee539f265336" PartId="7c943c51cae747a5977d0a7035d68e42"/>
              <Part Type="strPapunktis" Nr="b" Abbr="44 str. 1 d. 2 p. b pp." DocPartId="544af2402e264ee1b1ab81a56e108a0a" PartId="9a4d041e7e924277946651bad7f335cd"/>
            </Part>
            <Part Type="strPunktas" Nr="3" Abbr="44 str. 1 d. 3 p." DocPartId="0128f655cb484b66ba468a0e50a3db43" PartId="bb49dbc77d0f45e49a99040488e7f466"/>
          </Part>
          <Part Type="strDalis" Nr="2" Abbr="44 str. 2 d." DocPartId="401b6c82401744e493a7ef8ccc2ee578" PartId="12968658d0b14052a0b2cf0f215810e1"/>
          <Part Type="strDalis" Nr="3" Abbr="44 str. 3 d." DocPartId="d51b7de6846b42268a259aed953d21b2" PartId="be21b0a76a914258927db0779bda422a"/>
          <Part Type="strDalis" Nr="4" Abbr="44 str. 4 d." DocPartId="02d7231918e544ae938db7fee9de0e58" PartId="9ab9da4fb5824dbea28fc010579248d3"/>
          <Part Type="strDalis" Nr="5" Abbr="44 str. 5 d." DocPartId="3927711de6a04c1baad2af25a221e70e" PartId="90a257c1dbd8401f989339e24a8a13ce"/>
          <Part Type="strDalis" Nr="6" Abbr="44 str. 6 d." DocPartId="bf95a0e10eee48e2b1863a394431b8e5" PartId="9a3792064f6148e39ae7f293ad16699f"/>
          <Part Type="strDalis" Nr="7" Abbr="44 str. 7 d." DocPartId="dc64379d4ba640ff877de6939d7a878a" PartId="1e74737079e4483bab6b7d0c8db0c6f3"/>
          <Part Type="strDalis" Nr="8" Abbr="44 str. 8 d." DocPartId="4d649e7b11824e539bdb4c8b845d7e5f" PartId="518ad2aa13244eecae9e22b6ac21f9f1"/>
          <Part Type="strDalis" Nr="9" Abbr="44 str. 9 d." DocPartId="c7215c33998b4486ad9c9475ce9c9224" PartId="9ace64fd73c14bb0a9eb982289fc185b">
            <Part Type="strPunktas" Nr="1" Abbr="44 str. 9 d. 1 p." DocPartId="7a5434fbff744bbab710934555177a6b" PartId="5fd2c01a64804e8bac07d5eca7dcffda"/>
            <Part Type="strPunktas" Nr="2" Abbr="44 str. 9 d. 2 p." DocPartId="2c40874e3dbe44788531553b9f420070" PartId="719686c57f8b48818b7c2fa28e354d58"/>
            <Part Type="strPunktas" Nr="3" Abbr="44 str. 9 d. 3 p." DocPartId="abb72db49cde42d8a3e02603ad961524" PartId="f750b9f649e645b8aec42a551635b2b4"/>
            <Part Type="strPunktas" Nr="4" Abbr="44 str. 9 d. 4 p." DocPartId="214ac6873ad3457a8bb942bf63882083" PartId="738cb9b7cee7413da5e8cf4f9b2a96a2"/>
          </Part>
          <Part Type="strDalis" Nr="10" Abbr="44 str. 10 d." DocPartId="d7a861acf613437abf41da0b52d150d6" PartId="87deb54aa2454164a5aff26d522ecadf"/>
          <Part Type="strDalis" Nr="11" Abbr="44 str. 11 d." DocPartId="f37788fb02834888b57bbc9e18a7795b" PartId="5c5698abeb6a4f7a9aa4df196d6af4d1"/>
          <Part Type="strDalis" Nr="12" Abbr="44 str. 12 d." DocPartId="91ff42454c7848d2979c889e067ea416" PartId="be342a12a92e421a819a70e19982f30c">
            <Part Type="strPunktas" Nr="1" Abbr="44 str. 12 d. 1 p." DocPartId="f93575123f634814a9fe032092fc3c96" PartId="722d4d75570a493c827c4461524efe1d"/>
            <Part Type="strPunktas" Nr="2" Abbr="44 str. 12 d. 2 p." DocPartId="106d1287fdd04a8da6e2dd703aeeda20" PartId="e9d7bdbdf4044ab69a9e0f06986430c1"/>
            <Part Type="strPunktas" Nr="3" Abbr="44 str. 12 d. 3 p." DocPartId="6792f9f17ce24e96ad04e1ba58626a02" PartId="103ae113e711444c8152953a2d92a86b"/>
            <Part Type="strPunktas" Nr="4" Abbr="44 str. 12 d. 4 p." DocPartId="35667d1e8ee54acbb2e0b78434398285" PartId="1561ee342f3c4cc4bb9a9757d259b7ae"/>
            <Part Type="strPunktas" Nr="5" Abbr="44 str. 12 d. 5 p." DocPartId="56d8cd181ff24f62809276d9fa79edd1" PartId="99230059358f489a8f6de2623c402fb3"/>
          </Part>
          <Part Type="strDalis" Nr="13" Abbr="44 str. 13 d." DocPartId="c87767fd76de47ab82d7dd66aa5ba36e" PartId="0da4028cce5746a0a09668a42498c03d"/>
          <Part Type="strDalis" Nr="14" Abbr="44 str. 14 d." DocPartId="76abe81bb6d5495eb0e2f3a039b474eb" PartId="3d7900cb22c640e1aac053ac4869ede5"/>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19ef635a204cdf85d6beb271d6caaf"/>
          </Part>
          <Part Type="strDalis" Nr="2" Abbr="44-1 str. 2 d." DocPartId="28005f1923cc406c8eb731b0098e661e" PartId="e0422a2934eb4d179b414680e8722f7e"/>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f444086152364b75b27b4e4070d4f5a2"/>
          <Part Type="strDalis" Nr="5-1" Abbr="5-1 d." DocPartId="753ff7b68ea54dfcac519a27a22db059" PartId="8af0cfd0893b42128fa0098da4f561df"/>
          <Part Type="strDalis" Nr="5-2" Abbr="5-2 d." DocPartId="7c5177595b1e4c08baf86bfc439c15e1" PartId="9239530bca11452ca160a0ab5b999aec"/>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f52aed03fa5d49a29b9c23f811245b78">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0c7360aea6cc40409f66ebf8c05e67ba"/>
          <Part Type="strDalis" Nr="5" Abbr="45 str. 5 d." DocPartId="d881f5bed26743499a54cd5580bd17c9" PartId="64d257b0435f4e38b2ef078b4caa6e71"/>
          <Part Type="strDalis" Nr="5-1" Abbr="5-1 d." DocPartId="931d585bf99945d9b644519b1a9d5403" PartId="c4555df47e124da28db083b1aeef0f3d"/>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b9914fbea3214ec2b1b843cc5d8ecce3"/>
        </Part>
        <Part Type="straipsnis" Nr="46" Abbr="46 str." Title="Leidimo laikinai gyventi išdavimas užsieniečiui, kuris ketina mokytis" DocPartId="fb38c5d244924a31badd2459fee5597f" PartId="336a6990308c43c8aab67a922e4eee29">
          <Part Type="strDalis" Nr="1" Abbr="46 str. 1 d." DocPartId="f8fca925d85543cf94fc7339037b1ef4" PartId="e23f53852ea9451383546fe2d5f10d4f">
            <Part Type="strPunktas" Nr="1" Abbr="46 str. 1 d. 1 p." DocPartId="f81834361ff140d888f66b2623a181ab" PartId="eb48118e88b84aaf928dbbef1953a819"/>
            <Part Type="strPunktas" Nr="2" Abbr="46 str. 1 d. 2 p." DocPartId="817169c76adf4190af2452ddd1dd403b" PartId="a9837443574a4b6eae046fcf9463bc42"/>
            <Part Type="strPunktas" Nr="3" Abbr="46 str. 1 d. 3 p." DocPartId="593375a4549d41669ad048e5ea8a7f8f" PartId="f267a413824542c0b3938b8546282703"/>
            <Part Type="strPunktas" Nr="4" Abbr="46 str. 1 d. 4 p." DocPartId="171cf09686444938a6a5a731d1c46c05" PartId="af4677e8fd6a462bb265b6428886b720"/>
            <Part Type="strPunktas" Nr="5" Abbr="46 str. 1 d. 5 p." DocPartId="77ee1854c031489a9995be76b87976d9" PartId="eecb7439c9a2459bb02b2212728eb6e9"/>
          </Part>
          <Part Type="strDalis" Nr="2" Abbr="46 str. 2 d." DocPartId="119eadba95484f8abade5907f82af918" PartId="c7d2e056ea484ef6a60ef86073428e20"/>
          <Part Type="strDalis" Nr="3" Abbr="46 str. 3 d." DocPartId="ea7137cde8a141dba02bcfd3fac3f20d" PartId="d2a0d8665a4f4a6584a66f90d2d251a5"/>
          <Part Type="strDalis" Nr="4" Abbr="46 str. 4 d." DocPartId="3622e931507f4703a196b69372ec2a42" PartId="dbf4c58c578e4ab084d64e00ff4576bf"/>
          <Part Type="strDalis" Nr="5" Abbr="46 str. 5 d." DocPartId="4a25332cfedd43c7bca0f5d4ccfefaa5" PartId="9f2e642448954defbcf596785f16fd1a"/>
          <Part Type="strDalis" Nr="6" Abbr="46 str. 6 d." DocPartId="5039daef7e314c1193952a981f3c27bf" PartId="2929079ebe4648aeb8e0f4db2360b8e7"/>
          <Part Type="strDalis" Nr="7" Abbr="46 str. 7 d." DocPartId="409d513a4413419f966ee1683168ffb4" PartId="d01dbb1f35f64228a7f908b10ceefd7e"/>
          <Part Type="strDalis" Nr="8" Abbr="46 str. 8 d." DocPartId="a96e127914ea4e66b486d8c908dcfd5f" PartId="f05e0281080948109a1fde5526ca674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prokuratūra ir teismu kovojant su prekyba žmonėmis ar su nusikaltimais, susijusiais su prekyba žmonėmis arba su nelegaliu darbu" DocPartId="f14479f477ad49568cd6947ea876a148" PartId="2d9fb86b0e114850bdf1ac6259990a7f">
          <Part Type="strDalis" Nr="1" Abbr="49-1 str. 1 d." DocPartId="0cf8141991cc4ce6a5b8d605c2f59e32" PartId="d79cd005323e49f58bd1b2a0ed68e9a3"/>
          <Part Type="strDalis" Nr="2" Abbr="49-1 str. 2 d." DocPartId="ecb89ab4e0ad47b2a388a80e2f7615f3" PartId="49f4c8e7376b4cd49d02a89725503874"/>
          <Part Type="strDalis" Nr="3" Abbr="49-1 str. 3 d." DocPartId="95a582709eee4d20a34ece455d65e0a2" PartId="f7ffa6e40e4f4b3587df7e3612105bdd"/>
          <Part Type="strDalis" Nr="4" Abbr="49-1 str. 4 d." DocPartId="e0bc9fcfb22c48f6a4f22670f789cb02" PartId="4c6aee2b862c497a8468304b8e9cf6f5"/>
          <Part Type="strDalis" Nr="5" Abbr="49-1 str. 5 d." DocPartId="293ab31bb6354002a16634999ee4d0f8" PartId="11291aa7140c4c5baeceb654cf7b618b"/>
          <Part Type="strDalis" Nr="6" Abbr="49-1 str. 6 d." DocPartId="0d8e6df1d82146ef83c09e7b8756eae8" PartId="a495c54e17b1460d9041e71a16d050ac"/>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51ddd926850c444fbe73cf9ddee68d34"/>
          <Part Type="strDalis" Nr="4" Abbr="49-2 str. 4 d." DocPartId="9ca9192749ea455697ee115c126c99c1" PartId="57ed0491f2774300ab9c34e27ee1cabc"/>
          <Part Type="strDalis" Nr="5" Abbr="49-2 str. 5 d." DocPartId="5c7c1bd8e3234d5abee518b0b669cf90" PartId="8da547dea96146fcbf4481afba96b5b6"/>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9cc99b8792074d49895416e18628ce61">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8f65e6a9cfda42d6ab9dd8106fae265b"/>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0815e8854f1e49f19610a8d86a1181bc"/>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3d1272e59b33427e82c42a01a647917c"/>
            <Part Type="strPunktas" Nr="14" Abbr="50 str. 1 d. 14 p." DocPartId="f866185eb3ca474c885e3a433e625e0c" PartId="b81ede1139cf4b9b906d7b1e43124d5d"/>
            <Part Type="strPunktas" Nr="15" Abbr="50 str. 1 d. 15 p." DocPartId="7a3c3d5955824bffb30cc2b64e7e5388" PartId="ca9cfcc5787243c981eec650bf7e52e0"/>
            <Part Type="strPunktas" Nr="16" Abbr="50 str. 1 d. 16 p." DocPartId="a48e547bbcb44184997ac1b83555ca1c" PartId="6514bc3ed784439187b6452b34e52a49"/>
            <Part Type="strPunktas" Nr="17" Abbr="50 str. 1 d. 17 p." DocPartId="c533172d1dcd4fd5895e305f4abf65d8" PartId="4bcad97508414508a1828ac34b5462bd"/>
            <Part Type="strPunktas" Nr="18" Abbr="50 str. 1 d. 18 p." DocPartId="20c388898f434bd49aefca897a42f371" PartId="05641723dae4430e80726bb812622824"/>
            <Part Type="strPunktas" Nr="19" Abbr="50 str. 1 d. 19 p." DocPartId="aa8f3dfd6ed44cf5b8731af868d4fc36" PartId="e6b2e87aa8e74b7194d3149b8d3a3d42">
              <Part Type="strPapunktis" Nr="a" Abbr="50 str. 1 d. 19 p. a pp." DocPartId="efe3fb07c699422f8accf659ef0b45fc" PartId="4507e63d43bc4cfa95a2320102a2b044"/>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ceecf97595b40cc80785e75640a66f1"/>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3e5f522e72574d6681f5fd646f81f737"/>
          <Part Type="strDalis" Nr="2-2" Abbr="2-2 d." DocPartId="a848b383e640403484e935e26e0328d0" PartId="b1633675276f42a89d973c854695f181">
            <Part Type="strPunktas" Nr="1" Abbr="2-2 d. 1 p." DocPartId="2d23c7d504e946aaae05227edb6f66be" PartId="ced6b276a419492989194ac90e90032c"/>
            <Part Type="strPunktas" Nr="2" Abbr="2-2 d. 2 p." DocPartId="d07f14c3046c4b7e83fb63a1d5b0a40b" PartId="a246d57bc2f9438b9f65b73095683f03"/>
            <Part Type="strPunktas" Nr="3" Abbr="2-2 d. 3 p." DocPartId="3fd64bf729fa4839919897d249c69614" PartId="bc1d00096d724e9d8f90b64cfe64e442"/>
          </Part>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f46a83f730254d5790078b0bc8a72c2b">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f805d02adfe74fe1ad4806c30b92dc9b"/>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56ce5b0ba7f34c109c09374c79c2a78a">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e99eb4e708f549e3b9cd080ccaad1e38">
          <Part Type="strDalis" Nr="1" Abbr="57 str. 1 d." DocPartId="3ad44efce1fc4bdca12f98b14c7ac050" PartId="5b4dd4d03bd04431ad5698baa3492ffc">
            <Part Type="strPunktas" Nr="1" Abbr="57 str. 1 d. 1 p." DocPartId="5acc2eaad9de45879d26c583b1567f23" PartId="3f26e4ab41fc497fa1851ccd60522b36"/>
            <Part Type="strPunktas" Nr="2" Abbr="57 str. 1 d. 2 p." DocPartId="5bb4b06a0ba642adbcaf61719e94019a" PartId="339dd0292937495aa7e7d395e049bffd"/>
          </Part>
          <Part Type="strDalis" Nr="2" Abbr="57 str. 2 d." DocPartId="1b821e9a25934c7db0a39bff53599ba0" PartId="e9a60cc91db8457caff1076dacaf68f3"/>
          <Part Type="strDalis" Nr="3" Abbr="57 str. 3 d." DocPartId="c1ebdde8fc724ee197207e1bded07b5e" PartId="d12ead540d6e4cbaa68f51aab9983a1d"/>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f731e542b1c144778acb7a2e401942f7"/>
          <Part Type="strDalis" Nr="3-1" Abbr="3-1 d." DocPartId="fcb9543cdad142c3845abb532f3d2d4b" PartId="6804c99100e84e9489320d60505317ea"/>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teisė dirbti Lietuvos Respublikoje" DocPartId="79e531f3f4904abfa253df09330fed3a" PartId="d8a1f16b56d84ce7bfc32024fa660f62">
          <Part Type="strDalis" Nr="1" Abbr="58 str. 1 d." DocPartId="d13c23b26bf24ed59a7a1dfb18777295" PartId="b5af2e11f87f4659817bb3e68b43189d">
            <Part Type="strPunktas" Nr="1" Abbr="58 str. 1 d. 1 p." DocPartId="3729fa56e711449f968b60849dc09295" PartId="d8c985cabb83495bb3ecd413ba21afa0"/>
            <Part Type="strPunktas" Nr="1-1" Abbr="1-1 p." DocPartId="d4c2d8e7057348268d81f58fedbbef30" PartId="9817bf56229c4a1a93ccf9572a5e27ae"/>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2df75ce30cd147d496c62d9ddd39501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ba8199271ec24712a7be0afd236ca25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Type="strPunktas" Nr="19" Abbr="19 p." DocPartId="b0450d345d4849d4a61b97a0b9805ff1" PartId="79f7fd5970a9408bb3cc5d0b283e5cca"/>
          </Part>
        </Part>
        <Part Type="straipsnis" Nr="59" Abbr="59 str." Title="Leidimo dirbti išdavimas" DocPartId="7f323b5389c84cf4b99a5f911718c291" PartId="76e522cc9eec4782b5010149044aae67">
          <Part Type="strDalis" Nr="1" Abbr="59 str. 1 d." DocPartId="27d96dc38def439fac8c28a29905c0d1" PartId="e27e7f3441bb4bb7b00ea84983a48851"/>
          <Part Type="strDalis" Nr="2" Abbr="59 str. 2 d." DocPartId="c34e7d98cf4f442db5607ab033116945" PartId="0950178d744049e99090ba8ad9543fc3"/>
          <Part Type="strDalis" Nr="3" Abbr="59 str. 3 d." DocPartId="71b8611aab6b481d92350440dca7df1f" PartId="d510cc179909422b9a0c9c0f40cfb159"/>
          <Part Type="strDalis" Nr="4" Abbr="59 str. 4 d." DocPartId="f0ac24062ea844d3b800d5b9d8fcbad7" PartId="6967ef7d11c24052a6f1b77bbd3364f5"/>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ed262cf9df6b43c2b4016a61201d8382">
          <Part Type="strDalis" Nr="1" Abbr="61 str. 1 d." DocPartId="94684bb1ad954446981f9c69720d89e9" PartId="1cee7ef5e1b94181a772fd63aa11709d"/>
          <Part Type="strDalis" Nr="2" Abbr="61 str. 2 d." DocPartId="7b9474734db941c1b90c72931b56bdb6" PartId="0a786fc41b484fd9865c87c5e2c5250b"/>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ir darbas" DocPartId="59127d76fcae43c5b3bc1d745270eaae" PartId="0246a5f9b31a4a438d3da060be38c987">
          <Part Type="strDalis" Nr="1" Abbr="62 str. 1 d." DocPartId="8433f479b4a74a0d98269f453aa190f1" PartId="65fa9363c9174c1a89367b2a7c58d6b6"/>
          <Part Type="strDalis" Nr="2" Abbr="62 str. 2 d." DocPartId="62320ef0ebec4cadab3e040b8814ce8a" PartId="beab5d19213b4fdd84414fe2218a0397"/>
          <Part Type="strDalis" Nr="3" Abbr="62 str. 3 d." DocPartId="40fb26ef669a4361bf19a50a13d242fe" PartId="f0eb7b979dca4f52bfa6905290de34fb"/>
          <Part Type="strDalis" Nr="4" Abbr="62 str. 4 d." DocPartId="2dba1a51dfe14032b9c23650606bba7d" PartId="cd01fce51f324a7c8640183c32fa0471"/>
          <Part Type="strDalis" Nr="5" Abbr="62 str. 5 d." DocPartId="389400fc35dc45f295caddbbcc70ed81" PartId="66096718cf1a4a398d147b3aacdef2e8"/>
          <Part Type="strDalis" Nr="6" Abbr="62 str. 6 d." DocPartId="6d492a15e3e6460681100fa265850ca1" PartId="97c9f31ed37a4a50889206ccb44afb50"/>
          <Part Type="strDalis" Nr="7" Abbr="62 str. 7 d." DocPartId="0c6a056895414a8c9fbb8533192f3f0d" PartId="ad00ba6b812d41aaa0f4177e7c8e7549"/>
          <Part Type="strDalis" Nr="8" Abbr="62 str. 8 d." DocPartId="73391e404f114a64b634a1f8eb9aaa9f" PartId="1557af0f5a8340aba35613874f6f752a"/>
          <Part Type="strDalis" Nr="9" Abbr="62 str. 9 d." DocPartId="14df71dca22f4f698421df8f914a109e" PartId="0c4906038954480e9a2c2863db75353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e63864eadabe4d83b2e4943bc50f597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9841905552c84ccfa278a7ad5c6614d9"/>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5baf9f5d3fa045c1823fae9a3e38fa3b"/>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f86e91437ba14e9dbc818c5f0dc10a15"/>
            <Part Type="strPunktas" Nr="2" Abbr="64 str. 1 d. 2 p." DocPartId="ff620e71ba414366a421f83f23e4c0b4" PartId="fff39b0cc6164d489f3e004178682563"/>
            <Part Type="strPunktas" Nr="3" Abbr="64 str. 1 d. 3 p." DocPartId="65e0e3215eee4df69f11ae0cfa21ccff" PartId="9a59e6545e064d538a096a189523b63c"/>
            <Part Type="strPunktas" Nr="4" Abbr="64 str. 1 d. 4 p." DocPartId="3002b95fdb6b4ef6a6b5b465b9bff5ce" PartId="2514c26396f943ccb8ef7be577d5bf1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4436dee7eb164fabba9c4516de6a3315">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5aac9b50f384431aa1116883a8e5db48"/>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13cdd9842e8247f6a8718e15fd56a62c"/>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96e5e60264474fd0af0bd06a1a3c6014">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7097d07ffdd4ce5ab3826b38329b071"/>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f6136753c9d488fa0f11a348e59921a"/>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Teisė dirbti" DocPartId="154d5a613a7e4919a3a0b5bf9edde98e" PartId="e883e8e9e61845f3ba48b71be3b0e0b5">
        <Part Type="strDalis" Nr="1" Abbr="103 str. 1 d." DocPartId="485fdd2fe7b641c6a15063bc04c508c8" PartId="05c721a65d4a4b80ab719064fcd3a53c"/>
        <Part Type="strDalis" Nr="2" Abbr="103 str. 2 d." DocPartId="7266dc57758a417e8604509c8deb13dd" PartId="f3f523baa8bb4903b464974048c1c286"/>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95ff9dcec6c94f028a622aec80768243">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8b2886d344944784b642cbe854a6c3cc"/>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b66e18368fca4016a78629a7e7827a92">
        <Part Type="strDalis" Nr="1" Abbr="124 str. 1 d." DocPartId="89a43a3ed683409abb6b91d9676a50f7" PartId="b86845f829074a7890a4f3a0f16a1625"/>
        <Part Type="strDalis" Nr="2" Abbr="124 str. 2 d." DocPartId="95f62811d25d449eba17ff4312911c98" PartId="53c754e9d9d2434b879a0ca25da4cc2f"/>
        <Part Type="strDalis" Nr="3" Abbr="124 str. 3 d." DocPartId="700f52776c07496c8b001378ed00ee6e" PartId="8314d316aede402ea32bb9eee3a7b923"/>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3b2a271009a94bc1928f60168095f8e0"/>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43a317cffe714f49972af489f8c05ea3">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60331995f7e54aeb9224f1fd5cfacdb4"/>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4ec1059359284f22a8d90b0bf1c51c26"/>
          <Part Type="strPunktas" Nr="6" Abbr="6 p." DocPartId="6a81f1fd0de84234aaa37c6e466dee86" PartId="01d9cc34610c4221bdaf09c9d680f88e"/>
        </Part>
        <Part Type="strDalis" Nr="2-1" Abbr="2-1 d." DocPartId="ee19f36cdb1944519b56ce86da69432b" PartId="f26fe6421c8b4e169c3de17de44800f4"/>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d74662cb931d40e1bcd8ff4b7c8c40eb"/>
        <Part Type="strDalis" Nr="5" Abbr="130 str. 5 d." DocPartId="90e09d13f7374174821816a7237eb22d" PartId="aef7a8af820942cbbd81885ee91de85b"/>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547b22d0ae3c4964954cb9ec2c48d880"/>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b3d8929e95a54ac1812ef47434c0fd6c">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ir užsieniečio registracijos pažymėjimo išdavimas" DocPartId="14e46cd435e540448cb4432e61e43f17" PartId="66e7cc4b34494dbfb08c93bd02b2b299">
          <Part Type="strDalis" Nr="1" Abbr="140-9 str. 1 d." DocPartId="72a090e744ee48678df73300777ae281" PartId="375de0a942a946f893af7b9a2e625d04"/>
          <Part Type="strDalis" Nr="2" Abbr="140-9 str. 2 d." DocPartId="3bf53e7587fb4f9f919a35bcd1a57e91" PartId="07e73f9deb354abf852ab849cfce6117"/>
          <Part Type="strDalis" Nr="3" Abbr="140-9 str. 3 d." DocPartId="540df1acaaa146b890e778b8938fad33" PartId="6cb71246803241cd8f88425e2ae74f5d"/>
        </Part>
        <Part Type="straipsnis" Nr="140-10" Abbr="140-10 str." Title="Užsieniečio registracijos pažymėjimas" DocPartId="4647f1aada744f94a2b330996d622c4e" PartId="acded587ca0146e9af7db1321711d573"/>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dd4c063e9a6a4348886540d3d57625f5"/>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748f93405554488e964c046e2ce36d83"/>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4ae3a88e312942a4aaafc28b8e0d03ce"/>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26 p." DocPartId="74a105e9175b4b2caf88cfffae738b8c" PartId="6bd6dbed00bf4b4db694b7b80662a521"/>
    <Part Type="punktas" Nr="27" Abbr="pr. 27 p." DocPartId="d938bfe49cb347668a886c70f4d813a9" PartId="31eac3fd35f44aa097c083ae29470f9c"/>
    <Part Type="punktas" Nr="28" Abbr="pr. 28 p." DocPartId="7440080b09594874b873de9b8dc97460" PartId="7e69a46322e94ead8827c7b52d15a7a7"/>
    <Part Type="punktas" Nr="29" Abbr="pr. 29 p." DocPartId="2d9fba41a9bb407a85a03f49d4b92a92" PartId="ee665d19b7954d81a2d36635a21c3226"/>
    <Part Type="punktas" Nr="30" Abbr="pr. 30 p." DocPartId="71316680243d4e3396c4d29bf4e72c47" PartId="1e0271cbcbd54158819174112f09d632"/>
    <Part Type="punktas" Nr="31" Abbr="pr. 31 p." DocPartId="a3c260ee0f2046c7b42a09d06c8de0a0" PartId="8c9183f85ddb4c88be76ae0fd54c4bbd"/>
    <Part Type="punktas" Nr="32" Abbr="pr. 32 p." DocPartId="2e87e690575b4504a2959bb3fb9e5ea9" PartId="bc5457f4c90242ca8adcba9167b9f439"/>
    <Part Type="punktas" Nr="33" Abbr="pr. 33 p." DocPartId="9895b098d0434f90a56baa64fdfb32a6" PartId="dd4c4dfca07f4a2b853456778e5e8361"/>
    <Part Type="punktas" Nr="34" Abbr="pr. 34 p." DocPartId="3b879a7172d64603860887405d44e9b9" PartId="dbfdd104be62490bbbb581b16d6aaec6"/>
    <Part Type="strDalis" Nr="35" Abbr="pr. 35 d." DocPartId="68328a7c18734692a09b1ea5be15ddf1" PartId="b19a3c41ad7f40babc74f98b4a0b4a26"/>
    <Part Type="punktas" Nr="36" Abbr="pr. 36 p." DocPartId="1f95f8259d0d46129a800e1d63753b2c" PartId="5a976aed68bd4b2496daac337e3f8e26"/>
    <Part Type="punktas" Nr="37" Abbr="37 p." DocPartId="a1b89154e04349cb9ea1db635b92d8ba" PartId="d85648d4f6f1459789631d0fe2429a18"/>
    <Part Type="punktas" Nr="38" Abbr="38 p." DocPartId="5e383a893b1343e882488c36adf23ca6" PartId="43b4998bd00243f1a5567c80b72230d7"/>
    <Part Type="punktas" Nr="39" Abbr="39 p." DocPartId="e91fe0b723734a7fa2c032a9e006fa61" PartId="2b1c3cb57cfc4004bc6ea2902cb90380"/>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customXml/itemProps2.xml><?xml version="1.0" encoding="utf-8"?>
<ds:datastoreItem xmlns:ds="http://schemas.openxmlformats.org/officeDocument/2006/customXml" ds:itemID="{F1AAA5E2-6948-4666-9BC8-01BAF1CAEB4D}">
  <ds:schemaRefs>
    <ds:schemaRef ds:uri="http://lrs.lt/TAIS/DocParts"/>
  </ds:schemaRefs>
</ds:datastoreItem>
</file>

<file path=customXml/itemProps3.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852</TotalTime>
  <Pages>101</Pages>
  <Words>278593</Words>
  <Characters>158798</Characters>
  <Application>Microsoft Office Word</Application>
  <DocSecurity>0</DocSecurity>
  <Lines>1323</Lines>
  <Paragraphs>873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436518</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GRUNDAITĖ Aistė</lastModifiedBy>
  <lastPrinted>2004-04-30T09:02:00Z</lastPrinted>
  <dcterms:modified xsi:type="dcterms:W3CDTF">2026-05-21T07:39:00Z</dcterms:modified>
  <revision>142</revision>
</coreProperties>
</file>